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1D" w:rsidRDefault="00865D1D" w:rsidP="00865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D1D">
        <w:rPr>
          <w:rFonts w:ascii="Times New Roman" w:hAnsi="Times New Roman" w:cs="Times New Roman"/>
          <w:b/>
          <w:sz w:val="28"/>
          <w:szCs w:val="28"/>
        </w:rPr>
        <w:t>Лекция консультация: «Правовое и антикоррупционное просвещение муниципальных служащих в сфере образования»</w:t>
      </w:r>
    </w:p>
    <w:p w:rsidR="00865D1D" w:rsidRPr="00865D1D" w:rsidRDefault="00472A2B" w:rsidP="00865D1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Дата проведения: 21</w:t>
      </w:r>
      <w:bookmarkStart w:id="0" w:name="_GoBack"/>
      <w:bookmarkEnd w:id="0"/>
      <w:r w:rsidR="00865D1D" w:rsidRPr="00865D1D">
        <w:rPr>
          <w:rFonts w:ascii="Times New Roman" w:hAnsi="Times New Roman" w:cs="Times New Roman"/>
          <w:i/>
          <w:sz w:val="28"/>
          <w:szCs w:val="28"/>
        </w:rPr>
        <w:t>.01.2026 в 13.00</w:t>
      </w:r>
    </w:p>
    <w:p w:rsidR="00865D1D" w:rsidRPr="00865D1D" w:rsidRDefault="00865D1D" w:rsidP="00865D1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5D1D">
        <w:rPr>
          <w:rFonts w:ascii="Times New Roman" w:hAnsi="Times New Roman" w:cs="Times New Roman"/>
          <w:i/>
          <w:sz w:val="28"/>
          <w:szCs w:val="28"/>
        </w:rPr>
        <w:t xml:space="preserve">Присутствовало </w:t>
      </w:r>
      <w:r w:rsidR="00472A2B">
        <w:rPr>
          <w:rFonts w:ascii="Times New Roman" w:hAnsi="Times New Roman" w:cs="Times New Roman"/>
          <w:i/>
          <w:sz w:val="28"/>
          <w:szCs w:val="28"/>
        </w:rPr>
        <w:t>7</w:t>
      </w:r>
      <w:r w:rsidRPr="00865D1D">
        <w:rPr>
          <w:rFonts w:ascii="Times New Roman" w:hAnsi="Times New Roman" w:cs="Times New Roman"/>
          <w:i/>
          <w:sz w:val="28"/>
          <w:szCs w:val="28"/>
        </w:rPr>
        <w:t xml:space="preserve"> человек.</w:t>
      </w:r>
    </w:p>
    <w:p w:rsidR="00865D1D" w:rsidRDefault="00865D1D" w:rsidP="00865D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A2B" w:rsidRPr="00472A2B" w:rsidRDefault="00472A2B" w:rsidP="00472A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Лекция: «Оказание правовой, организационной и методической помощи руководителям образовательных учреждений в профилактике коррупции»</w:t>
      </w:r>
    </w:p>
    <w:p w:rsidR="00472A2B" w:rsidRPr="00472A2B" w:rsidRDefault="00472A2B" w:rsidP="00472A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Цель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Сформировать у руководителей образовательных учреждений системное понимание механизмов профилактики коррупции и практических инструментов правомерной организации работы учреждения.</w:t>
      </w:r>
    </w:p>
    <w:p w:rsidR="00472A2B" w:rsidRPr="00472A2B" w:rsidRDefault="00472A2B" w:rsidP="00472A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:rsidR="00472A2B" w:rsidRPr="00472A2B" w:rsidRDefault="00472A2B" w:rsidP="00472A2B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разъяснить нормативно</w:t>
      </w:r>
      <w:r w:rsidRPr="00472A2B">
        <w:rPr>
          <w:rFonts w:ascii="Times New Roman" w:hAnsi="Times New Roman" w:cs="Times New Roman"/>
          <w:sz w:val="28"/>
          <w:szCs w:val="28"/>
        </w:rPr>
        <w:noBreakHyphen/>
        <w:t>правовую базу противодействия коррупции в сфере образования;</w:t>
      </w:r>
    </w:p>
    <w:p w:rsidR="00472A2B" w:rsidRPr="00472A2B" w:rsidRDefault="00472A2B" w:rsidP="00472A2B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обозначить типичные коррупционные риски и способы их минимизации;</w:t>
      </w:r>
    </w:p>
    <w:p w:rsidR="00472A2B" w:rsidRPr="00472A2B" w:rsidRDefault="00472A2B" w:rsidP="00472A2B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представить алгоритмы правовой и организационной поддержки руководителей;</w:t>
      </w:r>
    </w:p>
    <w:p w:rsidR="00472A2B" w:rsidRPr="00472A2B" w:rsidRDefault="00472A2B" w:rsidP="00472A2B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дать методические рекомендации по выстраиванию антикоррупционной среды в учреждении.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472A2B" w:rsidRPr="00472A2B" w:rsidRDefault="00472A2B" w:rsidP="00472A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1. Нормативно</w:t>
      </w:r>
      <w:r w:rsidRPr="00472A2B">
        <w:rPr>
          <w:rFonts w:ascii="Times New Roman" w:hAnsi="Times New Roman" w:cs="Times New Roman"/>
          <w:b/>
          <w:bCs/>
          <w:sz w:val="28"/>
          <w:szCs w:val="28"/>
        </w:rPr>
        <w:noBreakHyphen/>
        <w:t>правовая база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Ключевые акты федерального уровня:</w:t>
      </w:r>
    </w:p>
    <w:p w:rsidR="00472A2B" w:rsidRPr="00472A2B" w:rsidRDefault="00472A2B" w:rsidP="00472A2B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Конституция РФ (ст. 7, 43 — гарантии права на образование);</w:t>
      </w:r>
    </w:p>
    <w:p w:rsidR="00472A2B" w:rsidRPr="00472A2B" w:rsidRDefault="00472A2B" w:rsidP="00472A2B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Федеральный закон от 25.12.2008 № 273</w:t>
      </w:r>
      <w:r w:rsidRPr="00472A2B">
        <w:rPr>
          <w:rFonts w:ascii="Times New Roman" w:hAnsi="Times New Roman" w:cs="Times New Roman"/>
          <w:sz w:val="28"/>
          <w:szCs w:val="28"/>
        </w:rPr>
        <w:noBreakHyphen/>
        <w:t>ФЗ «О противодействии коррупции»;</w:t>
      </w:r>
    </w:p>
    <w:p w:rsidR="00472A2B" w:rsidRPr="00472A2B" w:rsidRDefault="00472A2B" w:rsidP="00472A2B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Федеральный закон от 29.12.2012 № 273</w:t>
      </w:r>
      <w:r w:rsidRPr="00472A2B">
        <w:rPr>
          <w:rFonts w:ascii="Times New Roman" w:hAnsi="Times New Roman" w:cs="Times New Roman"/>
          <w:sz w:val="28"/>
          <w:szCs w:val="28"/>
        </w:rPr>
        <w:noBreakHyphen/>
        <w:t>ФЗ «Об образовании в Российской Федерации»;</w:t>
      </w:r>
    </w:p>
    <w:p w:rsidR="00472A2B" w:rsidRPr="00472A2B" w:rsidRDefault="00472A2B" w:rsidP="00472A2B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УК РФ (ст. 285, 290–291 — ответственность за коррупционные преступления);</w:t>
      </w:r>
    </w:p>
    <w:p w:rsidR="00472A2B" w:rsidRPr="00472A2B" w:rsidRDefault="00472A2B" w:rsidP="00472A2B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lastRenderedPageBreak/>
        <w:t>КоАП РФ (ст. 19.28 — незаконное вознаграждение от юридического лица).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Локальные акты учреждения:</w:t>
      </w:r>
    </w:p>
    <w:p w:rsidR="00472A2B" w:rsidRPr="00472A2B" w:rsidRDefault="00472A2B" w:rsidP="00472A2B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антикоррупционная политика организации;</w:t>
      </w:r>
    </w:p>
    <w:p w:rsidR="00472A2B" w:rsidRPr="00472A2B" w:rsidRDefault="00472A2B" w:rsidP="00472A2B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кодекс этики и служебного поведения;</w:t>
      </w:r>
    </w:p>
    <w:p w:rsidR="00472A2B" w:rsidRPr="00472A2B" w:rsidRDefault="00472A2B" w:rsidP="00472A2B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положение о конфликте интересов;</w:t>
      </w:r>
    </w:p>
    <w:p w:rsidR="00472A2B" w:rsidRPr="00472A2B" w:rsidRDefault="00472A2B" w:rsidP="00472A2B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порядок уведомления о коррупционных правонарушениях;</w:t>
      </w:r>
    </w:p>
    <w:p w:rsidR="00472A2B" w:rsidRPr="00472A2B" w:rsidRDefault="00472A2B" w:rsidP="00472A2B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регламенты закупок, кадровых решений, распределения ресурсов.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Важно:</w:t>
      </w:r>
      <w:r w:rsidRPr="00472A2B">
        <w:rPr>
          <w:rFonts w:ascii="Times New Roman" w:hAnsi="Times New Roman" w:cs="Times New Roman"/>
          <w:sz w:val="28"/>
          <w:szCs w:val="28"/>
        </w:rPr>
        <w:t> все локальные акты должны быть приняты в форме нормативных документов и доведены до сведения сотрудников под роспись.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472A2B" w:rsidRPr="00472A2B" w:rsidRDefault="00472A2B" w:rsidP="00472A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2. Типичные коррупционные риски в образовании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Сферы повышенного риска:</w:t>
      </w:r>
    </w:p>
    <w:p w:rsidR="00472A2B" w:rsidRPr="00472A2B" w:rsidRDefault="00472A2B" w:rsidP="00472A2B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приём в дошкольные и школьные учреждения;</w:t>
      </w:r>
    </w:p>
    <w:p w:rsidR="00472A2B" w:rsidRPr="00472A2B" w:rsidRDefault="00472A2B" w:rsidP="00472A2B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распределение стимулирующих выплат и премий;</w:t>
      </w:r>
    </w:p>
    <w:p w:rsidR="00472A2B" w:rsidRPr="00472A2B" w:rsidRDefault="00472A2B" w:rsidP="00472A2B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закупка товаров, работ, услуг (44</w:t>
      </w:r>
      <w:r w:rsidRPr="00472A2B">
        <w:rPr>
          <w:rFonts w:ascii="Times New Roman" w:hAnsi="Times New Roman" w:cs="Times New Roman"/>
          <w:sz w:val="28"/>
          <w:szCs w:val="28"/>
        </w:rPr>
        <w:noBreakHyphen/>
        <w:t>ФЗ, 223</w:t>
      </w:r>
      <w:r w:rsidRPr="00472A2B">
        <w:rPr>
          <w:rFonts w:ascii="Times New Roman" w:hAnsi="Times New Roman" w:cs="Times New Roman"/>
          <w:sz w:val="28"/>
          <w:szCs w:val="28"/>
        </w:rPr>
        <w:noBreakHyphen/>
        <w:t>ФЗ);</w:t>
      </w:r>
    </w:p>
    <w:p w:rsidR="00472A2B" w:rsidRPr="00472A2B" w:rsidRDefault="00472A2B" w:rsidP="00472A2B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лицензирование и аккредитация;</w:t>
      </w:r>
    </w:p>
    <w:p w:rsidR="00472A2B" w:rsidRPr="00472A2B" w:rsidRDefault="00472A2B" w:rsidP="00472A2B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аттестация педагогических работников;</w:t>
      </w:r>
    </w:p>
    <w:p w:rsidR="00472A2B" w:rsidRPr="00472A2B" w:rsidRDefault="00472A2B" w:rsidP="00472A2B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оформление льгот и компенсаций;</w:t>
      </w:r>
    </w:p>
    <w:p w:rsidR="00472A2B" w:rsidRPr="00472A2B" w:rsidRDefault="00472A2B" w:rsidP="00472A2B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взаимодействие с родительскими комитетами и благотворителями.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Признаки коррупционного поведения:</w:t>
      </w:r>
    </w:p>
    <w:p w:rsidR="00472A2B" w:rsidRPr="00472A2B" w:rsidRDefault="00472A2B" w:rsidP="00472A2B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необоснованные предпочтения при приёме на работу/учёбу;</w:t>
      </w:r>
    </w:p>
    <w:p w:rsidR="00472A2B" w:rsidRPr="00472A2B" w:rsidRDefault="00472A2B" w:rsidP="00472A2B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скрытые договорённости с поставщиками;</w:t>
      </w:r>
    </w:p>
    <w:p w:rsidR="00472A2B" w:rsidRPr="00472A2B" w:rsidRDefault="00472A2B" w:rsidP="00472A2B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отсутствие прозрачности в распределении финансов;</w:t>
      </w:r>
    </w:p>
    <w:p w:rsidR="00472A2B" w:rsidRPr="00472A2B" w:rsidRDefault="00472A2B" w:rsidP="00472A2B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неформальные платежи за «особое внимание».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472A2B" w:rsidRPr="00472A2B" w:rsidRDefault="00472A2B" w:rsidP="00472A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lastRenderedPageBreak/>
        <w:t>3. Правовая помощь руководителям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Что должен знать руководитель:</w:t>
      </w:r>
    </w:p>
    <w:p w:rsidR="00472A2B" w:rsidRPr="00472A2B" w:rsidRDefault="00472A2B" w:rsidP="00472A2B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пределы своих полномочий (согласно уставу и должностной инструкции);</w:t>
      </w:r>
    </w:p>
    <w:p w:rsidR="00472A2B" w:rsidRPr="00472A2B" w:rsidRDefault="00472A2B" w:rsidP="00472A2B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порядок декларирования доходов и расходов;</w:t>
      </w:r>
    </w:p>
    <w:p w:rsidR="00472A2B" w:rsidRPr="00472A2B" w:rsidRDefault="00472A2B" w:rsidP="00472A2B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процедуры уведомления о конфликте интересов;</w:t>
      </w:r>
    </w:p>
    <w:p w:rsidR="00472A2B" w:rsidRPr="00472A2B" w:rsidRDefault="00472A2B" w:rsidP="00472A2B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алгоритмы взаимодействия с правоохранительными органами.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Где получить консультацию:</w:t>
      </w:r>
    </w:p>
    <w:p w:rsidR="00472A2B" w:rsidRPr="00472A2B" w:rsidRDefault="00472A2B" w:rsidP="00472A2B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юридический отдел муниципалитета;</w:t>
      </w:r>
    </w:p>
    <w:p w:rsidR="00472A2B" w:rsidRPr="00472A2B" w:rsidRDefault="00472A2B" w:rsidP="00472A2B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региональная прокуратура (раздел «Противодействие коррупции» на сайте);</w:t>
      </w:r>
    </w:p>
    <w:p w:rsidR="00472A2B" w:rsidRPr="00472A2B" w:rsidRDefault="00472A2B" w:rsidP="00472A2B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справочные правовые системы («</w:t>
      </w:r>
      <w:proofErr w:type="spellStart"/>
      <w:r w:rsidRPr="00472A2B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72A2B">
        <w:rPr>
          <w:rFonts w:ascii="Times New Roman" w:hAnsi="Times New Roman" w:cs="Times New Roman"/>
          <w:sz w:val="28"/>
          <w:szCs w:val="28"/>
        </w:rPr>
        <w:t>», «Гарант»);</w:t>
      </w:r>
    </w:p>
    <w:p w:rsidR="00472A2B" w:rsidRPr="00472A2B" w:rsidRDefault="00472A2B" w:rsidP="00472A2B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профильные семинары и </w:t>
      </w:r>
      <w:proofErr w:type="spellStart"/>
      <w:r w:rsidRPr="00472A2B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472A2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72A2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72A2B">
        <w:rPr>
          <w:rFonts w:ascii="Times New Roman" w:hAnsi="Times New Roman" w:cs="Times New Roman"/>
          <w:sz w:val="28"/>
          <w:szCs w:val="28"/>
        </w:rPr>
        <w:t> РФ.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472A2B" w:rsidRPr="00472A2B" w:rsidRDefault="00472A2B" w:rsidP="00472A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4. Организационная поддержка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Шаги по минимизации рисков:</w:t>
      </w:r>
    </w:p>
    <w:p w:rsidR="00472A2B" w:rsidRPr="00472A2B" w:rsidRDefault="00472A2B" w:rsidP="00472A2B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Разработка антикоррупционной политики</w:t>
      </w:r>
    </w:p>
    <w:p w:rsidR="00472A2B" w:rsidRPr="00472A2B" w:rsidRDefault="00472A2B" w:rsidP="00472A2B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создание рабочей группы (юрист, кадровик, бухгалтер);</w:t>
      </w:r>
    </w:p>
    <w:p w:rsidR="00472A2B" w:rsidRPr="00472A2B" w:rsidRDefault="00472A2B" w:rsidP="00472A2B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публичное обсуждение проекта с коллективом;</w:t>
      </w:r>
    </w:p>
    <w:p w:rsidR="00472A2B" w:rsidRPr="00472A2B" w:rsidRDefault="00472A2B" w:rsidP="00472A2B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утверждение приказом руководителя.</w:t>
      </w:r>
    </w:p>
    <w:p w:rsidR="00472A2B" w:rsidRPr="00472A2B" w:rsidRDefault="00472A2B" w:rsidP="00472A2B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Назначение </w:t>
      </w:r>
      <w:proofErr w:type="gramStart"/>
      <w:r w:rsidRPr="00472A2B">
        <w:rPr>
          <w:rFonts w:ascii="Times New Roman" w:hAnsi="Times New Roman" w:cs="Times New Roman"/>
          <w:b/>
          <w:bCs/>
          <w:sz w:val="28"/>
          <w:szCs w:val="28"/>
        </w:rPr>
        <w:t>ответственного</w:t>
      </w:r>
      <w:proofErr w:type="gramEnd"/>
    </w:p>
    <w:p w:rsidR="00472A2B" w:rsidRPr="00472A2B" w:rsidRDefault="00472A2B" w:rsidP="00472A2B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выделение сотрудника/подразделения, курирующего антикоррупционную работу;</w:t>
      </w:r>
    </w:p>
    <w:p w:rsidR="00472A2B" w:rsidRPr="00472A2B" w:rsidRDefault="00472A2B" w:rsidP="00472A2B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включение обязанностей в должностную инструкцию.</w:t>
      </w:r>
    </w:p>
    <w:p w:rsidR="00472A2B" w:rsidRPr="00472A2B" w:rsidRDefault="00472A2B" w:rsidP="00472A2B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Обучение персонала</w:t>
      </w:r>
    </w:p>
    <w:p w:rsidR="00472A2B" w:rsidRPr="00472A2B" w:rsidRDefault="00472A2B" w:rsidP="00472A2B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вводный инструктаж для новых сотрудников;</w:t>
      </w:r>
    </w:p>
    <w:p w:rsidR="00472A2B" w:rsidRPr="00472A2B" w:rsidRDefault="00472A2B" w:rsidP="00472A2B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ежегодные тренинги по антикоррупционным стандартам;</w:t>
      </w:r>
    </w:p>
    <w:p w:rsidR="00472A2B" w:rsidRPr="00472A2B" w:rsidRDefault="00472A2B" w:rsidP="00472A2B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lastRenderedPageBreak/>
        <w:t>разбор кейсов из практики.</w:t>
      </w:r>
    </w:p>
    <w:p w:rsidR="00472A2B" w:rsidRPr="00472A2B" w:rsidRDefault="00472A2B" w:rsidP="00472A2B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Внутренний контроль</w:t>
      </w:r>
    </w:p>
    <w:p w:rsidR="00472A2B" w:rsidRPr="00472A2B" w:rsidRDefault="00472A2B" w:rsidP="00472A2B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аудит финансовых операций;</w:t>
      </w:r>
    </w:p>
    <w:p w:rsidR="00472A2B" w:rsidRPr="00472A2B" w:rsidRDefault="00472A2B" w:rsidP="00472A2B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проверка документооборота;</w:t>
      </w:r>
    </w:p>
    <w:p w:rsidR="00472A2B" w:rsidRPr="00472A2B" w:rsidRDefault="00472A2B" w:rsidP="00472A2B">
      <w:pPr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ротация ответственных лиц.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472A2B" w:rsidRPr="00472A2B" w:rsidRDefault="00472A2B" w:rsidP="00472A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5. Методическая помощь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Инструменты для руководителя:</w:t>
      </w:r>
    </w:p>
    <w:p w:rsidR="00472A2B" w:rsidRPr="00472A2B" w:rsidRDefault="00472A2B" w:rsidP="00472A2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Памятка по конфликту интересов</w:t>
      </w:r>
      <w:r w:rsidRPr="00472A2B">
        <w:rPr>
          <w:rFonts w:ascii="Times New Roman" w:hAnsi="Times New Roman" w:cs="Times New Roman"/>
          <w:sz w:val="28"/>
          <w:szCs w:val="28"/>
        </w:rPr>
        <w:t> — алгоритм действий при выявлении личной заинтересованности у сотрудника.</w:t>
      </w:r>
    </w:p>
    <w:p w:rsidR="00472A2B" w:rsidRPr="00472A2B" w:rsidRDefault="00472A2B" w:rsidP="00472A2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Чек</w:t>
      </w:r>
      <w:r w:rsidRPr="00472A2B">
        <w:rPr>
          <w:rFonts w:ascii="Times New Roman" w:hAnsi="Times New Roman" w:cs="Times New Roman"/>
          <w:b/>
          <w:bCs/>
          <w:sz w:val="28"/>
          <w:szCs w:val="28"/>
        </w:rPr>
        <w:noBreakHyphen/>
        <w:t>лист проверки закупок</w:t>
      </w:r>
      <w:r w:rsidRPr="00472A2B">
        <w:rPr>
          <w:rFonts w:ascii="Times New Roman" w:hAnsi="Times New Roman" w:cs="Times New Roman"/>
          <w:sz w:val="28"/>
          <w:szCs w:val="28"/>
        </w:rPr>
        <w:t> — контроль соответствия 44</w:t>
      </w:r>
      <w:r w:rsidRPr="00472A2B">
        <w:rPr>
          <w:rFonts w:ascii="Times New Roman" w:hAnsi="Times New Roman" w:cs="Times New Roman"/>
          <w:sz w:val="28"/>
          <w:szCs w:val="28"/>
        </w:rPr>
        <w:noBreakHyphen/>
        <w:t>ФЗ/223</w:t>
      </w:r>
      <w:r w:rsidRPr="00472A2B">
        <w:rPr>
          <w:rFonts w:ascii="Times New Roman" w:hAnsi="Times New Roman" w:cs="Times New Roman"/>
          <w:sz w:val="28"/>
          <w:szCs w:val="28"/>
        </w:rPr>
        <w:noBreakHyphen/>
        <w:t>ФЗ.</w:t>
      </w:r>
    </w:p>
    <w:p w:rsidR="00472A2B" w:rsidRPr="00472A2B" w:rsidRDefault="00472A2B" w:rsidP="00472A2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Форма уведомления о коррупции</w:t>
      </w:r>
      <w:r w:rsidRPr="00472A2B">
        <w:rPr>
          <w:rFonts w:ascii="Times New Roman" w:hAnsi="Times New Roman" w:cs="Times New Roman"/>
          <w:sz w:val="28"/>
          <w:szCs w:val="28"/>
        </w:rPr>
        <w:t> — шаблон для сообщения в правоохранительные органы.</w:t>
      </w:r>
    </w:p>
    <w:p w:rsidR="00472A2B" w:rsidRPr="00472A2B" w:rsidRDefault="00472A2B" w:rsidP="00472A2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Реестр коррупционных рисков</w:t>
      </w:r>
      <w:r w:rsidRPr="00472A2B">
        <w:rPr>
          <w:rFonts w:ascii="Times New Roman" w:hAnsi="Times New Roman" w:cs="Times New Roman"/>
          <w:sz w:val="28"/>
          <w:szCs w:val="28"/>
        </w:rPr>
        <w:t> — перечень «опасных» процессов с мерами профилактики.</w:t>
      </w:r>
    </w:p>
    <w:p w:rsidR="00472A2B" w:rsidRPr="00472A2B" w:rsidRDefault="00472A2B" w:rsidP="00472A2B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Типовые положения</w:t>
      </w:r>
      <w:r w:rsidRPr="00472A2B">
        <w:rPr>
          <w:rFonts w:ascii="Times New Roman" w:hAnsi="Times New Roman" w:cs="Times New Roman"/>
          <w:sz w:val="28"/>
          <w:szCs w:val="28"/>
        </w:rPr>
        <w:t> — образцы локальных актов (кодекс этики, порядок декларирования).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Ресурсы для самопроверки:</w:t>
      </w:r>
    </w:p>
    <w:p w:rsidR="00472A2B" w:rsidRPr="00472A2B" w:rsidRDefault="00472A2B" w:rsidP="00472A2B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официальный сайт Генпрокуратуры (раздел «Противодействие коррупции»);</w:t>
      </w:r>
    </w:p>
    <w:p w:rsidR="00472A2B" w:rsidRPr="00472A2B" w:rsidRDefault="00472A2B" w:rsidP="00472A2B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портал </w:t>
      </w:r>
      <w:proofErr w:type="spellStart"/>
      <w:r w:rsidRPr="00472A2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72A2B">
        <w:rPr>
          <w:rFonts w:ascii="Times New Roman" w:hAnsi="Times New Roman" w:cs="Times New Roman"/>
          <w:sz w:val="28"/>
          <w:szCs w:val="28"/>
        </w:rPr>
        <w:t> РФ (методические рекомендации);</w:t>
      </w:r>
    </w:p>
    <w:p w:rsidR="00472A2B" w:rsidRPr="00472A2B" w:rsidRDefault="00472A2B" w:rsidP="00472A2B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региональные порталы органов образования.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472A2B" w:rsidRPr="00472A2B" w:rsidRDefault="00472A2B" w:rsidP="00472A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6. Алгоритмы действий в сложных ситуациях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Если предложена взятка:</w:t>
      </w:r>
    </w:p>
    <w:p w:rsidR="00472A2B" w:rsidRPr="00472A2B" w:rsidRDefault="00472A2B" w:rsidP="00472A2B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Отказать, зафиксировав обстоятельства (дата, время, свидетели).</w:t>
      </w:r>
    </w:p>
    <w:p w:rsidR="00472A2B" w:rsidRPr="00472A2B" w:rsidRDefault="00472A2B" w:rsidP="00472A2B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Сообщить </w:t>
      </w:r>
      <w:proofErr w:type="gramStart"/>
      <w:r w:rsidRPr="00472A2B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472A2B">
        <w:rPr>
          <w:rFonts w:ascii="Times New Roman" w:hAnsi="Times New Roman" w:cs="Times New Roman"/>
          <w:sz w:val="28"/>
          <w:szCs w:val="28"/>
        </w:rPr>
        <w:t> за антикоррупционную работу.</w:t>
      </w:r>
    </w:p>
    <w:p w:rsidR="00472A2B" w:rsidRPr="00472A2B" w:rsidRDefault="00472A2B" w:rsidP="00472A2B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lastRenderedPageBreak/>
        <w:t>Написать заявление в прокуратуру или МВД.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При выявлении конфликта интересов:</w:t>
      </w:r>
    </w:p>
    <w:p w:rsidR="00472A2B" w:rsidRPr="00472A2B" w:rsidRDefault="00472A2B" w:rsidP="00472A2B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Письменно уведомить руководство.</w:t>
      </w:r>
    </w:p>
    <w:p w:rsidR="00472A2B" w:rsidRPr="00472A2B" w:rsidRDefault="00472A2B" w:rsidP="00472A2B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Временный отвод сотрудника от решения вопроса.</w:t>
      </w:r>
    </w:p>
    <w:p w:rsidR="00472A2B" w:rsidRPr="00472A2B" w:rsidRDefault="00472A2B" w:rsidP="00472A2B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Перераспределение обязанностей.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При жалобе на коррупцию:</w:t>
      </w:r>
    </w:p>
    <w:p w:rsidR="00472A2B" w:rsidRPr="00472A2B" w:rsidRDefault="00472A2B" w:rsidP="00472A2B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Зарегистрировать обращение.</w:t>
      </w:r>
    </w:p>
    <w:p w:rsidR="00472A2B" w:rsidRPr="00472A2B" w:rsidRDefault="00472A2B" w:rsidP="00472A2B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Провести внутреннюю проверку.</w:t>
      </w:r>
    </w:p>
    <w:p w:rsidR="00472A2B" w:rsidRPr="00472A2B" w:rsidRDefault="00472A2B" w:rsidP="00472A2B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При подтверждении — направить материалы в правоохранительные органы.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472A2B" w:rsidRPr="00472A2B" w:rsidRDefault="00472A2B" w:rsidP="00472A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7. Ответственность за нарушения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Виды ответственности:</w:t>
      </w:r>
    </w:p>
    <w:p w:rsidR="00472A2B" w:rsidRPr="00472A2B" w:rsidRDefault="00472A2B" w:rsidP="00472A2B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72A2B">
        <w:rPr>
          <w:rFonts w:ascii="Times New Roman" w:hAnsi="Times New Roman" w:cs="Times New Roman"/>
          <w:b/>
          <w:bCs/>
          <w:sz w:val="28"/>
          <w:szCs w:val="28"/>
        </w:rPr>
        <w:t>дисциплинарная</w:t>
      </w:r>
      <w:proofErr w:type="gramEnd"/>
      <w:r w:rsidRPr="00472A2B">
        <w:rPr>
          <w:rFonts w:ascii="Times New Roman" w:hAnsi="Times New Roman" w:cs="Times New Roman"/>
          <w:sz w:val="28"/>
          <w:szCs w:val="28"/>
        </w:rPr>
        <w:t> (выговор, увольнение);</w:t>
      </w:r>
    </w:p>
    <w:p w:rsidR="00472A2B" w:rsidRPr="00472A2B" w:rsidRDefault="00472A2B" w:rsidP="00472A2B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административная</w:t>
      </w:r>
      <w:r w:rsidRPr="00472A2B">
        <w:rPr>
          <w:rFonts w:ascii="Times New Roman" w:hAnsi="Times New Roman" w:cs="Times New Roman"/>
          <w:sz w:val="28"/>
          <w:szCs w:val="28"/>
        </w:rPr>
        <w:t> (штрафы для юрлиц до 1 </w:t>
      </w:r>
      <w:proofErr w:type="gramStart"/>
      <w:r w:rsidRPr="00472A2B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472A2B">
        <w:rPr>
          <w:rFonts w:ascii="Times New Roman" w:hAnsi="Times New Roman" w:cs="Times New Roman"/>
          <w:sz w:val="28"/>
          <w:szCs w:val="28"/>
        </w:rPr>
        <w:t> руб. по ст. 19.28 КоАП РФ);</w:t>
      </w:r>
    </w:p>
    <w:p w:rsidR="00472A2B" w:rsidRPr="00472A2B" w:rsidRDefault="00472A2B" w:rsidP="00472A2B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уголовная</w:t>
      </w:r>
      <w:r w:rsidRPr="00472A2B">
        <w:rPr>
          <w:rFonts w:ascii="Times New Roman" w:hAnsi="Times New Roman" w:cs="Times New Roman"/>
          <w:sz w:val="28"/>
          <w:szCs w:val="28"/>
        </w:rPr>
        <w:t> (лишение свободы до 15 лет по ст. 290 УК РФ);</w:t>
      </w:r>
    </w:p>
    <w:p w:rsidR="00472A2B" w:rsidRPr="00472A2B" w:rsidRDefault="00472A2B" w:rsidP="00472A2B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72A2B">
        <w:rPr>
          <w:rFonts w:ascii="Times New Roman" w:hAnsi="Times New Roman" w:cs="Times New Roman"/>
          <w:b/>
          <w:bCs/>
          <w:sz w:val="28"/>
          <w:szCs w:val="28"/>
        </w:rPr>
        <w:t>гражданско</w:t>
      </w:r>
      <w:r w:rsidRPr="00472A2B">
        <w:rPr>
          <w:rFonts w:ascii="Times New Roman" w:hAnsi="Times New Roman" w:cs="Times New Roman"/>
          <w:b/>
          <w:bCs/>
          <w:sz w:val="28"/>
          <w:szCs w:val="28"/>
        </w:rPr>
        <w:noBreakHyphen/>
        <w:t>правовая</w:t>
      </w:r>
      <w:proofErr w:type="gramEnd"/>
      <w:r w:rsidRPr="00472A2B">
        <w:rPr>
          <w:rFonts w:ascii="Times New Roman" w:hAnsi="Times New Roman" w:cs="Times New Roman"/>
          <w:sz w:val="28"/>
          <w:szCs w:val="28"/>
        </w:rPr>
        <w:t> (взыскание ущерба).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Сроки давности:</w:t>
      </w:r>
    </w:p>
    <w:p w:rsidR="00472A2B" w:rsidRPr="00472A2B" w:rsidRDefault="00472A2B" w:rsidP="00472A2B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дисциплинарные взыскания — 6 месяцев;</w:t>
      </w:r>
    </w:p>
    <w:p w:rsidR="00472A2B" w:rsidRPr="00472A2B" w:rsidRDefault="00472A2B" w:rsidP="00472A2B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уголовная ответственность — от 2 до 15 лет.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472A2B" w:rsidRPr="00472A2B" w:rsidRDefault="00472A2B" w:rsidP="00472A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8. Лучшие практики профилактики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Прозрачность процессов:</w:t>
      </w:r>
    </w:p>
    <w:p w:rsidR="00472A2B" w:rsidRPr="00472A2B" w:rsidRDefault="00472A2B" w:rsidP="00472A2B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публикация решений на сайте учреждения;</w:t>
      </w:r>
    </w:p>
    <w:p w:rsidR="00472A2B" w:rsidRPr="00472A2B" w:rsidRDefault="00472A2B" w:rsidP="00472A2B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открытые заседания комиссий (приёмная, закупочная);</w:t>
      </w:r>
    </w:p>
    <w:p w:rsidR="00472A2B" w:rsidRPr="00472A2B" w:rsidRDefault="00472A2B" w:rsidP="00472A2B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lastRenderedPageBreak/>
        <w:t>публичные отчёты о расходовании средств.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Вовлечение коллектива:</w:t>
      </w:r>
    </w:p>
    <w:p w:rsidR="00472A2B" w:rsidRPr="00472A2B" w:rsidRDefault="00472A2B" w:rsidP="00472A2B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анонимная «горячая линия» для сообщений о коррупции;</w:t>
      </w:r>
    </w:p>
    <w:p w:rsidR="00472A2B" w:rsidRPr="00472A2B" w:rsidRDefault="00472A2B" w:rsidP="00472A2B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регулярные встречи с персоналом;</w:t>
      </w:r>
    </w:p>
    <w:p w:rsidR="00472A2B" w:rsidRPr="00472A2B" w:rsidRDefault="00472A2B" w:rsidP="00472A2B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поощрение добросовестного поведения.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Партнёрство с общественностью:</w:t>
      </w:r>
    </w:p>
    <w:p w:rsidR="00472A2B" w:rsidRPr="00472A2B" w:rsidRDefault="00472A2B" w:rsidP="00472A2B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работа с родительскими комитетами;</w:t>
      </w:r>
    </w:p>
    <w:p w:rsidR="00472A2B" w:rsidRPr="00472A2B" w:rsidRDefault="00472A2B" w:rsidP="00472A2B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сотрудничество с НКО и СМИ;</w:t>
      </w:r>
    </w:p>
    <w:p w:rsidR="00472A2B" w:rsidRPr="00472A2B" w:rsidRDefault="00472A2B" w:rsidP="00472A2B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общественные советы при учреждении.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472A2B" w:rsidRPr="00472A2B" w:rsidRDefault="00472A2B" w:rsidP="00472A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Три кита антикоррупционной работы:</w:t>
      </w:r>
    </w:p>
    <w:p w:rsidR="00472A2B" w:rsidRPr="00472A2B" w:rsidRDefault="00472A2B" w:rsidP="00472A2B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Законность</w:t>
      </w:r>
      <w:r w:rsidRPr="00472A2B">
        <w:rPr>
          <w:rFonts w:ascii="Times New Roman" w:hAnsi="Times New Roman" w:cs="Times New Roman"/>
          <w:sz w:val="28"/>
          <w:szCs w:val="28"/>
        </w:rPr>
        <w:t> — строгое следование нормам права.</w:t>
      </w:r>
    </w:p>
    <w:p w:rsidR="00472A2B" w:rsidRPr="00472A2B" w:rsidRDefault="00472A2B" w:rsidP="00472A2B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Прозрачность</w:t>
      </w:r>
      <w:r w:rsidRPr="00472A2B">
        <w:rPr>
          <w:rFonts w:ascii="Times New Roman" w:hAnsi="Times New Roman" w:cs="Times New Roman"/>
          <w:sz w:val="28"/>
          <w:szCs w:val="28"/>
        </w:rPr>
        <w:t> — открытость решений и процедур.</w:t>
      </w:r>
    </w:p>
    <w:p w:rsidR="00472A2B" w:rsidRPr="00472A2B" w:rsidRDefault="00472A2B" w:rsidP="00472A2B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  <w:r w:rsidRPr="00472A2B">
        <w:rPr>
          <w:rFonts w:ascii="Times New Roman" w:hAnsi="Times New Roman" w:cs="Times New Roman"/>
          <w:sz w:val="28"/>
          <w:szCs w:val="28"/>
        </w:rPr>
        <w:t> — персональная подотчётность каждого сотрудника.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«Профилактика коррупции — не формальность, а условие доверия общества к системе образования» (ст. 1 ФЗ № 273</w:t>
      </w:r>
      <w:r w:rsidRPr="00472A2B">
        <w:rPr>
          <w:rFonts w:ascii="Times New Roman" w:hAnsi="Times New Roman" w:cs="Times New Roman"/>
          <w:sz w:val="28"/>
          <w:szCs w:val="28"/>
        </w:rPr>
        <w:noBreakHyphen/>
        <w:t>ФЗ).</w:t>
      </w:r>
    </w:p>
    <w:p w:rsidR="00472A2B" w:rsidRPr="00472A2B" w:rsidRDefault="00472A2B" w:rsidP="00472A2B">
      <w:p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472A2B" w:rsidRPr="00472A2B" w:rsidRDefault="00472A2B" w:rsidP="00472A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2A2B">
        <w:rPr>
          <w:rFonts w:ascii="Times New Roman" w:hAnsi="Times New Roman" w:cs="Times New Roman"/>
          <w:b/>
          <w:bCs/>
          <w:sz w:val="28"/>
          <w:szCs w:val="28"/>
        </w:rPr>
        <w:t>Контрольные вопросы</w:t>
      </w:r>
    </w:p>
    <w:p w:rsidR="00472A2B" w:rsidRPr="00472A2B" w:rsidRDefault="00472A2B" w:rsidP="00472A2B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Какие локальные акты обязательны для антикоррупционной работы учреждения?</w:t>
      </w:r>
    </w:p>
    <w:p w:rsidR="00472A2B" w:rsidRPr="00472A2B" w:rsidRDefault="00472A2B" w:rsidP="00472A2B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Каков порядок уведомления о конфликте интересов?</w:t>
      </w:r>
    </w:p>
    <w:p w:rsidR="00472A2B" w:rsidRPr="00472A2B" w:rsidRDefault="00472A2B" w:rsidP="00472A2B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Куда обратиться за правовой консультацией по вопросам коррупции?</w:t>
      </w:r>
    </w:p>
    <w:p w:rsidR="00472A2B" w:rsidRPr="00472A2B" w:rsidRDefault="00472A2B" w:rsidP="00472A2B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Какие меры внутреннего контроля снижают риски злоупотреблений?</w:t>
      </w:r>
    </w:p>
    <w:p w:rsidR="00472A2B" w:rsidRPr="00472A2B" w:rsidRDefault="00472A2B" w:rsidP="00472A2B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472A2B">
        <w:rPr>
          <w:rFonts w:ascii="Times New Roman" w:hAnsi="Times New Roman" w:cs="Times New Roman"/>
          <w:sz w:val="28"/>
          <w:szCs w:val="28"/>
        </w:rPr>
        <w:t>Каковы последствия непринятия мер по предотвращению коррупции?</w:t>
      </w:r>
    </w:p>
    <w:p w:rsidR="004C3E84" w:rsidRPr="00865D1D" w:rsidRDefault="004C3E84" w:rsidP="00865D1D"/>
    <w:sectPr w:rsidR="004C3E84" w:rsidRPr="00865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33C4"/>
    <w:multiLevelType w:val="multilevel"/>
    <w:tmpl w:val="4670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95381"/>
    <w:multiLevelType w:val="multilevel"/>
    <w:tmpl w:val="9DC6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54C6A"/>
    <w:multiLevelType w:val="multilevel"/>
    <w:tmpl w:val="61F4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071DB"/>
    <w:multiLevelType w:val="multilevel"/>
    <w:tmpl w:val="42A8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077B64"/>
    <w:multiLevelType w:val="multilevel"/>
    <w:tmpl w:val="E06A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92B5C"/>
    <w:multiLevelType w:val="multilevel"/>
    <w:tmpl w:val="4334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D2A20"/>
    <w:multiLevelType w:val="multilevel"/>
    <w:tmpl w:val="A7B2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9658D7"/>
    <w:multiLevelType w:val="multilevel"/>
    <w:tmpl w:val="1720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4216E9"/>
    <w:multiLevelType w:val="multilevel"/>
    <w:tmpl w:val="34C24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424C10"/>
    <w:multiLevelType w:val="multilevel"/>
    <w:tmpl w:val="6E74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DE2A14"/>
    <w:multiLevelType w:val="multilevel"/>
    <w:tmpl w:val="05C2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5862EE"/>
    <w:multiLevelType w:val="multilevel"/>
    <w:tmpl w:val="2244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564DC4"/>
    <w:multiLevelType w:val="multilevel"/>
    <w:tmpl w:val="2C64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0C05EE"/>
    <w:multiLevelType w:val="multilevel"/>
    <w:tmpl w:val="318C2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9E6275"/>
    <w:multiLevelType w:val="multilevel"/>
    <w:tmpl w:val="D90E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C665F0"/>
    <w:multiLevelType w:val="multilevel"/>
    <w:tmpl w:val="CB48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F548DE"/>
    <w:multiLevelType w:val="multilevel"/>
    <w:tmpl w:val="6E926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706876"/>
    <w:multiLevelType w:val="multilevel"/>
    <w:tmpl w:val="A2E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A20EAF"/>
    <w:multiLevelType w:val="multilevel"/>
    <w:tmpl w:val="E338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D35DAB"/>
    <w:multiLevelType w:val="multilevel"/>
    <w:tmpl w:val="8878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B8054C"/>
    <w:multiLevelType w:val="multilevel"/>
    <w:tmpl w:val="E64C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0A0960"/>
    <w:multiLevelType w:val="multilevel"/>
    <w:tmpl w:val="92AE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DC05B9"/>
    <w:multiLevelType w:val="multilevel"/>
    <w:tmpl w:val="67E8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074CB1"/>
    <w:multiLevelType w:val="multilevel"/>
    <w:tmpl w:val="CED6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C3712F"/>
    <w:multiLevelType w:val="multilevel"/>
    <w:tmpl w:val="D0FA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E35C2D"/>
    <w:multiLevelType w:val="multilevel"/>
    <w:tmpl w:val="CD720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0823EE"/>
    <w:multiLevelType w:val="multilevel"/>
    <w:tmpl w:val="27FE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702830"/>
    <w:multiLevelType w:val="multilevel"/>
    <w:tmpl w:val="E376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194BD3"/>
    <w:multiLevelType w:val="multilevel"/>
    <w:tmpl w:val="5756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A30521"/>
    <w:multiLevelType w:val="multilevel"/>
    <w:tmpl w:val="DA92B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EA7905"/>
    <w:multiLevelType w:val="multilevel"/>
    <w:tmpl w:val="1808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CB10CD"/>
    <w:multiLevelType w:val="multilevel"/>
    <w:tmpl w:val="92D0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7869BD"/>
    <w:multiLevelType w:val="multilevel"/>
    <w:tmpl w:val="935C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0B72CB"/>
    <w:multiLevelType w:val="multilevel"/>
    <w:tmpl w:val="436A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7A493E"/>
    <w:multiLevelType w:val="multilevel"/>
    <w:tmpl w:val="1F22B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97318A"/>
    <w:multiLevelType w:val="multilevel"/>
    <w:tmpl w:val="912C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F16DD5"/>
    <w:multiLevelType w:val="multilevel"/>
    <w:tmpl w:val="A44E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FC29A0"/>
    <w:multiLevelType w:val="multilevel"/>
    <w:tmpl w:val="0E76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7D2EEF"/>
    <w:multiLevelType w:val="multilevel"/>
    <w:tmpl w:val="831E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E67638"/>
    <w:multiLevelType w:val="multilevel"/>
    <w:tmpl w:val="07D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7"/>
  </w:num>
  <w:num w:numId="3">
    <w:abstractNumId w:val="12"/>
  </w:num>
  <w:num w:numId="4">
    <w:abstractNumId w:val="16"/>
  </w:num>
  <w:num w:numId="5">
    <w:abstractNumId w:val="9"/>
  </w:num>
  <w:num w:numId="6">
    <w:abstractNumId w:val="39"/>
  </w:num>
  <w:num w:numId="7">
    <w:abstractNumId w:val="32"/>
  </w:num>
  <w:num w:numId="8">
    <w:abstractNumId w:val="0"/>
  </w:num>
  <w:num w:numId="9">
    <w:abstractNumId w:val="24"/>
  </w:num>
  <w:num w:numId="10">
    <w:abstractNumId w:val="7"/>
  </w:num>
  <w:num w:numId="11">
    <w:abstractNumId w:val="1"/>
  </w:num>
  <w:num w:numId="12">
    <w:abstractNumId w:val="31"/>
  </w:num>
  <w:num w:numId="13">
    <w:abstractNumId w:val="33"/>
  </w:num>
  <w:num w:numId="14">
    <w:abstractNumId w:val="22"/>
  </w:num>
  <w:num w:numId="15">
    <w:abstractNumId w:val="34"/>
  </w:num>
  <w:num w:numId="16">
    <w:abstractNumId w:val="20"/>
  </w:num>
  <w:num w:numId="17">
    <w:abstractNumId w:val="4"/>
  </w:num>
  <w:num w:numId="18">
    <w:abstractNumId w:val="11"/>
  </w:num>
  <w:num w:numId="19">
    <w:abstractNumId w:val="14"/>
  </w:num>
  <w:num w:numId="20">
    <w:abstractNumId w:val="25"/>
  </w:num>
  <w:num w:numId="21">
    <w:abstractNumId w:val="35"/>
  </w:num>
  <w:num w:numId="22">
    <w:abstractNumId w:val="21"/>
  </w:num>
  <w:num w:numId="23">
    <w:abstractNumId w:val="30"/>
  </w:num>
  <w:num w:numId="24">
    <w:abstractNumId w:val="3"/>
  </w:num>
  <w:num w:numId="25">
    <w:abstractNumId w:val="15"/>
  </w:num>
  <w:num w:numId="26">
    <w:abstractNumId w:val="5"/>
  </w:num>
  <w:num w:numId="27">
    <w:abstractNumId w:val="10"/>
  </w:num>
  <w:num w:numId="28">
    <w:abstractNumId w:val="6"/>
  </w:num>
  <w:num w:numId="29">
    <w:abstractNumId w:val="2"/>
  </w:num>
  <w:num w:numId="30">
    <w:abstractNumId w:val="18"/>
  </w:num>
  <w:num w:numId="31">
    <w:abstractNumId w:val="36"/>
  </w:num>
  <w:num w:numId="32">
    <w:abstractNumId w:val="26"/>
  </w:num>
  <w:num w:numId="33">
    <w:abstractNumId w:val="13"/>
  </w:num>
  <w:num w:numId="34">
    <w:abstractNumId w:val="17"/>
  </w:num>
  <w:num w:numId="35">
    <w:abstractNumId w:val="23"/>
  </w:num>
  <w:num w:numId="36">
    <w:abstractNumId w:val="38"/>
  </w:num>
  <w:num w:numId="37">
    <w:abstractNumId w:val="28"/>
  </w:num>
  <w:num w:numId="38">
    <w:abstractNumId w:val="37"/>
  </w:num>
  <w:num w:numId="39">
    <w:abstractNumId w:val="29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92"/>
    <w:rsid w:val="00472A2B"/>
    <w:rsid w:val="004C3E84"/>
    <w:rsid w:val="00865D1D"/>
    <w:rsid w:val="00DB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53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0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01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85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65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897</Words>
  <Characters>5115</Characters>
  <Application>Microsoft Office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Glodova Irina</dc:creator>
  <cp:keywords/>
  <dc:description/>
  <cp:lastModifiedBy>Glodova Irina</cp:lastModifiedBy>
  <cp:revision>3</cp:revision>
  <dcterms:created xsi:type="dcterms:W3CDTF">2026-01-21T06:49:00Z</dcterms:created>
  <dcterms:modified xsi:type="dcterms:W3CDTF">2026-01-21T07:02:00Z</dcterms:modified>
</cp:coreProperties>
</file>