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sz w:val="40"/>
          <w:szCs w:val="40"/>
          <w:lang w:eastAsia="ru-RU"/>
        </w:rPr>
        <w:t>Министерство культуры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sz w:val="40"/>
          <w:szCs w:val="40"/>
          <w:lang w:eastAsia="ru-RU"/>
        </w:rPr>
        <w:t>Московской области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sz w:val="40"/>
          <w:szCs w:val="40"/>
          <w:lang w:eastAsia="ru-RU"/>
        </w:rPr>
        <w:t>Муниципальное образовательное учреждение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sz w:val="40"/>
          <w:szCs w:val="40"/>
          <w:lang w:eastAsia="ru-RU"/>
        </w:rPr>
        <w:t>дополнительного образования детей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«Детская музыкальная школа №2»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(МОУ ДОД «ДМШ №2») г.Подольск</w:t>
      </w:r>
    </w:p>
    <w:p w:rsidR="00614ACC" w:rsidRPr="00DA7630" w:rsidRDefault="00614ACC" w:rsidP="009921B7">
      <w:pPr>
        <w:spacing w:line="360" w:lineRule="auto"/>
        <w:jc w:val="center"/>
        <w:rPr>
          <w:sz w:val="40"/>
          <w:szCs w:val="40"/>
        </w:rPr>
      </w:pPr>
    </w:p>
    <w:p w:rsidR="00614ACC" w:rsidRPr="00DA7630" w:rsidRDefault="00614ACC" w:rsidP="009921B7">
      <w:pPr>
        <w:spacing w:line="360" w:lineRule="auto"/>
        <w:rPr>
          <w:sz w:val="40"/>
          <w:szCs w:val="40"/>
        </w:rPr>
      </w:pPr>
    </w:p>
    <w:p w:rsidR="00614ACC" w:rsidRPr="00DA7630" w:rsidRDefault="00614ACC" w:rsidP="009921B7">
      <w:pPr>
        <w:spacing w:line="360" w:lineRule="auto"/>
        <w:jc w:val="center"/>
        <w:rPr>
          <w:sz w:val="40"/>
          <w:szCs w:val="40"/>
        </w:rPr>
      </w:pP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Методическая разработка на тему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9921B7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«Использование пресетного паттерна и возможности его изменения в работе над аранжировкой»</w:t>
      </w:r>
    </w:p>
    <w:p w:rsidR="00614ACC" w:rsidRPr="009921B7" w:rsidRDefault="00614ACC" w:rsidP="009921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614ACC" w:rsidRDefault="00614ACC" w:rsidP="00F9508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14ACC" w:rsidRDefault="00614ACC" w:rsidP="00F9508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14ACC" w:rsidRDefault="00614ACC" w:rsidP="009921B7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921B7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</w:t>
      </w:r>
      <w:r w:rsidRPr="009921B7">
        <w:rPr>
          <w:rFonts w:ascii="Times New Roman" w:hAnsi="Times New Roman" w:cs="Times New Roman"/>
          <w:sz w:val="32"/>
          <w:szCs w:val="32"/>
        </w:rPr>
        <w:t>Преподаватель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9921B7">
        <w:rPr>
          <w:rFonts w:ascii="Times New Roman" w:hAnsi="Times New Roman" w:cs="Times New Roman"/>
          <w:b/>
          <w:bCs/>
          <w:sz w:val="32"/>
          <w:szCs w:val="32"/>
        </w:rPr>
        <w:t>Лискина Е.Е.</w:t>
      </w:r>
    </w:p>
    <w:p w:rsidR="00614ACC" w:rsidRDefault="00614ACC" w:rsidP="00F9508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614ACC" w:rsidRDefault="00614ACC" w:rsidP="00F9508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614ACC" w:rsidRDefault="00614ACC" w:rsidP="00F9508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614ACC" w:rsidRPr="009921B7" w:rsidRDefault="00614ACC" w:rsidP="009921B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21B7">
        <w:rPr>
          <w:rFonts w:ascii="Times New Roman" w:hAnsi="Times New Roman" w:cs="Times New Roman"/>
          <w:sz w:val="32"/>
          <w:szCs w:val="32"/>
        </w:rPr>
        <w:t>г. Подольск</w:t>
      </w:r>
    </w:p>
    <w:p w:rsidR="00614ACC" w:rsidRPr="009921B7" w:rsidRDefault="00614ACC" w:rsidP="009921B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921B7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4</w:t>
      </w:r>
    </w:p>
    <w:p w:rsidR="00614ACC" w:rsidRDefault="00614ACC" w:rsidP="00002F4D">
      <w:pPr>
        <w:rPr>
          <w:rFonts w:ascii="Times New Roman" w:hAnsi="Times New Roman" w:cs="Times New Roman"/>
          <w:sz w:val="28"/>
          <w:szCs w:val="28"/>
        </w:rPr>
      </w:pP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Синтезатор – единственный инструмент, который предоставляет возможность использовать расширенную тембровую палитру, находить нужную ступень в динамической амплитуде, создавать своё звуковое пространство для каждого произведения и даже для части произведения. Всё это позволяет нам создавать удивительные по красоте и разнообразию музыкальные аранжировки. Самой привлекательной функцией синтезатора является возможность не только исполнять произведение, используя клавиатуру – как на фортепиано, но и использовать заготовки автоаккомпанемента. Именно этот аспект и будет предметом данной работы.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смотря на внешнюю схожесть клавиатуры синтезатора и фортепиано, синтезатор гораздо более сложный инструмент в управлении, чем фортепиано. Это обусловлено задачами, стоящими перед преподавателями и учениками в процессе создания аранжировок, а так же необходимостью во время исполнения включать в работу не только клавишный мануал, но и кнопки панели управления. 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Определённую сложность представляет управление кнопками автоаккомпанемента. Это кнопки </w:t>
      </w:r>
      <w:r>
        <w:rPr>
          <w:rFonts w:ascii="Times New Roman" w:hAnsi="Times New Roman" w:cs="Times New Roman"/>
          <w:sz w:val="28"/>
          <w:szCs w:val="28"/>
          <w:lang w:val="en-US"/>
        </w:rPr>
        <w:t>Intro</w:t>
      </w:r>
      <w:r>
        <w:rPr>
          <w:rFonts w:ascii="Times New Roman" w:hAnsi="Times New Roman" w:cs="Times New Roman"/>
          <w:sz w:val="28"/>
          <w:szCs w:val="28"/>
        </w:rPr>
        <w:t xml:space="preserve"> – интродукция, </w:t>
      </w:r>
      <w:r>
        <w:rPr>
          <w:rFonts w:ascii="Times New Roman" w:hAnsi="Times New Roman" w:cs="Times New Roman"/>
          <w:sz w:val="28"/>
          <w:szCs w:val="28"/>
          <w:lang w:val="en-US"/>
        </w:rPr>
        <w:t>Ending</w:t>
      </w:r>
      <w:r>
        <w:rPr>
          <w:rFonts w:ascii="Times New Roman" w:hAnsi="Times New Roman" w:cs="Times New Roman"/>
          <w:sz w:val="28"/>
          <w:szCs w:val="28"/>
        </w:rPr>
        <w:t xml:space="preserve"> – вступление, </w:t>
      </w:r>
      <w:r>
        <w:rPr>
          <w:rFonts w:ascii="Times New Roman" w:hAnsi="Times New Roman" w:cs="Times New Roman"/>
          <w:sz w:val="28"/>
          <w:szCs w:val="28"/>
          <w:lang w:val="en-US"/>
        </w:rPr>
        <w:t>fill</w:t>
      </w:r>
      <w:r w:rsidRPr="008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3161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сбивка, </w:t>
      </w:r>
      <w:r>
        <w:rPr>
          <w:rFonts w:ascii="Times New Roman" w:hAnsi="Times New Roman" w:cs="Times New Roman"/>
          <w:sz w:val="28"/>
          <w:szCs w:val="28"/>
          <w:lang w:val="en-US"/>
        </w:rPr>
        <w:t>fill</w:t>
      </w:r>
      <w:r w:rsidRPr="008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8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сбивка с вариацией. С самых первых уроков маленькие ученики осваивают владение этими кнопками, а фактически работают над точной и быстрой координацией движений во время исполнения произведения. Не будем забывать, что при этом им необходимо слушать и слышать выразительность исполнения мелодии правой рукой, чувствовать ритмическую основу, которая задается автоаккомпанементом и не разойтись с ней, и при этом успеть вовремя перенести руку (как правило, левую) и точным движением добавить нужную функцию. Не надо забывать, что все эти перемещения надо делать на фоне исполнения произведения, где левая рука постоянно находится в действии. Иногда, в средних и старших классах, следуя замыслам аранжировки, приходится за время одной четвертной ноты делать двойное, а то и тройное переключение, чтобы добиться желаемого результата.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использовать заготовки паттерна не даются всем ученикам легко. Для этого вида работы необходимо иметь хорошее чувство ритма, а также хорошее владение своим телом, быстрота мышления, что и составляет не начальном этапе основу работы по использованию паттерна с учеником в классе и дома. Необходимо приучить его легко находить сильную долю в уже звучащем паттерне, определить метр данного паттерна, а чуть позже и размер. Для этого можно использовать хлопки во время звучания автоаккомпанемента, можно попросить ученика пошагать, если в паттерне чувствуется маршевость. Главное, при любом виде работы с паттерном это умение считать. Счет должен звучать даже во время ошибки  и остановки мелодии в правой руке. Только тогда ребенку будет легко вступить в сильную долю с прерванного места,  не с начала. 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освоения техники  левой руки маленькими учениками я предлагаю несколько упражнений.</w:t>
      </w:r>
    </w:p>
    <w:p w:rsidR="00614ACC" w:rsidRDefault="00614ACC" w:rsidP="009921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уроков ученик использует автоаккомпанемент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Casio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hord</w:t>
      </w:r>
      <w:r>
        <w:rPr>
          <w:rFonts w:ascii="Times New Roman" w:hAnsi="Times New Roman" w:cs="Times New Roman"/>
          <w:sz w:val="28"/>
          <w:szCs w:val="28"/>
        </w:rPr>
        <w:t xml:space="preserve">, т.е. по одной ноте. На этом этапе сразу решаю проблему постановки руки,  слушание ритмической основы паттерна и нарабатывается умение считать под звучание паттерна. В этот момент рука занимает во внимании ребенка не так много места и он хорошо слышит автоаккомпанемент. Используя в левой руке, как правило, ноты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– что соответствует функциям тоники, субдоминанте и доминанте, ученик берет их соответственно 5, 2 и 1 пальцами. Таким образом, в работу с первых дней включаются самые «трудные» пальцы.</w:t>
      </w:r>
    </w:p>
    <w:p w:rsidR="00614ACC" w:rsidRDefault="00614ACC" w:rsidP="009921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со второго месяца обучения, я ввожу упражнения для одновременного взятия двух нот двумя пальцами – 3-5 и 1-5. Почти все ребята легко справляются с взятием двух нот 1-3 пальцами. Такими упражнениями я подготавливаю почву для перехода в режим </w:t>
      </w:r>
      <w:r>
        <w:rPr>
          <w:rFonts w:ascii="Times New Roman" w:hAnsi="Times New Roman" w:cs="Times New Roman"/>
          <w:sz w:val="28"/>
          <w:szCs w:val="28"/>
          <w:lang w:val="en-US"/>
        </w:rPr>
        <w:t>Fingered</w:t>
      </w:r>
      <w:r>
        <w:rPr>
          <w:rFonts w:ascii="Times New Roman" w:hAnsi="Times New Roman" w:cs="Times New Roman"/>
          <w:sz w:val="28"/>
          <w:szCs w:val="28"/>
        </w:rPr>
        <w:t xml:space="preserve">, где левая рука берет аккорд полностью (3-4 звука) в основном виде. </w:t>
      </w:r>
    </w:p>
    <w:p w:rsidR="00614ACC" w:rsidRDefault="00614ACC" w:rsidP="009921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второй четверти я перевожу учеников полностью на режим </w:t>
      </w:r>
      <w:r>
        <w:rPr>
          <w:rFonts w:ascii="Times New Roman" w:hAnsi="Times New Roman" w:cs="Times New Roman"/>
          <w:sz w:val="28"/>
          <w:szCs w:val="28"/>
          <w:lang w:val="en-US"/>
        </w:rPr>
        <w:t>Fingered</w:t>
      </w:r>
      <w:r>
        <w:rPr>
          <w:rFonts w:ascii="Times New Roman" w:hAnsi="Times New Roman" w:cs="Times New Roman"/>
          <w:sz w:val="28"/>
          <w:szCs w:val="28"/>
        </w:rPr>
        <w:t>. В этот период не жалеть времени для отработки одной левой руки со счетом вслух. Партию правой руки (мелодию) играю на уроке ученику я, а он играет партию левой руки с паттерном в медленном темпе со счетом вслух. Я советую детям проверять себя – не разошелся ли их счет с автоаккомпанементом, глядя на дисплей, где показывается не только сильная, но и каждая доля данного паттерна.</w:t>
      </w:r>
    </w:p>
    <w:p w:rsidR="00614ACC" w:rsidRDefault="00614ACC" w:rsidP="009921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соединяем произведение двумя руками со счетом в медленном темпе без паттерна. Ребенок должен хорошо услышать не только гармоническое единство мелодии и аккорда, но и инструментально-тембровое наполнение аккомпанемента. На этом этапе проводим подбор тембров для правой руки.</w:t>
      </w:r>
    </w:p>
    <w:p w:rsidR="00614ACC" w:rsidRDefault="00614ACC" w:rsidP="009921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пробуем соединить всю композицию двумя руками с паттерном в медленном темпе со счетом. На этом этапе очень важно выработать умение при ошибке не останавливать автоаккомпанемент, а продолжать считать вместе с паттерном и при этом найти в тексте нужное место и начать играть прямо с него, вступив с сильной доли. Этот навык дается ученикам довольно тяжело, поэтому стоит на уроках уделять время сложным местам и отработке их отдельно. На дом задавать самостоятельно проводить эту работу. Необходимо следить, чтобы дети постоянно считали вслух точно с паттерном.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ученики уже свободно и сознательно научились исполнять свои произведения с автоаккомпанементом, разнообразим музыкальную фактуру. Для этого сначала прослушиваем сбивки. Ученик должен уловить разницу в сбивках и составить примерный план использования сбивок в своей аранжировке. Только после составления плана надо прослушать получившийся результат. С самых первых шагов по созданию аранжировок необходимо приучать учеников к определенному порядку работы, что облегчит в дальнейшем подобную деятельность, научит логически мыслить и заложит интересный багаж в память.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использования заготовок интродукций и заключений, то сначала необходимо решить будут ли использованы они в данной аранжировке. Далеко не всегда стоит использовать данные функции. Я считаю, что наша задача научить ребят создавать яркие своеобразные музыкальные картины. Использование же пресетных заготовок иногда только ухудшает результат. Если на концерте звучит несколько разных произведений с одинаковым паттерном и везде звучит одно и то же вступление…!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начинающих функции  </w:t>
      </w:r>
      <w:r w:rsidRPr="009921B7">
        <w:rPr>
          <w:rFonts w:ascii="Times New Roman" w:hAnsi="Times New Roman" w:cs="Times New Roman"/>
          <w:sz w:val="28"/>
          <w:szCs w:val="28"/>
        </w:rPr>
        <w:t>Intro</w:t>
      </w:r>
      <w:r w:rsidRPr="00331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921B7">
        <w:rPr>
          <w:rFonts w:ascii="Times New Roman" w:hAnsi="Times New Roman" w:cs="Times New Roman"/>
          <w:sz w:val="28"/>
          <w:szCs w:val="28"/>
        </w:rPr>
        <w:t>Ending</w:t>
      </w:r>
      <w:r>
        <w:rPr>
          <w:rFonts w:ascii="Times New Roman" w:hAnsi="Times New Roman" w:cs="Times New Roman"/>
          <w:sz w:val="28"/>
          <w:szCs w:val="28"/>
        </w:rPr>
        <w:t xml:space="preserve"> можно вводить в каждое произведение, но обязательно разобрав и проанализировав с учеником, подходят ли данные заготовки к мелодике его пьесы.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вступления, кроме всего прочего, облегчает ученику быстро уловить темп произведения. Но надо научиться вовремя вступать, прослушав интродукцию. Это тоже надо отработать на уроке и закрепить дома. При использовании заготовок вступления и заключения надо сразу приучать детей к правилам поведения во время звучания этих эпизодов, т.к. в этот момент ученики ничего не играют. В этом состоит элемент сценического мастерства, которому тоже необходимо уделять время на уроке.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важный момент – выбор паттерна для произведения. На первых порах это надо делать только в классе вместе с учеником. Подбор делает преподаватель, комментируя каждый свой шаг, объясняя и аргументируя тот или иной свой выбор. Далее предоставлять выбор паттерна ученику, который тоже должен обосновать свой выбор. Со второго полугодия данный вид работы задается на дом и обсуждается на уроке.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очень точно дать понять ученикам, что при неудачном выборе стиля возможно серьезное искажение оригинала, а статичность фактуры не выдерживает увеличения временных масштабов формы. Согласитесь, что и пятиминутная композиция с неизменным типом фактуры (даже с учетом варьирования паттерна) вызывает чувство унылого однообразия. И весьма забавно выглядят два-три различных сочинения, исполненные подряд с одним и тем же паттерном с его запрограммированными вступлением и кодой. Конечно, на уровне «любительского» музицирования к таким мелочам можно отнестись беззаботно, но ведь речь идет о качественной академической подготовке наших учеников.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банками стилей рассчитано на пять лет обучения, так как на современных синтезаторах эти банки насчитывают от ста до двухсот различных паттернов. Общее количество паттернов собранно в стилистически родственные банки: </w:t>
      </w:r>
      <w:r w:rsidRPr="009921B7">
        <w:rPr>
          <w:rFonts w:ascii="Times New Roman" w:hAnsi="Times New Roman" w:cs="Times New Roman"/>
          <w:sz w:val="28"/>
          <w:szCs w:val="28"/>
        </w:rPr>
        <w:t>Rock</w:t>
      </w:r>
      <w:r w:rsidRPr="00302559">
        <w:rPr>
          <w:rFonts w:ascii="Times New Roman" w:hAnsi="Times New Roman" w:cs="Times New Roman"/>
          <w:sz w:val="28"/>
          <w:szCs w:val="28"/>
        </w:rPr>
        <w:t xml:space="preserve">, </w:t>
      </w:r>
      <w:r w:rsidRPr="009921B7">
        <w:rPr>
          <w:rFonts w:ascii="Times New Roman" w:hAnsi="Times New Roman" w:cs="Times New Roman"/>
          <w:sz w:val="28"/>
          <w:szCs w:val="28"/>
        </w:rPr>
        <w:t>Pop</w:t>
      </w:r>
      <w:r w:rsidRPr="00302559">
        <w:rPr>
          <w:rFonts w:ascii="Times New Roman" w:hAnsi="Times New Roman" w:cs="Times New Roman"/>
          <w:sz w:val="28"/>
          <w:szCs w:val="28"/>
        </w:rPr>
        <w:t xml:space="preserve">, </w:t>
      </w:r>
      <w:r w:rsidRPr="009921B7">
        <w:rPr>
          <w:rFonts w:ascii="Times New Roman" w:hAnsi="Times New Roman" w:cs="Times New Roman"/>
          <w:sz w:val="28"/>
          <w:szCs w:val="28"/>
        </w:rPr>
        <w:t>Jazz</w:t>
      </w:r>
      <w:r w:rsidRPr="00302559">
        <w:rPr>
          <w:rFonts w:ascii="Times New Roman" w:hAnsi="Times New Roman" w:cs="Times New Roman"/>
          <w:sz w:val="28"/>
          <w:szCs w:val="28"/>
        </w:rPr>
        <w:t xml:space="preserve">, </w:t>
      </w:r>
      <w:r w:rsidRPr="009921B7">
        <w:rPr>
          <w:rFonts w:ascii="Times New Roman" w:hAnsi="Times New Roman" w:cs="Times New Roman"/>
          <w:sz w:val="28"/>
          <w:szCs w:val="28"/>
        </w:rPr>
        <w:t>Latin</w:t>
      </w:r>
      <w:r w:rsidRPr="00302559">
        <w:rPr>
          <w:rFonts w:ascii="Times New Roman" w:hAnsi="Times New Roman" w:cs="Times New Roman"/>
          <w:sz w:val="28"/>
          <w:szCs w:val="28"/>
        </w:rPr>
        <w:t xml:space="preserve">, </w:t>
      </w:r>
      <w:r w:rsidRPr="009921B7">
        <w:rPr>
          <w:rFonts w:ascii="Times New Roman" w:hAnsi="Times New Roman" w:cs="Times New Roman"/>
          <w:sz w:val="28"/>
          <w:szCs w:val="28"/>
        </w:rPr>
        <w:t>Country</w:t>
      </w:r>
      <w:r w:rsidRPr="00302559">
        <w:rPr>
          <w:rFonts w:ascii="Times New Roman" w:hAnsi="Times New Roman" w:cs="Times New Roman"/>
          <w:sz w:val="28"/>
          <w:szCs w:val="28"/>
        </w:rPr>
        <w:t xml:space="preserve">, </w:t>
      </w:r>
      <w:r w:rsidRPr="009921B7">
        <w:rPr>
          <w:rFonts w:ascii="Times New Roman" w:hAnsi="Times New Roman" w:cs="Times New Roman"/>
          <w:sz w:val="28"/>
          <w:szCs w:val="28"/>
        </w:rPr>
        <w:t>European</w:t>
      </w:r>
      <w:r w:rsidRPr="00302559">
        <w:rPr>
          <w:rFonts w:ascii="Times New Roman" w:hAnsi="Times New Roman" w:cs="Times New Roman"/>
          <w:sz w:val="28"/>
          <w:szCs w:val="28"/>
        </w:rPr>
        <w:t xml:space="preserve">, </w:t>
      </w:r>
      <w:r w:rsidRPr="009921B7">
        <w:rPr>
          <w:rFonts w:ascii="Times New Roman" w:hAnsi="Times New Roman" w:cs="Times New Roman"/>
          <w:sz w:val="28"/>
          <w:szCs w:val="28"/>
        </w:rPr>
        <w:t>Traditional</w:t>
      </w:r>
      <w:r w:rsidRPr="00302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 Стиль во многом предопределяет фактурную конфигурацию и тембровый состав заготовок автоаккомпанемента. Когда мы даем задание ученикам самостоятельно подобрать паттерн, то обязательно надо оговорить в каком из банков или нескольких банках его следует поискать. Важным критерием в поиске подходящего паттерна является метр. Об этом ученик со второго полугодия должен сам вспомнить при подборе паттерна.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подведя итог вышесказанному, хочу добавить, что использование чистых заготовок паттернов со всеми дополнениями (вступление, заключение, сбивка и сбивка с вариацией) важны и нужны только на начальном этапе обучения – в первых, вторых классах. Начиная с третьего года обучения к использованию паттерна надо подходить более творчески. Отталкиваться, я думаю, можно от образной основы и времени создания выбранного произведения.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оговориться, если вы с учеником готовите концертное или конкурсное произведение, тогда преподаватель создает полнокровную интересную аранжировку с изменением паттерна, использованием банков памяти и другими сложностями, не доступными пока ученику. Главное все разобрать и согласовать вместе с ним. Этот вид работы - забегание вперед- часто дает превосходный результат. 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поговорим о работе по изменению паттернов и их использовании. Это очень актуальная тема на сегодняшний день, так как каждому ученику и преподавателю хочется показать свою работу, которая не будет похожа на другие, или будет чем-то интересным отличаться то других. Сегодня проводится много конкурсов разных уровней. И даже там, не смотря на большой предварительный отбор, бывает, что в одной группе звучит одно и то же произведение. Как интересно сравнивать одинаковую мелодику и разные аранжировки. Вот тут необходим очень тактичный и нестандартный подход к использованию заготовленного автоаккомпанемента.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прежде чем говорить о способах изменения паттернов следует познакомиться с назначением каналов (на синтезаторах </w:t>
      </w:r>
      <w:r w:rsidRPr="009921B7">
        <w:rPr>
          <w:rFonts w:ascii="Times New Roman" w:hAnsi="Times New Roman" w:cs="Times New Roman"/>
          <w:sz w:val="28"/>
          <w:szCs w:val="28"/>
        </w:rPr>
        <w:t>Casio</w:t>
      </w:r>
      <w:r>
        <w:rPr>
          <w:rFonts w:ascii="Times New Roman" w:hAnsi="Times New Roman" w:cs="Times New Roman"/>
          <w:sz w:val="28"/>
          <w:szCs w:val="28"/>
        </w:rPr>
        <w:t>). Как известно, каналов 16.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канал отвечает за настройку основного голоса </w:t>
      </w:r>
      <w:r w:rsidRPr="009921B7">
        <w:rPr>
          <w:rFonts w:ascii="Times New Roman" w:hAnsi="Times New Roman" w:cs="Times New Roman"/>
          <w:sz w:val="28"/>
          <w:szCs w:val="28"/>
        </w:rPr>
        <w:t>Tone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ACC" w:rsidRPr="000C492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канал отвечает</w:t>
      </w:r>
      <w:r w:rsidRPr="000C4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0C4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настройку наложенного голоса </w:t>
      </w:r>
      <w:r w:rsidRPr="009921B7">
        <w:rPr>
          <w:rFonts w:ascii="Times New Roman" w:hAnsi="Times New Roman" w:cs="Times New Roman"/>
          <w:sz w:val="28"/>
          <w:szCs w:val="28"/>
        </w:rPr>
        <w:t>Layer</w:t>
      </w:r>
      <w:r w:rsidRPr="000C492C">
        <w:rPr>
          <w:rFonts w:ascii="Times New Roman" w:hAnsi="Times New Roman" w:cs="Times New Roman"/>
          <w:sz w:val="28"/>
          <w:szCs w:val="28"/>
        </w:rPr>
        <w:t>/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C492C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 xml:space="preserve">ий канал отвечает за настройку основного голоса в нижней части клавиатуры при использовании функции </w:t>
      </w:r>
      <w:r w:rsidRPr="009921B7">
        <w:rPr>
          <w:rFonts w:ascii="Times New Roman" w:hAnsi="Times New Roman" w:cs="Times New Roman"/>
          <w:sz w:val="28"/>
          <w:szCs w:val="28"/>
        </w:rPr>
        <w:t>Split</w:t>
      </w:r>
      <w:r w:rsidRPr="000C492C">
        <w:rPr>
          <w:rFonts w:ascii="Times New Roman" w:hAnsi="Times New Roman" w:cs="Times New Roman"/>
          <w:sz w:val="28"/>
          <w:szCs w:val="28"/>
        </w:rPr>
        <w:t>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4-тый канал отвечает за настройку наложенного голоса в нижней части клавиатуры при использовании функции </w:t>
      </w:r>
      <w:r w:rsidRPr="009921B7">
        <w:rPr>
          <w:rFonts w:ascii="Times New Roman" w:hAnsi="Times New Roman" w:cs="Times New Roman"/>
          <w:sz w:val="28"/>
          <w:szCs w:val="28"/>
        </w:rPr>
        <w:t>Split</w:t>
      </w:r>
      <w:r w:rsidRPr="000C492C">
        <w:rPr>
          <w:rFonts w:ascii="Times New Roman" w:hAnsi="Times New Roman" w:cs="Times New Roman"/>
          <w:sz w:val="28"/>
          <w:szCs w:val="28"/>
        </w:rPr>
        <w:t>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5-ый канал отвечает за сопутствующие голоса при использовании режима </w:t>
      </w:r>
      <w:r w:rsidRPr="009921B7">
        <w:rPr>
          <w:rFonts w:ascii="Times New Roman" w:hAnsi="Times New Roman" w:cs="Times New Roman"/>
          <w:sz w:val="28"/>
          <w:szCs w:val="28"/>
        </w:rPr>
        <w:t>Auto</w:t>
      </w:r>
      <w:r w:rsidRPr="000C492C">
        <w:rPr>
          <w:rFonts w:ascii="Times New Roman" w:hAnsi="Times New Roman" w:cs="Times New Roman"/>
          <w:sz w:val="28"/>
          <w:szCs w:val="28"/>
        </w:rPr>
        <w:t xml:space="preserve"> </w:t>
      </w:r>
      <w:r w:rsidRPr="009921B7">
        <w:rPr>
          <w:rFonts w:ascii="Times New Roman" w:hAnsi="Times New Roman" w:cs="Times New Roman"/>
          <w:sz w:val="28"/>
          <w:szCs w:val="28"/>
        </w:rPr>
        <w:t>Harmonize</w:t>
      </w:r>
      <w:r w:rsidRPr="000C492C">
        <w:rPr>
          <w:rFonts w:ascii="Times New Roman" w:hAnsi="Times New Roman" w:cs="Times New Roman"/>
          <w:sz w:val="28"/>
          <w:szCs w:val="28"/>
        </w:rPr>
        <w:t>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6-ой. 7-ой. 8-ой каналы отвечают за аккордовую партию автоаккомпанемента.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9-ый канал отвечает за басовую партию автоаккомпанемента.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10-ый канал отвечает за группу ударных инструментов аккомпанемента.</w:t>
      </w:r>
    </w:p>
    <w:p w:rsidR="00614ACC" w:rsidRDefault="00614ACC" w:rsidP="009921B7">
      <w:pPr>
        <w:numPr>
          <w:ilvl w:val="0"/>
          <w:numId w:val="3"/>
        </w:numPr>
        <w:tabs>
          <w:tab w:val="clear" w:pos="216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11-16 каналы – это дорожки песенной памяти. Они пригодятся для записи фонограммы.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нас будут интересовать только использование первых десяти каналов, предназначенных для игры вживую. Знание назначения каждого из них дает нам возможность управлять различными настройками синтезатора и вносить разнообразие в аранжировки. Включаем кнопку </w:t>
      </w:r>
      <w:r w:rsidRPr="00527A5E">
        <w:rPr>
          <w:rFonts w:ascii="Times New Roman" w:hAnsi="Times New Roman" w:cs="Times New Roman"/>
          <w:sz w:val="28"/>
          <w:szCs w:val="28"/>
        </w:rPr>
        <w:t>“</w:t>
      </w:r>
      <w:r w:rsidRPr="009921B7">
        <w:rPr>
          <w:rFonts w:ascii="Times New Roman" w:hAnsi="Times New Roman" w:cs="Times New Roman"/>
          <w:sz w:val="28"/>
          <w:szCs w:val="28"/>
        </w:rPr>
        <w:t>Mixer</w:t>
      </w:r>
      <w:r w:rsidRPr="00527A5E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При этом на экране дисплея появится слово  или стрелка напротив надписи </w:t>
      </w:r>
      <w:r w:rsidRPr="00527A5E">
        <w:rPr>
          <w:rFonts w:ascii="Times New Roman" w:hAnsi="Times New Roman" w:cs="Times New Roman"/>
          <w:sz w:val="28"/>
          <w:szCs w:val="28"/>
        </w:rPr>
        <w:t>“</w:t>
      </w:r>
      <w:r w:rsidRPr="009921B7">
        <w:rPr>
          <w:rFonts w:ascii="Times New Roman" w:hAnsi="Times New Roman" w:cs="Times New Roman"/>
          <w:sz w:val="28"/>
          <w:szCs w:val="28"/>
        </w:rPr>
        <w:t>Mixer</w:t>
      </w:r>
      <w:r w:rsidRPr="00527A5E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</w:rPr>
        <w:t xml:space="preserve"> Так мы входим в зону управления и редактирования параметрами каналов. Далее при помощи горизонтальных кнопок курсора выбираем нужный канал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можно изменить с помощью микшера? Пользуясь вертикальными кнопками курсора, можно пролистать весь перечень изменяемых параметров.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– можно изменить тон (</w:t>
      </w:r>
      <w:r w:rsidRPr="009921B7">
        <w:rPr>
          <w:rFonts w:ascii="Times New Roman" w:hAnsi="Times New Roman" w:cs="Times New Roman"/>
          <w:sz w:val="28"/>
          <w:szCs w:val="28"/>
        </w:rPr>
        <w:t>Tone</w:t>
      </w:r>
      <w:r>
        <w:rPr>
          <w:rFonts w:ascii="Times New Roman" w:hAnsi="Times New Roman" w:cs="Times New Roman"/>
          <w:sz w:val="28"/>
          <w:szCs w:val="28"/>
        </w:rPr>
        <w:t>), т.е. тембр на каждом из десяти каналов. Очень интересные результаты получаются при изменении одного или нескольких слоев паттерна. Таким образом аккомпанемент можно преобразить до неузнаваемости и «перенести» в другую эпоху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возможность отключения каналов (</w:t>
      </w:r>
      <w:r w:rsidRPr="009921B7">
        <w:rPr>
          <w:rFonts w:ascii="Times New Roman" w:hAnsi="Times New Roman" w:cs="Times New Roman"/>
          <w:sz w:val="28"/>
          <w:szCs w:val="28"/>
        </w:rPr>
        <w:t>Channel</w:t>
      </w:r>
      <w:r w:rsidRPr="00766B56">
        <w:rPr>
          <w:rFonts w:ascii="Times New Roman" w:hAnsi="Times New Roman" w:cs="Times New Roman"/>
          <w:sz w:val="28"/>
          <w:szCs w:val="28"/>
        </w:rPr>
        <w:t xml:space="preserve"> </w:t>
      </w:r>
      <w:r w:rsidRPr="009921B7">
        <w:rPr>
          <w:rFonts w:ascii="Times New Roman" w:hAnsi="Times New Roman" w:cs="Times New Roman"/>
          <w:sz w:val="28"/>
          <w:szCs w:val="28"/>
        </w:rPr>
        <w:t>on</w:t>
      </w:r>
      <w:r w:rsidRPr="00766B56">
        <w:rPr>
          <w:rFonts w:ascii="Times New Roman" w:hAnsi="Times New Roman" w:cs="Times New Roman"/>
          <w:sz w:val="28"/>
          <w:szCs w:val="28"/>
        </w:rPr>
        <w:t>/</w:t>
      </w:r>
      <w:r w:rsidRPr="009921B7">
        <w:rPr>
          <w:rFonts w:ascii="Times New Roman" w:hAnsi="Times New Roman" w:cs="Times New Roman"/>
          <w:sz w:val="28"/>
          <w:szCs w:val="28"/>
        </w:rPr>
        <w:t>off</w:t>
      </w:r>
      <w:r w:rsidRPr="00766B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Многие пользуются им только для отключения партии ударных (</w:t>
      </w:r>
      <w:r w:rsidRPr="009921B7">
        <w:rPr>
          <w:rFonts w:ascii="Times New Roman" w:hAnsi="Times New Roman" w:cs="Times New Roman"/>
          <w:sz w:val="28"/>
          <w:szCs w:val="28"/>
        </w:rPr>
        <w:t>Drams</w:t>
      </w:r>
      <w:r>
        <w:rPr>
          <w:rFonts w:ascii="Times New Roman" w:hAnsi="Times New Roman" w:cs="Times New Roman"/>
          <w:sz w:val="28"/>
          <w:szCs w:val="28"/>
        </w:rPr>
        <w:t xml:space="preserve"> – 10 канал). Пойдите дальше – поэкспериментируйте. В некоторых паттернах интересный эффект дает отключение баса или ряда голосов ритмо-гармонической партии.измененные таким образом и понравившиеся вам паттерны можно заложить в ячейкирегистрации памяти или скинуть на дискету и. сохранив таким образом. Использовать в будущем. Хочу напомнить, что на синтезаторах </w:t>
      </w:r>
      <w:r w:rsidRPr="009921B7">
        <w:rPr>
          <w:rFonts w:ascii="Times New Roman" w:hAnsi="Times New Roman" w:cs="Times New Roman"/>
          <w:sz w:val="28"/>
          <w:szCs w:val="28"/>
        </w:rPr>
        <w:t>Casio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766B56">
        <w:rPr>
          <w:rFonts w:ascii="Times New Roman" w:hAnsi="Times New Roman" w:cs="Times New Roman"/>
          <w:sz w:val="28"/>
          <w:szCs w:val="28"/>
        </w:rPr>
        <w:t xml:space="preserve">-3000,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766B56">
        <w:rPr>
          <w:rFonts w:ascii="Times New Roman" w:hAnsi="Times New Roman" w:cs="Times New Roman"/>
          <w:sz w:val="28"/>
          <w:szCs w:val="28"/>
        </w:rPr>
        <w:t xml:space="preserve">-3300,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766B56">
        <w:rPr>
          <w:rFonts w:ascii="Times New Roman" w:hAnsi="Times New Roman" w:cs="Times New Roman"/>
          <w:sz w:val="28"/>
          <w:szCs w:val="28"/>
        </w:rPr>
        <w:t xml:space="preserve">-3500,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766B56">
        <w:rPr>
          <w:rFonts w:ascii="Times New Roman" w:hAnsi="Times New Roman" w:cs="Times New Roman"/>
          <w:sz w:val="28"/>
          <w:szCs w:val="28"/>
        </w:rPr>
        <w:t xml:space="preserve">-3700,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766B56">
        <w:rPr>
          <w:rFonts w:ascii="Times New Roman" w:hAnsi="Times New Roman" w:cs="Times New Roman"/>
          <w:sz w:val="28"/>
          <w:szCs w:val="28"/>
        </w:rPr>
        <w:t>-3800</w:t>
      </w:r>
      <w:r w:rsidRPr="00381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параметр продублирован кнопками, выведенными на панель управления кнопками, и чтобы осуществить эту функцию, на данных моделях не обязательно заходить в зону микшера.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параметр – громкость (</w:t>
      </w:r>
      <w:r w:rsidRPr="009921B7">
        <w:rPr>
          <w:rFonts w:ascii="Times New Roman" w:hAnsi="Times New Roman" w:cs="Times New Roman"/>
          <w:sz w:val="28"/>
          <w:szCs w:val="28"/>
        </w:rPr>
        <w:t>Volume</w:t>
      </w:r>
      <w:r>
        <w:rPr>
          <w:rFonts w:ascii="Times New Roman" w:hAnsi="Times New Roman" w:cs="Times New Roman"/>
          <w:sz w:val="28"/>
          <w:szCs w:val="28"/>
        </w:rPr>
        <w:t xml:space="preserve">). Он позволяет менять силу звука в диапазоне от 000 до 127. Эта работа будет интересна тем, кто интересуется звукорежиссурой. У нас появляется возможность ярко прорисовать какую-то одну партию автоаккомпанемента, отодвинув остальные на второй план. Многие знают, что в иных паттернах хочется облегчить бас, или, наоборот, сделать его более плотным. На инструментах </w:t>
      </w:r>
      <w:r w:rsidRPr="009921B7">
        <w:rPr>
          <w:rFonts w:ascii="Times New Roman" w:hAnsi="Times New Roman" w:cs="Times New Roman"/>
          <w:sz w:val="28"/>
          <w:szCs w:val="28"/>
        </w:rPr>
        <w:t>Casio</w:t>
      </w:r>
      <w:r w:rsidRPr="00381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возможно. Я советовала бы обязательно поработать с силой звука в том случае, если вы изменили тембровый состав паттерна, так как известно, что не все тембры звучат одинаково громко – в этом и очарование, и индивидуальность каждого.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параметр, который вводит нас в сферу звукорежиссуры, это панаромирование (</w:t>
      </w:r>
      <w:r w:rsidRPr="009921B7">
        <w:rPr>
          <w:rFonts w:ascii="Times New Roman" w:hAnsi="Times New Roman" w:cs="Times New Roman"/>
          <w:sz w:val="28"/>
          <w:szCs w:val="28"/>
        </w:rPr>
        <w:t>Pan</w:t>
      </w:r>
      <w:r>
        <w:rPr>
          <w:rFonts w:ascii="Times New Roman" w:hAnsi="Times New Roman" w:cs="Times New Roman"/>
          <w:sz w:val="28"/>
          <w:szCs w:val="28"/>
        </w:rPr>
        <w:t>). Диапазон – от -64 до +63. У нас есть возможность создать стереоэффект. Очень ярко он слышен при разведении основного тона (</w:t>
      </w:r>
      <w:r w:rsidRPr="009921B7">
        <w:rPr>
          <w:rFonts w:ascii="Times New Roman" w:hAnsi="Times New Roman" w:cs="Times New Roman"/>
          <w:sz w:val="28"/>
          <w:szCs w:val="28"/>
        </w:rPr>
        <w:t>Tone</w:t>
      </w:r>
      <w:r>
        <w:rPr>
          <w:rFonts w:ascii="Times New Roman" w:hAnsi="Times New Roman" w:cs="Times New Roman"/>
          <w:sz w:val="28"/>
          <w:szCs w:val="28"/>
        </w:rPr>
        <w:t>) и наложенного голоса (</w:t>
      </w:r>
      <w:r w:rsidRPr="009921B7">
        <w:rPr>
          <w:rFonts w:ascii="Times New Roman" w:hAnsi="Times New Roman" w:cs="Times New Roman"/>
          <w:sz w:val="28"/>
          <w:szCs w:val="28"/>
        </w:rPr>
        <w:t>Layer</w:t>
      </w:r>
      <w:r>
        <w:rPr>
          <w:rFonts w:ascii="Times New Roman" w:hAnsi="Times New Roman" w:cs="Times New Roman"/>
          <w:sz w:val="28"/>
          <w:szCs w:val="28"/>
        </w:rPr>
        <w:t>) в разные стороны воображаемой сцены. Тут надо помнить, отметка 00 – это центральное положение левого и правого каналов. Уменьшение цифровых значений перемещает стереопозицию влево, а увеличение смещает её вправо. Вам представляется замечательная возможность «рассаживать» ваших виртуальных музыкантов так. чтобы тембры каждого инструмента звучали из разных, определенно расположенных мест. Например, каналы паттерна – с 6-го по 10-й можно раздвинуть от нулевой отметки в разные стороны: 6-ой – (-64), 7-ой – (-30), 8-ой – (00), 9-й – (+30), 10-ый – (+63). Таким образом, аккомпанемент приобретет большую объемность.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наверняка уже сталкивались с такой функцией, как октавный сдвиг (</w:t>
      </w:r>
      <w:r w:rsidRPr="009921B7">
        <w:rPr>
          <w:rFonts w:ascii="Times New Roman" w:hAnsi="Times New Roman" w:cs="Times New Roman"/>
          <w:sz w:val="28"/>
          <w:szCs w:val="28"/>
        </w:rPr>
        <w:t>Octave</w:t>
      </w:r>
      <w:r w:rsidRPr="00E1131E">
        <w:rPr>
          <w:rFonts w:ascii="Times New Roman" w:hAnsi="Times New Roman" w:cs="Times New Roman"/>
          <w:sz w:val="28"/>
          <w:szCs w:val="28"/>
        </w:rPr>
        <w:t xml:space="preserve"> </w:t>
      </w:r>
      <w:r w:rsidRPr="009921B7">
        <w:rPr>
          <w:rFonts w:ascii="Times New Roman" w:hAnsi="Times New Roman" w:cs="Times New Roman"/>
          <w:sz w:val="28"/>
          <w:szCs w:val="28"/>
        </w:rPr>
        <w:t>Shift</w:t>
      </w:r>
      <w:r w:rsidRPr="00E1131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Диапазон: от -2 до +2. Чаще всего ее применяют при сочетании основного и наложенного голосов. Применением этой функции можно добиться широты и объемности звучания этих голосов или подчеркнуто юмористического оттенка в зависимости от характера произведения и вашего замысла.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надо забывать. Что интересно может прозвучать и измененный с помощью этого параметра автоаккомпанемент. Например. Если мелодия звучит в среднем регистре, то гармонические фигурации или педальная партия, перенесенные в верхний регистр, не будут ей «мешать», и фактура станет более прозрачной и ясной.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работа довольно кропотлива и требует времени, но эффект бывает замечательным. Многие ученики, попробовав однажды поработать над изменением заданного паттерна, потом приносят очень интересные варианты переработанных автоаккомпанементов.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отметить, что на последних моделях </w:t>
      </w:r>
      <w:r w:rsidRPr="009921B7">
        <w:rPr>
          <w:rFonts w:ascii="Times New Roman" w:hAnsi="Times New Roman" w:cs="Times New Roman"/>
          <w:sz w:val="28"/>
          <w:szCs w:val="28"/>
        </w:rPr>
        <w:t>Casio</w:t>
      </w:r>
      <w:r w:rsidRPr="00350337">
        <w:rPr>
          <w:rFonts w:ascii="Times New Roman" w:hAnsi="Times New Roman" w:cs="Times New Roman"/>
          <w:sz w:val="28"/>
          <w:szCs w:val="28"/>
        </w:rPr>
        <w:t xml:space="preserve">: </w:t>
      </w:r>
      <w:r w:rsidRPr="009921B7">
        <w:rPr>
          <w:rFonts w:ascii="Times New Roman" w:hAnsi="Times New Roman" w:cs="Times New Roman"/>
          <w:sz w:val="28"/>
          <w:szCs w:val="28"/>
        </w:rPr>
        <w:t>CTK</w:t>
      </w:r>
      <w:r w:rsidRPr="00350337">
        <w:rPr>
          <w:rFonts w:ascii="Times New Roman" w:hAnsi="Times New Roman" w:cs="Times New Roman"/>
          <w:sz w:val="28"/>
          <w:szCs w:val="28"/>
        </w:rPr>
        <w:t xml:space="preserve">-6000, </w:t>
      </w:r>
      <w:r w:rsidRPr="009921B7">
        <w:rPr>
          <w:rFonts w:ascii="Times New Roman" w:hAnsi="Times New Roman" w:cs="Times New Roman"/>
          <w:sz w:val="28"/>
          <w:szCs w:val="28"/>
        </w:rPr>
        <w:t>CTK</w:t>
      </w:r>
      <w:r w:rsidRPr="00350337">
        <w:rPr>
          <w:rFonts w:ascii="Times New Roman" w:hAnsi="Times New Roman" w:cs="Times New Roman"/>
          <w:sz w:val="28"/>
          <w:szCs w:val="28"/>
        </w:rPr>
        <w:t xml:space="preserve">-7000,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350337">
        <w:rPr>
          <w:rFonts w:ascii="Times New Roman" w:hAnsi="Times New Roman" w:cs="Times New Roman"/>
          <w:sz w:val="28"/>
          <w:szCs w:val="28"/>
        </w:rPr>
        <w:t xml:space="preserve">-6500,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350337">
        <w:rPr>
          <w:rFonts w:ascii="Times New Roman" w:hAnsi="Times New Roman" w:cs="Times New Roman"/>
          <w:sz w:val="28"/>
          <w:szCs w:val="28"/>
        </w:rPr>
        <w:t xml:space="preserve">-7500, </w:t>
      </w:r>
      <w:r w:rsidRPr="009921B7">
        <w:rPr>
          <w:rFonts w:ascii="Times New Roman" w:hAnsi="Times New Roman" w:cs="Times New Roman"/>
          <w:sz w:val="28"/>
          <w:szCs w:val="28"/>
        </w:rPr>
        <w:t>WK</w:t>
      </w:r>
      <w:r w:rsidRPr="00350337">
        <w:rPr>
          <w:rFonts w:ascii="Times New Roman" w:hAnsi="Times New Roman" w:cs="Times New Roman"/>
          <w:sz w:val="28"/>
          <w:szCs w:val="28"/>
        </w:rPr>
        <w:t xml:space="preserve">-7600 </w:t>
      </w:r>
      <w:r>
        <w:rPr>
          <w:rFonts w:ascii="Times New Roman" w:hAnsi="Times New Roman" w:cs="Times New Roman"/>
          <w:sz w:val="28"/>
          <w:szCs w:val="28"/>
        </w:rPr>
        <w:t>функция переноса октав работает только на трех дорожках Это основной тон (</w:t>
      </w:r>
      <w:r w:rsidRPr="009921B7">
        <w:rPr>
          <w:rFonts w:ascii="Times New Roman" w:hAnsi="Times New Roman" w:cs="Times New Roman"/>
          <w:sz w:val="28"/>
          <w:szCs w:val="28"/>
        </w:rPr>
        <w:t>Tone</w:t>
      </w:r>
      <w:r w:rsidRPr="00403D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правой стороны клавиатуры, наложенный голос (</w:t>
      </w:r>
      <w:r w:rsidRPr="009921B7">
        <w:rPr>
          <w:rFonts w:ascii="Times New Roman" w:hAnsi="Times New Roman" w:cs="Times New Roman"/>
          <w:sz w:val="28"/>
          <w:szCs w:val="28"/>
        </w:rPr>
        <w:t>Layer</w:t>
      </w:r>
      <w:r>
        <w:rPr>
          <w:rFonts w:ascii="Times New Roman" w:hAnsi="Times New Roman" w:cs="Times New Roman"/>
          <w:sz w:val="28"/>
          <w:szCs w:val="28"/>
        </w:rPr>
        <w:t xml:space="preserve">) для правой стороны клавиатуры и основной тон для левой стороны клавиатуры. Наложенного голоса для левой стороны клавиатуры при режиме </w:t>
      </w:r>
      <w:r w:rsidRPr="009921B7">
        <w:rPr>
          <w:rFonts w:ascii="Times New Roman" w:hAnsi="Times New Roman" w:cs="Times New Roman"/>
          <w:sz w:val="28"/>
          <w:szCs w:val="28"/>
        </w:rPr>
        <w:t>Split</w:t>
      </w:r>
      <w:r>
        <w:rPr>
          <w:rFonts w:ascii="Times New Roman" w:hAnsi="Times New Roman" w:cs="Times New Roman"/>
          <w:sz w:val="28"/>
          <w:szCs w:val="28"/>
        </w:rPr>
        <w:t xml:space="preserve"> на этих моделях не предусмотрено.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слов скажу об оставшихся двух функциях микшера. Первая – грубая настройка высоты тона выбранного канала (</w:t>
      </w:r>
      <w:r w:rsidRPr="009921B7">
        <w:rPr>
          <w:rFonts w:ascii="Times New Roman" w:hAnsi="Times New Roman" w:cs="Times New Roman"/>
          <w:sz w:val="28"/>
          <w:szCs w:val="28"/>
        </w:rPr>
        <w:t>C</w:t>
      </w:r>
      <w:r w:rsidRPr="00403D24">
        <w:rPr>
          <w:rFonts w:ascii="Times New Roman" w:hAnsi="Times New Roman" w:cs="Times New Roman"/>
          <w:sz w:val="28"/>
          <w:szCs w:val="28"/>
        </w:rPr>
        <w:t>.</w:t>
      </w:r>
      <w:r w:rsidRPr="009921B7">
        <w:rPr>
          <w:rFonts w:ascii="Times New Roman" w:hAnsi="Times New Roman" w:cs="Times New Roman"/>
          <w:sz w:val="28"/>
          <w:szCs w:val="28"/>
        </w:rPr>
        <w:t>Tune</w:t>
      </w:r>
      <w:r w:rsidRPr="00403D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Повысить или понизить высоту тона каждого канала можно на 24 полутона. Вторая – тонкая настройка выбранного канала (</w:t>
      </w:r>
      <w:r w:rsidRPr="009921B7">
        <w:rPr>
          <w:rFonts w:ascii="Times New Roman" w:hAnsi="Times New Roman" w:cs="Times New Roman"/>
          <w:sz w:val="28"/>
          <w:szCs w:val="28"/>
        </w:rPr>
        <w:t>Fine</w:t>
      </w:r>
      <w:r w:rsidRPr="00403D24">
        <w:rPr>
          <w:rFonts w:ascii="Times New Roman" w:hAnsi="Times New Roman" w:cs="Times New Roman"/>
          <w:sz w:val="28"/>
          <w:szCs w:val="28"/>
        </w:rPr>
        <w:t xml:space="preserve"> </w:t>
      </w:r>
      <w:r w:rsidRPr="009921B7">
        <w:rPr>
          <w:rFonts w:ascii="Times New Roman" w:hAnsi="Times New Roman" w:cs="Times New Roman"/>
          <w:sz w:val="28"/>
          <w:szCs w:val="28"/>
        </w:rPr>
        <w:t>Tune</w:t>
      </w:r>
      <w:r w:rsidRPr="00403D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Его диапазон: от -99 до +99 и шаг измеряется в центах – 1/100 полутона. С помощью первого из этих параметров можно. Например, легко преодолеть трудности, связанные с исполнением быстрых пассажей двойными нотами. А с помощью второго – создать реалистичное звучание шарманки. «расстроив» аккомпанирующие голоса.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людей, только что начавших заниматься игрой на синтезаторе</w:t>
      </w:r>
      <w:r w:rsidRPr="00383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созданием аранжировок, как правило, возникает чувство радостной эйфории от предоставляемых электронными инструментами возможностей. Но проходит время, и появляется желание что-то изменить, переделать, добавить, создать свое новое. Вот тут и нужно обратиться к функциям микшера.  В школьной программе этот момент наступает на третий год обучения.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переработки паттерна преподаватель должен очень продуманно подойти к выбору произведения, а именно , подобрать такую пьесу, чтобы ученик сам почувствовал, что</w:t>
      </w:r>
      <w:r w:rsidRPr="00C27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предложенные пресетные паттерны ни один не подходят. Безусловно, сначала проводится работа по разработке характеристики образа данной пьесы. Все изменения необходимо проводить согласно намеченному образу или настроению.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показывать весь спектр функций микшерной зоны ученику не надо. Все хорошо показывать на определенных примерах. Первые переделки надо делать преподавателю. Ученик только слушает, наблюдает и запоминает. Каждый свой шаг преподаватель должен проговаривать и обосновывать. На первых порах ребенок только запоминает где какая функция находится, как ее активировать и сделать изменение. Очень важно, чтобы дома ученик самостоятельно на своем синтезаторе сделал все изменения, которые запомнил на уроке. Хорошо все этапы подобной работы записывать ученику в дневник.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все переработанные произведения исполняются с применением регистрационных банков памяти, с использованием кнопок включения-отключения каналов. Это накладывает довольно большие сложности на отработку техники исполнения, а именно, технику работы с кнопками. Поскольку кнопки переключения на панели управления нажимаются только левой рукой, подобные движения надо отрабатывать сначала на уроке со счетом вслух. А затем дома, начиная с медленного темпа, постепенно его увеличивая до нужного. Каждое движение и нажатие кнопки должно производиться точно на определенный счет. Так ребятам легче сконцентрировать свое внимание и дать указание рукам, в какую сторону двигаться и что нажимать.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будем забывать, что нажатие кнопок – дело второстепенное, или точнее сказать, вспомогательное. Главным остается исполнение произведения. А это правая рука со всеми ее сложностями: артикуляция, фразировка и динамика. Напомню, что на хороших синтезаторах любых фирм производителей возможна и нужна динамика, т.е. оттенки. В левой руке, в режиме </w:t>
      </w:r>
      <w:r w:rsidRPr="009921B7">
        <w:rPr>
          <w:rFonts w:ascii="Times New Roman" w:hAnsi="Times New Roman" w:cs="Times New Roman"/>
          <w:sz w:val="28"/>
          <w:szCs w:val="28"/>
        </w:rPr>
        <w:t>Fingered</w:t>
      </w:r>
      <w:r>
        <w:rPr>
          <w:rFonts w:ascii="Times New Roman" w:hAnsi="Times New Roman" w:cs="Times New Roman"/>
          <w:sz w:val="28"/>
          <w:szCs w:val="28"/>
        </w:rPr>
        <w:t>, все аккорды берутся полностью по 3-4 ноты. И вот к этому добавляется быстрые и точные движения по нажатию кнопок – переключения функций или регистрационных банков памяти. Подчас приходится в течение длительности одной четвертной ноты включить или выключить два-три параметра. Вот это и требует иногда довольно длительных тренировок.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 заключении хочется подчеркнуть, что  при игре на синтезаторе и создании аранжировок использование заготовленного паттерна встречается в подавляющем количестве случаев. И осваивать эти функции необходимо, исходя из программы, начиная с первого года обучения.</w:t>
      </w:r>
    </w:p>
    <w:p w:rsidR="00614ACC" w:rsidRPr="00403D24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 дисциплиной «клавишный синтезатор» преподаватель должен постоянно помнить, что главная задача, это научить ребенка образно мыслить. Создавать грамотные яркие и нестандартные аранжировки детям очень помогают богатая фантазия, широкий спектр, созданных</w:t>
      </w:r>
      <w:r w:rsidRPr="0000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время обучения, звуков и паттернов. Исходя из сказанного, становится понятно, что направления работы, описанные в данной методической разработке, очень важны, и уделять внимание данному аспекту следует с первого года обучения. </w:t>
      </w:r>
    </w:p>
    <w:p w:rsidR="00614ACC" w:rsidRDefault="00614ACC" w:rsidP="009921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4ACC" w:rsidRPr="009921B7" w:rsidRDefault="00614ACC" w:rsidP="009921B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21B7">
        <w:rPr>
          <w:rFonts w:ascii="Times New Roman" w:hAnsi="Times New Roman" w:cs="Times New Roman"/>
          <w:sz w:val="28"/>
          <w:szCs w:val="28"/>
        </w:rPr>
        <w:t>Литература:</w:t>
      </w:r>
    </w:p>
    <w:p w:rsidR="00614ACC" w:rsidRDefault="00614ACC" w:rsidP="009921B7">
      <w:pPr>
        <w:numPr>
          <w:ilvl w:val="0"/>
          <w:numId w:val="4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Белунцов. В. Новейший самоучитель работы на компьютере для  музыкантов. – М.: «Десс Ком», 2001. – 512с.: ил.</w:t>
      </w:r>
    </w:p>
    <w:p w:rsidR="00614ACC" w:rsidRDefault="00614ACC" w:rsidP="009921B7">
      <w:pPr>
        <w:numPr>
          <w:ilvl w:val="0"/>
          <w:numId w:val="4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Красильников И.М. Электронное музыкальное творчество в системе художественного образования – Дубн: Феникс+, 2007. – 496 с.</w:t>
      </w:r>
    </w:p>
    <w:p w:rsidR="00614ACC" w:rsidRPr="005B6B8C" w:rsidRDefault="00614ACC" w:rsidP="009921B7">
      <w:pPr>
        <w:numPr>
          <w:ilvl w:val="0"/>
          <w:numId w:val="4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Красильников И.М.  Методика обучения игре на клавишном синтезаторе. – М.,Библиотечка журнала «Искусство в школе», Вып.9. 2007. – 205 с.        </w:t>
      </w:r>
    </w:p>
    <w:sectPr w:rsidR="00614ACC" w:rsidRPr="005B6B8C" w:rsidSect="009921B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CC" w:rsidRDefault="00614ACC" w:rsidP="00614ACC">
      <w:pPr>
        <w:spacing w:after="0" w:line="240" w:lineRule="auto"/>
      </w:pPr>
      <w:r>
        <w:separator/>
      </w:r>
    </w:p>
  </w:endnote>
  <w:endnote w:type="continuationSeparator" w:id="0">
    <w:p w:rsidR="00614ACC" w:rsidRDefault="00614ACC" w:rsidP="0061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C" w:rsidRDefault="00614ACC" w:rsidP="00FB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4ACC" w:rsidRDefault="00614ACC" w:rsidP="009921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C" w:rsidRDefault="00614ACC" w:rsidP="00FB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14ACC" w:rsidRDefault="00614ACC" w:rsidP="009921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CC" w:rsidRDefault="00614ACC" w:rsidP="00614ACC">
      <w:pPr>
        <w:spacing w:after="0" w:line="240" w:lineRule="auto"/>
      </w:pPr>
      <w:r>
        <w:separator/>
      </w:r>
    </w:p>
  </w:footnote>
  <w:footnote w:type="continuationSeparator" w:id="0">
    <w:p w:rsidR="00614ACC" w:rsidRDefault="00614ACC" w:rsidP="00614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E13AC"/>
    <w:multiLevelType w:val="hybridMultilevel"/>
    <w:tmpl w:val="FAE2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9786C"/>
    <w:multiLevelType w:val="hybridMultilevel"/>
    <w:tmpl w:val="4B08EBBA"/>
    <w:lvl w:ilvl="0" w:tplc="EF0ADDC0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77EB456E"/>
    <w:multiLevelType w:val="hybridMultilevel"/>
    <w:tmpl w:val="A7A4BD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CDB431F"/>
    <w:multiLevelType w:val="hybridMultilevel"/>
    <w:tmpl w:val="87B49A46"/>
    <w:lvl w:ilvl="0" w:tplc="EF0ADDC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F81"/>
    <w:rsid w:val="00002F4D"/>
    <w:rsid w:val="00037CCA"/>
    <w:rsid w:val="00042D70"/>
    <w:rsid w:val="000A7B94"/>
    <w:rsid w:val="000B370F"/>
    <w:rsid w:val="000C492C"/>
    <w:rsid w:val="000D04C6"/>
    <w:rsid w:val="000E2354"/>
    <w:rsid w:val="00115701"/>
    <w:rsid w:val="002B40EA"/>
    <w:rsid w:val="002D727F"/>
    <w:rsid w:val="00302559"/>
    <w:rsid w:val="0033110C"/>
    <w:rsid w:val="00350337"/>
    <w:rsid w:val="003810D1"/>
    <w:rsid w:val="00383AF1"/>
    <w:rsid w:val="00390875"/>
    <w:rsid w:val="00391924"/>
    <w:rsid w:val="00403D24"/>
    <w:rsid w:val="00462798"/>
    <w:rsid w:val="004D6F96"/>
    <w:rsid w:val="004D714A"/>
    <w:rsid w:val="00527A5E"/>
    <w:rsid w:val="005B6B8C"/>
    <w:rsid w:val="005E3F74"/>
    <w:rsid w:val="005F4AE2"/>
    <w:rsid w:val="005F5156"/>
    <w:rsid w:val="00614ACC"/>
    <w:rsid w:val="006220F5"/>
    <w:rsid w:val="00660AA8"/>
    <w:rsid w:val="006B1AF1"/>
    <w:rsid w:val="006F717B"/>
    <w:rsid w:val="00702700"/>
    <w:rsid w:val="00705371"/>
    <w:rsid w:val="00766B56"/>
    <w:rsid w:val="007D1228"/>
    <w:rsid w:val="00800F84"/>
    <w:rsid w:val="00831613"/>
    <w:rsid w:val="008821EB"/>
    <w:rsid w:val="009156BB"/>
    <w:rsid w:val="00953DA2"/>
    <w:rsid w:val="00961AB5"/>
    <w:rsid w:val="009921B7"/>
    <w:rsid w:val="009A1DB3"/>
    <w:rsid w:val="009A74F0"/>
    <w:rsid w:val="009E5480"/>
    <w:rsid w:val="00A41221"/>
    <w:rsid w:val="00A65E0E"/>
    <w:rsid w:val="00A9212D"/>
    <w:rsid w:val="00A922DB"/>
    <w:rsid w:val="00C05B20"/>
    <w:rsid w:val="00C273D6"/>
    <w:rsid w:val="00C56AAF"/>
    <w:rsid w:val="00C60CD1"/>
    <w:rsid w:val="00CA60FA"/>
    <w:rsid w:val="00D05878"/>
    <w:rsid w:val="00D808D7"/>
    <w:rsid w:val="00DA5B99"/>
    <w:rsid w:val="00DA7630"/>
    <w:rsid w:val="00E1131E"/>
    <w:rsid w:val="00E32C91"/>
    <w:rsid w:val="00E920DD"/>
    <w:rsid w:val="00F910AF"/>
    <w:rsid w:val="00F940A5"/>
    <w:rsid w:val="00F95082"/>
    <w:rsid w:val="00FA0F81"/>
    <w:rsid w:val="00FB5A99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08D7"/>
    <w:pPr>
      <w:ind w:left="720"/>
      <w:contextualSpacing/>
    </w:pPr>
  </w:style>
  <w:style w:type="paragraph" w:styleId="NoSpacing">
    <w:name w:val="No Spacing"/>
    <w:uiPriority w:val="99"/>
    <w:qFormat/>
    <w:rsid w:val="00F95082"/>
    <w:rPr>
      <w:rFonts w:cs="Calibri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9921B7"/>
    <w:pPr>
      <w:spacing w:after="0" w:line="240" w:lineRule="auto"/>
    </w:pPr>
    <w:rPr>
      <w:rFonts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9921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68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992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803</TotalTime>
  <Pages>10</Pages>
  <Words>2990</Words>
  <Characters>17049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GRIG</cp:lastModifiedBy>
  <cp:revision>12</cp:revision>
  <dcterms:created xsi:type="dcterms:W3CDTF">2014-09-06T06:01:00Z</dcterms:created>
  <dcterms:modified xsi:type="dcterms:W3CDTF">2014-12-06T06:31:00Z</dcterms:modified>
</cp:coreProperties>
</file>