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1B" w:rsidRPr="00AD0283" w:rsidRDefault="00DD431B" w:rsidP="001C37BB">
      <w:pPr>
        <w:spacing w:after="270" w:line="240" w:lineRule="auto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</w:pPr>
      <w:r w:rsidRPr="00AD0283"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t>НОРМАТИВНЫЕ ПРАВОВЫЕ И ИНЫЕ АКТЫ В СФЕРЕ ПРОТИВОДЕЙСТВИЯ КОРРУПЦИИ</w:t>
      </w:r>
    </w:p>
    <w:p w:rsidR="00DD431B" w:rsidRPr="00AD0283" w:rsidRDefault="00DD431B" w:rsidP="00AD0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5" w:anchor="fz" w:history="1">
        <w:r w:rsidRPr="001C37BB">
          <w:rPr>
            <w:rFonts w:ascii="Times New Roman" w:hAnsi="Times New Roman"/>
            <w:b/>
            <w:bCs/>
            <w:sz w:val="28"/>
            <w:szCs w:val="28"/>
            <w:u w:val="single"/>
            <w:lang w:eastAsia="ru-RU"/>
          </w:rPr>
          <w:t>Федеральные законы</w:t>
        </w:r>
      </w:hyperlink>
    </w:p>
    <w:p w:rsidR="00DD431B" w:rsidRPr="00AD0283" w:rsidRDefault="00DD431B" w:rsidP="00AD0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6" w:anchor="uprf" w:history="1">
        <w:r w:rsidRPr="001C37BB">
          <w:rPr>
            <w:rFonts w:ascii="Times New Roman" w:hAnsi="Times New Roman"/>
            <w:b/>
            <w:bCs/>
            <w:sz w:val="28"/>
            <w:szCs w:val="28"/>
            <w:u w:val="single"/>
            <w:lang w:eastAsia="ru-RU"/>
          </w:rPr>
          <w:t>Указы Президента Российской Федерации</w:t>
        </w:r>
      </w:hyperlink>
    </w:p>
    <w:p w:rsidR="00DD431B" w:rsidRPr="00AD0283" w:rsidRDefault="00DD431B" w:rsidP="00AD0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7" w:anchor="pprf" w:history="1">
        <w:r w:rsidRPr="001C37BB">
          <w:rPr>
            <w:rFonts w:ascii="Times New Roman" w:hAnsi="Times New Roman"/>
            <w:b/>
            <w:bCs/>
            <w:sz w:val="28"/>
            <w:szCs w:val="28"/>
            <w:u w:val="single"/>
            <w:lang w:eastAsia="ru-RU"/>
          </w:rPr>
          <w:t>Постановления Правительства Российской Федерации</w:t>
        </w:r>
      </w:hyperlink>
    </w:p>
    <w:p w:rsidR="00DD431B" w:rsidRPr="00AD0283" w:rsidRDefault="00DD431B" w:rsidP="00AD0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8" w:anchor="pmk" w:history="1">
        <w:r w:rsidRPr="001C37BB">
          <w:rPr>
            <w:rFonts w:ascii="Times New Roman" w:hAnsi="Times New Roman"/>
            <w:b/>
            <w:bCs/>
            <w:sz w:val="28"/>
            <w:szCs w:val="28"/>
            <w:u w:val="single"/>
            <w:lang w:eastAsia="ru-RU"/>
          </w:rPr>
          <w:t>Приказы Министерства культуры Российской Федерации</w:t>
        </w:r>
      </w:hyperlink>
    </w:p>
    <w:p w:rsidR="00DD431B" w:rsidRPr="00AD0283" w:rsidRDefault="00DD431B" w:rsidP="00AD0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C37BB">
        <w:rPr>
          <w:rFonts w:ascii="Times New Roman" w:hAnsi="Times New Roman"/>
          <w:b/>
          <w:sz w:val="28"/>
          <w:szCs w:val="28"/>
          <w:u w:val="single"/>
          <w:lang w:eastAsia="ru-RU"/>
        </w:rPr>
        <w:t>Локальные акты МБУ ЦКиД "Звездный"</w:t>
      </w:r>
    </w:p>
    <w:p w:rsidR="00DD431B" w:rsidRPr="00AD0283" w:rsidRDefault="00DD431B" w:rsidP="00AD0283">
      <w:pPr>
        <w:spacing w:before="270" w:after="27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1C37BB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_______________________________________________________________</w:t>
      </w:r>
    </w:p>
    <w:p w:rsidR="00DD431B" w:rsidRPr="00AD0283" w:rsidRDefault="00DD431B" w:rsidP="00AD0283">
      <w:pPr>
        <w:spacing w:before="270" w:after="135" w:line="240" w:lineRule="auto"/>
        <w:outlineLvl w:val="2"/>
        <w:rPr>
          <w:rFonts w:ascii="inherit" w:hAnsi="inherit"/>
          <w:sz w:val="24"/>
          <w:szCs w:val="24"/>
          <w:lang w:eastAsia="ru-RU"/>
        </w:rPr>
      </w:pPr>
      <w:bookmarkStart w:id="0" w:name="fz"/>
      <w:bookmarkEnd w:id="0"/>
      <w:r w:rsidRPr="00AD0283">
        <w:rPr>
          <w:rFonts w:ascii="inherit" w:hAnsi="inherit"/>
          <w:sz w:val="24"/>
          <w:szCs w:val="24"/>
          <w:lang w:eastAsia="ru-RU"/>
        </w:rPr>
        <w:t>Федеральные законы</w:t>
      </w:r>
    </w:p>
    <w:p w:rsidR="00DD431B" w:rsidRPr="00AD0283" w:rsidRDefault="00DD431B" w:rsidP="00146231">
      <w:pPr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sz w:val="24"/>
          <w:szCs w:val="24"/>
          <w:lang w:eastAsia="ru-RU"/>
        </w:rPr>
        <w:t> </w:t>
      </w:r>
    </w:p>
    <w:p w:rsidR="00DD431B" w:rsidRPr="00AD0283" w:rsidRDefault="00DD431B" w:rsidP="00AD0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Федеральный закон от 17.07.2009 № 172-ФЗ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антикоррупционной экспертизе нормативных правовых актов и проектов нормативных правовых актов</w:t>
      </w:r>
    </w:p>
    <w:p w:rsidR="00DD431B" w:rsidRPr="00AD0283" w:rsidRDefault="00DD431B" w:rsidP="00AD0283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Федеральный закон Российской Федерации от 25.12.2008 № 273-ФЗ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 противодействии коррупции </w:t>
      </w:r>
    </w:p>
    <w:p w:rsidR="00DD431B" w:rsidRDefault="00DD431B" w:rsidP="00285A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Федеральный закон Российской Федерац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ии от 02.03.2007 № 25</w:t>
      </w: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-ФЗ</w:t>
      </w:r>
      <w:r>
        <w:rPr>
          <w:rFonts w:ascii="Times New Roman" w:hAnsi="Times New Roman"/>
          <w:sz w:val="24"/>
          <w:szCs w:val="24"/>
          <w:lang w:eastAsia="ru-RU"/>
        </w:rPr>
        <w:br/>
        <w:t>О муниципальной</w:t>
      </w:r>
      <w:r w:rsidRPr="00AD0283">
        <w:rPr>
          <w:rFonts w:ascii="Times New Roman" w:hAnsi="Times New Roman"/>
          <w:sz w:val="24"/>
          <w:szCs w:val="24"/>
          <w:lang w:eastAsia="ru-RU"/>
        </w:rPr>
        <w:t xml:space="preserve"> службе Российской Федерации</w:t>
      </w:r>
    </w:p>
    <w:p w:rsidR="00DD431B" w:rsidRPr="00AD0283" w:rsidRDefault="00DD431B" w:rsidP="00285A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sz w:val="24"/>
          <w:szCs w:val="24"/>
          <w:lang w:eastAsia="ru-RU"/>
        </w:rPr>
        <w:br/>
      </w:r>
      <w:r w:rsidRPr="002559D8">
        <w:rPr>
          <w:rFonts w:ascii="Times New Roman" w:hAnsi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DD431B" w:rsidRPr="00AD0283" w:rsidRDefault="00DD431B" w:rsidP="00EE161A">
      <w:pPr>
        <w:spacing w:before="270" w:after="135" w:line="240" w:lineRule="auto"/>
        <w:outlineLvl w:val="2"/>
        <w:rPr>
          <w:rFonts w:ascii="inherit" w:hAnsi="inherit"/>
          <w:sz w:val="24"/>
          <w:szCs w:val="24"/>
          <w:lang w:eastAsia="ru-RU"/>
        </w:rPr>
      </w:pPr>
      <w:bookmarkStart w:id="1" w:name="uprf"/>
      <w:bookmarkEnd w:id="1"/>
      <w:r w:rsidRPr="00AD0283">
        <w:rPr>
          <w:rFonts w:ascii="inherit" w:hAnsi="inherit"/>
          <w:sz w:val="24"/>
          <w:szCs w:val="24"/>
          <w:lang w:eastAsia="ru-RU"/>
        </w:rPr>
        <w:t>Указы Президента Российской Федерации</w:t>
      </w:r>
    </w:p>
    <w:p w:rsidR="00DD431B" w:rsidRPr="00AD0283" w:rsidRDefault="00DD431B" w:rsidP="00AD0283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Указ Президента Российской Федерации от 01.04.2016 № 147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"О НАЦИОНАЛЬНОМ ПЛАНЕ ПРОТИВОДЕЙСТВИЯ КОРРУПЦИИ НА 2016-2017 ГОДЫ"  </w:t>
      </w:r>
    </w:p>
    <w:p w:rsidR="00DD431B" w:rsidRPr="00AD0283" w:rsidRDefault="00DD431B" w:rsidP="00285A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Указ Президента Российской Федерации от 02.04.2013 г. № 309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 МЕРАХ ПО РЕАЛИЗАЦИИ ОТДЕЛЬНЫХ ПОЛОЖЕНИЙ ФЕДЕРАЛЬНОГО ЗАКОНА "О ПРОТИВОДЕЙСТВИИ КОРРУПЦИИ"</w:t>
      </w:r>
    </w:p>
    <w:p w:rsidR="00DD431B" w:rsidRPr="00AD0283" w:rsidRDefault="00DD431B" w:rsidP="00AD0283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Указ Президента Российской Федерации от 13.03.2012 № 297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 </w:t>
      </w:r>
    </w:p>
    <w:p w:rsidR="00DD431B" w:rsidRPr="00AD0283" w:rsidRDefault="00DD431B" w:rsidP="00AD0283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Указ Президента Российской Федерации от 21.07.2010 г. № 925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 xml:space="preserve">О мерах по реализации отдельных положений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AD0283">
          <w:rPr>
            <w:rFonts w:ascii="Times New Roman" w:hAnsi="Times New Roman"/>
            <w:sz w:val="24"/>
            <w:szCs w:val="24"/>
            <w:lang w:eastAsia="ru-RU"/>
          </w:rPr>
          <w:t>2008 г</w:t>
        </w:r>
      </w:smartTag>
      <w:r w:rsidRPr="00AD0283">
        <w:rPr>
          <w:rFonts w:ascii="Times New Roman" w:hAnsi="Times New Roman"/>
          <w:sz w:val="24"/>
          <w:szCs w:val="24"/>
          <w:lang w:eastAsia="ru-RU"/>
        </w:rPr>
        <w:t>. № 273-ФЗ "О противодействии коррупции" </w:t>
      </w:r>
    </w:p>
    <w:p w:rsidR="00DD431B" w:rsidRPr="00AD0283" w:rsidRDefault="00DD431B" w:rsidP="00AD0283">
      <w:pPr>
        <w:numPr>
          <w:ilvl w:val="0"/>
          <w:numId w:val="3"/>
        </w:numPr>
        <w:spacing w:before="270" w:beforeAutospacing="1" w:after="135" w:afterAutospacing="1" w:line="240" w:lineRule="auto"/>
        <w:outlineLvl w:val="2"/>
        <w:rPr>
          <w:rFonts w:ascii="inherit" w:hAnsi="inherit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Указ Президента Российской Федерации от 19.05.2008 № 815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 МЕРАХ ПО ПРОТИВОДЕЙСТВИЮ КОРРУПЦИИ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</w:r>
      <w:bookmarkStart w:id="2" w:name="pprf"/>
      <w:bookmarkEnd w:id="2"/>
      <w:r w:rsidRPr="00AD0283">
        <w:rPr>
          <w:rFonts w:ascii="inherit" w:hAnsi="inherit"/>
          <w:sz w:val="24"/>
          <w:szCs w:val="24"/>
          <w:lang w:eastAsia="ru-RU"/>
        </w:rPr>
        <w:t>Постановления Правительства Российской Федерации</w:t>
      </w:r>
    </w:p>
    <w:p w:rsidR="00DD431B" w:rsidRPr="00AD0283" w:rsidRDefault="00DD431B" w:rsidP="00EE161A">
      <w:pPr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sz w:val="24"/>
          <w:szCs w:val="24"/>
          <w:lang w:eastAsia="ru-RU"/>
        </w:rPr>
        <w:t> </w:t>
      </w: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 Правительства Российской Федерации от 26.02.2010 № 96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антикоррупционной экспертизе нормативных правовых актов и проектов нормативных правовых актов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</w:r>
      <w:r w:rsidRPr="002559D8">
        <w:rPr>
          <w:rFonts w:ascii="Times New Roman" w:hAnsi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DD431B" w:rsidRDefault="00DD431B" w:rsidP="00AD0283">
      <w:pPr>
        <w:spacing w:before="270" w:after="135" w:line="240" w:lineRule="auto"/>
        <w:outlineLvl w:val="2"/>
        <w:rPr>
          <w:rFonts w:ascii="inherit" w:hAnsi="inherit"/>
          <w:sz w:val="24"/>
          <w:szCs w:val="24"/>
          <w:lang w:eastAsia="ru-RU"/>
        </w:rPr>
      </w:pPr>
      <w:bookmarkStart w:id="3" w:name="pmk"/>
      <w:bookmarkEnd w:id="3"/>
    </w:p>
    <w:p w:rsidR="00DD431B" w:rsidRDefault="00DD431B" w:rsidP="00AD0283">
      <w:pPr>
        <w:spacing w:before="270" w:after="135" w:line="240" w:lineRule="auto"/>
        <w:outlineLvl w:val="2"/>
        <w:rPr>
          <w:rFonts w:ascii="inherit" w:hAnsi="inherit"/>
          <w:sz w:val="24"/>
          <w:szCs w:val="24"/>
          <w:lang w:eastAsia="ru-RU"/>
        </w:rPr>
      </w:pPr>
    </w:p>
    <w:p w:rsidR="00DD431B" w:rsidRPr="00AD0283" w:rsidRDefault="00DD431B" w:rsidP="00AD0283">
      <w:pPr>
        <w:spacing w:before="270" w:after="135" w:line="240" w:lineRule="auto"/>
        <w:outlineLvl w:val="2"/>
        <w:rPr>
          <w:rFonts w:ascii="inherit" w:hAnsi="inherit"/>
          <w:sz w:val="24"/>
          <w:szCs w:val="24"/>
          <w:lang w:eastAsia="ru-RU"/>
        </w:rPr>
      </w:pPr>
      <w:r w:rsidRPr="00AD0283">
        <w:rPr>
          <w:rFonts w:ascii="inherit" w:hAnsi="inherit"/>
          <w:sz w:val="24"/>
          <w:szCs w:val="24"/>
          <w:lang w:eastAsia="ru-RU"/>
        </w:rPr>
        <w:t>Приказы Министерства культуры Российской Федерации</w:t>
      </w:r>
    </w:p>
    <w:p w:rsidR="00DD431B" w:rsidRPr="00AD0283" w:rsidRDefault="00DD431B" w:rsidP="00AD0283">
      <w:pPr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sz w:val="24"/>
          <w:szCs w:val="24"/>
          <w:lang w:eastAsia="ru-RU"/>
        </w:rPr>
        <w:t> 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Министерства культуры Российской Федерации от 05.05.2016 № 986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утверждении Плана по противодействию коррупции Министерства культуры Российской Федерации на 2016 - 2017 годы.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Министерства культуры Российской Федерации от 08.05.2014 № 801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утверждении Положения о Комиссии по Министерства культуры Российской Федерации по соблюдению требований к служебному поведению федеральных государственных гражданских служащих, лиц, замещающих отдельные должности в территориальных органах и подведомственных федеральных агентствах, и лиц, замещающих отдельные должности в организациях, создаваемых для выполнения задач, поставленных перед Минкультуры России и урегулированию конфликта интересов.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Министерства культуры Российской Федерации от 14.08.2015 №2222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культуры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Минкультуры России от 21.07.2015 № 2054 (зарегистрирован в Минюсте России 20.08.2015 № 38612)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утверждении Положения об осуществлении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в организациях, создаваемых для выполнения задач, поставленных перед Министерством культуры Российской Федерации, и работниками, замещающими эти должности.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Минкультуры России от 21.07.2015 № 2053 (зарегистрирован в Минюсте России 19.08.2015 № 38599)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 xml:space="preserve">О внесении изменений в приказ Министерства культуры Российской Федерации от 8 мая </w:t>
      </w:r>
      <w:smartTag w:uri="urn:schemas-microsoft-com:office:smarttags" w:element="metricconverter">
        <w:smartTagPr>
          <w:attr w:name="ProductID" w:val="2014 г"/>
        </w:smartTagPr>
        <w:r w:rsidRPr="00AD0283">
          <w:rPr>
            <w:rFonts w:ascii="Times New Roman" w:hAnsi="Times New Roman"/>
            <w:sz w:val="24"/>
            <w:szCs w:val="24"/>
            <w:lang w:eastAsia="ru-RU"/>
          </w:rPr>
          <w:t>2014 г</w:t>
        </w:r>
      </w:smartTag>
      <w:r w:rsidRPr="00AD0283">
        <w:rPr>
          <w:rFonts w:ascii="Times New Roman" w:hAnsi="Times New Roman"/>
          <w:sz w:val="24"/>
          <w:szCs w:val="24"/>
          <w:lang w:eastAsia="ru-RU"/>
        </w:rPr>
        <w:t>. № 801 «Об утверждении Положения о Комиссии Министерства культуры Российской Федерации по соблюдению требований к служебному поведению федеральных государственных гражданских служащих, лиц, замещающих отдельные должности в территориальных органах и подведомственных федеральных агентствах, и лиц, замещающих отдельные должности в организациях, создаваемых для выполнения задач, поставленных перед Министерством культуры Российской Федерации, и урегулированию конфликта интересов».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Минкультуры России от 21.07.2015 № 2052 (зарегистрирован в Минюсте России 17.08.2015 № 38554)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утверждении Порядка уведомления работодателя (его представителя) работниками, замещающими должности в организациях, созданных для выполнения задач, поставленных перед Министерством культуры Российской Федерации, о возникновении личной заинтересованности, которая приводит или может привести к конфликту интересов.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Минкультуры России от 21.07.2015 № 2051 (зарегистрирован в Минюсте России 17.08.2015 № 38553)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культуры Российской Федерации, ограничений, запретов и обязанностей.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Минкультуры России от 21.07.2015 № 2050 (зарегистрирован в Минюсте России 07.08.2015 № 38404)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утверждении Порядка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культуры Российской Федерации, к совершению коррупционных правонарушений.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Минкультуры России от 06.06.2014 № 1015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утверждении Плана по противодействию коррупции Министерства культуры Российской Федерации на 2014-2015 годы.</w:t>
      </w:r>
    </w:p>
    <w:p w:rsidR="00DD431B" w:rsidRPr="00AD0283" w:rsidRDefault="00DD431B" w:rsidP="00E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каз Минкультуры России от 06.09.2013 № 1314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 создании Комиссии Министерства культуры Российской Федерации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DD431B" w:rsidRPr="00AD0283" w:rsidRDefault="00DD431B" w:rsidP="00AD0283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Министерства культуры Российской Федерации от 25 июля 2012 № 799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 xml:space="preserve">О внесении изменений в состав Комиссии Министерства культуры Российской Федерации по соблюдению требований к служебному поведению федеральных государственных служащих и урегулированию конфликта интересов, образованной приказом Минкультуры России от 30 января </w:t>
      </w:r>
      <w:smartTag w:uri="urn:schemas-microsoft-com:office:smarttags" w:element="metricconverter">
        <w:smartTagPr>
          <w:attr w:name="ProductID" w:val="2012 г"/>
        </w:smartTagPr>
        <w:r w:rsidRPr="00AD0283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AD0283">
        <w:rPr>
          <w:rFonts w:ascii="Times New Roman" w:hAnsi="Times New Roman"/>
          <w:sz w:val="24"/>
          <w:szCs w:val="24"/>
          <w:lang w:eastAsia="ru-RU"/>
        </w:rPr>
        <w:t>. № 52 </w:t>
      </w:r>
    </w:p>
    <w:p w:rsidR="00DD431B" w:rsidRPr="00AD0283" w:rsidRDefault="00DD431B" w:rsidP="00AD0283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Министерства культуры Российской Федерации от 30.01.2012 № 52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 создании Комиссии Министерства культуры Российской Федерации по соблюдению требований к служебному поведению федеральных государственных служащих и урегулированию конфликта интересов </w:t>
      </w:r>
    </w:p>
    <w:p w:rsidR="00DD431B" w:rsidRPr="00AD0283" w:rsidRDefault="00DD431B" w:rsidP="00AD0283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b/>
          <w:bCs/>
          <w:sz w:val="24"/>
          <w:szCs w:val="24"/>
          <w:lang w:eastAsia="ru-RU"/>
        </w:rPr>
        <w:t>Приказ Министерства культуры Российской Федерации от 11 ноября 2011 № 1057</w:t>
      </w:r>
      <w:r w:rsidRPr="00AD0283">
        <w:rPr>
          <w:rFonts w:ascii="Times New Roman" w:hAnsi="Times New Roman"/>
          <w:sz w:val="24"/>
          <w:szCs w:val="24"/>
          <w:lang w:eastAsia="ru-RU"/>
        </w:rPr>
        <w:br/>
        <w:t>Об утверждении Положения о порядке организации и проведения служебных проверок в Министерстве культуры Российской Федерации и его территориальных органах </w:t>
      </w:r>
    </w:p>
    <w:p w:rsidR="00DD431B" w:rsidRPr="00AC24D1" w:rsidRDefault="00DD431B" w:rsidP="00AD0283">
      <w:pPr>
        <w:spacing w:before="270" w:after="135" w:line="240" w:lineRule="auto"/>
        <w:outlineLvl w:val="2"/>
        <w:rPr>
          <w:rFonts w:ascii="inherit" w:hAnsi="inherit"/>
          <w:lang w:eastAsia="ru-RU"/>
        </w:rPr>
      </w:pPr>
      <w:bookmarkStart w:id="4" w:name="la"/>
      <w:bookmarkEnd w:id="4"/>
      <w:r w:rsidRPr="00EE161A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inherit" w:hAnsi="inherit"/>
          <w:sz w:val="24"/>
          <w:szCs w:val="24"/>
          <w:lang w:eastAsia="ru-RU"/>
        </w:rPr>
        <w:t xml:space="preserve">окальные акты  </w:t>
      </w:r>
      <w:r w:rsidRPr="00AC24D1">
        <w:rPr>
          <w:rFonts w:ascii="inherit" w:hAnsi="inherit"/>
          <w:sz w:val="24"/>
          <w:szCs w:val="24"/>
          <w:lang w:eastAsia="ru-RU"/>
        </w:rPr>
        <w:t xml:space="preserve">МБУ </w:t>
      </w:r>
      <w:r w:rsidRPr="00AC24D1">
        <w:rPr>
          <w:bCs/>
          <w:sz w:val="24"/>
          <w:szCs w:val="24"/>
        </w:rPr>
        <w:t>«ГПК и О»</w:t>
      </w:r>
    </w:p>
    <w:p w:rsidR="00DD431B" w:rsidRPr="00AD0283" w:rsidRDefault="00DD431B" w:rsidP="00AD0283">
      <w:pPr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283">
        <w:rPr>
          <w:rFonts w:ascii="Times New Roman" w:hAnsi="Times New Roman"/>
          <w:sz w:val="24"/>
          <w:szCs w:val="24"/>
          <w:lang w:eastAsia="ru-RU"/>
        </w:rPr>
        <w:t> </w:t>
      </w:r>
    </w:p>
    <w:p w:rsidR="00DD431B" w:rsidRPr="00B407CF" w:rsidRDefault="00DD431B" w:rsidP="00AD02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hyperlink r:id="rId9" w:history="1">
        <w:r w:rsidRPr="00B407CF">
          <w:rPr>
            <w:rFonts w:ascii="Times New Roman" w:hAnsi="Times New Roman"/>
            <w:sz w:val="24"/>
            <w:szCs w:val="24"/>
            <w:u w:val="single"/>
            <w:lang w:eastAsia="ru-RU"/>
          </w:rPr>
          <w:t>Программа</w:t>
        </w:r>
      </w:hyperlink>
      <w:hyperlink r:id="rId10" w:tgtFrame="_new" w:history="1">
        <w:r w:rsidRPr="00B407CF">
          <w:rPr>
            <w:rFonts w:ascii="Times New Roman" w:hAnsi="Times New Roman"/>
            <w:b/>
            <w:bCs/>
            <w:sz w:val="24"/>
            <w:szCs w:val="24"/>
            <w:u w:val="single"/>
            <w:lang w:eastAsia="ru-RU"/>
          </w:rPr>
          <w:t> </w:t>
        </w:r>
      </w:hyperlink>
      <w:r>
        <w:rPr>
          <w:rFonts w:ascii="Times New Roman" w:hAnsi="Times New Roman"/>
          <w:u w:val="single"/>
        </w:rPr>
        <w:t xml:space="preserve">"Антикоррупционная </w:t>
      </w:r>
      <w:r w:rsidRPr="00AC24D1">
        <w:rPr>
          <w:rFonts w:ascii="Times New Roman" w:hAnsi="Times New Roman"/>
          <w:u w:val="single"/>
        </w:rPr>
        <w:t xml:space="preserve">политика </w:t>
      </w:r>
      <w:r w:rsidRPr="00AC24D1">
        <w:rPr>
          <w:rFonts w:ascii="inherit" w:hAnsi="inherit"/>
          <w:sz w:val="24"/>
          <w:szCs w:val="24"/>
          <w:u w:val="single"/>
          <w:lang w:eastAsia="ru-RU"/>
        </w:rPr>
        <w:t xml:space="preserve">МБУ </w:t>
      </w:r>
      <w:r w:rsidRPr="00AC24D1">
        <w:rPr>
          <w:bCs/>
          <w:sz w:val="24"/>
          <w:szCs w:val="24"/>
          <w:u w:val="single"/>
        </w:rPr>
        <w:t>«ГПК и О»</w:t>
      </w:r>
      <w:r>
        <w:rPr>
          <w:rFonts w:ascii="Times New Roman" w:hAnsi="Times New Roman"/>
          <w:u w:val="single"/>
        </w:rPr>
        <w:t>на 2019-2010 годы"</w:t>
      </w:r>
    </w:p>
    <w:p w:rsidR="00DD431B" w:rsidRPr="00B407CF" w:rsidRDefault="00DD431B" w:rsidP="00AD02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hyperlink r:id="rId11" w:history="1">
        <w:r w:rsidRPr="00B407CF">
          <w:rPr>
            <w:rFonts w:ascii="Times New Roman" w:hAnsi="Times New Roman"/>
            <w:sz w:val="24"/>
            <w:szCs w:val="24"/>
            <w:u w:val="single"/>
            <w:lang w:eastAsia="ru-RU"/>
          </w:rPr>
          <w:t>Кодекс этики и служебного поведения</w:t>
        </w:r>
      </w:hyperlink>
      <w:hyperlink r:id="rId12" w:tgtFrame="_new" w:history="1">
        <w:r w:rsidRPr="00B407CF">
          <w:rPr>
            <w:rFonts w:ascii="Times New Roman" w:hAnsi="Times New Roman"/>
            <w:b/>
            <w:bCs/>
            <w:sz w:val="24"/>
            <w:szCs w:val="24"/>
            <w:u w:val="single"/>
            <w:lang w:eastAsia="ru-RU"/>
          </w:rPr>
          <w:t> </w:t>
        </w:r>
      </w:hyperlink>
    </w:p>
    <w:p w:rsidR="00DD431B" w:rsidRPr="00B407CF" w:rsidRDefault="00DD431B" w:rsidP="00AD02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hyperlink r:id="rId13" w:history="1">
        <w:r w:rsidRPr="00B407CF">
          <w:rPr>
            <w:rFonts w:ascii="Times New Roman" w:hAnsi="Times New Roman"/>
            <w:sz w:val="24"/>
            <w:szCs w:val="24"/>
            <w:u w:val="single"/>
            <w:lang w:eastAsia="ru-RU"/>
          </w:rPr>
          <w:t>Положение о комиссии по противодействию коррупции </w:t>
        </w:r>
      </w:hyperlink>
    </w:p>
    <w:p w:rsidR="00DD431B" w:rsidRPr="00B407CF" w:rsidRDefault="00DD431B" w:rsidP="00AD02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hyperlink r:id="rId14" w:history="1">
        <w:r w:rsidRPr="00B407CF">
          <w:rPr>
            <w:rFonts w:ascii="Times New Roman" w:hAnsi="Times New Roman"/>
            <w:sz w:val="24"/>
            <w:szCs w:val="24"/>
            <w:u w:val="single"/>
            <w:lang w:eastAsia="ru-RU"/>
          </w:rPr>
          <w:t>Положение о выявлении и урегулировании конфликта интересов </w:t>
        </w:r>
      </w:hyperlink>
    </w:p>
    <w:p w:rsidR="00DD431B" w:rsidRPr="00B407CF" w:rsidRDefault="00DD431B" w:rsidP="00AD02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hyperlink r:id="rId15" w:history="1">
        <w:r w:rsidRPr="00B407CF">
          <w:rPr>
            <w:rFonts w:ascii="Times New Roman" w:hAnsi="Times New Roman"/>
            <w:sz w:val="24"/>
            <w:szCs w:val="24"/>
            <w:u w:val="single"/>
            <w:lang w:eastAsia="ru-RU"/>
          </w:rPr>
          <w:t>Порядок взаимодействия  учреждения с правоохранительными органами</w:t>
        </w:r>
      </w:hyperlink>
      <w:hyperlink r:id="rId16" w:tgtFrame="_new" w:history="1">
        <w:r w:rsidRPr="00B407CF">
          <w:rPr>
            <w:rFonts w:ascii="Times New Roman" w:hAnsi="Times New Roman"/>
            <w:b/>
            <w:bCs/>
            <w:sz w:val="24"/>
            <w:szCs w:val="24"/>
            <w:u w:val="single"/>
            <w:lang w:eastAsia="ru-RU"/>
          </w:rPr>
          <w:t> </w:t>
        </w:r>
      </w:hyperlink>
    </w:p>
    <w:p w:rsidR="00DD431B" w:rsidRPr="00AC24D1" w:rsidRDefault="00DD431B" w:rsidP="00AD02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407CF">
        <w:rPr>
          <w:rFonts w:ascii="Times New Roman" w:hAnsi="Times New Roman"/>
          <w:u w:val="single"/>
        </w:rPr>
        <w:t xml:space="preserve">Положение о противодействии коррупции в </w:t>
      </w:r>
      <w:r w:rsidRPr="00AC24D1">
        <w:rPr>
          <w:rFonts w:ascii="inherit" w:hAnsi="inherit"/>
          <w:sz w:val="24"/>
          <w:szCs w:val="24"/>
          <w:u w:val="single"/>
          <w:lang w:eastAsia="ru-RU"/>
        </w:rPr>
        <w:t xml:space="preserve">МБУ </w:t>
      </w:r>
      <w:r w:rsidRPr="00AC24D1">
        <w:rPr>
          <w:bCs/>
          <w:sz w:val="24"/>
          <w:szCs w:val="24"/>
          <w:u w:val="single"/>
        </w:rPr>
        <w:t>«ГПК и О»</w:t>
      </w:r>
    </w:p>
    <w:sectPr w:rsidR="00DD431B" w:rsidRPr="00AC24D1" w:rsidSect="000E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8C1"/>
    <w:multiLevelType w:val="multilevel"/>
    <w:tmpl w:val="1408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B7EE4"/>
    <w:multiLevelType w:val="multilevel"/>
    <w:tmpl w:val="7E90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42176"/>
    <w:multiLevelType w:val="multilevel"/>
    <w:tmpl w:val="7236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2753B"/>
    <w:multiLevelType w:val="multilevel"/>
    <w:tmpl w:val="4F4E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B0A45"/>
    <w:multiLevelType w:val="multilevel"/>
    <w:tmpl w:val="7782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2501E"/>
    <w:multiLevelType w:val="multilevel"/>
    <w:tmpl w:val="8A1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283"/>
    <w:rsid w:val="000E63B8"/>
    <w:rsid w:val="00146231"/>
    <w:rsid w:val="001C37BB"/>
    <w:rsid w:val="002559D8"/>
    <w:rsid w:val="00285A80"/>
    <w:rsid w:val="00460D5C"/>
    <w:rsid w:val="0075605F"/>
    <w:rsid w:val="00A55224"/>
    <w:rsid w:val="00AC24D1"/>
    <w:rsid w:val="00AD0283"/>
    <w:rsid w:val="00B407CF"/>
    <w:rsid w:val="00D87412"/>
    <w:rsid w:val="00DD431B"/>
    <w:rsid w:val="00EA59DC"/>
    <w:rsid w:val="00EE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B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D0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AD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028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D028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rsid w:val="00AD028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D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85A80"/>
    <w:pPr>
      <w:ind w:left="720"/>
      <w:contextualSpacing/>
    </w:pPr>
  </w:style>
  <w:style w:type="character" w:customStyle="1" w:styleId="2">
    <w:name w:val="Основной текст (2)_"/>
    <w:basedOn w:val="DefaultParagraphFont"/>
    <w:link w:val="20"/>
    <w:uiPriority w:val="99"/>
    <w:locked/>
    <w:rsid w:val="00B407C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407CF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AC24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76B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4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8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4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8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8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8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ervatory.ru/structure/content/normativnye-pravovye-i-inye-akty-v-sfere-protivodeistvia-korrupcii" TargetMode="External"/><Relationship Id="rId13" Type="http://schemas.openxmlformats.org/officeDocument/2006/relationships/hyperlink" Target="http://www.conservatory.ru/sites/default/files/structure/Anticorruption/Poloz_Kom0209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conservatory.ru/structure/content/normativnye-pravovye-i-inye-akty-v-sfere-protivodeistvia-korrupcii" TargetMode="External"/><Relationship Id="rId12" Type="http://schemas.openxmlformats.org/officeDocument/2006/relationships/hyperlink" Target="http://www.conservatory.ru/files/CodeksA020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ervatory.ru/files/poryad_kons.pdf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conservatory.ru/structure/content/normativnye-pravovye-i-inye-akty-v-sfere-protivodeistvia-korrupcii" TargetMode="External"/><Relationship Id="rId11" Type="http://schemas.openxmlformats.org/officeDocument/2006/relationships/hyperlink" Target="http://www.conservatory.ru/sites/default/files/structure/Anticorruption/CodeksA0209.pdf" TargetMode="External"/><Relationship Id="rId5" Type="http://schemas.openxmlformats.org/officeDocument/2006/relationships/hyperlink" Target="http://www.conservatory.ru/structure/content/normativnye-pravovye-i-inye-akty-v-sfere-protivodeistvia-korrupcii" TargetMode="External"/><Relationship Id="rId15" Type="http://schemas.openxmlformats.org/officeDocument/2006/relationships/hyperlink" Target="http://www.conservatory.ru/sites/default/files/structure/Anticorruption/poryad_kons.pdf" TargetMode="External"/><Relationship Id="rId10" Type="http://schemas.openxmlformats.org/officeDocument/2006/relationships/hyperlink" Target="http://www.conservatory.ru/files/Programm_AD0209.pd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conservatory.ru/sites/default/files/structure/Anticorruption/Programm_AD0209.pdf" TargetMode="External"/><Relationship Id="rId14" Type="http://schemas.openxmlformats.org/officeDocument/2006/relationships/hyperlink" Target="http://www.conservatory.ru/sites/default/files/structure/Anticorruption/polozh_korup.pd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XXJ7TYMEEKJ2-1320909061-1</_dlc_DocId>
    <_dlc_DocIdUrl xmlns="57504d04-691e-4fc4-8f09-4f19fdbe90f6">
      <Url>https://vip.gov.mari.ru/gorvol/gpkio/_layouts/DocIdRedir.aspx?ID=XXJ7TYMEEKJ2-1320909061-1</Url>
      <Description>XXJ7TYMEEKJ2-1320909061-1</Description>
    </_dlc_DocIdUrl>
    <_x041e__x043f__x0438__x0441__x0430__x043d__x0438__x0435_ xmlns="6d7c22ec-c6a4-4777-88aa-bc3c76ac66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1767C0DA369C44B79E7A593E01F9BA" ma:contentTypeVersion="1" ma:contentTypeDescription="Создание документа." ma:contentTypeScope="" ma:versionID="400e074adaece6b2f2efb79b2273a59c">
  <xsd:schema xmlns:xsd="http://www.w3.org/2001/XMLSchema" xmlns:xs="http://www.w3.org/2001/XMLSchema" xmlns:p="http://schemas.microsoft.com/office/2006/metadata/properties" xmlns:ns2="57504d04-691e-4fc4-8f09-4f19fdbe90f6" xmlns:ns3="6d7c22ec-c6a4-4777-88aa-bc3c76ac660e" targetNamespace="http://schemas.microsoft.com/office/2006/metadata/properties" ma:root="true" ma:fieldsID="91f03645d6ce2753a58d94a0129be932" ns2:_="" ns3:_="">
    <xsd:import namespace="57504d04-691e-4fc4-8f09-4f19fdbe90f6"/>
    <xsd:import namespace="6d7c22ec-c6a4-4777-88aa-bc3c76ac66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2602A-463A-4B31-9804-A804FA9F4887}"/>
</file>

<file path=customXml/itemProps2.xml><?xml version="1.0" encoding="utf-8"?>
<ds:datastoreItem xmlns:ds="http://schemas.openxmlformats.org/officeDocument/2006/customXml" ds:itemID="{66C9334F-F4E9-497A-8DA8-9FC00402F9DA}"/>
</file>

<file path=customXml/itemProps3.xml><?xml version="1.0" encoding="utf-8"?>
<ds:datastoreItem xmlns:ds="http://schemas.openxmlformats.org/officeDocument/2006/customXml" ds:itemID="{4DD2CD22-2835-4B2A-B5E5-7DB86C28C938}"/>
</file>

<file path=customXml/itemProps4.xml><?xml version="1.0" encoding="utf-8"?>
<ds:datastoreItem xmlns:ds="http://schemas.openxmlformats.org/officeDocument/2006/customXml" ds:itemID="{D420D9B1-0ACF-4718-A8AA-9DCF6729F62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447</TotalTime>
  <Pages>3</Pages>
  <Words>1218</Words>
  <Characters>6949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Нормативно-правовые акты по противодейсвию коррупции</dc:title>
  <dc:subject/>
  <dc:creator>user</dc:creator>
  <cp:keywords/>
  <dc:description/>
  <cp:lastModifiedBy>dns23</cp:lastModifiedBy>
  <cp:revision>4</cp:revision>
  <cp:lastPrinted>2019-04-13T02:33:00Z</cp:lastPrinted>
  <dcterms:created xsi:type="dcterms:W3CDTF">2019-04-05T08:36:00Z</dcterms:created>
  <dcterms:modified xsi:type="dcterms:W3CDTF">2019-04-13T02:34:00Z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0x010100B91767C0DA369C44B79E7A593E01F9BA</vt:lpwstr>
  </property>
  <property fmtid="{D5CDD505-2E9C-101B-9397-08002B2CF9AE}" pid="3" name="_dlc_DocIdItemGuid">
    <vt:lpwstr>7b555839-fd93-4882-ad85-697c3b5f9b0e</vt:lpwstr>
  </property>
  <property fmtid="{D5CDD505-2E9C-101B-9397-08002B2CF9AE}" pid="4" name="TemplateUrl">
    <vt:lpwstr/>
  </property>
  <property fmtid="{D5CDD505-2E9C-101B-9397-08002B2CF9AE}" pid="5" name="Order">
    <vt:r8>200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