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FA" w:rsidRDefault="00580BFA">
      <w:pPr>
        <w:pStyle w:val="a4"/>
        <w:jc w:val="center"/>
      </w:pPr>
    </w:p>
    <w:p w:rsidR="00580BFA" w:rsidRDefault="00843EDB">
      <w:pPr>
        <w:pStyle w:val="a4"/>
        <w:jc w:val="center"/>
      </w:pPr>
      <w:bookmarkStart w:id="0" w:name="_GoBack"/>
      <w:bookmarkEnd w:id="0"/>
      <w:r>
        <w:t>УКАЗ</w:t>
      </w:r>
    </w:p>
    <w:p w:rsidR="00580BFA" w:rsidRDefault="00843EDB">
      <w:pPr>
        <w:pStyle w:val="a4"/>
        <w:jc w:val="center"/>
      </w:pPr>
      <w:r>
        <w:t>ГУБЕРНАТОРА НИЖЕГОРОДСКОЙ ОБЛАСТИ</w:t>
      </w:r>
    </w:p>
    <w:p w:rsidR="00580BFA" w:rsidRDefault="00843EDB">
      <w:pPr>
        <w:pStyle w:val="a4"/>
        <w:jc w:val="center"/>
      </w:pPr>
      <w:r>
        <w:t xml:space="preserve">от 11 мая 2020 г. № 80 </w:t>
      </w:r>
    </w:p>
    <w:p w:rsidR="00580BFA" w:rsidRDefault="00580BFA">
      <w:pPr>
        <w:pStyle w:val="a4"/>
        <w:jc w:val="center"/>
      </w:pPr>
    </w:p>
    <w:p w:rsidR="00580BFA" w:rsidRDefault="00843EDB">
      <w:pPr>
        <w:pStyle w:val="a4"/>
        <w:jc w:val="center"/>
      </w:pPr>
      <w:r>
        <w:t>О внесении изменений в Указ Губернатора</w:t>
      </w:r>
    </w:p>
    <w:p w:rsidR="00580BFA" w:rsidRDefault="00843EDB">
      <w:pPr>
        <w:pStyle w:val="a4"/>
        <w:jc w:val="center"/>
      </w:pPr>
      <w:r>
        <w:t xml:space="preserve">Нижегородской области от 13 марта 2020 г. № 27 </w:t>
      </w:r>
    </w:p>
    <w:p w:rsidR="00580BFA" w:rsidRDefault="00580BFA">
      <w:pPr>
        <w:pStyle w:val="a3"/>
        <w:jc w:val="both"/>
      </w:pPr>
    </w:p>
    <w:p w:rsidR="00580BFA" w:rsidRDefault="00580BFA">
      <w:pPr>
        <w:pStyle w:val="a3"/>
        <w:jc w:val="both"/>
      </w:pPr>
    </w:p>
    <w:p w:rsidR="00580BFA" w:rsidRDefault="00843EDB">
      <w:pPr>
        <w:pStyle w:val="a3"/>
        <w:ind w:firstLine="375"/>
        <w:jc w:val="both"/>
      </w:pPr>
      <w:r>
        <w:t>1. Внести в Указ Губернатора Нижегородской области от 13 марта 2020 г. № 27 "О введении режима повышенной готовности" следующие изменения:</w:t>
      </w:r>
    </w:p>
    <w:p w:rsidR="00580BFA" w:rsidRDefault="00843EDB">
      <w:pPr>
        <w:pStyle w:val="a3"/>
        <w:jc w:val="both"/>
      </w:pPr>
      <w:r>
        <w:t>1.1. Преамбулу изложить в следующей редакции:</w:t>
      </w:r>
    </w:p>
    <w:p w:rsidR="00580BFA" w:rsidRDefault="00843EDB">
      <w:pPr>
        <w:pStyle w:val="a3"/>
        <w:ind w:firstLine="375"/>
        <w:jc w:val="both"/>
      </w:pPr>
      <w:proofErr w:type="gramStart"/>
      <w:r>
        <w:t>"В соответствии со статьей 11 Федерального закона от 21 декабря 1994 г. № 68-ФЗ "О защите населения и территорий от чрезвычайных ситуаций природного и техногенного характера", Федеральным законом от 30 марта 1999 г. № 52-ФЗ "О санитарно-эпидемиологическом благополучии населения", Указом Президента Российской Федерации от 11 мая 2020 г. № 316 "Об определении порядка продления действия мер по обеспечению санитарно-эпидемиологического благополучия населения в субъектах</w:t>
      </w:r>
      <w:proofErr w:type="gramEnd"/>
      <w:r>
        <w:t xml:space="preserve"> Российской Федерации в связи с распространением новой коронавирусной инфекции (COVID-19)" (далее - Указ Президента № 316):".</w:t>
      </w:r>
    </w:p>
    <w:p w:rsidR="00580BFA" w:rsidRDefault="00843EDB">
      <w:pPr>
        <w:pStyle w:val="a3"/>
        <w:ind w:firstLine="375"/>
        <w:jc w:val="both"/>
      </w:pPr>
      <w:r>
        <w:t>1.2. В пункте 3.3:</w:t>
      </w:r>
    </w:p>
    <w:p w:rsidR="00580BFA" w:rsidRDefault="00843EDB">
      <w:pPr>
        <w:pStyle w:val="a3"/>
        <w:ind w:firstLine="375"/>
        <w:jc w:val="both"/>
      </w:pPr>
      <w:r>
        <w:t>а) абзац первый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 xml:space="preserve">"3.3. Приостановить следующие виды деятельности юридических лиц, индивидуальных предпринимателей и </w:t>
      </w:r>
      <w:proofErr w:type="spellStart"/>
      <w:r>
        <w:t>самозанятых</w:t>
      </w:r>
      <w:proofErr w:type="spellEnd"/>
      <w:r>
        <w:t xml:space="preserve"> граждан</w:t>
      </w:r>
      <w:proofErr w:type="gramStart"/>
      <w:r>
        <w:t>:"</w:t>
      </w:r>
      <w:proofErr w:type="gramEnd"/>
      <w:r>
        <w:t>;</w:t>
      </w:r>
    </w:p>
    <w:p w:rsidR="00580BFA" w:rsidRDefault="00843EDB">
      <w:pPr>
        <w:pStyle w:val="a3"/>
        <w:ind w:firstLine="375"/>
        <w:jc w:val="both"/>
      </w:pPr>
      <w:r>
        <w:t>б) подпункт "ж" исключить.</w:t>
      </w:r>
    </w:p>
    <w:p w:rsidR="00580BFA" w:rsidRDefault="00843EDB">
      <w:pPr>
        <w:pStyle w:val="a3"/>
        <w:ind w:firstLine="375"/>
        <w:jc w:val="both"/>
      </w:pPr>
      <w:r>
        <w:t>1.3. Пункты 3.5 - 3.7 признать утратившими силу.</w:t>
      </w:r>
    </w:p>
    <w:p w:rsidR="00580BFA" w:rsidRDefault="00843EDB">
      <w:pPr>
        <w:pStyle w:val="a3"/>
        <w:ind w:firstLine="375"/>
        <w:jc w:val="both"/>
      </w:pPr>
      <w:r>
        <w:t>1.4. Абзац третий пункта 6.8 после слов "(или повязкой, респиратором или др.)" дополнить словами ", а также руки перчатками", после слов "и такси" дополнить словами ", а также в арендованных автотранспортных средствах (</w:t>
      </w:r>
      <w:proofErr w:type="spellStart"/>
      <w:r>
        <w:t>каршеринг</w:t>
      </w:r>
      <w:proofErr w:type="spellEnd"/>
      <w:r>
        <w:t>)".</w:t>
      </w:r>
    </w:p>
    <w:p w:rsidR="00580BFA" w:rsidRDefault="00843EDB">
      <w:pPr>
        <w:pStyle w:val="a3"/>
        <w:ind w:firstLine="375"/>
        <w:jc w:val="both"/>
      </w:pPr>
      <w:r>
        <w:t>1.5. Пункт 6.10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 xml:space="preserve">"6.10. Установить перечень категорий лиц, которые могут воспользоваться правом перехода на дистанционный режим работы, а при невозможности такого перехода - оформления отпуска по основаниям, предусмотренным трудовым законодательством Российской Федерации: </w:t>
      </w:r>
    </w:p>
    <w:p w:rsidR="00580BFA" w:rsidRDefault="00843EDB">
      <w:pPr>
        <w:pStyle w:val="a3"/>
        <w:ind w:firstLine="375"/>
        <w:jc w:val="both"/>
      </w:pPr>
      <w:r>
        <w:t>беременные женщины;</w:t>
      </w:r>
    </w:p>
    <w:p w:rsidR="00580BFA" w:rsidRDefault="00843EDB">
      <w:pPr>
        <w:pStyle w:val="a3"/>
        <w:ind w:firstLine="375"/>
        <w:jc w:val="both"/>
      </w:pPr>
      <w:r>
        <w:t xml:space="preserve">лица старше 60 лет; </w:t>
      </w:r>
    </w:p>
    <w:p w:rsidR="00580BFA" w:rsidRDefault="00843EDB">
      <w:pPr>
        <w:pStyle w:val="a3"/>
        <w:ind w:firstLine="375"/>
        <w:jc w:val="both"/>
      </w:pPr>
      <w:r>
        <w:t xml:space="preserve">лица, имеющие хронические заболевания; </w:t>
      </w:r>
    </w:p>
    <w:p w:rsidR="00580BFA" w:rsidRDefault="00843EDB">
      <w:pPr>
        <w:pStyle w:val="a3"/>
        <w:ind w:firstLine="375"/>
        <w:jc w:val="both"/>
      </w:pPr>
      <w:r>
        <w:t>совершеннолетнее лицо, на попечении которого находится ребенок (дети) в возрасте до 14 лет, при условии невозможности оставить ребенка на иное совершеннолетнее лицо</w:t>
      </w:r>
      <w:proofErr w:type="gramStart"/>
      <w:r>
        <w:t>.".</w:t>
      </w:r>
      <w:proofErr w:type="gramEnd"/>
    </w:p>
    <w:p w:rsidR="00580BFA" w:rsidRDefault="00843EDB">
      <w:pPr>
        <w:pStyle w:val="a3"/>
        <w:ind w:firstLine="375"/>
        <w:jc w:val="both"/>
      </w:pPr>
      <w:r>
        <w:lastRenderedPageBreak/>
        <w:t>1.6. Пункт 6.11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 xml:space="preserve">"6.11. Лицам, проживающим (пребывающим) на территории Нижегородской области, проявлять должную осмотрительность, в том числе в отношении несовершеннолетних детей, и в период выходных и праздничных дней придерживаться рекомендаций </w:t>
      </w:r>
      <w:proofErr w:type="spellStart"/>
      <w:r>
        <w:t>Роспотребнадзора</w:t>
      </w:r>
      <w:proofErr w:type="spellEnd"/>
      <w:r>
        <w:t xml:space="preserve"> от 29 апреля 2020 г. № 02/8260-2020-27, в том числе:</w:t>
      </w:r>
    </w:p>
    <w:p w:rsidR="00580BFA" w:rsidRDefault="00843EDB">
      <w:pPr>
        <w:pStyle w:val="a3"/>
        <w:ind w:firstLine="375"/>
        <w:jc w:val="both"/>
      </w:pPr>
      <w:r>
        <w:t>максимально ограничить контакты, воздержаться от посещения родственников, друзей, соседей, не принимать их в собственном доме;</w:t>
      </w:r>
    </w:p>
    <w:p w:rsidR="00580BFA" w:rsidRDefault="00843EDB">
      <w:pPr>
        <w:pStyle w:val="a3"/>
        <w:ind w:firstLine="375"/>
        <w:jc w:val="both"/>
      </w:pPr>
      <w:r>
        <w:t>не подвергать опасности лиц из групп риска (в возрасте старше 60 лет, с хроническими соматическими заболеваниями)</w:t>
      </w:r>
      <w:proofErr w:type="gramStart"/>
      <w:r>
        <w:t>."</w:t>
      </w:r>
      <w:proofErr w:type="gramEnd"/>
    </w:p>
    <w:p w:rsidR="00580BFA" w:rsidRDefault="00843EDB">
      <w:pPr>
        <w:pStyle w:val="a3"/>
        <w:ind w:firstLine="375"/>
        <w:jc w:val="both"/>
      </w:pPr>
      <w:r>
        <w:t>1.7. Дополнить пунктами 6.12 и 6.13 следующего содержания:</w:t>
      </w:r>
    </w:p>
    <w:p w:rsidR="00580BFA" w:rsidRDefault="00843EDB">
      <w:pPr>
        <w:pStyle w:val="a3"/>
        <w:ind w:firstLine="375"/>
        <w:jc w:val="both"/>
      </w:pPr>
      <w:r>
        <w:t>"6.12. Лица, работающие в организациях, деятельность которых на территории Нижегородской области не приостанавливается, обязаны соблюдать следующие требования:</w:t>
      </w:r>
    </w:p>
    <w:p w:rsidR="00580BFA" w:rsidRDefault="00843EDB">
      <w:pPr>
        <w:pStyle w:val="a3"/>
        <w:ind w:firstLine="375"/>
        <w:jc w:val="both"/>
      </w:pPr>
      <w:r>
        <w:t>а) незамедлительно информировать работодателя:</w:t>
      </w:r>
    </w:p>
    <w:p w:rsidR="00580BFA" w:rsidRDefault="00843EDB">
      <w:pPr>
        <w:pStyle w:val="a3"/>
        <w:ind w:firstLine="375"/>
        <w:jc w:val="both"/>
      </w:pPr>
      <w:r>
        <w:t>о наличии хронических заболеваний;</w:t>
      </w:r>
    </w:p>
    <w:p w:rsidR="00580BFA" w:rsidRDefault="00843EDB">
      <w:pPr>
        <w:pStyle w:val="a3"/>
        <w:ind w:firstLine="375"/>
        <w:jc w:val="both"/>
      </w:pPr>
      <w:r>
        <w:t>о наличии беременности;</w:t>
      </w:r>
    </w:p>
    <w:p w:rsidR="00580BFA" w:rsidRDefault="00843EDB">
      <w:pPr>
        <w:pStyle w:val="a3"/>
        <w:ind w:firstLine="375"/>
        <w:jc w:val="both"/>
      </w:pPr>
      <w:r>
        <w:t>о наличии симптомов острой респираторной вирусной инфекции или наличии установленного врачом диагноза острого респираторного вирусного заболевания, новой коронавирусной инфекции (COVID-19), пневмонии у работника или у лиц, совместно проживающих с ним;</w:t>
      </w:r>
    </w:p>
    <w:p w:rsidR="00580BFA" w:rsidRDefault="00843EDB">
      <w:pPr>
        <w:pStyle w:val="a3"/>
        <w:ind w:firstLine="375"/>
        <w:jc w:val="both"/>
      </w:pPr>
      <w:r>
        <w:t>б) не покидать место проживания (пребывания) для осуществления трудовой деятельности в случаях, указанных в подпункте "а" настоящего пункта;</w:t>
      </w:r>
    </w:p>
    <w:p w:rsidR="00580BFA" w:rsidRDefault="00843EDB">
      <w:pPr>
        <w:pStyle w:val="a3"/>
        <w:ind w:firstLine="375"/>
        <w:jc w:val="both"/>
      </w:pPr>
      <w:r>
        <w:t>в) соблюдать дистанционный режим работы, установленный работодателем;</w:t>
      </w:r>
    </w:p>
    <w:p w:rsidR="00580BFA" w:rsidRDefault="00843EDB">
      <w:pPr>
        <w:pStyle w:val="a3"/>
        <w:ind w:firstLine="375"/>
        <w:jc w:val="both"/>
      </w:pPr>
      <w:r>
        <w:t>г) использовать средства индивидуальной защиты органов дыхания (маски, респираторы и др.) на рабочих местах и (или) территории работодателя, за исключением случаев нахождения работника в обособленном помещении без присутствия иных лиц.</w:t>
      </w:r>
    </w:p>
    <w:p w:rsidR="00580BFA" w:rsidRDefault="00843EDB">
      <w:pPr>
        <w:pStyle w:val="a3"/>
        <w:ind w:firstLine="375"/>
        <w:jc w:val="both"/>
      </w:pPr>
      <w:r>
        <w:t xml:space="preserve">6.13. Лицам, использующим услуги краткосрочной аренды автомобиля (услуги </w:t>
      </w:r>
      <w:proofErr w:type="spellStart"/>
      <w:r>
        <w:t>каршеринга</w:t>
      </w:r>
      <w:proofErr w:type="spellEnd"/>
      <w:r>
        <w:t>), обеспечивать перед использованием дезинфекцию всех контактных поверхностей автомобиля</w:t>
      </w:r>
      <w:proofErr w:type="gramStart"/>
      <w:r>
        <w:t>.".</w:t>
      </w:r>
      <w:proofErr w:type="gramEnd"/>
    </w:p>
    <w:p w:rsidR="00580BFA" w:rsidRDefault="00843EDB">
      <w:pPr>
        <w:pStyle w:val="a3"/>
        <w:ind w:firstLine="375"/>
        <w:jc w:val="both"/>
      </w:pPr>
      <w:r>
        <w:t>1.8. В пункте 8 слова "(в том числе тех, на которых не распространяются Указы Президента РФ № 239 и № 294)" исключить.</w:t>
      </w:r>
    </w:p>
    <w:p w:rsidR="00580BFA" w:rsidRDefault="00843EDB">
      <w:pPr>
        <w:pStyle w:val="a3"/>
        <w:ind w:firstLine="375"/>
        <w:jc w:val="both"/>
      </w:pPr>
      <w:r>
        <w:t>1.9. В пункте 8.1:</w:t>
      </w:r>
    </w:p>
    <w:p w:rsidR="00580BFA" w:rsidRDefault="00843EDB">
      <w:pPr>
        <w:pStyle w:val="a3"/>
        <w:ind w:firstLine="375"/>
        <w:jc w:val="both"/>
      </w:pPr>
      <w:proofErr w:type="gramStart"/>
      <w:r>
        <w:t>а) во втором абзаце подпункта "а" слова "или Указами Президента РФ № 239 и № 294)" исключить;</w:t>
      </w:r>
      <w:proofErr w:type="gramEnd"/>
    </w:p>
    <w:p w:rsidR="00580BFA" w:rsidRDefault="00843EDB">
      <w:pPr>
        <w:pStyle w:val="a3"/>
        <w:ind w:firstLine="375"/>
        <w:jc w:val="both"/>
      </w:pPr>
      <w:r>
        <w:t>б) подпункт "н" после слов "и иных организаций розничной торговли" дополнить словами "площадью более 50 кв</w:t>
      </w:r>
      <w:proofErr w:type="gramStart"/>
      <w:r>
        <w:t>.м</w:t>
      </w:r>
      <w:proofErr w:type="gramEnd"/>
      <w:r>
        <w:t>";</w:t>
      </w:r>
    </w:p>
    <w:p w:rsidR="00580BFA" w:rsidRDefault="00843EDB">
      <w:pPr>
        <w:pStyle w:val="a3"/>
        <w:ind w:firstLine="375"/>
        <w:jc w:val="both"/>
      </w:pPr>
      <w:r>
        <w:t>в) подпункт "п"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 xml:space="preserve">"п) организациям, оказывающим услуги по краткосрочной аренде автомобилей (услуг </w:t>
      </w:r>
      <w:proofErr w:type="spellStart"/>
      <w:r>
        <w:t>каршеринга</w:t>
      </w:r>
      <w:proofErr w:type="spellEnd"/>
      <w:r>
        <w:t>), обеспечить наличие в каждом автомобиле средств дезинфекции</w:t>
      </w:r>
      <w:proofErr w:type="gramStart"/>
      <w:r>
        <w:t>;"</w:t>
      </w:r>
      <w:proofErr w:type="gramEnd"/>
      <w:r>
        <w:t>;</w:t>
      </w:r>
    </w:p>
    <w:p w:rsidR="00580BFA" w:rsidRDefault="00843EDB">
      <w:pPr>
        <w:pStyle w:val="a3"/>
        <w:ind w:firstLine="375"/>
        <w:jc w:val="both"/>
      </w:pPr>
      <w:r>
        <w:lastRenderedPageBreak/>
        <w:t>в) дополнить подпунктом "р" следующего содержания:</w:t>
      </w:r>
    </w:p>
    <w:p w:rsidR="00580BFA" w:rsidRDefault="00843EDB">
      <w:pPr>
        <w:pStyle w:val="a3"/>
        <w:ind w:firstLine="375"/>
        <w:jc w:val="both"/>
      </w:pPr>
      <w:r>
        <w:t xml:space="preserve">"р) соблюдение иных требований и рекомендаций, установленных </w:t>
      </w:r>
      <w:proofErr w:type="spellStart"/>
      <w:r>
        <w:t>Роспотребнадзором</w:t>
      </w:r>
      <w:proofErr w:type="spellEnd"/>
      <w:r>
        <w:t>.".</w:t>
      </w:r>
    </w:p>
    <w:p w:rsidR="00580BFA" w:rsidRDefault="00843EDB">
      <w:pPr>
        <w:pStyle w:val="a3"/>
        <w:ind w:firstLine="375"/>
        <w:jc w:val="both"/>
      </w:pPr>
      <w:r>
        <w:t>1.10. Первый абзац пункта 8.2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>"8.2. В соответствии с подпунктом "в" пункта 1 Указа Президента № 316 для организации передвижения к месту работы работников, не переведенных на дистанционный режим работы, обеспечить:".</w:t>
      </w:r>
    </w:p>
    <w:p w:rsidR="00580BFA" w:rsidRDefault="00843EDB">
      <w:pPr>
        <w:pStyle w:val="a3"/>
        <w:ind w:firstLine="375"/>
        <w:jc w:val="both"/>
      </w:pPr>
      <w:r>
        <w:t>1.11. Пункт 9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>"9. Установить, что реализация комплекса ограничительных и иных мероприятий, направленных на санитарно-эпидемиологическое благополучие населения, осуществляется на всей территории Нижегородской области</w:t>
      </w:r>
      <w:proofErr w:type="gramStart"/>
      <w:r>
        <w:t xml:space="preserve">.". </w:t>
      </w:r>
      <w:proofErr w:type="gramEnd"/>
    </w:p>
    <w:p w:rsidR="00580BFA" w:rsidRDefault="00843EDB">
      <w:pPr>
        <w:pStyle w:val="a3"/>
        <w:ind w:firstLine="375"/>
        <w:jc w:val="both"/>
      </w:pPr>
      <w:r>
        <w:t>1.12. Абзац первый пункта 10, пункты 10.1 - 10.6, 10.8 - 10.10, 11, 11.1 признать утратившими силу.</w:t>
      </w:r>
    </w:p>
    <w:p w:rsidR="00580BFA" w:rsidRDefault="00843EDB">
      <w:pPr>
        <w:pStyle w:val="a3"/>
        <w:ind w:firstLine="375"/>
        <w:jc w:val="both"/>
      </w:pPr>
      <w:r>
        <w:t>1.13. Пункт 10.7 считать пунктом 10.</w:t>
      </w:r>
    </w:p>
    <w:p w:rsidR="00580BFA" w:rsidRDefault="00843EDB">
      <w:pPr>
        <w:pStyle w:val="a3"/>
        <w:ind w:firstLine="375"/>
        <w:jc w:val="both"/>
      </w:pPr>
      <w:r>
        <w:t>1.14. Пункт 12.1 изложить в следующей редакции:</w:t>
      </w:r>
    </w:p>
    <w:p w:rsidR="00580BFA" w:rsidRDefault="00843EDB">
      <w:pPr>
        <w:pStyle w:val="a3"/>
        <w:ind w:firstLine="375"/>
        <w:jc w:val="both"/>
      </w:pPr>
      <w:r>
        <w:t xml:space="preserve">"12.1. </w:t>
      </w:r>
      <w:proofErr w:type="gramStart"/>
      <w:r>
        <w:t>В отношении организаций, включенных в перечни системообразующих предприятий, утвержденных на федеральном уровне и на уровне Нижегородской области, за исключением организаций, закрытых к посещению в соответствии с пунктом 3.2 настоящего Указа (далее - Системообразующие организации), организаций, оказывающих существенное влияние на занятость населения и социальную стабильность в Нижегородской области (далее - Региональные организации), а также предприятий и организаций, находящихся с ними в кооперации иобеспечивающих</w:t>
      </w:r>
      <w:proofErr w:type="gramEnd"/>
      <w:r>
        <w:t xml:space="preserve"> </w:t>
      </w:r>
      <w:proofErr w:type="gramStart"/>
      <w:r>
        <w:t>поставку им комплектующих, а также обеспечивающих их работу, в том числе сбыт их продукции как напрямую, так и через иных лиц (далее - Контрагенты), в соответствии с договорами между Системообразующими организациями и их Контрагентами, а также между Контрагентами, организаций, задействованных в исполнении государственного заказа, государственного оборонного заказа, организаций в области дорожного хозяйства и транспорта, а также организаций, подведомственных органам исполнительной власти</w:t>
      </w:r>
      <w:proofErr w:type="gramEnd"/>
      <w:r>
        <w:t xml:space="preserve"> Нижегородской области, Подтверждение выдается органом исполнительной власти Нижегородской области, координирующим деятельность в соответствующей отрасли, в порядке, установленном пунктом 8.2 настоящего Указа</w:t>
      </w:r>
      <w:proofErr w:type="gramStart"/>
      <w:r>
        <w:t xml:space="preserve">.". </w:t>
      </w:r>
      <w:proofErr w:type="gramEnd"/>
    </w:p>
    <w:p w:rsidR="00580BFA" w:rsidRDefault="00843EDB">
      <w:pPr>
        <w:pStyle w:val="a3"/>
        <w:ind w:firstLine="375"/>
        <w:jc w:val="both"/>
      </w:pPr>
      <w:r>
        <w:t>1.15. Пункт 28.6 после слов "муниципальных районов" дополнить словами "(городских и муниципальных округов)".</w:t>
      </w:r>
    </w:p>
    <w:p w:rsidR="00580BFA" w:rsidRDefault="00843EDB">
      <w:pPr>
        <w:pStyle w:val="a3"/>
        <w:ind w:firstLine="375"/>
        <w:jc w:val="both"/>
      </w:pPr>
      <w:r>
        <w:t xml:space="preserve">2. Установить, что при переходе на первый этап снятия ограничительных мероприятий в условиях эпидемического распространения COVID-19 в соответствии с Методическими рекомендациями </w:t>
      </w:r>
      <w:proofErr w:type="spellStart"/>
      <w:r>
        <w:t>Роспотребнадзора</w:t>
      </w:r>
      <w:proofErr w:type="spellEnd"/>
      <w:r>
        <w:t xml:space="preserve"> от 8 мая 2020 г. "3.1. Профилактика инфекционных болезней. Методические рекомендации МР 3.1.0178-20. </w:t>
      </w:r>
      <w:proofErr w:type="gramStart"/>
      <w:r>
        <w:t xml:space="preserve">Определение комплекса мероприятий, а также показателей, являющихся основанием для поэтапного снятия ограничительных мероприятий в условиях эпидемического распространения COVID-19" будет возобновлена </w:t>
      </w:r>
      <w:r>
        <w:lastRenderedPageBreak/>
        <w:t>деятельность салонов красоты (в том числе парикмахерских), организаций розничной торговли непродовольственными товарами, не относящимися к товарам первой необходимости (при условии осуществления торговли без примерки), организаций общественного питания (за исключением столовых, буфетов, кафе и иных предприятий питания, осуществляющих организацию питания для</w:t>
      </w:r>
      <w:proofErr w:type="gramEnd"/>
      <w:r>
        <w:t xml:space="preserve"> работников организаций) при условии соблюдения ими всех требований </w:t>
      </w:r>
      <w:proofErr w:type="spellStart"/>
      <w:r>
        <w:t>Роспотребнадзора</w:t>
      </w:r>
      <w:proofErr w:type="spellEnd"/>
      <w:r>
        <w:t xml:space="preserve"> и обеспечения:</w:t>
      </w:r>
    </w:p>
    <w:p w:rsidR="00580BFA" w:rsidRDefault="00843EDB">
      <w:pPr>
        <w:pStyle w:val="a3"/>
        <w:ind w:firstLine="375"/>
        <w:jc w:val="both"/>
      </w:pPr>
      <w:r>
        <w:t xml:space="preserve">оснащения зон приема посетителей (торговых площадей) и входной группы системой видеонаблюдения, отвечающей техническим требованиям, установленным министерством информационных технологий и связи Нижегородской области; </w:t>
      </w:r>
    </w:p>
    <w:p w:rsidR="00580BFA" w:rsidRDefault="00843EDB">
      <w:pPr>
        <w:pStyle w:val="a3"/>
        <w:ind w:firstLine="375"/>
        <w:jc w:val="both"/>
      </w:pPr>
      <w:r>
        <w:t xml:space="preserve">подключения системы видеонаблюдения к системе </w:t>
      </w:r>
      <w:proofErr w:type="spellStart"/>
      <w:r>
        <w:t>видеоаналитики</w:t>
      </w:r>
      <w:proofErr w:type="spellEnd"/>
      <w:r>
        <w:t xml:space="preserve"> министерства информационных технологий и связи Нижегородской области (далее - Система </w:t>
      </w:r>
      <w:proofErr w:type="spellStart"/>
      <w:r>
        <w:t>видеоаналитики</w:t>
      </w:r>
      <w:proofErr w:type="spellEnd"/>
      <w:r>
        <w:t>);</w:t>
      </w:r>
    </w:p>
    <w:p w:rsidR="00580BFA" w:rsidRDefault="00843EDB">
      <w:pPr>
        <w:pStyle w:val="a3"/>
        <w:ind w:firstLine="375"/>
        <w:jc w:val="both"/>
      </w:pPr>
      <w:r>
        <w:t xml:space="preserve">обеспечения бесперебойной работы системы видеонаблюдения и передачи данных в Систему </w:t>
      </w:r>
      <w:proofErr w:type="spellStart"/>
      <w:r>
        <w:t>видеоаналитики</w:t>
      </w:r>
      <w:proofErr w:type="spellEnd"/>
      <w:r>
        <w:t>.</w:t>
      </w:r>
    </w:p>
    <w:p w:rsidR="00580BFA" w:rsidRDefault="00843EDB">
      <w:pPr>
        <w:pStyle w:val="a3"/>
        <w:ind w:firstLine="375"/>
        <w:jc w:val="both"/>
      </w:pPr>
      <w:r>
        <w:t xml:space="preserve">3. В срок до 15 мая 2020 г. утвердить технические требования к системе видеонаблюдения организаций, регламент их подключения к Системе </w:t>
      </w:r>
      <w:proofErr w:type="spellStart"/>
      <w:r>
        <w:t>видеоаналитики</w:t>
      </w:r>
      <w:proofErr w:type="spellEnd"/>
      <w:r>
        <w:t xml:space="preserve"> в целях реализации пункта 2 настоящего Указа. </w:t>
      </w:r>
    </w:p>
    <w:p w:rsidR="00580BFA" w:rsidRDefault="00843EDB">
      <w:pPr>
        <w:pStyle w:val="a3"/>
        <w:ind w:firstLine="375"/>
        <w:jc w:val="both"/>
      </w:pPr>
      <w:proofErr w:type="gramStart"/>
      <w:r>
        <w:t>Обеспечить интеграцию сервиса "Карта жителя Нижегородской области" (портал "</w:t>
      </w:r>
      <w:proofErr w:type="spellStart"/>
      <w:r>
        <w:t>nn-card.ru</w:t>
      </w:r>
      <w:proofErr w:type="spellEnd"/>
      <w:r>
        <w:t xml:space="preserve">") с Системой </w:t>
      </w:r>
      <w:proofErr w:type="spellStart"/>
      <w:r>
        <w:t>видеоаналитики</w:t>
      </w:r>
      <w:proofErr w:type="spellEnd"/>
      <w:r>
        <w:t xml:space="preserve"> в части автоматического отзыва Подтверждений, выданных в порядке, установленном Указом Губернатора Нижегородской области от 13 марта 2020 г. № 27 "О введении режима повышенной готовности", при выявлении нарушений требований, установленных пунктом 8.1 данного Указа для соответствующих организаций, если такие нарушения зафиксированы Системой </w:t>
      </w:r>
      <w:proofErr w:type="spellStart"/>
      <w:r>
        <w:t>видеоаналитики</w:t>
      </w:r>
      <w:proofErr w:type="spellEnd"/>
      <w:r>
        <w:t xml:space="preserve">. </w:t>
      </w:r>
      <w:proofErr w:type="gramEnd"/>
    </w:p>
    <w:p w:rsidR="00580BFA" w:rsidRDefault="00843EDB">
      <w:pPr>
        <w:pStyle w:val="a3"/>
        <w:ind w:firstLine="375"/>
        <w:jc w:val="both"/>
      </w:pPr>
      <w:r>
        <w:t>4. Осуществлять субсидирование затрат салонов красоты (парикмахерских) на установку камер видеонаблюдения в размере 50% от суммы понесенных затрат, но не более 3000 рублей на одну камеру.</w:t>
      </w:r>
    </w:p>
    <w:p w:rsidR="00580BFA" w:rsidRDefault="00843EDB">
      <w:pPr>
        <w:pStyle w:val="a3"/>
        <w:ind w:firstLine="375"/>
        <w:jc w:val="both"/>
      </w:pPr>
      <w:r>
        <w:t xml:space="preserve">5. Министерству промышленности, торговли и предпринимательства Нижегородской области в срок до 15 мая 2020 г. разработать порядок возмещения затрат салонов красоты (парикмахерских) на установку камер видеонаблюдения.  </w:t>
      </w:r>
    </w:p>
    <w:p w:rsidR="00580BFA" w:rsidRDefault="00843EDB">
      <w:pPr>
        <w:pStyle w:val="a3"/>
        <w:ind w:firstLine="375"/>
        <w:jc w:val="both"/>
      </w:pPr>
      <w:r>
        <w:t>6. Настоящий Указ вступает в силу со дня его подписания и подлежит официальному опубликованию.</w:t>
      </w:r>
    </w:p>
    <w:p w:rsidR="00580BFA" w:rsidRDefault="00580BFA">
      <w:pPr>
        <w:pStyle w:val="a3"/>
        <w:jc w:val="both"/>
      </w:pPr>
    </w:p>
    <w:p w:rsidR="00580BFA" w:rsidRDefault="00580BFA">
      <w:pPr>
        <w:pStyle w:val="a3"/>
        <w:jc w:val="both"/>
      </w:pPr>
    </w:p>
    <w:p w:rsidR="00580BFA" w:rsidRDefault="00580BFA">
      <w:pPr>
        <w:pStyle w:val="a3"/>
        <w:jc w:val="both"/>
      </w:pPr>
    </w:p>
    <w:p w:rsidR="00843EDB" w:rsidRDefault="00843EDB">
      <w:pPr>
        <w:pStyle w:val="a3"/>
      </w:pPr>
      <w:r>
        <w:t>Губернатор                                             Г.С.Никитин</w:t>
      </w:r>
    </w:p>
    <w:sectPr w:rsidR="00843EDB" w:rsidSect="00580B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7DB2"/>
    <w:rsid w:val="00217DB2"/>
    <w:rsid w:val="00580BFA"/>
    <w:rsid w:val="00685761"/>
    <w:rsid w:val="0084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580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rsid w:val="00580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rsid w:val="00580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rsid w:val="00580B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sid w:val="00580BFA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rsid w:val="00580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user</cp:lastModifiedBy>
  <cp:revision>2</cp:revision>
  <cp:lastPrinted>2020-05-12T06:35:00Z</cp:lastPrinted>
  <dcterms:created xsi:type="dcterms:W3CDTF">2020-05-12T06:36:00Z</dcterms:created>
  <dcterms:modified xsi:type="dcterms:W3CDTF">2020-05-12T06:36:00Z</dcterms:modified>
</cp:coreProperties>
</file>