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C57" w:rsidRPr="00E80701" w:rsidRDefault="00073C57" w:rsidP="00E80701">
      <w:pPr>
        <w:pStyle w:val="a3"/>
        <w:jc w:val="both"/>
        <w:rPr>
          <w:rFonts w:ascii="Times New Roman" w:hAnsi="Times New Roman" w:cs="Times New Roman"/>
          <w:b/>
          <w:sz w:val="24"/>
          <w:szCs w:val="24"/>
        </w:rPr>
      </w:pPr>
      <w:r w:rsidRPr="00E80701">
        <w:rPr>
          <w:rFonts w:ascii="Times New Roman" w:hAnsi="Times New Roman" w:cs="Times New Roman"/>
          <w:b/>
          <w:sz w:val="24"/>
          <w:szCs w:val="24"/>
        </w:rPr>
        <w:t>Тема 5. Противопожарный режим в школе.</w:t>
      </w:r>
    </w:p>
    <w:p w:rsidR="00073C57" w:rsidRPr="00E80701" w:rsidRDefault="00073C57" w:rsidP="00E80701">
      <w:pPr>
        <w:pStyle w:val="a3"/>
        <w:jc w:val="both"/>
        <w:rPr>
          <w:rFonts w:ascii="Times New Roman" w:hAnsi="Times New Roman" w:cs="Times New Roman"/>
          <w:sz w:val="24"/>
          <w:szCs w:val="24"/>
        </w:rPr>
      </w:pP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Цель занятия: Закрепить с учащимися требования к территории и помещениям школы, познакомить с планом эвакуации учащихся при пожаре, правилами эксплуатации отопительных и электроприборов.</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Знать противопожарный режим в кабинетах физики, химии и в производственных мастерских, а также меры предосторожности при проведении лабораторных работ, во время показа кинофильмов, спектаклей, новогодних праздников и других массовых меропр</w:t>
      </w:r>
      <w:r w:rsidR="00E80701" w:rsidRPr="00E80701">
        <w:rPr>
          <w:rFonts w:ascii="Times New Roman" w:hAnsi="Times New Roman" w:cs="Times New Roman"/>
          <w:sz w:val="24"/>
          <w:szCs w:val="24"/>
        </w:rPr>
        <w:t xml:space="preserve">иятий. </w:t>
      </w:r>
    </w:p>
    <w:p w:rsidR="00073C57" w:rsidRPr="00E80701" w:rsidRDefault="00073C57" w:rsidP="00E80701">
      <w:pPr>
        <w:pStyle w:val="a3"/>
        <w:jc w:val="both"/>
        <w:rPr>
          <w:rFonts w:ascii="Times New Roman" w:hAnsi="Times New Roman" w:cs="Times New Roman"/>
          <w:sz w:val="24"/>
          <w:szCs w:val="24"/>
        </w:rPr>
      </w:pP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Подготовка школы к началу учебного года.</w:t>
      </w:r>
    </w:p>
    <w:p w:rsidR="00073C57" w:rsidRPr="00E80701" w:rsidRDefault="00073C57" w:rsidP="00E80701">
      <w:pPr>
        <w:pStyle w:val="a3"/>
        <w:jc w:val="both"/>
        <w:rPr>
          <w:rFonts w:ascii="Times New Roman" w:hAnsi="Times New Roman" w:cs="Times New Roman"/>
          <w:sz w:val="24"/>
          <w:szCs w:val="24"/>
        </w:rPr>
      </w:pPr>
    </w:p>
    <w:p w:rsidR="00073C57" w:rsidRPr="00E80701" w:rsidRDefault="00E80701"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r>
      <w:r w:rsidR="00073C57" w:rsidRPr="00E80701">
        <w:rPr>
          <w:rFonts w:ascii="Times New Roman" w:hAnsi="Times New Roman" w:cs="Times New Roman"/>
          <w:sz w:val="24"/>
          <w:szCs w:val="24"/>
        </w:rPr>
        <w:t>Школьные здания перед началом учебного года должны быть приняты соответствующими комиссиями, в состав которых включаются представители государственного пожарного надзора.</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 xml:space="preserve">В учебных классах и кабинетах следует размещать только необходимые для обеспечения учебного </w:t>
      </w:r>
      <w:proofErr w:type="gramStart"/>
      <w:r w:rsidRPr="00E80701">
        <w:rPr>
          <w:rFonts w:ascii="Times New Roman" w:hAnsi="Times New Roman" w:cs="Times New Roman"/>
          <w:sz w:val="24"/>
          <w:szCs w:val="24"/>
        </w:rPr>
        <w:t>процесса  мебель</w:t>
      </w:r>
      <w:proofErr w:type="gramEnd"/>
      <w:r w:rsidRPr="00E80701">
        <w:rPr>
          <w:rFonts w:ascii="Times New Roman" w:hAnsi="Times New Roman" w:cs="Times New Roman"/>
          <w:sz w:val="24"/>
          <w:szCs w:val="24"/>
        </w:rPr>
        <w:t>, приборы, модели, принадлежности, пособия, которые должны храниться в шкафах, на стеллажах или на стационарно установленных стойках.</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Число парт (столов) в учебных классах и кабинетах не должно превышать количества, установленного нормами проектирования.</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Чтобы не допустить пожара в школе, надо следить за тем, чтобы на территории школы не скапливались сгораемые отходы (мусор, старая мебель, сухие листья, макулатура). При пожаре наличие таких материалов может способствовать распространению огня и уничтожению школьных построек. Поэтому целесообразно перед началом учебного года провести генеральную уборку территории вокруг школы.</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Важно также осуществить контроль за состоянием дорог, проездов и подъездов к школьному зданию. Они не должны быть загромождены. Это необходимо, чтобы пожарные машины всегда имели возможность проехать на территорию школы без препятствий.</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 xml:space="preserve">В здании школы учащиеся должны обеспечивать необходимый противопожарный порядок. Особое внимание надо обращать на правильное содержание путей эвакуации. Запасные выходы должны быть свободными и иметь </w:t>
      </w:r>
      <w:proofErr w:type="gramStart"/>
      <w:r w:rsidRPr="00E80701">
        <w:rPr>
          <w:rFonts w:ascii="Times New Roman" w:hAnsi="Times New Roman" w:cs="Times New Roman"/>
          <w:sz w:val="24"/>
          <w:szCs w:val="24"/>
        </w:rPr>
        <w:t>надпись</w:t>
      </w:r>
      <w:proofErr w:type="gramEnd"/>
      <w:r w:rsidRPr="00E80701">
        <w:rPr>
          <w:rFonts w:ascii="Times New Roman" w:hAnsi="Times New Roman" w:cs="Times New Roman"/>
          <w:sz w:val="24"/>
          <w:szCs w:val="24"/>
        </w:rPr>
        <w:t xml:space="preserve"> «Запасной выход». Если двери закрыты на ключ, то на дверях необходимо выполнить надпись о месте хранения ключа. Категорически запрещается забивать наглухо гвоздями двери запасных выходов. Лестницы – важнейший путь эвакуации. Вот почему нельзя под лестничными маршами устраивать кладовые, фотолаборатории, склады наглядных пособий, музыкальных инструментов, хранить инвентарь уборщиц. Нельзя также загромождать коридоры школ столами, стульями, партами.</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Каждое школьное здание должно иметь не менее двух выходов: в случае если один из них отрезан огнем, для спасения учащихся используется другой. Двери этих выходов, а также из коридоров на лестничные клетки должны открываться по ходу эвакуации и оборудоваться легко открывающимися запорами. Лестничные клетки, используемые для эвакуации, должны иметь боковое естественное освещение через окна в наружных стенах. Запрещается отделывать пути эвакуации и учебные помещения школ деревом, пластиком и др. горючими материалами. Такая «красота» интерьера чревата серьезными последствиями. При загорании этих материалов выделяются отравляющие продукты горения. Через несколько минут образуется зона задымления, через которую эвакуация становится невозможной, а трагедия неизбежной.</w:t>
      </w:r>
    </w:p>
    <w:p w:rsidR="00073C57" w:rsidRPr="00E80701" w:rsidRDefault="00073C57" w:rsidP="00E80701">
      <w:pPr>
        <w:pStyle w:val="a3"/>
        <w:jc w:val="both"/>
        <w:rPr>
          <w:rFonts w:ascii="Times New Roman" w:hAnsi="Times New Roman" w:cs="Times New Roman"/>
          <w:sz w:val="24"/>
          <w:szCs w:val="24"/>
        </w:rPr>
      </w:pPr>
    </w:p>
    <w:p w:rsidR="00073C57" w:rsidRPr="00E80701" w:rsidRDefault="00073C57" w:rsidP="00E80701">
      <w:pPr>
        <w:pStyle w:val="a3"/>
        <w:jc w:val="both"/>
        <w:rPr>
          <w:rFonts w:ascii="Times New Roman" w:hAnsi="Times New Roman" w:cs="Times New Roman"/>
          <w:b/>
          <w:sz w:val="24"/>
          <w:szCs w:val="24"/>
        </w:rPr>
      </w:pPr>
      <w:r w:rsidRPr="00E80701">
        <w:rPr>
          <w:rFonts w:ascii="Times New Roman" w:hAnsi="Times New Roman" w:cs="Times New Roman"/>
          <w:b/>
          <w:sz w:val="24"/>
          <w:szCs w:val="24"/>
        </w:rPr>
        <w:t>Осень, как пожароопасное время года.</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 xml:space="preserve">Осень- время года, когда начинает опадать листва с деревьев. Иногда на территории, прилегающей к школе, сгребают в кучи опавшие листья и сжигают. Это опасно, так как тлеющие листья ветром могут быть занесены на кровлю здания или в слуховое окно, что может привести к пожару. </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В школьном дворе также осуществляется уборка листвы. Дети подметают опавшие листья, собирают их в кучи. Ни в коем случае нельзя сжигать их, тем более использовать для этого легковоспламеняющиеся жидкости (бензин, керосин, солярку).</w:t>
      </w:r>
    </w:p>
    <w:p w:rsidR="00073C57" w:rsidRPr="00E80701" w:rsidRDefault="00073C57" w:rsidP="00E80701">
      <w:pPr>
        <w:pStyle w:val="a3"/>
        <w:jc w:val="both"/>
        <w:rPr>
          <w:rFonts w:ascii="Times New Roman" w:hAnsi="Times New Roman" w:cs="Times New Roman"/>
          <w:sz w:val="24"/>
          <w:szCs w:val="24"/>
        </w:rPr>
      </w:pPr>
    </w:p>
    <w:p w:rsidR="00073C57" w:rsidRPr="00E80701" w:rsidRDefault="00E80701" w:rsidP="00E80701">
      <w:pPr>
        <w:pStyle w:val="a3"/>
        <w:jc w:val="both"/>
        <w:rPr>
          <w:rFonts w:ascii="Times New Roman" w:hAnsi="Times New Roman" w:cs="Times New Roman"/>
          <w:sz w:val="24"/>
          <w:szCs w:val="24"/>
        </w:rPr>
      </w:pPr>
      <w:r>
        <w:rPr>
          <w:rFonts w:ascii="Times New Roman" w:hAnsi="Times New Roman" w:cs="Times New Roman"/>
          <w:sz w:val="24"/>
          <w:szCs w:val="24"/>
        </w:rPr>
        <w:tab/>
      </w:r>
      <w:r w:rsidR="00073C57" w:rsidRPr="00E80701">
        <w:rPr>
          <w:rFonts w:ascii="Times New Roman" w:hAnsi="Times New Roman" w:cs="Times New Roman"/>
          <w:b/>
          <w:sz w:val="24"/>
          <w:szCs w:val="24"/>
        </w:rPr>
        <w:t>Пожарная безопасность на уроках химии, физики, трудового обучения и основ производства</w:t>
      </w:r>
      <w:r w:rsidR="00073C57" w:rsidRPr="00E80701">
        <w:rPr>
          <w:rFonts w:ascii="Times New Roman" w:hAnsi="Times New Roman" w:cs="Times New Roman"/>
          <w:sz w:val="24"/>
          <w:szCs w:val="24"/>
        </w:rPr>
        <w:t>.</w:t>
      </w:r>
    </w:p>
    <w:p w:rsidR="00073C57" w:rsidRPr="00E80701" w:rsidRDefault="00073C57" w:rsidP="00E80701">
      <w:pPr>
        <w:pStyle w:val="a3"/>
        <w:jc w:val="both"/>
        <w:rPr>
          <w:rFonts w:ascii="Times New Roman" w:hAnsi="Times New Roman" w:cs="Times New Roman"/>
          <w:sz w:val="24"/>
          <w:szCs w:val="24"/>
        </w:rPr>
      </w:pPr>
    </w:p>
    <w:p w:rsidR="00073C57" w:rsidRPr="00E80701" w:rsidRDefault="00E80701" w:rsidP="00E80701">
      <w:pPr>
        <w:pStyle w:val="a3"/>
        <w:jc w:val="both"/>
        <w:rPr>
          <w:rFonts w:ascii="Times New Roman" w:hAnsi="Times New Roman" w:cs="Times New Roman"/>
          <w:sz w:val="24"/>
          <w:szCs w:val="24"/>
        </w:rPr>
      </w:pPr>
      <w:r>
        <w:rPr>
          <w:rFonts w:ascii="Times New Roman" w:hAnsi="Times New Roman" w:cs="Times New Roman"/>
          <w:sz w:val="24"/>
          <w:szCs w:val="24"/>
        </w:rPr>
        <w:tab/>
      </w:r>
      <w:r w:rsidR="00073C57" w:rsidRPr="00E80701">
        <w:rPr>
          <w:rFonts w:ascii="Times New Roman" w:hAnsi="Times New Roman" w:cs="Times New Roman"/>
          <w:sz w:val="24"/>
          <w:szCs w:val="24"/>
        </w:rPr>
        <w:t xml:space="preserve">Из всех школьных помещений наибольшую опасность представляют химические лаборатории, физические кабинеты и учебные мастерские. Обычно здесь применяют горючие </w:t>
      </w:r>
      <w:r w:rsidR="00073C57" w:rsidRPr="00E80701">
        <w:rPr>
          <w:rFonts w:ascii="Times New Roman" w:hAnsi="Times New Roman" w:cs="Times New Roman"/>
          <w:sz w:val="24"/>
          <w:szCs w:val="24"/>
        </w:rPr>
        <w:lastRenderedPageBreak/>
        <w:t>материалы и вещества, легковоспламеняющиеся и горючие жидкости, газовые горелки, спиртовки, электроприборы и другое оборудование. Чтобы не допустить несчастных случаев в вышеупомянутых помещениях, работы разрешается проводить только в присутствии преподавателя или лаборанта.</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 xml:space="preserve">Существуют общие правила пожарной безопасности в химических лабораториях.  </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w:t>
      </w:r>
      <w:r w:rsidRPr="00E80701">
        <w:rPr>
          <w:rFonts w:ascii="Times New Roman" w:hAnsi="Times New Roman" w:cs="Times New Roman"/>
          <w:sz w:val="24"/>
          <w:szCs w:val="24"/>
        </w:rPr>
        <w:tab/>
      </w:r>
      <w:proofErr w:type="gramStart"/>
      <w:r w:rsidRPr="00E80701">
        <w:rPr>
          <w:rFonts w:ascii="Times New Roman" w:hAnsi="Times New Roman" w:cs="Times New Roman"/>
          <w:sz w:val="24"/>
          <w:szCs w:val="24"/>
        </w:rPr>
        <w:t>В</w:t>
      </w:r>
      <w:proofErr w:type="gramEnd"/>
      <w:r w:rsidRPr="00E80701">
        <w:rPr>
          <w:rFonts w:ascii="Times New Roman" w:hAnsi="Times New Roman" w:cs="Times New Roman"/>
          <w:sz w:val="24"/>
          <w:szCs w:val="24"/>
        </w:rPr>
        <w:t xml:space="preserve"> лабораториях нельзя работать при плохом самочувствии, при сильной усталости, тем более в болезненном состоянии, так как при обращении с огнеопасными веществами требуется концентрация внимания. Следовательно, даже простая сонливость может обернуться бедой.</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b.</w:t>
      </w:r>
      <w:r w:rsidRPr="00E80701">
        <w:rPr>
          <w:rFonts w:ascii="Times New Roman" w:hAnsi="Times New Roman" w:cs="Times New Roman"/>
          <w:sz w:val="24"/>
          <w:szCs w:val="24"/>
        </w:rPr>
        <w:tab/>
        <w:t>Перед началом работы с любыми огнеопасными материалами необходимо убедиться в наличии и исправности средств пожаротушения. При проведении опытов с сильными окислителями, ЛВЖ и ГЖ подходящие средства пожаротушения должны находиться наготове в непосредственной близости от рабочего места.</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c.</w:t>
      </w:r>
      <w:r w:rsidRPr="00E80701">
        <w:rPr>
          <w:rFonts w:ascii="Times New Roman" w:hAnsi="Times New Roman" w:cs="Times New Roman"/>
          <w:sz w:val="24"/>
          <w:szCs w:val="24"/>
        </w:rPr>
        <w:tab/>
      </w:r>
      <w:proofErr w:type="gramStart"/>
      <w:r w:rsidRPr="00E80701">
        <w:rPr>
          <w:rFonts w:ascii="Times New Roman" w:hAnsi="Times New Roman" w:cs="Times New Roman"/>
          <w:sz w:val="24"/>
          <w:szCs w:val="24"/>
        </w:rPr>
        <w:t>В</w:t>
      </w:r>
      <w:proofErr w:type="gramEnd"/>
      <w:r w:rsidRPr="00E80701">
        <w:rPr>
          <w:rFonts w:ascii="Times New Roman" w:hAnsi="Times New Roman" w:cs="Times New Roman"/>
          <w:sz w:val="24"/>
          <w:szCs w:val="24"/>
        </w:rPr>
        <w:t xml:space="preserve"> химических лабораториях запрещается проводить какие - либо работы, не связанные непосредственно с выполнением порученных заданий, произвольно смешивать </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реактивы. Для любых опытов следует брать минимально необходимое количество вещества. Пробные опыты, за редким исключением, проводят не в колбах, а в пробирках. При работе с несколькими миллилитрами жидкости и с граммами твердых реактивов выделение тепла, вспенивание массы и даже вспышки не влекут за собой серьезных последствий.</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d.</w:t>
      </w:r>
      <w:r w:rsidRPr="00E80701">
        <w:rPr>
          <w:rFonts w:ascii="Times New Roman" w:hAnsi="Times New Roman" w:cs="Times New Roman"/>
          <w:sz w:val="24"/>
          <w:szCs w:val="24"/>
        </w:rPr>
        <w:tab/>
      </w:r>
      <w:proofErr w:type="gramStart"/>
      <w:r w:rsidRPr="00E80701">
        <w:rPr>
          <w:rFonts w:ascii="Times New Roman" w:hAnsi="Times New Roman" w:cs="Times New Roman"/>
          <w:sz w:val="24"/>
          <w:szCs w:val="24"/>
        </w:rPr>
        <w:t>В</w:t>
      </w:r>
      <w:proofErr w:type="gramEnd"/>
      <w:r w:rsidRPr="00E80701">
        <w:rPr>
          <w:rFonts w:ascii="Times New Roman" w:hAnsi="Times New Roman" w:cs="Times New Roman"/>
          <w:sz w:val="24"/>
          <w:szCs w:val="24"/>
        </w:rPr>
        <w:t xml:space="preserve"> химических лабораториях запрещается работать одному. Это связано с тем, что в случае аварии или возникновения пожара экспериментатору должна быть оказана немедленная помощь.</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e.</w:t>
      </w:r>
      <w:r w:rsidRPr="00E80701">
        <w:rPr>
          <w:rFonts w:ascii="Times New Roman" w:hAnsi="Times New Roman" w:cs="Times New Roman"/>
          <w:sz w:val="24"/>
          <w:szCs w:val="24"/>
        </w:rPr>
        <w:tab/>
        <w:t>Запрещается оставлять без присмотра включенные электронагревательные приборы, газовые горелки, установки, в которых происходят химические процессы.</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f.</w:t>
      </w:r>
      <w:r w:rsidRPr="00E80701">
        <w:rPr>
          <w:rFonts w:ascii="Times New Roman" w:hAnsi="Times New Roman" w:cs="Times New Roman"/>
          <w:sz w:val="24"/>
          <w:szCs w:val="24"/>
        </w:rPr>
        <w:tab/>
        <w:t>После каждого опыта сразу необходимо мыть посуду. Перед уходом из лаборатории следует убедиться, что на рабочем столе и в вытяжном шкафу отключены электроприборы, выключена вода, перекрыты газовые линии. Склянки с реактивами должны быть убраны в постоянные места хранения.</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 xml:space="preserve">Отработанные реактивы, особенно ЛВЖ и ГЖ, запрещается сливать в канализацию. Для этого должны быть сосуды для отходов. ЛВЖ и </w:t>
      </w:r>
      <w:proofErr w:type="gramStart"/>
      <w:r w:rsidRPr="00E80701">
        <w:rPr>
          <w:rFonts w:ascii="Times New Roman" w:hAnsi="Times New Roman" w:cs="Times New Roman"/>
          <w:sz w:val="24"/>
          <w:szCs w:val="24"/>
        </w:rPr>
        <w:t>ГЖ  (</w:t>
      </w:r>
      <w:proofErr w:type="gramEnd"/>
      <w:r w:rsidRPr="00E80701">
        <w:rPr>
          <w:rFonts w:ascii="Times New Roman" w:hAnsi="Times New Roman" w:cs="Times New Roman"/>
          <w:sz w:val="24"/>
          <w:szCs w:val="24"/>
        </w:rPr>
        <w:t>бензин, бензол, эфир, ацетон, толуол, нитролаки, нефть, керосин, спирт) разрешается хранить в общем количестве не более 3 - х килограмм в специальном металлическом ящике вдали от нагревательных приборов и выходов.</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В условиях школьных физических и химических кабинетов причинами возникновения пожаров может быть неисправная электроаппаратура и проводка к ней, неосторожное обращение с огнем и электронагревательными приборами, самовозгорание и самовоспламенение горючих веществ, разряды статического электричества.</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 xml:space="preserve">Демонстрации, предусмотренные программой, в большинстве своем безопасны, но некоторые из них требуют выполнения правил обращения с огнем. В мастерских используют не только твердые горючие материалы, но и нередко </w:t>
      </w:r>
      <w:proofErr w:type="gramStart"/>
      <w:r w:rsidRPr="00E80701">
        <w:rPr>
          <w:rFonts w:ascii="Times New Roman" w:hAnsi="Times New Roman" w:cs="Times New Roman"/>
          <w:sz w:val="24"/>
          <w:szCs w:val="24"/>
        </w:rPr>
        <w:t>ЛВЖ..</w:t>
      </w:r>
      <w:proofErr w:type="gramEnd"/>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Все изделия, требующие внешнего покрытия, красят только на открытом воздухе. После окончания занятий в помещении трудового обучения нужно выключать все электромеханические и электронагревательные устройства. Пожароопасные вещества и материалы следует выносить из помещения в специально отведенное для этого место, где их хранят в несгораемых шкафах или ящиках.</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 xml:space="preserve">Мусор и отходы следует убирать после каждого урока. Промасленные тряпки и обтирочный материал надо выносить после урока в безопасное место. </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Если рабочие комнаты и школьные мастерские используются для работы кружков технического творчества, то в этих помещениях нельзя заправлять авто - и авиамодели, ракеты горючими жидкостями и пиротехническими препаратами. Эту работу следует проводить на открытом воздухе под непосредственным наблюдением руководителя кружка. Пользоваться клеями, лаками и другими материалами, которые разбавляются легковоспламеняющимися растворителями, следует осторожно, в ограниченных количествах. После завершения работы их необходимо вынести из помещения и не допускать накопления.</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 xml:space="preserve">В условиях школы электронагревательными приборами можно пользоваться только в помещениях с соответственно оборудованными местами и под наблюдением взрослых. После окончания работы в мастерских и рабочих комнатах электронагревательные приборы нужно отключать общим рубильником.  </w:t>
      </w:r>
    </w:p>
    <w:p w:rsidR="00073C57" w:rsidRPr="00E80701" w:rsidRDefault="00073C57" w:rsidP="00E80701">
      <w:pPr>
        <w:pStyle w:val="a3"/>
        <w:jc w:val="both"/>
        <w:rPr>
          <w:rFonts w:ascii="Times New Roman" w:hAnsi="Times New Roman" w:cs="Times New Roman"/>
          <w:sz w:val="24"/>
          <w:szCs w:val="24"/>
        </w:rPr>
      </w:pPr>
    </w:p>
    <w:p w:rsidR="00073C57" w:rsidRPr="00E80701" w:rsidRDefault="00073C57" w:rsidP="00E80701">
      <w:pPr>
        <w:pStyle w:val="a3"/>
        <w:jc w:val="both"/>
        <w:rPr>
          <w:rFonts w:ascii="Times New Roman" w:hAnsi="Times New Roman" w:cs="Times New Roman"/>
          <w:b/>
          <w:sz w:val="24"/>
          <w:szCs w:val="24"/>
        </w:rPr>
      </w:pPr>
      <w:r w:rsidRPr="00E80701">
        <w:rPr>
          <w:rFonts w:ascii="Times New Roman" w:hAnsi="Times New Roman" w:cs="Times New Roman"/>
          <w:sz w:val="24"/>
          <w:szCs w:val="24"/>
        </w:rPr>
        <w:tab/>
        <w:t xml:space="preserve"> </w:t>
      </w:r>
      <w:r w:rsidRPr="00E80701">
        <w:rPr>
          <w:rFonts w:ascii="Times New Roman" w:hAnsi="Times New Roman" w:cs="Times New Roman"/>
          <w:b/>
          <w:sz w:val="24"/>
          <w:szCs w:val="24"/>
        </w:rPr>
        <w:t>Основные рекомендации при разработке планов</w:t>
      </w:r>
      <w:r w:rsidR="00E80701" w:rsidRPr="00E80701">
        <w:rPr>
          <w:rFonts w:ascii="Times New Roman" w:hAnsi="Times New Roman" w:cs="Times New Roman"/>
          <w:b/>
          <w:sz w:val="24"/>
          <w:szCs w:val="24"/>
        </w:rPr>
        <w:t xml:space="preserve"> </w:t>
      </w:r>
      <w:r w:rsidRPr="00E80701">
        <w:rPr>
          <w:rFonts w:ascii="Times New Roman" w:hAnsi="Times New Roman" w:cs="Times New Roman"/>
          <w:b/>
          <w:sz w:val="24"/>
          <w:szCs w:val="24"/>
        </w:rPr>
        <w:t>эвакуации при пожаре в местах с массовым пребыванием людей.</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lastRenderedPageBreak/>
        <w:tab/>
        <w:t>Для обеспечения четкого, организованного движения людей при эвакуации и исключения паники разрабатывают планы эвакуации людей из здания на случай пожара.  В плане должны быть указаны мероприятия, обеспечивающие последовательность эвакуации и тушения пожара своими силами и имеющимися первичными средствами пожаротушения.</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 xml:space="preserve">План эвакуации состоит из двух частей: графический, где действия по эвакуации детей изображены в виде чертежей и схем </w:t>
      </w:r>
      <w:proofErr w:type="gramStart"/>
      <w:r w:rsidRPr="00E80701">
        <w:rPr>
          <w:rFonts w:ascii="Times New Roman" w:hAnsi="Times New Roman" w:cs="Times New Roman"/>
          <w:sz w:val="24"/>
          <w:szCs w:val="24"/>
        </w:rPr>
        <w:t>и  инструктивной</w:t>
      </w:r>
      <w:proofErr w:type="gramEnd"/>
      <w:r w:rsidRPr="00E80701">
        <w:rPr>
          <w:rFonts w:ascii="Times New Roman" w:hAnsi="Times New Roman" w:cs="Times New Roman"/>
          <w:sz w:val="24"/>
          <w:szCs w:val="24"/>
        </w:rPr>
        <w:t xml:space="preserve"> (текстовой), где изложены порядок и последовательность действий и обязанности обслуживающего персонала на случай пожара.</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 xml:space="preserve">На графической части вычерчивают планы этажей здания. Планы можно упрощать, изображая конструкции в одну линию, исключать небольшие помещения, не связанные с пребыванием людей. Но не все эвакуационные выходы или пути должны быть показаны. Наименования помещений обозначают непосредственно на планах этажей, либо все помещения нумеруют и прилагают экспликацию помещений. Нумеруют эвакуационные выходы и лестницы. Это позволяет сократить и упростить объяснительную записку к плану эвакуации. Двери на плане эвакуации показывают в открытом виде. Если при эксплуатации отдельные выходы закрыты, на плане эвакуации дверной проем изображают закрытым и отмечают местонахождение ключей с </w:t>
      </w:r>
      <w:proofErr w:type="gramStart"/>
      <w:r w:rsidRPr="00E80701">
        <w:rPr>
          <w:rFonts w:ascii="Times New Roman" w:hAnsi="Times New Roman" w:cs="Times New Roman"/>
          <w:sz w:val="24"/>
          <w:szCs w:val="24"/>
        </w:rPr>
        <w:t>надписью</w:t>
      </w:r>
      <w:proofErr w:type="gramEnd"/>
      <w:r w:rsidRPr="00E80701">
        <w:rPr>
          <w:rFonts w:ascii="Times New Roman" w:hAnsi="Times New Roman" w:cs="Times New Roman"/>
          <w:sz w:val="24"/>
          <w:szCs w:val="24"/>
        </w:rPr>
        <w:t xml:space="preserve"> «Ящик с ключом от наружной двери».</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На план наносят стрелки, указывающие маршруты движения людей, исходя из наименьшего времени и надежности путей эвакуации.</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Эвакуационные выходы следует разделять на основные (надежные) маршруты, которые обозначают сплошными зелеными стрелками, и резервные маршруты движения, по которым наносят пунктирные зеленые стрелки.</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Практика показывает, что при пожаре не всегда удается вывести людей наружу через лестницы. Нередко люди спасаются, выходя на покрытие и другие воздушные зоны. Если такие зоны имеются, то выходы на них, как резервные, показывают на плане эвакуации.</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 xml:space="preserve">Кроме маршрутов движения обозначают места нахождения ручных пожарных </w:t>
      </w:r>
      <w:proofErr w:type="spellStart"/>
      <w:r w:rsidRPr="00E80701">
        <w:rPr>
          <w:rFonts w:ascii="Times New Roman" w:hAnsi="Times New Roman" w:cs="Times New Roman"/>
          <w:sz w:val="24"/>
          <w:szCs w:val="24"/>
        </w:rPr>
        <w:t>извещателей</w:t>
      </w:r>
      <w:proofErr w:type="spellEnd"/>
      <w:r w:rsidRPr="00E80701">
        <w:rPr>
          <w:rFonts w:ascii="Times New Roman" w:hAnsi="Times New Roman" w:cs="Times New Roman"/>
          <w:sz w:val="24"/>
          <w:szCs w:val="24"/>
        </w:rPr>
        <w:t>, огнетушителей, пожарных кранов, телефонов и другого оборудования.</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Графическую часть плана эвакуации в рамке под стеклом вывешивают на видном месте, обычно на входе на этаж. Текстовая часть плана эвакуации утверждается руководителем объекта и представляет собой таблицу, содержащую перечень действий при пожаре, порядок и последовательность действий, должности и фамилии исполнителей. Предписываемые действия должны быть тщательно продуманы и конкретно указаны.</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 xml:space="preserve">Первое действие -вызов пожарной охраны. Для того, чтобы вызов был четким, приводят текст вызова. Второе действие -объявление об эвакуации. Объявление должно делаться спокойно, но повелительным и внушительным тоном. Это может происходить по громкоговорящей системе оповещения, при этом по всему зданию транслируется </w:t>
      </w:r>
      <w:proofErr w:type="gramStart"/>
      <w:r w:rsidRPr="00E80701">
        <w:rPr>
          <w:rFonts w:ascii="Times New Roman" w:hAnsi="Times New Roman" w:cs="Times New Roman"/>
          <w:sz w:val="24"/>
          <w:szCs w:val="24"/>
        </w:rPr>
        <w:t>заранее  подготовленный</w:t>
      </w:r>
      <w:proofErr w:type="gramEnd"/>
      <w:r w:rsidRPr="00E80701">
        <w:rPr>
          <w:rFonts w:ascii="Times New Roman" w:hAnsi="Times New Roman" w:cs="Times New Roman"/>
          <w:sz w:val="24"/>
          <w:szCs w:val="24"/>
        </w:rPr>
        <w:t xml:space="preserve"> текст.</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o</w:t>
      </w:r>
      <w:r w:rsidRPr="00E80701">
        <w:rPr>
          <w:rFonts w:ascii="Times New Roman" w:hAnsi="Times New Roman" w:cs="Times New Roman"/>
          <w:sz w:val="24"/>
          <w:szCs w:val="24"/>
        </w:rPr>
        <w:tab/>
      </w:r>
      <w:proofErr w:type="gramStart"/>
      <w:r w:rsidRPr="00E80701">
        <w:rPr>
          <w:rFonts w:ascii="Times New Roman" w:hAnsi="Times New Roman" w:cs="Times New Roman"/>
          <w:sz w:val="24"/>
          <w:szCs w:val="24"/>
        </w:rPr>
        <w:t>При</w:t>
      </w:r>
      <w:proofErr w:type="gramEnd"/>
      <w:r w:rsidRPr="00E80701">
        <w:rPr>
          <w:rFonts w:ascii="Times New Roman" w:hAnsi="Times New Roman" w:cs="Times New Roman"/>
          <w:sz w:val="24"/>
          <w:szCs w:val="24"/>
        </w:rPr>
        <w:t xml:space="preserve"> эвакуации детей в детских учреждениях преподаватели и воспитатели обязаны: подготовить детей к эвакуации (прекратить занятия или игры, прием пищи, необходимо быстро одеть детей); </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o</w:t>
      </w:r>
      <w:r w:rsidRPr="00E80701">
        <w:rPr>
          <w:rFonts w:ascii="Times New Roman" w:hAnsi="Times New Roman" w:cs="Times New Roman"/>
          <w:sz w:val="24"/>
          <w:szCs w:val="24"/>
        </w:rPr>
        <w:tab/>
        <w:t xml:space="preserve">объявить порядок, направление движения и место сбора в соответствии с планом эвакуации; </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o</w:t>
      </w:r>
      <w:r w:rsidRPr="00E80701">
        <w:rPr>
          <w:rFonts w:ascii="Times New Roman" w:hAnsi="Times New Roman" w:cs="Times New Roman"/>
          <w:sz w:val="24"/>
          <w:szCs w:val="24"/>
        </w:rPr>
        <w:tab/>
        <w:t xml:space="preserve">открыть двери в направлении движения; </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o</w:t>
      </w:r>
      <w:r w:rsidRPr="00E80701">
        <w:rPr>
          <w:rFonts w:ascii="Times New Roman" w:hAnsi="Times New Roman" w:cs="Times New Roman"/>
          <w:sz w:val="24"/>
          <w:szCs w:val="24"/>
        </w:rPr>
        <w:tab/>
        <w:t xml:space="preserve">вывести детей; </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o</w:t>
      </w:r>
      <w:r w:rsidRPr="00E80701">
        <w:rPr>
          <w:rFonts w:ascii="Times New Roman" w:hAnsi="Times New Roman" w:cs="Times New Roman"/>
          <w:sz w:val="24"/>
          <w:szCs w:val="24"/>
        </w:rPr>
        <w:tab/>
        <w:t>закрыть двери после того, как дети выведены, с целью уменьшения скорости распространения пожара по зданию;</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o</w:t>
      </w:r>
      <w:r w:rsidRPr="00E80701">
        <w:rPr>
          <w:rFonts w:ascii="Times New Roman" w:hAnsi="Times New Roman" w:cs="Times New Roman"/>
          <w:sz w:val="24"/>
          <w:szCs w:val="24"/>
        </w:rPr>
        <w:tab/>
        <w:t>собрать всех детей в предусмотренном планом эвакуации мест</w:t>
      </w:r>
      <w:bookmarkStart w:id="0" w:name="_GoBack"/>
      <w:bookmarkEnd w:id="0"/>
      <w:r w:rsidRPr="00E80701">
        <w:rPr>
          <w:rFonts w:ascii="Times New Roman" w:hAnsi="Times New Roman" w:cs="Times New Roman"/>
          <w:sz w:val="24"/>
          <w:szCs w:val="24"/>
        </w:rPr>
        <w:t xml:space="preserve">е; </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o</w:t>
      </w:r>
      <w:r w:rsidRPr="00E80701">
        <w:rPr>
          <w:rFonts w:ascii="Times New Roman" w:hAnsi="Times New Roman" w:cs="Times New Roman"/>
          <w:sz w:val="24"/>
          <w:szCs w:val="24"/>
        </w:rPr>
        <w:tab/>
        <w:t>оказать при необходимости первую помощь;</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o</w:t>
      </w:r>
      <w:r w:rsidRPr="00E80701">
        <w:rPr>
          <w:rFonts w:ascii="Times New Roman" w:hAnsi="Times New Roman" w:cs="Times New Roman"/>
          <w:sz w:val="24"/>
          <w:szCs w:val="24"/>
        </w:rPr>
        <w:tab/>
        <w:t xml:space="preserve">проверить наличие детей по списку и результаты доложить директору или руководителю прибывшего пожарного подразделения.    </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Все действия по плану эвакуации отрабатывают на практических занятиях при объявлении условного пожара. Практическую отработку плана эвакуации следует проводить внезапно, без предварительного предупреждения. После каждого такого занятия обязательно проводят тщательный разбор, на котором каждому указывается на допущенные им ошибки, рассказывается, как следовало бы лучше организовать эвакуацию детей. План эвакуации можно считать достаточно изученным и практически отработанным, если на занятиях не допускается серьезных ошибок, особенно в действиях по эвакуации детей.</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Каждую практическую отработку плана эвакуации оформляют протоколом или актом, который хранится у руководителя учреждения.</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lastRenderedPageBreak/>
        <w:tab/>
        <w:t>План эвакуации должен быть четко и ясно написан или напечатан и вывешен для всеобщего обозрения. Один его экземпляр хранится у руководителя в папке с материалами по пожарной безопасности.</w:t>
      </w:r>
    </w:p>
    <w:p w:rsidR="00073C57" w:rsidRPr="00E80701" w:rsidRDefault="00073C57" w:rsidP="00E80701">
      <w:pPr>
        <w:pStyle w:val="a3"/>
        <w:jc w:val="both"/>
        <w:rPr>
          <w:rFonts w:ascii="Times New Roman" w:hAnsi="Times New Roman" w:cs="Times New Roman"/>
          <w:sz w:val="24"/>
          <w:szCs w:val="24"/>
        </w:rPr>
      </w:pP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2.6 Знаки безопасности.</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В целях предупреждения пожаров используют знаки пожарной безопасности. Их вывешивают для предупреждения непосредственной или возможной опасности, предписания и разрешения определенных действий, для обеспечения безопасности, а также получения необходимой информации.</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ГОСТ установил четыре сигнальных цвета: красный, желтый, зеленый и синий.</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Смысловое значение красного сигнального цвета - запрещение, непосредственная опасность. Он применяется и для окраски средств пожаротушения.</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Желтый цвет - предупреждение («Внимание», «Возможная опасность»).</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Зеленый - предписание, безопасность.</w:t>
      </w:r>
    </w:p>
    <w:p w:rsidR="00073C57" w:rsidRPr="00E80701" w:rsidRDefault="00073C57" w:rsidP="00E80701">
      <w:pPr>
        <w:pStyle w:val="a3"/>
        <w:jc w:val="both"/>
        <w:rPr>
          <w:rFonts w:ascii="Times New Roman" w:hAnsi="Times New Roman" w:cs="Times New Roman"/>
          <w:sz w:val="24"/>
          <w:szCs w:val="24"/>
        </w:rPr>
      </w:pPr>
      <w:r w:rsidRPr="00E80701">
        <w:rPr>
          <w:rFonts w:ascii="Times New Roman" w:hAnsi="Times New Roman" w:cs="Times New Roman"/>
          <w:sz w:val="24"/>
          <w:szCs w:val="24"/>
        </w:rPr>
        <w:tab/>
        <w:t>Синий цвет - указание, информация.</w:t>
      </w:r>
    </w:p>
    <w:sectPr w:rsidR="00073C57" w:rsidRPr="00E80701" w:rsidSect="00933218">
      <w:pgSz w:w="11906" w:h="16838"/>
      <w:pgMar w:top="567"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A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8D"/>
    <w:rsid w:val="00000375"/>
    <w:rsid w:val="00001EBC"/>
    <w:rsid w:val="00007C61"/>
    <w:rsid w:val="00010921"/>
    <w:rsid w:val="00011AE5"/>
    <w:rsid w:val="00017F8B"/>
    <w:rsid w:val="0002074E"/>
    <w:rsid w:val="00022973"/>
    <w:rsid w:val="000314DB"/>
    <w:rsid w:val="00032F70"/>
    <w:rsid w:val="00035142"/>
    <w:rsid w:val="00037309"/>
    <w:rsid w:val="00042A6F"/>
    <w:rsid w:val="000504AE"/>
    <w:rsid w:val="00051D9A"/>
    <w:rsid w:val="0005311A"/>
    <w:rsid w:val="00054F49"/>
    <w:rsid w:val="0006009F"/>
    <w:rsid w:val="000638DC"/>
    <w:rsid w:val="00064FBB"/>
    <w:rsid w:val="00065076"/>
    <w:rsid w:val="00067AB3"/>
    <w:rsid w:val="00071ECB"/>
    <w:rsid w:val="00073C57"/>
    <w:rsid w:val="00073C77"/>
    <w:rsid w:val="00074F9D"/>
    <w:rsid w:val="00077B61"/>
    <w:rsid w:val="0008229D"/>
    <w:rsid w:val="00082C2A"/>
    <w:rsid w:val="0008617A"/>
    <w:rsid w:val="000865E0"/>
    <w:rsid w:val="00092817"/>
    <w:rsid w:val="00092A95"/>
    <w:rsid w:val="00093D37"/>
    <w:rsid w:val="000959EA"/>
    <w:rsid w:val="000A6E20"/>
    <w:rsid w:val="000C1397"/>
    <w:rsid w:val="000C2182"/>
    <w:rsid w:val="000C5C5E"/>
    <w:rsid w:val="000C611E"/>
    <w:rsid w:val="000C6D3B"/>
    <w:rsid w:val="000D2286"/>
    <w:rsid w:val="000D489B"/>
    <w:rsid w:val="000D4D5F"/>
    <w:rsid w:val="000D5A59"/>
    <w:rsid w:val="000E5839"/>
    <w:rsid w:val="000E6619"/>
    <w:rsid w:val="000F1D53"/>
    <w:rsid w:val="000F5A51"/>
    <w:rsid w:val="000F7AA8"/>
    <w:rsid w:val="00103BB6"/>
    <w:rsid w:val="00103EBE"/>
    <w:rsid w:val="00105A05"/>
    <w:rsid w:val="00106417"/>
    <w:rsid w:val="0011259F"/>
    <w:rsid w:val="00114792"/>
    <w:rsid w:val="00115D48"/>
    <w:rsid w:val="00122074"/>
    <w:rsid w:val="001262F5"/>
    <w:rsid w:val="00126C5A"/>
    <w:rsid w:val="0012778D"/>
    <w:rsid w:val="00133FC2"/>
    <w:rsid w:val="001347A4"/>
    <w:rsid w:val="00134BB3"/>
    <w:rsid w:val="001374C6"/>
    <w:rsid w:val="001404E2"/>
    <w:rsid w:val="00140801"/>
    <w:rsid w:val="0014363A"/>
    <w:rsid w:val="001439F4"/>
    <w:rsid w:val="00146792"/>
    <w:rsid w:val="00147606"/>
    <w:rsid w:val="001545AE"/>
    <w:rsid w:val="00155657"/>
    <w:rsid w:val="00155B4B"/>
    <w:rsid w:val="00155F5A"/>
    <w:rsid w:val="00156E53"/>
    <w:rsid w:val="00163AF4"/>
    <w:rsid w:val="00163BA4"/>
    <w:rsid w:val="00167DE7"/>
    <w:rsid w:val="00173283"/>
    <w:rsid w:val="00175512"/>
    <w:rsid w:val="00175D47"/>
    <w:rsid w:val="00176B36"/>
    <w:rsid w:val="00177446"/>
    <w:rsid w:val="001803BE"/>
    <w:rsid w:val="00180A03"/>
    <w:rsid w:val="00181112"/>
    <w:rsid w:val="001839F3"/>
    <w:rsid w:val="00183A11"/>
    <w:rsid w:val="00186343"/>
    <w:rsid w:val="00191874"/>
    <w:rsid w:val="00191E50"/>
    <w:rsid w:val="0019356D"/>
    <w:rsid w:val="001953FD"/>
    <w:rsid w:val="00196E7E"/>
    <w:rsid w:val="00197BFB"/>
    <w:rsid w:val="001A06D3"/>
    <w:rsid w:val="001A123A"/>
    <w:rsid w:val="001A410F"/>
    <w:rsid w:val="001B0452"/>
    <w:rsid w:val="001B18FD"/>
    <w:rsid w:val="001B4868"/>
    <w:rsid w:val="001B5B1D"/>
    <w:rsid w:val="001C75F7"/>
    <w:rsid w:val="001E627A"/>
    <w:rsid w:val="001E6A03"/>
    <w:rsid w:val="00207713"/>
    <w:rsid w:val="00207FF9"/>
    <w:rsid w:val="00210397"/>
    <w:rsid w:val="00212F7E"/>
    <w:rsid w:val="00213E75"/>
    <w:rsid w:val="00215E2B"/>
    <w:rsid w:val="00216B5B"/>
    <w:rsid w:val="00222081"/>
    <w:rsid w:val="00223139"/>
    <w:rsid w:val="002232A1"/>
    <w:rsid w:val="00233A3E"/>
    <w:rsid w:val="00234BA2"/>
    <w:rsid w:val="002354AD"/>
    <w:rsid w:val="00240B1C"/>
    <w:rsid w:val="00242191"/>
    <w:rsid w:val="0024234E"/>
    <w:rsid w:val="00244475"/>
    <w:rsid w:val="00250337"/>
    <w:rsid w:val="002539DD"/>
    <w:rsid w:val="00255000"/>
    <w:rsid w:val="00260110"/>
    <w:rsid w:val="00260A6B"/>
    <w:rsid w:val="0026502E"/>
    <w:rsid w:val="00270235"/>
    <w:rsid w:val="00271DE6"/>
    <w:rsid w:val="002736CB"/>
    <w:rsid w:val="00276ABB"/>
    <w:rsid w:val="00276CF9"/>
    <w:rsid w:val="0028164E"/>
    <w:rsid w:val="00282B11"/>
    <w:rsid w:val="002835FE"/>
    <w:rsid w:val="002837CA"/>
    <w:rsid w:val="00287280"/>
    <w:rsid w:val="0029032C"/>
    <w:rsid w:val="00292DF0"/>
    <w:rsid w:val="00292E47"/>
    <w:rsid w:val="00296182"/>
    <w:rsid w:val="002964E6"/>
    <w:rsid w:val="00296B9F"/>
    <w:rsid w:val="002A2CA3"/>
    <w:rsid w:val="002A4FCA"/>
    <w:rsid w:val="002A5DF4"/>
    <w:rsid w:val="002A755F"/>
    <w:rsid w:val="002A7A71"/>
    <w:rsid w:val="002B6D1D"/>
    <w:rsid w:val="002C1D90"/>
    <w:rsid w:val="002C4C0C"/>
    <w:rsid w:val="002C5601"/>
    <w:rsid w:val="002C5B32"/>
    <w:rsid w:val="002D021A"/>
    <w:rsid w:val="002D0835"/>
    <w:rsid w:val="002D27A9"/>
    <w:rsid w:val="002D5B43"/>
    <w:rsid w:val="002E3A25"/>
    <w:rsid w:val="002E6E54"/>
    <w:rsid w:val="002E7006"/>
    <w:rsid w:val="002F06FE"/>
    <w:rsid w:val="002F2A23"/>
    <w:rsid w:val="002F5446"/>
    <w:rsid w:val="002F5B40"/>
    <w:rsid w:val="002F6016"/>
    <w:rsid w:val="002F67D3"/>
    <w:rsid w:val="002F7A39"/>
    <w:rsid w:val="003018F8"/>
    <w:rsid w:val="00303B5F"/>
    <w:rsid w:val="00303FA5"/>
    <w:rsid w:val="00304A06"/>
    <w:rsid w:val="00307D9D"/>
    <w:rsid w:val="003158C1"/>
    <w:rsid w:val="00322243"/>
    <w:rsid w:val="003269D1"/>
    <w:rsid w:val="00332EF0"/>
    <w:rsid w:val="00337BF5"/>
    <w:rsid w:val="0034309A"/>
    <w:rsid w:val="003508F2"/>
    <w:rsid w:val="00351F34"/>
    <w:rsid w:val="0035211E"/>
    <w:rsid w:val="00354BBE"/>
    <w:rsid w:val="00357EC4"/>
    <w:rsid w:val="00360158"/>
    <w:rsid w:val="00367738"/>
    <w:rsid w:val="0037496B"/>
    <w:rsid w:val="00387E09"/>
    <w:rsid w:val="0039199C"/>
    <w:rsid w:val="00393317"/>
    <w:rsid w:val="003938D1"/>
    <w:rsid w:val="00393EF8"/>
    <w:rsid w:val="003950BE"/>
    <w:rsid w:val="003A0A6F"/>
    <w:rsid w:val="003A0D1F"/>
    <w:rsid w:val="003A49A2"/>
    <w:rsid w:val="003A4C88"/>
    <w:rsid w:val="003B0E8A"/>
    <w:rsid w:val="003B48CC"/>
    <w:rsid w:val="003B61F2"/>
    <w:rsid w:val="003B7225"/>
    <w:rsid w:val="003B7C98"/>
    <w:rsid w:val="003C117C"/>
    <w:rsid w:val="003C1872"/>
    <w:rsid w:val="003C7CC4"/>
    <w:rsid w:val="003D1D35"/>
    <w:rsid w:val="003D5F63"/>
    <w:rsid w:val="003E6D93"/>
    <w:rsid w:val="003F1264"/>
    <w:rsid w:val="003F183A"/>
    <w:rsid w:val="003F22C6"/>
    <w:rsid w:val="003F248A"/>
    <w:rsid w:val="003F29B9"/>
    <w:rsid w:val="003F4C74"/>
    <w:rsid w:val="003F602D"/>
    <w:rsid w:val="003F78F7"/>
    <w:rsid w:val="004010CE"/>
    <w:rsid w:val="00401619"/>
    <w:rsid w:val="00402E4A"/>
    <w:rsid w:val="00403335"/>
    <w:rsid w:val="0040451F"/>
    <w:rsid w:val="00404972"/>
    <w:rsid w:val="004051EB"/>
    <w:rsid w:val="0040661F"/>
    <w:rsid w:val="00406B65"/>
    <w:rsid w:val="00413CEB"/>
    <w:rsid w:val="004147F0"/>
    <w:rsid w:val="00422283"/>
    <w:rsid w:val="004228BE"/>
    <w:rsid w:val="0042604F"/>
    <w:rsid w:val="004320E8"/>
    <w:rsid w:val="00434597"/>
    <w:rsid w:val="0044031E"/>
    <w:rsid w:val="00440E13"/>
    <w:rsid w:val="004430D6"/>
    <w:rsid w:val="004435CB"/>
    <w:rsid w:val="004454E9"/>
    <w:rsid w:val="00446F55"/>
    <w:rsid w:val="00447C7A"/>
    <w:rsid w:val="00450566"/>
    <w:rsid w:val="0045086C"/>
    <w:rsid w:val="00454318"/>
    <w:rsid w:val="00457E46"/>
    <w:rsid w:val="00461E8A"/>
    <w:rsid w:val="00462E3F"/>
    <w:rsid w:val="00463F6A"/>
    <w:rsid w:val="00464895"/>
    <w:rsid w:val="00466125"/>
    <w:rsid w:val="0046723D"/>
    <w:rsid w:val="004717FB"/>
    <w:rsid w:val="00472463"/>
    <w:rsid w:val="00477359"/>
    <w:rsid w:val="00482D93"/>
    <w:rsid w:val="00484239"/>
    <w:rsid w:val="00486174"/>
    <w:rsid w:val="00487576"/>
    <w:rsid w:val="00490F77"/>
    <w:rsid w:val="00493DE9"/>
    <w:rsid w:val="00493E46"/>
    <w:rsid w:val="0049600D"/>
    <w:rsid w:val="004968C1"/>
    <w:rsid w:val="00497DA1"/>
    <w:rsid w:val="004A3A1A"/>
    <w:rsid w:val="004B0980"/>
    <w:rsid w:val="004B1EF7"/>
    <w:rsid w:val="004B23C7"/>
    <w:rsid w:val="004B5CC2"/>
    <w:rsid w:val="004B639A"/>
    <w:rsid w:val="004C1A00"/>
    <w:rsid w:val="004C3C7F"/>
    <w:rsid w:val="004C4E2B"/>
    <w:rsid w:val="004C6D6A"/>
    <w:rsid w:val="004D19AE"/>
    <w:rsid w:val="004D41E9"/>
    <w:rsid w:val="004D7495"/>
    <w:rsid w:val="004D75E7"/>
    <w:rsid w:val="004E12FC"/>
    <w:rsid w:val="004E1560"/>
    <w:rsid w:val="004E392C"/>
    <w:rsid w:val="004E39F4"/>
    <w:rsid w:val="004E6550"/>
    <w:rsid w:val="004F00AD"/>
    <w:rsid w:val="004F3C20"/>
    <w:rsid w:val="004F3F20"/>
    <w:rsid w:val="004F5555"/>
    <w:rsid w:val="004F7B44"/>
    <w:rsid w:val="00504801"/>
    <w:rsid w:val="0050711B"/>
    <w:rsid w:val="005078AF"/>
    <w:rsid w:val="005079BE"/>
    <w:rsid w:val="00510757"/>
    <w:rsid w:val="0051272E"/>
    <w:rsid w:val="005158D6"/>
    <w:rsid w:val="005161A8"/>
    <w:rsid w:val="005247DD"/>
    <w:rsid w:val="00526058"/>
    <w:rsid w:val="00531105"/>
    <w:rsid w:val="0053185F"/>
    <w:rsid w:val="005341E0"/>
    <w:rsid w:val="00535CF7"/>
    <w:rsid w:val="00536359"/>
    <w:rsid w:val="005365C6"/>
    <w:rsid w:val="005368DF"/>
    <w:rsid w:val="00541A6B"/>
    <w:rsid w:val="00542EE3"/>
    <w:rsid w:val="00544D0C"/>
    <w:rsid w:val="0054718D"/>
    <w:rsid w:val="00547420"/>
    <w:rsid w:val="00551201"/>
    <w:rsid w:val="005524DF"/>
    <w:rsid w:val="00554F98"/>
    <w:rsid w:val="00555FBA"/>
    <w:rsid w:val="0055714F"/>
    <w:rsid w:val="00560869"/>
    <w:rsid w:val="0056312A"/>
    <w:rsid w:val="0056320E"/>
    <w:rsid w:val="00563532"/>
    <w:rsid w:val="00567019"/>
    <w:rsid w:val="005755FD"/>
    <w:rsid w:val="00576E0C"/>
    <w:rsid w:val="0058301F"/>
    <w:rsid w:val="00584CB1"/>
    <w:rsid w:val="00587B64"/>
    <w:rsid w:val="00591527"/>
    <w:rsid w:val="005921C5"/>
    <w:rsid w:val="005926BE"/>
    <w:rsid w:val="00592F62"/>
    <w:rsid w:val="00597C47"/>
    <w:rsid w:val="005A0722"/>
    <w:rsid w:val="005A0B37"/>
    <w:rsid w:val="005A167F"/>
    <w:rsid w:val="005A2BA7"/>
    <w:rsid w:val="005A2DF7"/>
    <w:rsid w:val="005A7694"/>
    <w:rsid w:val="005A7738"/>
    <w:rsid w:val="005B1367"/>
    <w:rsid w:val="005B1DAB"/>
    <w:rsid w:val="005B5FC5"/>
    <w:rsid w:val="005B6390"/>
    <w:rsid w:val="005B7220"/>
    <w:rsid w:val="005C1434"/>
    <w:rsid w:val="005C41BD"/>
    <w:rsid w:val="005C75F7"/>
    <w:rsid w:val="005C76EC"/>
    <w:rsid w:val="005D4F76"/>
    <w:rsid w:val="005D5C61"/>
    <w:rsid w:val="005D61E6"/>
    <w:rsid w:val="005D6541"/>
    <w:rsid w:val="005E3833"/>
    <w:rsid w:val="005E3B4E"/>
    <w:rsid w:val="005E5F17"/>
    <w:rsid w:val="005F2066"/>
    <w:rsid w:val="005F4061"/>
    <w:rsid w:val="005F4199"/>
    <w:rsid w:val="005F5FF6"/>
    <w:rsid w:val="005F6304"/>
    <w:rsid w:val="00601506"/>
    <w:rsid w:val="006020D6"/>
    <w:rsid w:val="0060362A"/>
    <w:rsid w:val="006064B4"/>
    <w:rsid w:val="006121B8"/>
    <w:rsid w:val="00612DCE"/>
    <w:rsid w:val="00613A71"/>
    <w:rsid w:val="0061681A"/>
    <w:rsid w:val="00617E27"/>
    <w:rsid w:val="00617FA8"/>
    <w:rsid w:val="00624BB9"/>
    <w:rsid w:val="006272FE"/>
    <w:rsid w:val="00627DAD"/>
    <w:rsid w:val="00631A05"/>
    <w:rsid w:val="006334E1"/>
    <w:rsid w:val="00636AF0"/>
    <w:rsid w:val="00636E5E"/>
    <w:rsid w:val="006378F3"/>
    <w:rsid w:val="00646680"/>
    <w:rsid w:val="00647090"/>
    <w:rsid w:val="006531C4"/>
    <w:rsid w:val="00656602"/>
    <w:rsid w:val="0065760D"/>
    <w:rsid w:val="006666D0"/>
    <w:rsid w:val="0067066E"/>
    <w:rsid w:val="0067378E"/>
    <w:rsid w:val="00676537"/>
    <w:rsid w:val="00677039"/>
    <w:rsid w:val="00677910"/>
    <w:rsid w:val="00680678"/>
    <w:rsid w:val="006837F4"/>
    <w:rsid w:val="00683B04"/>
    <w:rsid w:val="00687CCA"/>
    <w:rsid w:val="00691785"/>
    <w:rsid w:val="00692C0A"/>
    <w:rsid w:val="006930FF"/>
    <w:rsid w:val="0069642E"/>
    <w:rsid w:val="006A23BF"/>
    <w:rsid w:val="006A3C46"/>
    <w:rsid w:val="006A4497"/>
    <w:rsid w:val="006A7749"/>
    <w:rsid w:val="006B6D9B"/>
    <w:rsid w:val="006C13B7"/>
    <w:rsid w:val="006C387B"/>
    <w:rsid w:val="006C46B8"/>
    <w:rsid w:val="006C4CC4"/>
    <w:rsid w:val="006D4875"/>
    <w:rsid w:val="006D7C69"/>
    <w:rsid w:val="006E3742"/>
    <w:rsid w:val="006F3A39"/>
    <w:rsid w:val="006F4BF1"/>
    <w:rsid w:val="006F4C88"/>
    <w:rsid w:val="006F5CFA"/>
    <w:rsid w:val="006F62CB"/>
    <w:rsid w:val="006F6CA2"/>
    <w:rsid w:val="006F6E88"/>
    <w:rsid w:val="00705319"/>
    <w:rsid w:val="00710535"/>
    <w:rsid w:val="00712073"/>
    <w:rsid w:val="00713172"/>
    <w:rsid w:val="007133DC"/>
    <w:rsid w:val="00714984"/>
    <w:rsid w:val="00715364"/>
    <w:rsid w:val="00720193"/>
    <w:rsid w:val="00721607"/>
    <w:rsid w:val="00721E25"/>
    <w:rsid w:val="007261B8"/>
    <w:rsid w:val="0073039E"/>
    <w:rsid w:val="0073388B"/>
    <w:rsid w:val="00734358"/>
    <w:rsid w:val="00743F53"/>
    <w:rsid w:val="007526FF"/>
    <w:rsid w:val="00753060"/>
    <w:rsid w:val="007540C6"/>
    <w:rsid w:val="0076069F"/>
    <w:rsid w:val="00761E8B"/>
    <w:rsid w:val="0077206F"/>
    <w:rsid w:val="00773F51"/>
    <w:rsid w:val="007750E9"/>
    <w:rsid w:val="00776496"/>
    <w:rsid w:val="00776F6D"/>
    <w:rsid w:val="00781785"/>
    <w:rsid w:val="00781D5A"/>
    <w:rsid w:val="0078614C"/>
    <w:rsid w:val="007918AC"/>
    <w:rsid w:val="00791FC5"/>
    <w:rsid w:val="0079228B"/>
    <w:rsid w:val="007A4C00"/>
    <w:rsid w:val="007A5DAC"/>
    <w:rsid w:val="007B0A5D"/>
    <w:rsid w:val="007B0A7D"/>
    <w:rsid w:val="007B253D"/>
    <w:rsid w:val="007B33FB"/>
    <w:rsid w:val="007B3575"/>
    <w:rsid w:val="007B35D4"/>
    <w:rsid w:val="007B36C3"/>
    <w:rsid w:val="007B5B07"/>
    <w:rsid w:val="007B6387"/>
    <w:rsid w:val="007C3008"/>
    <w:rsid w:val="007D207F"/>
    <w:rsid w:val="007D267D"/>
    <w:rsid w:val="007D37E4"/>
    <w:rsid w:val="007D7457"/>
    <w:rsid w:val="007E3E04"/>
    <w:rsid w:val="007F15F2"/>
    <w:rsid w:val="007F3140"/>
    <w:rsid w:val="007F5105"/>
    <w:rsid w:val="007F5FEA"/>
    <w:rsid w:val="007F79D0"/>
    <w:rsid w:val="008012F5"/>
    <w:rsid w:val="0080296A"/>
    <w:rsid w:val="00803F6F"/>
    <w:rsid w:val="00811097"/>
    <w:rsid w:val="0081396C"/>
    <w:rsid w:val="008145DB"/>
    <w:rsid w:val="0081606B"/>
    <w:rsid w:val="00820836"/>
    <w:rsid w:val="008213C7"/>
    <w:rsid w:val="008219DD"/>
    <w:rsid w:val="0082285A"/>
    <w:rsid w:val="0082298D"/>
    <w:rsid w:val="00824928"/>
    <w:rsid w:val="0082602E"/>
    <w:rsid w:val="008277FA"/>
    <w:rsid w:val="00830A1A"/>
    <w:rsid w:val="0083196A"/>
    <w:rsid w:val="00832826"/>
    <w:rsid w:val="0083314D"/>
    <w:rsid w:val="0083706A"/>
    <w:rsid w:val="00837998"/>
    <w:rsid w:val="008404F7"/>
    <w:rsid w:val="00843FDF"/>
    <w:rsid w:val="008469DD"/>
    <w:rsid w:val="00852FF5"/>
    <w:rsid w:val="00856278"/>
    <w:rsid w:val="008614F3"/>
    <w:rsid w:val="00862E1F"/>
    <w:rsid w:val="0086787A"/>
    <w:rsid w:val="00871566"/>
    <w:rsid w:val="008760B8"/>
    <w:rsid w:val="0087646A"/>
    <w:rsid w:val="00876F19"/>
    <w:rsid w:val="008770A5"/>
    <w:rsid w:val="00883D54"/>
    <w:rsid w:val="00884ACD"/>
    <w:rsid w:val="00887246"/>
    <w:rsid w:val="008904B5"/>
    <w:rsid w:val="0089058F"/>
    <w:rsid w:val="00890A83"/>
    <w:rsid w:val="00895ABE"/>
    <w:rsid w:val="008960E4"/>
    <w:rsid w:val="008A2274"/>
    <w:rsid w:val="008A49C6"/>
    <w:rsid w:val="008A50C7"/>
    <w:rsid w:val="008B10BA"/>
    <w:rsid w:val="008B1A12"/>
    <w:rsid w:val="008B6558"/>
    <w:rsid w:val="008B709B"/>
    <w:rsid w:val="008B7C69"/>
    <w:rsid w:val="008D03DF"/>
    <w:rsid w:val="008D3871"/>
    <w:rsid w:val="008D4306"/>
    <w:rsid w:val="008E02D3"/>
    <w:rsid w:val="008E17D9"/>
    <w:rsid w:val="008E4EA6"/>
    <w:rsid w:val="008E5BC2"/>
    <w:rsid w:val="008E66FA"/>
    <w:rsid w:val="008F3FE1"/>
    <w:rsid w:val="008F5329"/>
    <w:rsid w:val="008F6042"/>
    <w:rsid w:val="008F76E9"/>
    <w:rsid w:val="00912D7A"/>
    <w:rsid w:val="00912F1A"/>
    <w:rsid w:val="00914EA0"/>
    <w:rsid w:val="0091742D"/>
    <w:rsid w:val="00917F16"/>
    <w:rsid w:val="00920E44"/>
    <w:rsid w:val="009217F5"/>
    <w:rsid w:val="00922611"/>
    <w:rsid w:val="0092374C"/>
    <w:rsid w:val="00925B82"/>
    <w:rsid w:val="00925FD3"/>
    <w:rsid w:val="009322B8"/>
    <w:rsid w:val="00933218"/>
    <w:rsid w:val="00933B9A"/>
    <w:rsid w:val="0093669F"/>
    <w:rsid w:val="00942AC4"/>
    <w:rsid w:val="00947434"/>
    <w:rsid w:val="00952306"/>
    <w:rsid w:val="009536A1"/>
    <w:rsid w:val="009556D8"/>
    <w:rsid w:val="009620D0"/>
    <w:rsid w:val="0096335A"/>
    <w:rsid w:val="0096345E"/>
    <w:rsid w:val="00965456"/>
    <w:rsid w:val="009659E3"/>
    <w:rsid w:val="00967E52"/>
    <w:rsid w:val="00971A5E"/>
    <w:rsid w:val="009721F2"/>
    <w:rsid w:val="009743E4"/>
    <w:rsid w:val="0097690E"/>
    <w:rsid w:val="00990D84"/>
    <w:rsid w:val="00997087"/>
    <w:rsid w:val="009A2FEC"/>
    <w:rsid w:val="009A399E"/>
    <w:rsid w:val="009A3D52"/>
    <w:rsid w:val="009A44F6"/>
    <w:rsid w:val="009A486F"/>
    <w:rsid w:val="009A6A1B"/>
    <w:rsid w:val="009B23A6"/>
    <w:rsid w:val="009B379C"/>
    <w:rsid w:val="009C0292"/>
    <w:rsid w:val="009C1557"/>
    <w:rsid w:val="009C1953"/>
    <w:rsid w:val="009C3766"/>
    <w:rsid w:val="009C4AE8"/>
    <w:rsid w:val="009C6A96"/>
    <w:rsid w:val="009D24FF"/>
    <w:rsid w:val="009D2C8C"/>
    <w:rsid w:val="009D3F27"/>
    <w:rsid w:val="009D55C2"/>
    <w:rsid w:val="009D6240"/>
    <w:rsid w:val="009D6383"/>
    <w:rsid w:val="009E3DFB"/>
    <w:rsid w:val="009F3E01"/>
    <w:rsid w:val="009F7A81"/>
    <w:rsid w:val="009F7CCB"/>
    <w:rsid w:val="00A001BF"/>
    <w:rsid w:val="00A00240"/>
    <w:rsid w:val="00A004ED"/>
    <w:rsid w:val="00A02C27"/>
    <w:rsid w:val="00A069A7"/>
    <w:rsid w:val="00A15D9D"/>
    <w:rsid w:val="00A17577"/>
    <w:rsid w:val="00A22B9C"/>
    <w:rsid w:val="00A25178"/>
    <w:rsid w:val="00A25E71"/>
    <w:rsid w:val="00A2680E"/>
    <w:rsid w:val="00A27EC9"/>
    <w:rsid w:val="00A36ADB"/>
    <w:rsid w:val="00A4246D"/>
    <w:rsid w:val="00A458AF"/>
    <w:rsid w:val="00A46E89"/>
    <w:rsid w:val="00A472E6"/>
    <w:rsid w:val="00A47C42"/>
    <w:rsid w:val="00A47CC1"/>
    <w:rsid w:val="00A5328E"/>
    <w:rsid w:val="00A5448B"/>
    <w:rsid w:val="00A67E4A"/>
    <w:rsid w:val="00A71432"/>
    <w:rsid w:val="00A714B7"/>
    <w:rsid w:val="00A72547"/>
    <w:rsid w:val="00A72AFD"/>
    <w:rsid w:val="00A734C5"/>
    <w:rsid w:val="00A74A27"/>
    <w:rsid w:val="00A75731"/>
    <w:rsid w:val="00A91538"/>
    <w:rsid w:val="00A9752C"/>
    <w:rsid w:val="00A97BEE"/>
    <w:rsid w:val="00AA0F74"/>
    <w:rsid w:val="00AA23D0"/>
    <w:rsid w:val="00AA5372"/>
    <w:rsid w:val="00AA5517"/>
    <w:rsid w:val="00AA65D0"/>
    <w:rsid w:val="00AA7BEB"/>
    <w:rsid w:val="00AB0E6C"/>
    <w:rsid w:val="00AB0F88"/>
    <w:rsid w:val="00AB1FEA"/>
    <w:rsid w:val="00AC1891"/>
    <w:rsid w:val="00AC2537"/>
    <w:rsid w:val="00AC29FC"/>
    <w:rsid w:val="00AC4A10"/>
    <w:rsid w:val="00AC653F"/>
    <w:rsid w:val="00AD33EE"/>
    <w:rsid w:val="00AD42BA"/>
    <w:rsid w:val="00AD683F"/>
    <w:rsid w:val="00AE4C56"/>
    <w:rsid w:val="00AE555C"/>
    <w:rsid w:val="00AE58BA"/>
    <w:rsid w:val="00AE5961"/>
    <w:rsid w:val="00AF3BBD"/>
    <w:rsid w:val="00AF4418"/>
    <w:rsid w:val="00AF6993"/>
    <w:rsid w:val="00B01D7E"/>
    <w:rsid w:val="00B06347"/>
    <w:rsid w:val="00B10892"/>
    <w:rsid w:val="00B1289D"/>
    <w:rsid w:val="00B14007"/>
    <w:rsid w:val="00B2480D"/>
    <w:rsid w:val="00B27226"/>
    <w:rsid w:val="00B30BFE"/>
    <w:rsid w:val="00B330FD"/>
    <w:rsid w:val="00B36193"/>
    <w:rsid w:val="00B37D69"/>
    <w:rsid w:val="00B43147"/>
    <w:rsid w:val="00B459FB"/>
    <w:rsid w:val="00B55780"/>
    <w:rsid w:val="00B610E5"/>
    <w:rsid w:val="00B625D7"/>
    <w:rsid w:val="00B6551F"/>
    <w:rsid w:val="00B65BAD"/>
    <w:rsid w:val="00B65FF2"/>
    <w:rsid w:val="00B71FD8"/>
    <w:rsid w:val="00B730B3"/>
    <w:rsid w:val="00B737CA"/>
    <w:rsid w:val="00B74CC6"/>
    <w:rsid w:val="00B76694"/>
    <w:rsid w:val="00B76BC6"/>
    <w:rsid w:val="00B77265"/>
    <w:rsid w:val="00B80030"/>
    <w:rsid w:val="00B81BD8"/>
    <w:rsid w:val="00B82606"/>
    <w:rsid w:val="00B860EB"/>
    <w:rsid w:val="00B90654"/>
    <w:rsid w:val="00B92406"/>
    <w:rsid w:val="00B92ABA"/>
    <w:rsid w:val="00B93B5B"/>
    <w:rsid w:val="00B93F4A"/>
    <w:rsid w:val="00B9482D"/>
    <w:rsid w:val="00B94EC7"/>
    <w:rsid w:val="00BA3ADD"/>
    <w:rsid w:val="00BA3D39"/>
    <w:rsid w:val="00BA44EB"/>
    <w:rsid w:val="00BA463B"/>
    <w:rsid w:val="00BB1139"/>
    <w:rsid w:val="00BB139A"/>
    <w:rsid w:val="00BD2158"/>
    <w:rsid w:val="00BD29CE"/>
    <w:rsid w:val="00BD69DD"/>
    <w:rsid w:val="00BE2324"/>
    <w:rsid w:val="00BE25EE"/>
    <w:rsid w:val="00BE28B7"/>
    <w:rsid w:val="00BE5917"/>
    <w:rsid w:val="00BF131D"/>
    <w:rsid w:val="00BF4E86"/>
    <w:rsid w:val="00C00D49"/>
    <w:rsid w:val="00C061CF"/>
    <w:rsid w:val="00C154D9"/>
    <w:rsid w:val="00C176FC"/>
    <w:rsid w:val="00C2369A"/>
    <w:rsid w:val="00C24BBB"/>
    <w:rsid w:val="00C27DD4"/>
    <w:rsid w:val="00C30584"/>
    <w:rsid w:val="00C31313"/>
    <w:rsid w:val="00C32B82"/>
    <w:rsid w:val="00C33271"/>
    <w:rsid w:val="00C33AD5"/>
    <w:rsid w:val="00C35C00"/>
    <w:rsid w:val="00C437D5"/>
    <w:rsid w:val="00C43F90"/>
    <w:rsid w:val="00C45147"/>
    <w:rsid w:val="00C4563F"/>
    <w:rsid w:val="00C50134"/>
    <w:rsid w:val="00C501D2"/>
    <w:rsid w:val="00C5126B"/>
    <w:rsid w:val="00C528E8"/>
    <w:rsid w:val="00C54FBB"/>
    <w:rsid w:val="00C57538"/>
    <w:rsid w:val="00C6145E"/>
    <w:rsid w:val="00C6215B"/>
    <w:rsid w:val="00C67A9F"/>
    <w:rsid w:val="00C75D3A"/>
    <w:rsid w:val="00C75E39"/>
    <w:rsid w:val="00C80295"/>
    <w:rsid w:val="00C82DD0"/>
    <w:rsid w:val="00C8313A"/>
    <w:rsid w:val="00C83AE3"/>
    <w:rsid w:val="00C84E66"/>
    <w:rsid w:val="00C87459"/>
    <w:rsid w:val="00C9056C"/>
    <w:rsid w:val="00C93B27"/>
    <w:rsid w:val="00C95AD5"/>
    <w:rsid w:val="00CA0D7A"/>
    <w:rsid w:val="00CA1C9B"/>
    <w:rsid w:val="00CA465E"/>
    <w:rsid w:val="00CA5CD1"/>
    <w:rsid w:val="00CB738B"/>
    <w:rsid w:val="00CC1BC6"/>
    <w:rsid w:val="00CC4E1D"/>
    <w:rsid w:val="00CC4EC4"/>
    <w:rsid w:val="00CC5C5C"/>
    <w:rsid w:val="00CC672D"/>
    <w:rsid w:val="00CC70FB"/>
    <w:rsid w:val="00CD744B"/>
    <w:rsid w:val="00CE06D5"/>
    <w:rsid w:val="00CE22EC"/>
    <w:rsid w:val="00CE2F4B"/>
    <w:rsid w:val="00CE43DA"/>
    <w:rsid w:val="00CF1CBE"/>
    <w:rsid w:val="00CF31DE"/>
    <w:rsid w:val="00CF576A"/>
    <w:rsid w:val="00CF611F"/>
    <w:rsid w:val="00CF6BFE"/>
    <w:rsid w:val="00CF7141"/>
    <w:rsid w:val="00D037C1"/>
    <w:rsid w:val="00D07227"/>
    <w:rsid w:val="00D12A16"/>
    <w:rsid w:val="00D12F22"/>
    <w:rsid w:val="00D13680"/>
    <w:rsid w:val="00D13C5D"/>
    <w:rsid w:val="00D14E90"/>
    <w:rsid w:val="00D155DA"/>
    <w:rsid w:val="00D15C0C"/>
    <w:rsid w:val="00D2124C"/>
    <w:rsid w:val="00D246BB"/>
    <w:rsid w:val="00D2782B"/>
    <w:rsid w:val="00D31681"/>
    <w:rsid w:val="00D32E27"/>
    <w:rsid w:val="00D32FA2"/>
    <w:rsid w:val="00D41BE6"/>
    <w:rsid w:val="00D4393C"/>
    <w:rsid w:val="00D4482E"/>
    <w:rsid w:val="00D4633E"/>
    <w:rsid w:val="00D478C6"/>
    <w:rsid w:val="00D50D11"/>
    <w:rsid w:val="00D55CC2"/>
    <w:rsid w:val="00D5623D"/>
    <w:rsid w:val="00D5698E"/>
    <w:rsid w:val="00D57611"/>
    <w:rsid w:val="00D576E9"/>
    <w:rsid w:val="00D621E3"/>
    <w:rsid w:val="00D629D6"/>
    <w:rsid w:val="00D65E2C"/>
    <w:rsid w:val="00D7207A"/>
    <w:rsid w:val="00D72B8E"/>
    <w:rsid w:val="00D73119"/>
    <w:rsid w:val="00D7710D"/>
    <w:rsid w:val="00D806F9"/>
    <w:rsid w:val="00D81C56"/>
    <w:rsid w:val="00D82B32"/>
    <w:rsid w:val="00D83B23"/>
    <w:rsid w:val="00D90EEE"/>
    <w:rsid w:val="00D931A8"/>
    <w:rsid w:val="00D9428C"/>
    <w:rsid w:val="00DA11EB"/>
    <w:rsid w:val="00DA2EEA"/>
    <w:rsid w:val="00DA4849"/>
    <w:rsid w:val="00DA5575"/>
    <w:rsid w:val="00DB075E"/>
    <w:rsid w:val="00DB2824"/>
    <w:rsid w:val="00DB283F"/>
    <w:rsid w:val="00DB2EBE"/>
    <w:rsid w:val="00DB3443"/>
    <w:rsid w:val="00DB5C2E"/>
    <w:rsid w:val="00DB6FAC"/>
    <w:rsid w:val="00DC273C"/>
    <w:rsid w:val="00DC5A39"/>
    <w:rsid w:val="00DC69A3"/>
    <w:rsid w:val="00DC6DC0"/>
    <w:rsid w:val="00DC7D5F"/>
    <w:rsid w:val="00DD14A8"/>
    <w:rsid w:val="00DD2780"/>
    <w:rsid w:val="00DD2B21"/>
    <w:rsid w:val="00DD3DD7"/>
    <w:rsid w:val="00DD5809"/>
    <w:rsid w:val="00DE107C"/>
    <w:rsid w:val="00DE29F6"/>
    <w:rsid w:val="00DF07F7"/>
    <w:rsid w:val="00DF60E0"/>
    <w:rsid w:val="00E13364"/>
    <w:rsid w:val="00E1614E"/>
    <w:rsid w:val="00E169EB"/>
    <w:rsid w:val="00E217DD"/>
    <w:rsid w:val="00E23EFC"/>
    <w:rsid w:val="00E25926"/>
    <w:rsid w:val="00E25CD2"/>
    <w:rsid w:val="00E26A63"/>
    <w:rsid w:val="00E273BB"/>
    <w:rsid w:val="00E27E0B"/>
    <w:rsid w:val="00E31119"/>
    <w:rsid w:val="00E32C8B"/>
    <w:rsid w:val="00E417C7"/>
    <w:rsid w:val="00E42D70"/>
    <w:rsid w:val="00E45300"/>
    <w:rsid w:val="00E46DAA"/>
    <w:rsid w:val="00E547BB"/>
    <w:rsid w:val="00E557C4"/>
    <w:rsid w:val="00E56C95"/>
    <w:rsid w:val="00E57E93"/>
    <w:rsid w:val="00E61210"/>
    <w:rsid w:val="00E61A5D"/>
    <w:rsid w:val="00E64799"/>
    <w:rsid w:val="00E761FE"/>
    <w:rsid w:val="00E76C52"/>
    <w:rsid w:val="00E8005B"/>
    <w:rsid w:val="00E8068E"/>
    <w:rsid w:val="00E80701"/>
    <w:rsid w:val="00E85186"/>
    <w:rsid w:val="00E86808"/>
    <w:rsid w:val="00E87F93"/>
    <w:rsid w:val="00E9389E"/>
    <w:rsid w:val="00E94FB9"/>
    <w:rsid w:val="00E9581D"/>
    <w:rsid w:val="00EA0628"/>
    <w:rsid w:val="00EA070A"/>
    <w:rsid w:val="00EA0A45"/>
    <w:rsid w:val="00EA58AC"/>
    <w:rsid w:val="00EA6215"/>
    <w:rsid w:val="00EA64DC"/>
    <w:rsid w:val="00EB048A"/>
    <w:rsid w:val="00EB0E9B"/>
    <w:rsid w:val="00EB1194"/>
    <w:rsid w:val="00EB2199"/>
    <w:rsid w:val="00EB3CBF"/>
    <w:rsid w:val="00EB48D2"/>
    <w:rsid w:val="00EB5039"/>
    <w:rsid w:val="00EB7F84"/>
    <w:rsid w:val="00EC003B"/>
    <w:rsid w:val="00EC16C8"/>
    <w:rsid w:val="00EC2FA0"/>
    <w:rsid w:val="00EC6623"/>
    <w:rsid w:val="00EC6CD2"/>
    <w:rsid w:val="00ED05D7"/>
    <w:rsid w:val="00ED1FFC"/>
    <w:rsid w:val="00ED3872"/>
    <w:rsid w:val="00ED3C94"/>
    <w:rsid w:val="00ED7DB5"/>
    <w:rsid w:val="00EE44A0"/>
    <w:rsid w:val="00EE7BD7"/>
    <w:rsid w:val="00EF0403"/>
    <w:rsid w:val="00F00331"/>
    <w:rsid w:val="00F0085D"/>
    <w:rsid w:val="00F00B48"/>
    <w:rsid w:val="00F02073"/>
    <w:rsid w:val="00F03BC1"/>
    <w:rsid w:val="00F04C86"/>
    <w:rsid w:val="00F07CAB"/>
    <w:rsid w:val="00F12DD3"/>
    <w:rsid w:val="00F1630C"/>
    <w:rsid w:val="00F2269A"/>
    <w:rsid w:val="00F22C63"/>
    <w:rsid w:val="00F234CC"/>
    <w:rsid w:val="00F23BA8"/>
    <w:rsid w:val="00F24885"/>
    <w:rsid w:val="00F24DAC"/>
    <w:rsid w:val="00F30809"/>
    <w:rsid w:val="00F32082"/>
    <w:rsid w:val="00F37740"/>
    <w:rsid w:val="00F40735"/>
    <w:rsid w:val="00F40C4A"/>
    <w:rsid w:val="00F4138B"/>
    <w:rsid w:val="00F4288D"/>
    <w:rsid w:val="00F43878"/>
    <w:rsid w:val="00F460B1"/>
    <w:rsid w:val="00F53FE9"/>
    <w:rsid w:val="00F558DA"/>
    <w:rsid w:val="00F564D3"/>
    <w:rsid w:val="00F5776B"/>
    <w:rsid w:val="00F62027"/>
    <w:rsid w:val="00F62513"/>
    <w:rsid w:val="00F648C8"/>
    <w:rsid w:val="00F64EE7"/>
    <w:rsid w:val="00F662F1"/>
    <w:rsid w:val="00F66C5A"/>
    <w:rsid w:val="00F66D34"/>
    <w:rsid w:val="00F67D25"/>
    <w:rsid w:val="00F71473"/>
    <w:rsid w:val="00F73457"/>
    <w:rsid w:val="00F75F23"/>
    <w:rsid w:val="00F7745A"/>
    <w:rsid w:val="00F853EA"/>
    <w:rsid w:val="00F91BE0"/>
    <w:rsid w:val="00F92867"/>
    <w:rsid w:val="00F94084"/>
    <w:rsid w:val="00F959BC"/>
    <w:rsid w:val="00F96C3F"/>
    <w:rsid w:val="00F97138"/>
    <w:rsid w:val="00FA00DB"/>
    <w:rsid w:val="00FA0633"/>
    <w:rsid w:val="00FB5D99"/>
    <w:rsid w:val="00FC0230"/>
    <w:rsid w:val="00FC1085"/>
    <w:rsid w:val="00FC1FF7"/>
    <w:rsid w:val="00FD06FB"/>
    <w:rsid w:val="00FD2C05"/>
    <w:rsid w:val="00FD3166"/>
    <w:rsid w:val="00FD4530"/>
    <w:rsid w:val="00FE19F8"/>
    <w:rsid w:val="00FF59AE"/>
    <w:rsid w:val="00FF6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35E1C-73E6-40E3-A554-CCEC0A4C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3C57"/>
    <w:pPr>
      <w:spacing w:after="0" w:line="240" w:lineRule="auto"/>
    </w:pPr>
  </w:style>
  <w:style w:type="paragraph" w:styleId="a4">
    <w:name w:val="Balloon Text"/>
    <w:basedOn w:val="a"/>
    <w:link w:val="a5"/>
    <w:uiPriority w:val="99"/>
    <w:semiHidden/>
    <w:unhideWhenUsed/>
    <w:rsid w:val="0093321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332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1970</Words>
  <Characters>11233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 Бурлаков</cp:lastModifiedBy>
  <cp:revision>5</cp:revision>
  <cp:lastPrinted>2015-04-21T16:01:00Z</cp:lastPrinted>
  <dcterms:created xsi:type="dcterms:W3CDTF">2013-09-27T05:59:00Z</dcterms:created>
  <dcterms:modified xsi:type="dcterms:W3CDTF">2015-04-21T16:01:00Z</dcterms:modified>
</cp:coreProperties>
</file>