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7A" w:rsidRPr="0072549C" w:rsidRDefault="0059254C">
      <w:pPr>
        <w:spacing w:after="0" w:line="259" w:lineRule="auto"/>
        <w:ind w:left="10" w:right="0" w:hanging="10"/>
        <w:jc w:val="center"/>
        <w:rPr>
          <w:b/>
        </w:rPr>
      </w:pPr>
      <w:r w:rsidRPr="0072549C">
        <w:rPr>
          <w:b/>
        </w:rPr>
        <w:t>Основные положения Учетной политики</w:t>
      </w:r>
    </w:p>
    <w:p w:rsidR="001F6A7A" w:rsidRPr="0072549C" w:rsidRDefault="0059254C">
      <w:pPr>
        <w:tabs>
          <w:tab w:val="center" w:pos="1688"/>
          <w:tab w:val="center" w:pos="4818"/>
        </w:tabs>
        <w:spacing w:after="254" w:line="259" w:lineRule="auto"/>
        <w:ind w:left="0" w:right="0" w:firstLine="0"/>
        <w:jc w:val="left"/>
        <w:rPr>
          <w:b/>
        </w:rPr>
      </w:pPr>
      <w:r w:rsidRPr="0072549C">
        <w:rPr>
          <w:b/>
        </w:rPr>
        <w:tab/>
      </w:r>
      <w:r w:rsidRPr="0072549C">
        <w:rPr>
          <w:b/>
          <w:noProof/>
        </w:rPr>
        <w:drawing>
          <wp:inline distT="0" distB="0" distL="0" distR="0">
            <wp:extent cx="12188" cy="24386"/>
            <wp:effectExtent l="0" t="0" r="0" b="0"/>
            <wp:docPr id="8921" name="Picture 8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" name="Picture 89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549C">
        <w:rPr>
          <w:b/>
        </w:rPr>
        <w:tab/>
      </w:r>
      <w:r w:rsidR="00D7682D" w:rsidRPr="0072549C">
        <w:rPr>
          <w:b/>
        </w:rPr>
        <w:t>МАУ «ДК «Н</w:t>
      </w:r>
      <w:r w:rsidR="006507DF">
        <w:rPr>
          <w:b/>
        </w:rPr>
        <w:t>ива</w:t>
      </w:r>
      <w:r w:rsidR="00D7682D" w:rsidRPr="0072549C">
        <w:rPr>
          <w:b/>
        </w:rPr>
        <w:t>»</w:t>
      </w:r>
    </w:p>
    <w:p w:rsidR="001F6A7A" w:rsidRPr="001133F6" w:rsidRDefault="0059254C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Учетная политика </w:t>
      </w:r>
      <w:r w:rsidR="00DC28A4" w:rsidRPr="001133F6">
        <w:rPr>
          <w:szCs w:val="24"/>
        </w:rPr>
        <w:t>МАУ «ДК «Н</w:t>
      </w:r>
      <w:r w:rsidR="006507DF">
        <w:rPr>
          <w:szCs w:val="24"/>
        </w:rPr>
        <w:t>ива</w:t>
      </w:r>
      <w:r w:rsidR="00DC28A4" w:rsidRPr="001133F6">
        <w:rPr>
          <w:szCs w:val="24"/>
        </w:rPr>
        <w:t xml:space="preserve">» </w:t>
      </w:r>
      <w:r w:rsidRPr="001133F6">
        <w:rPr>
          <w:szCs w:val="24"/>
        </w:rPr>
        <w:t xml:space="preserve">утверждена </w:t>
      </w:r>
      <w:r w:rsidR="00DC28A4" w:rsidRPr="001133F6">
        <w:rPr>
          <w:szCs w:val="24"/>
        </w:rPr>
        <w:t>приказом</w:t>
      </w:r>
      <w:r w:rsidRPr="001133F6">
        <w:rPr>
          <w:szCs w:val="24"/>
        </w:rPr>
        <w:t xml:space="preserve"> от </w:t>
      </w:r>
      <w:r w:rsidR="00154CE6">
        <w:rPr>
          <w:szCs w:val="24"/>
        </w:rPr>
        <w:t>30.04.2019</w:t>
      </w:r>
      <w:r w:rsidRPr="001133F6">
        <w:rPr>
          <w:szCs w:val="24"/>
        </w:rPr>
        <w:t xml:space="preserve"> года № </w:t>
      </w:r>
      <w:r w:rsidR="00DC28A4" w:rsidRPr="001133F6">
        <w:rPr>
          <w:szCs w:val="24"/>
        </w:rPr>
        <w:t>1</w:t>
      </w:r>
      <w:r w:rsidR="00154CE6">
        <w:rPr>
          <w:szCs w:val="24"/>
        </w:rPr>
        <w:t>4</w:t>
      </w:r>
      <w:r w:rsidRPr="001133F6">
        <w:rPr>
          <w:szCs w:val="24"/>
        </w:rPr>
        <w:t xml:space="preserve"> «Об утверждении Учетной политики</w:t>
      </w:r>
      <w:r w:rsidR="00DC28A4" w:rsidRPr="001133F6">
        <w:rPr>
          <w:szCs w:val="24"/>
        </w:rPr>
        <w:t xml:space="preserve"> МАУ «ДК «</w:t>
      </w:r>
      <w:r w:rsidR="00154CE6">
        <w:rPr>
          <w:szCs w:val="24"/>
        </w:rPr>
        <w:t>Нива</w:t>
      </w:r>
      <w:r w:rsidR="00DC28A4" w:rsidRPr="001133F6">
        <w:rPr>
          <w:szCs w:val="24"/>
        </w:rPr>
        <w:t>»</w:t>
      </w:r>
      <w:proofErr w:type="gramStart"/>
      <w:r w:rsidR="00C80EBB">
        <w:rPr>
          <w:szCs w:val="24"/>
        </w:rPr>
        <w:t>,п</w:t>
      </w:r>
      <w:proofErr w:type="gramEnd"/>
      <w:r w:rsidR="00C80EBB">
        <w:rPr>
          <w:szCs w:val="24"/>
        </w:rPr>
        <w:t>риказом 21-од от 01.07.20254 «Об утверждении новой редакции учетной политике для целей бухгалтерского учета»</w:t>
      </w:r>
      <w:r w:rsidRPr="001133F6">
        <w:rPr>
          <w:szCs w:val="24"/>
        </w:rPr>
        <w:t xml:space="preserve"> (далее — Учетная политика).</w:t>
      </w:r>
    </w:p>
    <w:p w:rsidR="001F6A7A" w:rsidRPr="001133F6" w:rsidRDefault="0059254C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Учетная политика определяет принципы, методы, процедуры и правила ведения </w:t>
      </w:r>
      <w:r w:rsidRPr="001133F6">
        <w:rPr>
          <w:noProof/>
          <w:szCs w:val="24"/>
        </w:rPr>
        <w:drawing>
          <wp:inline distT="0" distB="0" distL="0" distR="0">
            <wp:extent cx="12188" cy="60966"/>
            <wp:effectExtent l="0" t="0" r="0" b="0"/>
            <wp:docPr id="24853" name="Picture 24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3" name="Picture 248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3F6">
        <w:rPr>
          <w:szCs w:val="24"/>
        </w:rPr>
        <w:t xml:space="preserve">бюджетного учета </w:t>
      </w:r>
      <w:r w:rsidR="00DC28A4" w:rsidRPr="001133F6">
        <w:rPr>
          <w:szCs w:val="24"/>
        </w:rPr>
        <w:t>МАУ «ДК «Н</w:t>
      </w:r>
      <w:r w:rsidR="00154CE6">
        <w:rPr>
          <w:szCs w:val="24"/>
        </w:rPr>
        <w:t>ива»</w:t>
      </w:r>
      <w:r w:rsidR="0074783F" w:rsidRPr="001133F6">
        <w:rPr>
          <w:szCs w:val="24"/>
        </w:rPr>
        <w:t xml:space="preserve"> (далее Учреждение)</w:t>
      </w:r>
      <w:r w:rsidRPr="001133F6">
        <w:rPr>
          <w:szCs w:val="24"/>
        </w:rPr>
        <w:t>.</w:t>
      </w:r>
    </w:p>
    <w:p w:rsidR="001F6A7A" w:rsidRPr="001133F6" w:rsidRDefault="0059254C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Ведение бухгалтерского и налогового учета в </w:t>
      </w:r>
      <w:r w:rsidR="00DC28A4" w:rsidRPr="001133F6">
        <w:rPr>
          <w:szCs w:val="24"/>
        </w:rPr>
        <w:t>МАУ «ДК «Н</w:t>
      </w:r>
      <w:r w:rsidR="00154CE6">
        <w:rPr>
          <w:szCs w:val="24"/>
        </w:rPr>
        <w:t>ива</w:t>
      </w:r>
      <w:r w:rsidR="00DC28A4" w:rsidRPr="001133F6">
        <w:rPr>
          <w:szCs w:val="24"/>
        </w:rPr>
        <w:t xml:space="preserve">» </w:t>
      </w:r>
      <w:r w:rsidRPr="001133F6">
        <w:rPr>
          <w:szCs w:val="24"/>
        </w:rPr>
        <w:t xml:space="preserve">осуществляет </w:t>
      </w:r>
      <w:r w:rsidR="00154CE6" w:rsidRPr="001133F6">
        <w:rPr>
          <w:szCs w:val="24"/>
        </w:rPr>
        <w:t>бухгалтери</w:t>
      </w:r>
      <w:r w:rsidR="00154CE6">
        <w:rPr>
          <w:szCs w:val="24"/>
        </w:rPr>
        <w:t>ей</w:t>
      </w:r>
      <w:r w:rsidRPr="001133F6">
        <w:rPr>
          <w:szCs w:val="24"/>
        </w:rPr>
        <w:t>.</w:t>
      </w:r>
    </w:p>
    <w:p w:rsidR="001F6A7A" w:rsidRPr="001133F6" w:rsidRDefault="0059254C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Бухгалтерский учет </w:t>
      </w:r>
      <w:r w:rsidR="00DC28A4" w:rsidRPr="001133F6">
        <w:rPr>
          <w:szCs w:val="24"/>
        </w:rPr>
        <w:t>в</w:t>
      </w:r>
      <w:r w:rsidRPr="001133F6">
        <w:rPr>
          <w:szCs w:val="24"/>
        </w:rPr>
        <w:t>едется в соответствии с Рабочим планом счетов, разработанн</w:t>
      </w:r>
      <w:r w:rsidR="00E12A57" w:rsidRPr="001133F6">
        <w:rPr>
          <w:szCs w:val="24"/>
        </w:rPr>
        <w:t>ым</w:t>
      </w:r>
      <w:r w:rsidRPr="001133F6">
        <w:rPr>
          <w:szCs w:val="24"/>
        </w:rPr>
        <w:t xml:space="preserve"> в соответствии с Инструкцией по применению</w:t>
      </w:r>
      <w:r w:rsidR="00DC28A4" w:rsidRPr="001133F6">
        <w:rPr>
          <w:szCs w:val="24"/>
        </w:rPr>
        <w:t xml:space="preserve"> </w:t>
      </w:r>
      <w:r w:rsidRPr="001133F6">
        <w:rPr>
          <w:szCs w:val="24"/>
        </w:rPr>
        <w:t>Единого плана счетов бухгалтерского учета для</w:t>
      </w:r>
      <w:r w:rsidR="00324293" w:rsidRPr="001133F6">
        <w:rPr>
          <w:szCs w:val="24"/>
        </w:rPr>
        <w:t xml:space="preserve"> автономных</w:t>
      </w:r>
      <w:r w:rsidRPr="001133F6">
        <w:rPr>
          <w:szCs w:val="24"/>
        </w:rPr>
        <w:t xml:space="preserve"> учреждений, утвержденной Приказом Минфина России от </w:t>
      </w:r>
      <w:r w:rsidR="00324293" w:rsidRPr="001133F6">
        <w:rPr>
          <w:szCs w:val="24"/>
        </w:rPr>
        <w:t>23</w:t>
      </w:r>
      <w:r w:rsidRPr="001133F6">
        <w:rPr>
          <w:szCs w:val="24"/>
        </w:rPr>
        <w:t>.12.2010 № 1</w:t>
      </w:r>
      <w:r w:rsidR="00324293" w:rsidRPr="001133F6">
        <w:rPr>
          <w:szCs w:val="24"/>
        </w:rPr>
        <w:t>83</w:t>
      </w:r>
      <w:r w:rsidRPr="001133F6">
        <w:rPr>
          <w:szCs w:val="24"/>
        </w:rPr>
        <w:t>н (далее — Инструкция № 1</w:t>
      </w:r>
      <w:r w:rsidR="00324293" w:rsidRPr="001133F6">
        <w:rPr>
          <w:szCs w:val="24"/>
        </w:rPr>
        <w:t>83</w:t>
      </w:r>
      <w:r w:rsidR="00E12A57" w:rsidRPr="001133F6">
        <w:rPr>
          <w:szCs w:val="24"/>
        </w:rPr>
        <w:t>н)</w:t>
      </w:r>
      <w:r w:rsidR="00AF6706">
        <w:rPr>
          <w:szCs w:val="24"/>
        </w:rPr>
        <w:t xml:space="preserve"> (приложение №1</w:t>
      </w:r>
      <w:r w:rsidR="009F4DB1">
        <w:rPr>
          <w:szCs w:val="24"/>
        </w:rPr>
        <w:t>к Учетной политике)</w:t>
      </w:r>
      <w:r w:rsidR="00E12A57" w:rsidRPr="001133F6">
        <w:rPr>
          <w:szCs w:val="24"/>
        </w:rPr>
        <w:t>.</w:t>
      </w:r>
    </w:p>
    <w:p w:rsidR="001F6A7A" w:rsidRPr="001133F6" w:rsidRDefault="0059254C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Форма ведения бухгалтерского </w:t>
      </w:r>
      <w:proofErr w:type="gramStart"/>
      <w:r w:rsidRPr="001133F6">
        <w:rPr>
          <w:szCs w:val="24"/>
        </w:rPr>
        <w:t>учета</w:t>
      </w:r>
      <w:proofErr w:type="gramEnd"/>
      <w:r w:rsidRPr="001133F6">
        <w:rPr>
          <w:szCs w:val="24"/>
        </w:rPr>
        <w:t xml:space="preserve"> автоматизированная с применением специализированн</w:t>
      </w:r>
      <w:r w:rsidR="00442901" w:rsidRPr="001133F6">
        <w:rPr>
          <w:szCs w:val="24"/>
        </w:rPr>
        <w:t>ых</w:t>
      </w:r>
      <w:r w:rsidRPr="001133F6">
        <w:rPr>
          <w:szCs w:val="24"/>
        </w:rPr>
        <w:t xml:space="preserve"> </w:t>
      </w:r>
      <w:r w:rsidR="00442901" w:rsidRPr="001133F6">
        <w:rPr>
          <w:szCs w:val="24"/>
        </w:rPr>
        <w:t xml:space="preserve">программных продуктов: </w:t>
      </w:r>
      <w:r w:rsidRPr="001133F6">
        <w:rPr>
          <w:szCs w:val="24"/>
        </w:rPr>
        <w:t xml:space="preserve">1С </w:t>
      </w:r>
      <w:r w:rsidR="00442901" w:rsidRPr="001133F6">
        <w:rPr>
          <w:szCs w:val="24"/>
        </w:rPr>
        <w:t>«Бухгалтерия государственного учреждения 8» - для бюджетного учета; 1С «Зарплата и кадры государственного учреждения»</w:t>
      </w:r>
      <w:r w:rsidR="00C31589" w:rsidRPr="001133F6">
        <w:rPr>
          <w:szCs w:val="24"/>
        </w:rPr>
        <w:t xml:space="preserve"> -</w:t>
      </w:r>
      <w:r w:rsidR="00442901" w:rsidRPr="001133F6">
        <w:rPr>
          <w:szCs w:val="24"/>
        </w:rPr>
        <w:t xml:space="preserve"> для</w:t>
      </w:r>
      <w:r w:rsidR="00C31589" w:rsidRPr="001133F6">
        <w:rPr>
          <w:szCs w:val="24"/>
        </w:rPr>
        <w:t xml:space="preserve"> аналитического учета расчетов по оплате труда в разрезе сотрудников и других физических лиц, с которыми заключены гражданско-правовые договоры, расчетов по пособиям иным социальным выплатам в разрезе физических лиц – получателей социальных выплат. </w:t>
      </w:r>
    </w:p>
    <w:p w:rsidR="00442901" w:rsidRPr="001133F6" w:rsidRDefault="00442901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С использованием телекоммуникационных кана</w:t>
      </w:r>
      <w:r w:rsidR="00C31589" w:rsidRPr="001133F6">
        <w:rPr>
          <w:szCs w:val="24"/>
        </w:rPr>
        <w:t>л</w:t>
      </w:r>
      <w:r w:rsidRPr="001133F6">
        <w:rPr>
          <w:szCs w:val="24"/>
        </w:rPr>
        <w:t xml:space="preserve">ов связи и электронной </w:t>
      </w:r>
      <w:r w:rsidR="00C31589" w:rsidRPr="001133F6">
        <w:rPr>
          <w:szCs w:val="24"/>
        </w:rPr>
        <w:t xml:space="preserve"> квалифицированной </w:t>
      </w:r>
      <w:r w:rsidRPr="001133F6">
        <w:rPr>
          <w:szCs w:val="24"/>
        </w:rPr>
        <w:t>подписи ведется электронный документооборот (ЭДО) по следующим направлениям:</w:t>
      </w:r>
      <w:bookmarkStart w:id="0" w:name="_GoBack"/>
      <w:bookmarkEnd w:id="0"/>
    </w:p>
    <w:p w:rsidR="00442901" w:rsidRPr="001133F6" w:rsidRDefault="00442901" w:rsidP="001133F6">
      <w:pPr>
        <w:pStyle w:val="a5"/>
        <w:numPr>
          <w:ilvl w:val="0"/>
          <w:numId w:val="5"/>
        </w:num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система удаленного финансового документооборота с территориальным органом Казначейства России (СУФД </w:t>
      </w:r>
      <w:r w:rsidR="00FE603A" w:rsidRPr="001133F6">
        <w:rPr>
          <w:szCs w:val="24"/>
        </w:rPr>
        <w:t xml:space="preserve">– </w:t>
      </w:r>
      <w:r w:rsidR="00FE603A" w:rsidRPr="001133F6">
        <w:rPr>
          <w:szCs w:val="24"/>
          <w:lang w:val="en-US"/>
        </w:rPr>
        <w:t>online</w:t>
      </w:r>
      <w:r w:rsidR="00FE603A" w:rsidRPr="001133F6">
        <w:rPr>
          <w:szCs w:val="24"/>
        </w:rPr>
        <w:t>);</w:t>
      </w:r>
    </w:p>
    <w:p w:rsidR="00FE603A" w:rsidRPr="001133F6" w:rsidRDefault="00FE603A" w:rsidP="001133F6">
      <w:pPr>
        <w:pStyle w:val="a5"/>
        <w:numPr>
          <w:ilvl w:val="0"/>
          <w:numId w:val="5"/>
        </w:num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передача отчетности в территориальные органы ИФНС, Социальный фонд России (СФР), Федеральной службы государственной статистики</w:t>
      </w:r>
      <w:r w:rsidR="002A182D" w:rsidRPr="001133F6">
        <w:rPr>
          <w:szCs w:val="24"/>
        </w:rPr>
        <w:t xml:space="preserve"> (</w:t>
      </w:r>
      <w:r w:rsidR="002840EB">
        <w:rPr>
          <w:szCs w:val="24"/>
        </w:rPr>
        <w:t>1С, СБИС</w:t>
      </w:r>
      <w:r w:rsidR="002A182D" w:rsidRPr="001133F6">
        <w:rPr>
          <w:szCs w:val="24"/>
        </w:rPr>
        <w:t>)</w:t>
      </w:r>
      <w:r w:rsidRPr="001133F6">
        <w:rPr>
          <w:szCs w:val="24"/>
        </w:rPr>
        <w:t>;</w:t>
      </w:r>
    </w:p>
    <w:p w:rsidR="00FE603A" w:rsidRPr="001133F6" w:rsidRDefault="00621E36" w:rsidP="001133F6">
      <w:pPr>
        <w:pStyle w:val="a5"/>
        <w:numPr>
          <w:ilvl w:val="0"/>
          <w:numId w:val="5"/>
        </w:num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обмен с контрагентами документами в электронном виде </w:t>
      </w:r>
      <w:r w:rsidR="002A182D" w:rsidRPr="001133F6">
        <w:rPr>
          <w:szCs w:val="24"/>
        </w:rPr>
        <w:t>(</w:t>
      </w:r>
      <w:r w:rsidR="002840EB">
        <w:rPr>
          <w:szCs w:val="24"/>
        </w:rPr>
        <w:t>СБИС</w:t>
      </w:r>
      <w:r w:rsidR="002A182D" w:rsidRPr="001133F6">
        <w:rPr>
          <w:szCs w:val="24"/>
        </w:rPr>
        <w:t>).</w:t>
      </w:r>
    </w:p>
    <w:p w:rsidR="002840EB" w:rsidRDefault="002840EB" w:rsidP="002840EB">
      <w:pPr>
        <w:pStyle w:val="a6"/>
        <w:spacing w:before="0" w:beforeAutospacing="0" w:after="0" w:afterAutospacing="0"/>
        <w:rPr>
          <w:sz w:val="24"/>
          <w:szCs w:val="24"/>
        </w:rPr>
      </w:pPr>
      <w:r w:rsidRPr="002840EB">
        <w:rPr>
          <w:sz w:val="24"/>
          <w:szCs w:val="24"/>
        </w:rPr>
        <w:t>Первичные учетные документы оформляются на бумажных носителях.</w:t>
      </w:r>
    </w:p>
    <w:p w:rsidR="002840EB" w:rsidRPr="002840EB" w:rsidRDefault="002840EB" w:rsidP="002840EB">
      <w:pPr>
        <w:pStyle w:val="a6"/>
        <w:spacing w:before="0" w:beforeAutospacing="0" w:after="0" w:afterAutospacing="0"/>
        <w:rPr>
          <w:sz w:val="24"/>
          <w:szCs w:val="24"/>
        </w:rPr>
      </w:pPr>
      <w:r w:rsidRPr="002840EB">
        <w:rPr>
          <w:sz w:val="24"/>
          <w:szCs w:val="24"/>
        </w:rPr>
        <w:t>Регистры бухгалтерского учета оформляются на бумажных носителях.</w:t>
      </w:r>
    </w:p>
    <w:p w:rsidR="002840EB" w:rsidRPr="002840EB" w:rsidRDefault="002840EB" w:rsidP="002840EB">
      <w:pPr>
        <w:pStyle w:val="a6"/>
        <w:spacing w:before="0" w:beforeAutospacing="0" w:after="0" w:afterAutospacing="0"/>
        <w:rPr>
          <w:sz w:val="24"/>
          <w:szCs w:val="24"/>
        </w:rPr>
      </w:pPr>
      <w:r w:rsidRPr="002840EB">
        <w:rPr>
          <w:sz w:val="24"/>
          <w:szCs w:val="24"/>
        </w:rPr>
        <w:t xml:space="preserve">Регистры бухгалтерского учета оформляются на бумажных носителях (распечатываются) не позднее </w:t>
      </w:r>
      <w:r w:rsidRPr="002840EB">
        <w:rPr>
          <w:rStyle w:val="printable"/>
          <w:sz w:val="24"/>
          <w:szCs w:val="24"/>
        </w:rPr>
        <w:t>10</w:t>
      </w:r>
      <w:r w:rsidRPr="002840EB">
        <w:rPr>
          <w:sz w:val="24"/>
          <w:szCs w:val="24"/>
        </w:rPr>
        <w:t xml:space="preserve"> числа месяца, следующего за отчетным периодом.</w:t>
      </w:r>
    </w:p>
    <w:p w:rsidR="002840EB" w:rsidRPr="002840EB" w:rsidRDefault="002840EB" w:rsidP="002840EB">
      <w:pPr>
        <w:pStyle w:val="a6"/>
        <w:spacing w:before="0" w:beforeAutospacing="0" w:after="0" w:afterAutospacing="0"/>
        <w:rPr>
          <w:sz w:val="24"/>
          <w:szCs w:val="24"/>
        </w:rPr>
      </w:pPr>
      <w:r w:rsidRPr="002840EB">
        <w:rPr>
          <w:sz w:val="24"/>
          <w:szCs w:val="24"/>
        </w:rPr>
        <w:t>Включение учетных данных в Журналы операций, а также нумерация Журналов операций осуществляется согласно Приложению № 3.</w:t>
      </w:r>
    </w:p>
    <w:p w:rsidR="002840EB" w:rsidRPr="002840EB" w:rsidRDefault="002840EB" w:rsidP="002840EB">
      <w:pPr>
        <w:pStyle w:val="a6"/>
        <w:spacing w:before="0" w:beforeAutospacing="0" w:after="0" w:afterAutospacing="0"/>
        <w:rPr>
          <w:sz w:val="24"/>
          <w:szCs w:val="24"/>
        </w:rPr>
      </w:pPr>
      <w:r w:rsidRPr="002840EB">
        <w:rPr>
          <w:sz w:val="24"/>
          <w:szCs w:val="24"/>
        </w:rPr>
        <w:t xml:space="preserve">Резервное копирование баз данных, учетной информации, включая регистры учета (в том числе при применении «облачных» технологий), осуществляется </w:t>
      </w:r>
      <w:r w:rsidRPr="002840EB">
        <w:rPr>
          <w:rStyle w:val="printable"/>
          <w:sz w:val="24"/>
          <w:szCs w:val="24"/>
        </w:rPr>
        <w:t>1 раз в месяц</w:t>
      </w:r>
      <w:r w:rsidRPr="002840EB">
        <w:rPr>
          <w:sz w:val="24"/>
          <w:szCs w:val="24"/>
        </w:rPr>
        <w:t xml:space="preserve">. Архивирование учетной информации производится </w:t>
      </w:r>
      <w:r w:rsidRPr="002840EB">
        <w:rPr>
          <w:rStyle w:val="printable"/>
          <w:sz w:val="24"/>
          <w:szCs w:val="24"/>
        </w:rPr>
        <w:t>1 раз в год</w:t>
      </w:r>
      <w:r w:rsidRPr="002840EB">
        <w:rPr>
          <w:sz w:val="24"/>
          <w:szCs w:val="24"/>
        </w:rPr>
        <w:t xml:space="preserve">. </w:t>
      </w:r>
    </w:p>
    <w:p w:rsidR="00D15635" w:rsidRDefault="00A915E2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В рамках ЭДО к бухгалтерскому учету принимают электронные документы при условии их подписания простыми электронными подписями (ПЭП) и квалифицированными цифровыми подписями (ЭЦП). Только наличие всех видов электронных подписей, предусмотренных конкретным электронным документом, придает ему юридическую силу. </w:t>
      </w:r>
    </w:p>
    <w:p w:rsidR="001A02B9" w:rsidRPr="001133F6" w:rsidRDefault="001A02B9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Для проведения инвентаризации в МАУ «ДК «Н</w:t>
      </w:r>
      <w:r w:rsidR="00D15635">
        <w:rPr>
          <w:szCs w:val="24"/>
        </w:rPr>
        <w:t>ива</w:t>
      </w:r>
      <w:r w:rsidRPr="001133F6">
        <w:rPr>
          <w:szCs w:val="24"/>
        </w:rPr>
        <w:t xml:space="preserve">» создается постоянно действующая (инвентаризационная) комиссия. Деятельность инвентаризационной комиссии осуществляется в соответствии </w:t>
      </w:r>
      <w:r w:rsidR="001133F6">
        <w:rPr>
          <w:szCs w:val="24"/>
        </w:rPr>
        <w:t xml:space="preserve">с </w:t>
      </w:r>
      <w:r w:rsidRPr="001133F6">
        <w:rPr>
          <w:szCs w:val="24"/>
        </w:rPr>
        <w:t xml:space="preserve">Положением об </w:t>
      </w:r>
      <w:r w:rsidRPr="001133F6">
        <w:rPr>
          <w:noProof/>
          <w:szCs w:val="24"/>
        </w:rPr>
        <w:drawing>
          <wp:inline distT="0" distB="0" distL="0" distR="0">
            <wp:extent cx="6094" cy="36580"/>
            <wp:effectExtent l="0" t="0" r="0" b="0"/>
            <wp:docPr id="24855" name="Picture 24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5" name="Picture 248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3F6">
        <w:rPr>
          <w:szCs w:val="24"/>
        </w:rPr>
        <w:t xml:space="preserve">инвентаризации активов, имущества на </w:t>
      </w:r>
      <w:proofErr w:type="spellStart"/>
      <w:r w:rsidRPr="001133F6">
        <w:rPr>
          <w:szCs w:val="24"/>
        </w:rPr>
        <w:t>забалансовых</w:t>
      </w:r>
      <w:proofErr w:type="spellEnd"/>
      <w:r w:rsidRPr="001133F6">
        <w:rPr>
          <w:szCs w:val="24"/>
        </w:rPr>
        <w:t xml:space="preserve"> счетах, обязательств, других объектов учета МАУ «ДК «Н</w:t>
      </w:r>
      <w:r w:rsidR="00D15635">
        <w:rPr>
          <w:szCs w:val="24"/>
        </w:rPr>
        <w:t>ива</w:t>
      </w:r>
      <w:r w:rsidRPr="001133F6">
        <w:rPr>
          <w:szCs w:val="24"/>
        </w:rPr>
        <w:t xml:space="preserve">». </w:t>
      </w:r>
    </w:p>
    <w:p w:rsidR="001A02B9" w:rsidRPr="001133F6" w:rsidRDefault="001A02B9" w:rsidP="001133F6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Theme="minorEastAsia"/>
          <w:color w:val="auto"/>
          <w:szCs w:val="24"/>
        </w:rPr>
      </w:pPr>
      <w:r w:rsidRPr="001133F6">
        <w:rPr>
          <w:rFonts w:eastAsiaTheme="minorEastAsia"/>
          <w:color w:val="auto"/>
          <w:szCs w:val="24"/>
        </w:rPr>
        <w:t>Основной целью инвентаризации является подтверждение соответствия фактического наличия у субъекта учета объектов бухгалтерского учета данным об активах и обязательствах, иных объектов бухгалтерского учета, отраженных в регистрах бухгалтерского учета.</w:t>
      </w:r>
    </w:p>
    <w:p w:rsidR="00075F98" w:rsidRPr="001133F6" w:rsidRDefault="001A02B9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Решение о проведении инвентаризации принимается директором МАУ «ДК «Н</w:t>
      </w:r>
      <w:r w:rsidR="00D15635">
        <w:rPr>
          <w:szCs w:val="24"/>
        </w:rPr>
        <w:t>ива</w:t>
      </w:r>
      <w:r w:rsidRPr="001133F6">
        <w:rPr>
          <w:szCs w:val="24"/>
        </w:rPr>
        <w:t xml:space="preserve">» с обязательным отражением наименование комиссии (ее состав), ответственных за проведение </w:t>
      </w:r>
      <w:r w:rsidRPr="001133F6">
        <w:rPr>
          <w:szCs w:val="24"/>
        </w:rPr>
        <w:lastRenderedPageBreak/>
        <w:t xml:space="preserve">инвентаризации, перечня объектов инвентаризации, даты на которую и </w:t>
      </w:r>
      <w:proofErr w:type="gramStart"/>
      <w:r w:rsidRPr="001133F6">
        <w:rPr>
          <w:szCs w:val="24"/>
        </w:rPr>
        <w:t>период</w:t>
      </w:r>
      <w:proofErr w:type="gramEnd"/>
      <w:r w:rsidRPr="001133F6">
        <w:rPr>
          <w:szCs w:val="24"/>
        </w:rPr>
        <w:t xml:space="preserve"> в течение которого проводится инвентаризация.</w:t>
      </w:r>
    </w:p>
    <w:p w:rsidR="002220D2" w:rsidRPr="001133F6" w:rsidRDefault="002220D2" w:rsidP="00D15635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Для обеспечения </w:t>
      </w:r>
      <w:proofErr w:type="gramStart"/>
      <w:r w:rsidRPr="001133F6">
        <w:rPr>
          <w:szCs w:val="24"/>
        </w:rPr>
        <w:t>контроля за</w:t>
      </w:r>
      <w:proofErr w:type="gramEnd"/>
      <w:r w:rsidRPr="001133F6">
        <w:rPr>
          <w:szCs w:val="24"/>
        </w:rPr>
        <w:t xml:space="preserve"> сохранностью объектов основных средств каждому инвентарному объекту недвижимого имущества, а также движимого имущества, присваивается уникальный инвентарный порядковый номер.</w:t>
      </w:r>
    </w:p>
    <w:p w:rsidR="002220D2" w:rsidRPr="001133F6" w:rsidRDefault="002220D2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Начисление амортизации основных средств осуществляется линейным методом. Обоснование: приносит одинаковую выгоду в течение всего периода эксплуатации, а полезность уменьшается равномерно.</w:t>
      </w:r>
    </w:p>
    <w:p w:rsidR="002220D2" w:rsidRPr="001133F6" w:rsidRDefault="00C80EBB" w:rsidP="001133F6">
      <w:pPr>
        <w:spacing w:after="0" w:line="240" w:lineRule="auto"/>
        <w:ind w:left="0" w:right="0" w:firstLine="709"/>
        <w:rPr>
          <w:szCs w:val="24"/>
        </w:rPr>
      </w:pPr>
      <w:r w:rsidRPr="009B1220">
        <w:rPr>
          <w:szCs w:val="24"/>
        </w:rPr>
        <w:pict>
          <v:shape id="Picture 14264" o:spid="_x0000_i1025" type="#_x0000_t75" style="width:1pt;height:1pt;visibility:visible;mso-wrap-style:square">
            <v:imagedata r:id="rId8" o:title=""/>
          </v:shape>
        </w:pict>
      </w:r>
      <w:r w:rsidR="002220D2" w:rsidRPr="001133F6">
        <w:rPr>
          <w:szCs w:val="24"/>
        </w:rPr>
        <w:t>Учетной политикой определена оценка материальных запасов, приобретенных за плату - осуществляется по фактической стоимости приобретения с учетом расходов, связанных с их приобретением. Списание (выбытие, отпуск) материальных запасов производится по фактической стоимости.</w:t>
      </w:r>
    </w:p>
    <w:p w:rsidR="001133F6" w:rsidRPr="001133F6" w:rsidRDefault="001133F6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Порядок организации и осуществления внутреннего финансового конт</w:t>
      </w:r>
      <w:r w:rsidR="00D15635">
        <w:rPr>
          <w:szCs w:val="24"/>
        </w:rPr>
        <w:t>роля установлен приложением № 4</w:t>
      </w:r>
      <w:r w:rsidRPr="001133F6">
        <w:rPr>
          <w:szCs w:val="24"/>
        </w:rPr>
        <w:t xml:space="preserve"> </w:t>
      </w:r>
      <w:proofErr w:type="gramStart"/>
      <w:r w:rsidRPr="001133F6">
        <w:rPr>
          <w:szCs w:val="24"/>
        </w:rPr>
        <w:t>к</w:t>
      </w:r>
      <w:proofErr w:type="gramEnd"/>
      <w:r w:rsidRPr="001133F6">
        <w:rPr>
          <w:szCs w:val="24"/>
        </w:rPr>
        <w:t xml:space="preserve"> Учетной политикой: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Система внутреннего контроля обеспечивает: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- установление соответствия проводимых финансово-хозяйственных операций требованиям нормативно-правовых актов и положениям учетной политики учреждения, а также принятым регламентам и полномочиям сотрудников;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- достоверность и полноту отражения фактов хозяйственной жизни в учете и отчетности учреждения;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- своевременность подготовки бухгалтерской (финансовой) отчетности;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- предотвращение ошибок и искажений;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- недопустимость финансовых нарушений в процессе деятельности учреждения;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- сохранность имущества учреждения.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Субъектами системы внутреннего контроля являются: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- руководитель учреждения и его заместители;</w:t>
      </w:r>
    </w:p>
    <w:p w:rsidR="00AF6706" w:rsidRPr="00AF6706" w:rsidRDefault="00AF6706" w:rsidP="00AF6706">
      <w:pPr>
        <w:pStyle w:val="a6"/>
        <w:spacing w:before="0" w:beforeAutospacing="0" w:after="0" w:afterAutospacing="0"/>
        <w:rPr>
          <w:sz w:val="24"/>
          <w:szCs w:val="24"/>
        </w:rPr>
      </w:pPr>
      <w:r w:rsidRPr="00AF6706">
        <w:rPr>
          <w:sz w:val="24"/>
          <w:szCs w:val="24"/>
        </w:rPr>
        <w:t>- комиссия по внутреннему контролю;</w:t>
      </w:r>
    </w:p>
    <w:p w:rsidR="001133F6" w:rsidRPr="00AF6706" w:rsidRDefault="00AF6706" w:rsidP="00AF6706">
      <w:pPr>
        <w:spacing w:after="0" w:line="240" w:lineRule="auto"/>
        <w:ind w:left="0" w:right="0" w:firstLine="0"/>
        <w:rPr>
          <w:szCs w:val="24"/>
        </w:rPr>
      </w:pPr>
      <w:r w:rsidRPr="00AF6706">
        <w:rPr>
          <w:szCs w:val="24"/>
        </w:rPr>
        <w:t>- руководители и работники учреждения на всех уровнях</w:t>
      </w:r>
      <w:r w:rsidR="001133F6" w:rsidRPr="00AF6706">
        <w:rPr>
          <w:szCs w:val="24"/>
        </w:rPr>
        <w:t>.</w:t>
      </w:r>
    </w:p>
    <w:p w:rsidR="001133F6" w:rsidRDefault="001133F6" w:rsidP="001133F6">
      <w:pPr>
        <w:spacing w:after="0" w:line="240" w:lineRule="auto"/>
        <w:ind w:left="0" w:right="0" w:firstLine="709"/>
        <w:rPr>
          <w:szCs w:val="24"/>
        </w:rPr>
      </w:pPr>
    </w:p>
    <w:p w:rsidR="004A3E5E" w:rsidRPr="001133F6" w:rsidRDefault="004A3E5E" w:rsidP="004A3E5E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 xml:space="preserve">Состав постоянно действующей комиссии по поступлению и выбытию активов утверждается Приказом директора, 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</w:t>
      </w:r>
      <w:r w:rsidRPr="001133F6">
        <w:rPr>
          <w:noProof/>
          <w:szCs w:val="24"/>
        </w:rPr>
        <w:drawing>
          <wp:inline distT="0" distB="0" distL="0" distR="0">
            <wp:extent cx="6094" cy="6097"/>
            <wp:effectExtent l="0" t="0" r="0" b="0"/>
            <wp:docPr id="8932" name="Picture 8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" name="Picture 89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706">
        <w:rPr>
          <w:szCs w:val="24"/>
        </w:rPr>
        <w:t>активов, в приложении № 5</w:t>
      </w:r>
      <w:r w:rsidRPr="001133F6">
        <w:rPr>
          <w:szCs w:val="24"/>
        </w:rPr>
        <w:t xml:space="preserve"> к Учетной политике.</w:t>
      </w:r>
    </w:p>
    <w:p w:rsidR="001F6A7A" w:rsidRPr="001133F6" w:rsidRDefault="0059254C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Учетная политика устанавливает Порядок признания событий после отчетной даты в учете и отчетности</w:t>
      </w:r>
      <w:r w:rsidR="003D5DC4" w:rsidRPr="001133F6">
        <w:rPr>
          <w:szCs w:val="24"/>
        </w:rPr>
        <w:t xml:space="preserve">, </w:t>
      </w:r>
      <w:r w:rsidR="000A34B6" w:rsidRPr="001133F6">
        <w:rPr>
          <w:szCs w:val="24"/>
        </w:rPr>
        <w:t>в</w:t>
      </w:r>
      <w:r w:rsidR="003D5DC4" w:rsidRPr="001133F6">
        <w:rPr>
          <w:szCs w:val="24"/>
        </w:rPr>
        <w:t xml:space="preserve"> приложении</w:t>
      </w:r>
      <w:r w:rsidR="000A34B6" w:rsidRPr="001133F6">
        <w:rPr>
          <w:szCs w:val="24"/>
        </w:rPr>
        <w:t xml:space="preserve"> №</w:t>
      </w:r>
      <w:r w:rsidR="00AF6706">
        <w:rPr>
          <w:szCs w:val="24"/>
        </w:rPr>
        <w:t xml:space="preserve"> 7</w:t>
      </w:r>
      <w:r w:rsidR="003D5DC4" w:rsidRPr="001133F6">
        <w:rPr>
          <w:szCs w:val="24"/>
        </w:rPr>
        <w:t xml:space="preserve"> к Учетной политике</w:t>
      </w:r>
      <w:r w:rsidRPr="001133F6">
        <w:rPr>
          <w:szCs w:val="24"/>
        </w:rPr>
        <w:t xml:space="preserve">. Событие после отчетной даты - событие, которое имело место в период между отчетной датой и датой подписания отчетности с учетом существенности фактов хозяйственной </w:t>
      </w:r>
      <w:r w:rsidR="0074783F" w:rsidRPr="001133F6">
        <w:rPr>
          <w:szCs w:val="24"/>
        </w:rPr>
        <w:t>жизни</w:t>
      </w:r>
      <w:r w:rsidRPr="001133F6">
        <w:rPr>
          <w:szCs w:val="24"/>
        </w:rPr>
        <w:t>. Ответственным за принятие решения об отражении событий после отчетной даты в учете и отчетности является главный бухгалтер.</w:t>
      </w:r>
    </w:p>
    <w:p w:rsidR="006A3E66" w:rsidRPr="001133F6" w:rsidRDefault="006A3E66" w:rsidP="001133F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1133F6">
        <w:rPr>
          <w:sz w:val="24"/>
          <w:szCs w:val="24"/>
        </w:rPr>
        <w:t xml:space="preserve">Ведение налогового учета возлагается на бухгалтерию, возглавляемую главным бухгалтером. </w:t>
      </w:r>
    </w:p>
    <w:p w:rsidR="006A3E66" w:rsidRPr="001133F6" w:rsidRDefault="006A3E66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Применяется упрощенная система налогообложения. Объект налогообложения в виде разницы между доходами и расходами организации. Учет доходов и расходов, полученных (произведенных) в рамках целевого финансирования и целевых поступлений, ведется раздельно от других доходов и расходов.</w:t>
      </w:r>
    </w:p>
    <w:p w:rsidR="002455BF" w:rsidRPr="001133F6" w:rsidRDefault="006A3E66" w:rsidP="001133F6">
      <w:pPr>
        <w:spacing w:after="0" w:line="240" w:lineRule="auto"/>
        <w:ind w:left="0" w:right="0" w:firstLine="709"/>
        <w:rPr>
          <w:szCs w:val="24"/>
        </w:rPr>
      </w:pPr>
      <w:r w:rsidRPr="001133F6">
        <w:rPr>
          <w:szCs w:val="24"/>
        </w:rPr>
        <w:t>Раздельный учет ведется с использованием кода счета бухгалтерского учета «Вид финансового обеспечения (деятельности)» (КФО) в соответствии с Инструкцией по бухгалтерскому учету.</w:t>
      </w:r>
      <w:r w:rsidR="002455BF" w:rsidRPr="001133F6">
        <w:rPr>
          <w:szCs w:val="24"/>
        </w:rPr>
        <w:t xml:space="preserve"> Налоговый учет ведется автоматизированным способом с применением программы «</w:t>
      </w:r>
      <w:proofErr w:type="spellStart"/>
      <w:r w:rsidR="002455BF" w:rsidRPr="001133F6">
        <w:rPr>
          <w:szCs w:val="24"/>
        </w:rPr>
        <w:t>lC</w:t>
      </w:r>
      <w:proofErr w:type="spellEnd"/>
      <w:r w:rsidR="002455BF" w:rsidRPr="001133F6">
        <w:rPr>
          <w:szCs w:val="24"/>
        </w:rPr>
        <w:t>».</w:t>
      </w:r>
    </w:p>
    <w:p w:rsidR="006A3E66" w:rsidRPr="001133F6" w:rsidRDefault="006A3E66" w:rsidP="001133F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sectPr w:rsidR="006A3E66" w:rsidRPr="001133F6" w:rsidSect="001078D0">
      <w:pgSz w:w="11900" w:h="16840"/>
      <w:pgMar w:top="557" w:right="681" w:bottom="1073" w:left="15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;visibility:visible;mso-wrap-style:square" o:bullet="t">
        <v:imagedata r:id="rId1" o:title=""/>
      </v:shape>
    </w:pict>
  </w:numPicBullet>
  <w:abstractNum w:abstractNumId="0">
    <w:nsid w:val="017633ED"/>
    <w:multiLevelType w:val="hybridMultilevel"/>
    <w:tmpl w:val="8A984976"/>
    <w:lvl w:ilvl="0" w:tplc="C0143D56">
      <w:start w:val="1"/>
      <w:numFmt w:val="decimal"/>
      <w:lvlText w:val="%1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0333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FDE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A36C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EAE6F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0A16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6C73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864C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8B97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271171"/>
    <w:multiLevelType w:val="hybridMultilevel"/>
    <w:tmpl w:val="8B1A0AEA"/>
    <w:lvl w:ilvl="0" w:tplc="2C7E5F28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0660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A1C2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448F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6212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A59A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47AE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CAF2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F0F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F068BB"/>
    <w:multiLevelType w:val="hybridMultilevel"/>
    <w:tmpl w:val="5A62C36A"/>
    <w:lvl w:ilvl="0" w:tplc="6E366F8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FD8A3130">
      <w:start w:val="1"/>
      <w:numFmt w:val="lowerLetter"/>
      <w:lvlText w:val="%2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7E8C356C">
      <w:start w:val="1"/>
      <w:numFmt w:val="lowerRoman"/>
      <w:lvlText w:val="%3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D4AC7C50">
      <w:start w:val="1"/>
      <w:numFmt w:val="decimal"/>
      <w:lvlText w:val="%4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AE7ECC1C">
      <w:start w:val="1"/>
      <w:numFmt w:val="lowerLetter"/>
      <w:lvlText w:val="%5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FE3CCF32">
      <w:start w:val="1"/>
      <w:numFmt w:val="lowerRoman"/>
      <w:lvlText w:val="%6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41E0A090">
      <w:start w:val="1"/>
      <w:numFmt w:val="decimal"/>
      <w:lvlText w:val="%7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1D9EB5D6">
      <w:start w:val="1"/>
      <w:numFmt w:val="lowerLetter"/>
      <w:lvlText w:val="%8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589CCA42">
      <w:start w:val="1"/>
      <w:numFmt w:val="lowerRoman"/>
      <w:lvlText w:val="%9"/>
      <w:lvlJc w:val="left"/>
      <w:pPr>
        <w:ind w:left="7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CF2520"/>
    <w:multiLevelType w:val="hybridMultilevel"/>
    <w:tmpl w:val="A49C7424"/>
    <w:lvl w:ilvl="0" w:tplc="787EEA8C">
      <w:start w:val="1"/>
      <w:numFmt w:val="bullet"/>
      <w:lvlText w:val="-"/>
      <w:lvlJc w:val="left"/>
      <w:pPr>
        <w:ind w:left="160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4">
    <w:nsid w:val="751F6740"/>
    <w:multiLevelType w:val="hybridMultilevel"/>
    <w:tmpl w:val="8528B150"/>
    <w:lvl w:ilvl="0" w:tplc="EFECE804">
      <w:start w:val="1"/>
      <w:numFmt w:val="decimal"/>
      <w:lvlText w:val="%1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84B94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24194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207AE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C035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AEEE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C80A0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ABBC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2D8A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1F6A7A"/>
    <w:rsid w:val="00036F09"/>
    <w:rsid w:val="00075F98"/>
    <w:rsid w:val="000A34B6"/>
    <w:rsid w:val="001078D0"/>
    <w:rsid w:val="001133F6"/>
    <w:rsid w:val="0012129D"/>
    <w:rsid w:val="0014006B"/>
    <w:rsid w:val="00154CE6"/>
    <w:rsid w:val="001A02B9"/>
    <w:rsid w:val="001F6A7A"/>
    <w:rsid w:val="002220D2"/>
    <w:rsid w:val="002455BF"/>
    <w:rsid w:val="00263C33"/>
    <w:rsid w:val="002840EB"/>
    <w:rsid w:val="002A182D"/>
    <w:rsid w:val="00324293"/>
    <w:rsid w:val="003D5DC4"/>
    <w:rsid w:val="00442901"/>
    <w:rsid w:val="00465058"/>
    <w:rsid w:val="004A3E5E"/>
    <w:rsid w:val="00565B42"/>
    <w:rsid w:val="0059254C"/>
    <w:rsid w:val="005E2CDA"/>
    <w:rsid w:val="005F6E3B"/>
    <w:rsid w:val="00621E36"/>
    <w:rsid w:val="006507DF"/>
    <w:rsid w:val="006674F8"/>
    <w:rsid w:val="006A3E66"/>
    <w:rsid w:val="0072549C"/>
    <w:rsid w:val="0074783F"/>
    <w:rsid w:val="007573F2"/>
    <w:rsid w:val="008B3D3C"/>
    <w:rsid w:val="009249C5"/>
    <w:rsid w:val="009477B4"/>
    <w:rsid w:val="009B1220"/>
    <w:rsid w:val="009F4DB1"/>
    <w:rsid w:val="00A01CB8"/>
    <w:rsid w:val="00A914CA"/>
    <w:rsid w:val="00A915E2"/>
    <w:rsid w:val="00AF6706"/>
    <w:rsid w:val="00B05953"/>
    <w:rsid w:val="00C31589"/>
    <w:rsid w:val="00C80EBB"/>
    <w:rsid w:val="00CC5416"/>
    <w:rsid w:val="00D15635"/>
    <w:rsid w:val="00D7682D"/>
    <w:rsid w:val="00D86263"/>
    <w:rsid w:val="00DB1C31"/>
    <w:rsid w:val="00DB65B5"/>
    <w:rsid w:val="00DC28A4"/>
    <w:rsid w:val="00E12A57"/>
    <w:rsid w:val="00EA3DF0"/>
    <w:rsid w:val="00FE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D0"/>
    <w:pPr>
      <w:spacing w:after="4" w:line="247" w:lineRule="auto"/>
      <w:ind w:left="259" w:right="115" w:firstLine="6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1078D0"/>
    <w:pPr>
      <w:keepNext/>
      <w:keepLines/>
      <w:numPr>
        <w:numId w:val="4"/>
      </w:numPr>
      <w:spacing w:after="0"/>
      <w:ind w:left="1180" w:right="-115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78D0"/>
    <w:rPr>
      <w:rFonts w:ascii="Times New Roman" w:eastAsia="Times New Roman" w:hAnsi="Times New Roman" w:cs="Times New Roman"/>
      <w:color w:val="000000"/>
      <w:sz w:val="44"/>
    </w:rPr>
  </w:style>
  <w:style w:type="paragraph" w:styleId="a3">
    <w:name w:val="Balloon Text"/>
    <w:basedOn w:val="a"/>
    <w:link w:val="a4"/>
    <w:uiPriority w:val="99"/>
    <w:semiHidden/>
    <w:unhideWhenUsed/>
    <w:rsid w:val="0012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9D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674F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A3E6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2"/>
    </w:rPr>
  </w:style>
  <w:style w:type="character" w:customStyle="1" w:styleId="printable">
    <w:name w:val="printable"/>
    <w:basedOn w:val="a0"/>
    <w:rsid w:val="002840EB"/>
  </w:style>
  <w:style w:type="character" w:customStyle="1" w:styleId="enumerated">
    <w:name w:val="enumerated"/>
    <w:basedOn w:val="a0"/>
    <w:rsid w:val="00AF6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7" w:lineRule="auto"/>
      <w:ind w:left="259" w:right="115" w:firstLine="6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ind w:left="1180" w:right="-115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  <w:style w:type="paragraph" w:styleId="a3">
    <w:name w:val="Balloon Text"/>
    <w:basedOn w:val="a"/>
    <w:link w:val="a4"/>
    <w:uiPriority w:val="99"/>
    <w:semiHidden/>
    <w:unhideWhenUsed/>
    <w:rsid w:val="0012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9D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674F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A3E6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sav2</cp:lastModifiedBy>
  <cp:revision>4</cp:revision>
  <cp:lastPrinted>2022-05-26T03:45:00Z</cp:lastPrinted>
  <dcterms:created xsi:type="dcterms:W3CDTF">2024-07-24T05:01:00Z</dcterms:created>
  <dcterms:modified xsi:type="dcterms:W3CDTF">2024-07-24T05:04:00Z</dcterms:modified>
</cp:coreProperties>
</file>