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397"/>
        <w:tblW w:w="10138" w:type="dxa"/>
        <w:tblLayout w:type="fixed"/>
        <w:tblLook w:val="04A0"/>
      </w:tblPr>
      <w:tblGrid>
        <w:gridCol w:w="5032"/>
        <w:gridCol w:w="5106"/>
      </w:tblGrid>
      <w:tr w:rsidR="00844E55" w:rsidTr="00C84F3E">
        <w:trPr>
          <w:trHeight w:val="1414"/>
        </w:trPr>
        <w:tc>
          <w:tcPr>
            <w:tcW w:w="5032" w:type="dxa"/>
          </w:tcPr>
          <w:p w:rsidR="00844E55" w:rsidRDefault="00B023C0" w:rsidP="00C84F3E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ПРИНЯТЫ</w:t>
            </w:r>
          </w:p>
          <w:p w:rsidR="00844E55" w:rsidRDefault="00B023C0" w:rsidP="00C84F3E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Педагогическим советом </w:t>
            </w:r>
          </w:p>
          <w:p w:rsidR="00844E55" w:rsidRDefault="00D13F49" w:rsidP="00C84F3E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МА</w:t>
            </w:r>
            <w:r w:rsidR="00B023C0">
              <w:rPr>
                <w:bCs/>
                <w:sz w:val="26"/>
                <w:szCs w:val="26"/>
              </w:rPr>
              <w:t>У ДО «</w:t>
            </w:r>
            <w:r>
              <w:rPr>
                <w:bCs/>
                <w:sz w:val="26"/>
                <w:szCs w:val="26"/>
              </w:rPr>
              <w:t xml:space="preserve">КДШИ </w:t>
            </w:r>
            <w:r w:rsidR="00B023C0">
              <w:rPr>
                <w:bCs/>
                <w:sz w:val="26"/>
                <w:szCs w:val="26"/>
              </w:rPr>
              <w:t xml:space="preserve">» </w:t>
            </w:r>
          </w:p>
          <w:p w:rsidR="00844E55" w:rsidRDefault="00D13F49" w:rsidP="00C84F3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sz w:val="26"/>
                <w:szCs w:val="26"/>
              </w:rPr>
              <w:t xml:space="preserve">  Протокол от 15.07.2024 г. № 7</w:t>
            </w:r>
            <w:r w:rsidR="00B023C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106" w:type="dxa"/>
          </w:tcPr>
          <w:p w:rsidR="00844E55" w:rsidRDefault="00B023C0" w:rsidP="00C84F3E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УТВЕРЖДЕНЫ </w:t>
            </w:r>
          </w:p>
          <w:p w:rsidR="00844E55" w:rsidRDefault="00D13F49" w:rsidP="00C84F3E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Приказом МАУ ДО «КДШИ</w:t>
            </w:r>
            <w:r w:rsidR="00B023C0">
              <w:rPr>
                <w:bCs/>
                <w:sz w:val="26"/>
                <w:szCs w:val="26"/>
              </w:rPr>
              <w:t xml:space="preserve">» </w:t>
            </w:r>
          </w:p>
          <w:p w:rsidR="00844E55" w:rsidRDefault="00D13F49" w:rsidP="00C84F3E">
            <w:pPr>
              <w:pStyle w:val="Default"/>
              <w:rPr>
                <w:color w:val="auto"/>
              </w:rPr>
            </w:pPr>
            <w:r>
              <w:rPr>
                <w:sz w:val="26"/>
                <w:szCs w:val="26"/>
              </w:rPr>
              <w:t xml:space="preserve">                   от 15.07.2024 г. № </w:t>
            </w:r>
            <w:r w:rsidR="00B023C0">
              <w:rPr>
                <w:sz w:val="26"/>
                <w:szCs w:val="26"/>
              </w:rPr>
              <w:t xml:space="preserve"> </w:t>
            </w:r>
            <w:r w:rsidR="00C84F3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-о</w:t>
            </w:r>
          </w:p>
        </w:tc>
      </w:tr>
    </w:tbl>
    <w:p w:rsidR="00844E55" w:rsidRDefault="00844E55">
      <w:pPr>
        <w:tabs>
          <w:tab w:val="right" w:pos="9355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844E55" w:rsidRDefault="00844E55"/>
    <w:p w:rsidR="00C84F3E" w:rsidRDefault="00C84F3E">
      <w:r>
        <w:rPr>
          <w:noProof/>
        </w:rPr>
        <w:lastRenderedPageBreak/>
        <w:drawing>
          <wp:inline distT="0" distB="0" distL="0" distR="0">
            <wp:extent cx="6480175" cy="8918182"/>
            <wp:effectExtent l="19050" t="0" r="0" b="0"/>
            <wp:docPr id="1" name="Рисунок 1" descr="D:\СБ070\Desktop\2024-07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Б070\Desktop\2024-07-15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3E" w:rsidRDefault="00C84F3E"/>
    <w:p w:rsidR="00844E55" w:rsidRDefault="00844E55">
      <w:pPr>
        <w:pStyle w:val="Default"/>
        <w:rPr>
          <w:b/>
          <w:bCs/>
          <w:sz w:val="28"/>
          <w:szCs w:val="28"/>
        </w:rPr>
      </w:pPr>
    </w:p>
    <w:p w:rsidR="00C84F3E" w:rsidRDefault="00C84F3E">
      <w:pPr>
        <w:pStyle w:val="Default"/>
        <w:jc w:val="center"/>
        <w:rPr>
          <w:b/>
          <w:bCs/>
          <w:sz w:val="28"/>
          <w:szCs w:val="28"/>
        </w:rPr>
      </w:pPr>
    </w:p>
    <w:p w:rsidR="00C84F3E" w:rsidRDefault="00C84F3E">
      <w:pPr>
        <w:pStyle w:val="Default"/>
        <w:jc w:val="center"/>
        <w:rPr>
          <w:b/>
          <w:bCs/>
          <w:sz w:val="28"/>
          <w:szCs w:val="28"/>
        </w:rPr>
      </w:pPr>
    </w:p>
    <w:p w:rsidR="00C84F3E" w:rsidRDefault="00C84F3E">
      <w:pPr>
        <w:pStyle w:val="Default"/>
        <w:jc w:val="center"/>
        <w:rPr>
          <w:b/>
          <w:bCs/>
          <w:sz w:val="28"/>
          <w:szCs w:val="28"/>
        </w:rPr>
      </w:pPr>
    </w:p>
    <w:p w:rsidR="00844E55" w:rsidRDefault="00B023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844E55" w:rsidRDefault="00B023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внутреннего распорядка уча</w:t>
      </w:r>
      <w:r w:rsidR="00D13F49">
        <w:rPr>
          <w:b/>
          <w:bCs/>
          <w:sz w:val="28"/>
          <w:szCs w:val="28"/>
        </w:rPr>
        <w:t>щихся муниципального автономного</w:t>
      </w:r>
    </w:p>
    <w:p w:rsidR="00844E55" w:rsidRDefault="00B023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 дополнительного образования </w:t>
      </w:r>
    </w:p>
    <w:p w:rsidR="00844E55" w:rsidRDefault="00D13F4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«Казанская детская школа искусств</w:t>
      </w:r>
      <w:r w:rsidR="00B023C0">
        <w:rPr>
          <w:b/>
          <w:bCs/>
          <w:sz w:val="28"/>
          <w:szCs w:val="28"/>
        </w:rPr>
        <w:t>»</w:t>
      </w:r>
    </w:p>
    <w:p w:rsidR="00844E55" w:rsidRDefault="00844E55">
      <w:pPr>
        <w:pStyle w:val="Default"/>
        <w:rPr>
          <w:sz w:val="28"/>
          <w:szCs w:val="28"/>
        </w:rPr>
      </w:pPr>
    </w:p>
    <w:p w:rsidR="00844E55" w:rsidRDefault="00B023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44E55" w:rsidRDefault="00B023C0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внутреннего распорядка учащихся муниципального </w:t>
      </w:r>
      <w:r w:rsidR="00D13F49">
        <w:rPr>
          <w:spacing w:val="-4"/>
          <w:sz w:val="28"/>
          <w:szCs w:val="28"/>
        </w:rPr>
        <w:t>автономного</w:t>
      </w:r>
      <w:r>
        <w:rPr>
          <w:spacing w:val="-4"/>
          <w:sz w:val="28"/>
          <w:szCs w:val="28"/>
        </w:rPr>
        <w:t xml:space="preserve"> учреждения дополнительного образования «</w:t>
      </w:r>
      <w:r w:rsidR="00D13F49">
        <w:rPr>
          <w:spacing w:val="-4"/>
          <w:sz w:val="28"/>
          <w:szCs w:val="28"/>
        </w:rPr>
        <w:t>Казанская детская школа искусств</w:t>
      </w:r>
      <w:r>
        <w:rPr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 (далее – учреждение) разработаны на основе:</w:t>
      </w:r>
    </w:p>
    <w:p w:rsidR="00844E55" w:rsidRDefault="00B023C0" w:rsidP="0094153F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29 декабря 2012 г. № 273-ФЗ «Об образовании в Российской Федерации»; </w:t>
      </w:r>
    </w:p>
    <w:p w:rsidR="00844E55" w:rsidRDefault="00B023C0" w:rsidP="0094153F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 государственных требований к минимуму содержания, структуре и условиям реализации дополнительных предпрофессиональных программ в области искусств, утвержденных приказами Министерства культуры Российской Федерации;</w:t>
      </w:r>
    </w:p>
    <w:p w:rsidR="00844E55" w:rsidRDefault="00D13F49" w:rsidP="0094153F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3C0">
        <w:rPr>
          <w:sz w:val="28"/>
          <w:szCs w:val="28"/>
        </w:rPr>
        <w:t>«Порядка применения к обучающимся и снятия с обучающихся мер дисциплинарного взыскания», утвержденного приказом Министерства образования и науки Российской Федерации от 15 марта 2013 г. № 185;</w:t>
      </w:r>
    </w:p>
    <w:p w:rsidR="00844E55" w:rsidRDefault="00B023C0" w:rsidP="0094153F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Устава учреждения.</w:t>
      </w:r>
    </w:p>
    <w:p w:rsidR="00844E55" w:rsidRDefault="00B023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Настоящие Правила регулируют режим организации образовательного процесса в учреждении, права и обязанности учащихся, применение поощрения и мер дисциплинарного взыскания к учащимся учреждения. </w:t>
      </w:r>
    </w:p>
    <w:p w:rsidR="00844E55" w:rsidRDefault="00D13F4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</w:t>
      </w:r>
      <w:r w:rsidR="00B023C0">
        <w:rPr>
          <w:color w:val="auto"/>
          <w:sz w:val="28"/>
          <w:szCs w:val="28"/>
        </w:rPr>
        <w:t xml:space="preserve">. Дисциплина в учреждении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 </w:t>
      </w:r>
    </w:p>
    <w:p w:rsidR="00844E55" w:rsidRDefault="00D13F4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</w:t>
      </w:r>
      <w:r w:rsidR="00B023C0">
        <w:rPr>
          <w:color w:val="auto"/>
          <w:sz w:val="28"/>
          <w:szCs w:val="28"/>
        </w:rPr>
        <w:t xml:space="preserve">. Настоящие Правила, обеспечивающие получение учащимися дополнительного образования, обязательны для исполнения всеми учащимися учреждения и их родителями (законными представителями). </w:t>
      </w:r>
    </w:p>
    <w:p w:rsidR="00844E55" w:rsidRDefault="00D13F4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</w:t>
      </w:r>
      <w:r w:rsidR="00B023C0">
        <w:rPr>
          <w:color w:val="auto"/>
          <w:sz w:val="28"/>
          <w:szCs w:val="28"/>
        </w:rPr>
        <w:t xml:space="preserve">. Текст настоящих Правил размещается на информационных стендах, а также на официальном сайте учреждения в сети Интернет. </w:t>
      </w:r>
    </w:p>
    <w:p w:rsidR="00844E55" w:rsidRDefault="00844E5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44E55" w:rsidRDefault="00B023C0" w:rsidP="00D13F4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Режим образовательного процесса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В учреждении применяется организация образовательного процесса по четвертям, согласно которому учебные четверти и каникулы чередуются в соответствии с утвержденным календарным учебным графиком.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Календарный учебный график на каждый учебный год утверждается приказом директора учреждения.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Дл</w:t>
      </w:r>
      <w:r w:rsidR="00D13F49">
        <w:rPr>
          <w:color w:val="auto"/>
          <w:sz w:val="28"/>
          <w:szCs w:val="28"/>
        </w:rPr>
        <w:t>я всех классов установлена пяти</w:t>
      </w:r>
      <w:r>
        <w:rPr>
          <w:color w:val="auto"/>
          <w:sz w:val="28"/>
          <w:szCs w:val="28"/>
        </w:rPr>
        <w:t xml:space="preserve">дневная учебная неделя.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 w:rsidR="00D13F49">
        <w:rPr>
          <w:color w:val="auto"/>
          <w:sz w:val="28"/>
          <w:szCs w:val="28"/>
        </w:rPr>
        <w:t xml:space="preserve"> Учебные занятия начинаются в 13</w:t>
      </w:r>
      <w:r>
        <w:rPr>
          <w:color w:val="auto"/>
          <w:sz w:val="28"/>
          <w:szCs w:val="28"/>
        </w:rPr>
        <w:t>:00. Окончание занятий в 20:00:</w:t>
      </w:r>
    </w:p>
    <w:p w:rsidR="00844E55" w:rsidRDefault="00D13F4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 7 лет – 18-3</w:t>
      </w:r>
      <w:r w:rsidR="00B023C0">
        <w:rPr>
          <w:color w:val="auto"/>
          <w:sz w:val="28"/>
          <w:szCs w:val="28"/>
        </w:rPr>
        <w:t>0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 – 1</w:t>
      </w:r>
      <w:r w:rsidR="00D13F49">
        <w:rPr>
          <w:color w:val="auto"/>
          <w:sz w:val="28"/>
          <w:szCs w:val="28"/>
        </w:rPr>
        <w:t>0 лет – 19</w:t>
      </w:r>
      <w:r>
        <w:rPr>
          <w:color w:val="auto"/>
          <w:sz w:val="28"/>
          <w:szCs w:val="28"/>
        </w:rPr>
        <w:t>:00</w:t>
      </w:r>
    </w:p>
    <w:p w:rsidR="00844E55" w:rsidRDefault="00D13F4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 – 18 лет – 20</w:t>
      </w:r>
      <w:r w:rsidR="00B023C0">
        <w:rPr>
          <w:color w:val="auto"/>
          <w:sz w:val="28"/>
          <w:szCs w:val="28"/>
        </w:rPr>
        <w:t>:00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2.5. Расписание учебных занятий составляется в соответствии с требованиями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РФ от 04.07.2014 № 41.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человеческих факторов среды обитания», вступили в силу с 01.03.2021 г., действуют до 01.03.2027 г.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Продолжительность занятий устанавливается в соответствии с учебными планами образовательных программ и расписанием. Продолжительность урока составляет 40 минут.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Перерыв между групповыми занятиями, необходимый для проветривания помещения составляет 20 минут.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Учащиеся должны приходить в учреждение не позднее, чем за 5-10 минут до начала занятий. Опоздание на занятия не допускается. </w:t>
      </w:r>
    </w:p>
    <w:p w:rsidR="00844E55" w:rsidRDefault="00844E5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44E55" w:rsidRDefault="00B023C0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Права, обязанности и ответственность учащихся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Учащимся предоставляются академические права на: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предоставление условий для обучения в соответствии с выбранной образовательной программой и полного, всестороннего освоения учебных предметов в соответствии с учебными планами;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предоставление условий для обучения с учетом особенностей их психофизического развития и состояния здоровья;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обучение по индивидуальному учебному плану, в том числе ускоренное обучение, в пределах осваиваемой дополнительной образовательной программы в области искусств в порядке, установленном локальными нормативными актами;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освоение наряду с учебными предметами по осваиваемой образовательной программе любых других учебных предметов, преподаваемых в учреждении в установленном порядке;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зачет в установленном порядке результатов освоения учащимися учебных предметов в других организациях, осуществляющих образовательную деятельность;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свободу совести, информации, свободное выражение собственных взглядов и убеждений;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переход с одной образовательной программы на другую в порядке, установленном локальным нормативным актом учреждения;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переход с платного обучения на бесплатное обучение в случаях и в порядке, который предусмотрен локальным нормативным актом учреждения;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обжалование актов учреждения в установленном законодательством Российской Федерации порядке;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бесплатное пользование библиотечно-информационными ресурсами, учебной базой учреждения;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концертах, фестивалях и других творческих, просветительских мероприятиях;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опубликование своих работ в изданиях учреждения на бесплатной основе;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поощрение за успехи в учебной, общественной, творческой, просветительской и инновационной деятельности;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посещение по своему выбору мероприятий, которые проводятся в учреждении и не предусмотрены учебным планом, в порядке, установленном локальными нормативными актами учреждения; </w:t>
      </w:r>
    </w:p>
    <w:p w:rsidR="00844E55" w:rsidRDefault="00B023C0" w:rsidP="001C5583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иные академические права, предусмотренные законодательством Российской Федерации, локальными нормативными актами учреждения.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Учащиеся обязаны: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добросовестно осваивать дополнительную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ликвидировать академическую задолженность в сроки, определяемые учреждением;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выполнять требования Устава, настоящих Правил и иных локальных нормативных актов учреждения по вопросам организации и осуществления образовательной деятельности;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заботиться о сохранении и укреплении своего здоровья, стремиться к нравственному, духовному, физическому развитию и самосовершенствованию;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немедленно информировать педагогического работника, ответственного за осуществление мероприятия, о каждом несчастном случае, произошедшим с ними, или очевидцами которого они стали;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уважать честь и достоинство других учащихся и работников учреждения, не создавать препятствий для получения образования другими учащимися;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бережно относиться к имуществу учреждения;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соблюдать режим организации образовательного процесса, принятый в учреждении;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соблюдать нормы законодательства в сфере охраны здоровья граждан от воздействия окружающего табачного дыма и последствий потребления табака.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Учащимся запрещается: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находиться в здании учреждения в верхней одежде и без сменной обуви;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играть в здании учреждения в подвижные игры, шуметь, бегать по лестницам, кататься на перилах лестниц, садиться или перевешиваться через них, открывать окна и высовываться из них, проникать в служебные и технические помещения, на пожарные и запасные лестницы, чердаки, подвалы, совершать любые действия, влекущие за собой опасные для здоровья, жизни и имущества последствия;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приносить, передавать, использовать в учреждении и на его территории оружие, спиртные напитки, табачные изделия, токсические и наркотические вещества,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приносить, передавать, использовать любые предметы и вещества, могущие привести к взрывам, возгораниям, отравлению;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незаконное присвоение имущества учреждения и других участников образовательного процесса, причинять повреждения имуществу учреждения, музыкальным инструментам, зданию, зеленой зоне учреждения;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мусорить на территории учреждения;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иметь неряшливый и вызывающий внешний вид; </w:t>
      </w:r>
    </w:p>
    <w:p w:rsidR="00844E55" w:rsidRDefault="00B023C0" w:rsidP="00326AA8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применять физическую силу в отношении других учащихся, работников учреждения и иных лиц.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Правилами. </w:t>
      </w:r>
    </w:p>
    <w:p w:rsidR="00407D40" w:rsidRDefault="00407D4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44E55" w:rsidRPr="00B31653" w:rsidRDefault="00641931" w:rsidP="00B31653">
      <w:pPr>
        <w:pStyle w:val="Default"/>
        <w:shd w:val="clear" w:color="auto" w:fill="FFFFFF" w:themeFill="background1"/>
        <w:ind w:firstLine="567"/>
        <w:jc w:val="center"/>
        <w:rPr>
          <w:b/>
          <w:color w:val="auto"/>
          <w:sz w:val="28"/>
          <w:szCs w:val="28"/>
        </w:rPr>
      </w:pPr>
      <w:r w:rsidRPr="00B31653">
        <w:rPr>
          <w:b/>
          <w:color w:val="auto"/>
          <w:sz w:val="28"/>
          <w:szCs w:val="28"/>
        </w:rPr>
        <w:t>4. Требования к форме одежды учащихся</w:t>
      </w:r>
    </w:p>
    <w:p w:rsidR="00CA384F" w:rsidRPr="00B31653" w:rsidRDefault="00AD6C8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4.1. </w:t>
      </w:r>
      <w:r w:rsidR="00641931" w:rsidRPr="00B31653">
        <w:rPr>
          <w:color w:val="auto"/>
          <w:sz w:val="28"/>
          <w:szCs w:val="28"/>
        </w:rPr>
        <w:t>Отделение «Театральное искусство»</w:t>
      </w:r>
      <w:r w:rsidRPr="00B31653">
        <w:rPr>
          <w:color w:val="auto"/>
          <w:sz w:val="28"/>
          <w:szCs w:val="28"/>
        </w:rPr>
        <w:t>.</w:t>
      </w:r>
      <w:r w:rsidR="00326F1A" w:rsidRPr="00B31653">
        <w:rPr>
          <w:color w:val="auto"/>
          <w:sz w:val="28"/>
          <w:szCs w:val="28"/>
        </w:rPr>
        <w:t xml:space="preserve"> Одежда учащихся должна быть свободной, удобной, комфортной, чистой, опрятной, обязательно наличие сменной обуви. На уроках «Ритмика», «Танец» </w:t>
      </w:r>
      <w:r w:rsidR="005E6BC4" w:rsidRPr="00B31653">
        <w:rPr>
          <w:color w:val="auto"/>
          <w:sz w:val="28"/>
          <w:szCs w:val="28"/>
        </w:rPr>
        <w:t>одежда</w:t>
      </w:r>
      <w:r w:rsidR="00F97DF4" w:rsidRPr="00B31653">
        <w:rPr>
          <w:color w:val="auto"/>
          <w:sz w:val="28"/>
          <w:szCs w:val="28"/>
        </w:rPr>
        <w:t xml:space="preserve"> черного цвета</w:t>
      </w:r>
      <w:r w:rsidR="00326F1A" w:rsidRPr="00B31653">
        <w:rPr>
          <w:color w:val="auto"/>
          <w:sz w:val="28"/>
          <w:szCs w:val="28"/>
        </w:rPr>
        <w:t xml:space="preserve">: </w:t>
      </w:r>
      <w:r w:rsidR="00F97DF4" w:rsidRPr="00B31653">
        <w:rPr>
          <w:color w:val="auto"/>
          <w:sz w:val="28"/>
          <w:szCs w:val="28"/>
        </w:rPr>
        <w:t>водолазка, штаны/легинсы</w:t>
      </w:r>
      <w:r w:rsidR="00326F1A" w:rsidRPr="00B31653">
        <w:rPr>
          <w:color w:val="auto"/>
          <w:sz w:val="28"/>
          <w:szCs w:val="28"/>
        </w:rPr>
        <w:t>/лосины; обувь -</w:t>
      </w:r>
      <w:r w:rsidR="00F97DF4" w:rsidRPr="00B31653">
        <w:rPr>
          <w:color w:val="auto"/>
          <w:sz w:val="28"/>
          <w:szCs w:val="28"/>
        </w:rPr>
        <w:t xml:space="preserve"> балетки/джазовки/чешки.</w:t>
      </w:r>
    </w:p>
    <w:p w:rsidR="005E6BC4" w:rsidRPr="00B31653" w:rsidRDefault="005E6BC4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4.2. Отделение «Музыкальное искусство». Одежда учащихся должна быть свободной, удобной, комфортной, чистой, опрятной, обязательно наличие сменной обуви</w:t>
      </w:r>
      <w:r w:rsidR="006E34E1">
        <w:rPr>
          <w:color w:val="auto"/>
          <w:sz w:val="28"/>
          <w:szCs w:val="28"/>
        </w:rPr>
        <w:t xml:space="preserve">. </w:t>
      </w:r>
      <w:r w:rsidR="006E34E1" w:rsidRPr="006E34E1">
        <w:rPr>
          <w:color w:val="auto"/>
          <w:sz w:val="28"/>
          <w:szCs w:val="28"/>
        </w:rPr>
        <w:t>Для выступления на концертах, зачетах, экзаменах, конкурсах должна быть предусмотрена специальная концертная одежда, соответствующая академической ма</w:t>
      </w:r>
      <w:r w:rsidR="006E34E1">
        <w:rPr>
          <w:color w:val="auto"/>
          <w:sz w:val="28"/>
          <w:szCs w:val="28"/>
        </w:rPr>
        <w:t xml:space="preserve">нере исполнительского искусства: </w:t>
      </w:r>
      <w:r w:rsidR="00C61434">
        <w:rPr>
          <w:color w:val="auto"/>
          <w:sz w:val="28"/>
          <w:szCs w:val="28"/>
        </w:rPr>
        <w:t>одежда в классическом стиле, нейтральных оттенков (</w:t>
      </w:r>
      <w:r w:rsidR="006E34E1">
        <w:rPr>
          <w:color w:val="auto"/>
          <w:sz w:val="28"/>
          <w:szCs w:val="28"/>
        </w:rPr>
        <w:t>светлый верх</w:t>
      </w:r>
      <w:r w:rsidR="00C61434">
        <w:rPr>
          <w:color w:val="auto"/>
          <w:sz w:val="28"/>
          <w:szCs w:val="28"/>
        </w:rPr>
        <w:t>, темный низ), длинна юбки/платья ниже колена, классическая обувь, каблук не высокий.</w:t>
      </w:r>
    </w:p>
    <w:p w:rsidR="005E6BC4" w:rsidRPr="00B31653" w:rsidRDefault="005E6BC4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4.3. Отделение «Изобразительное искусство». Одежда учащихся должна быть свободной, удобной, комфортной, чистой, опрятной, обязательно наличие сменной обуви.</w:t>
      </w:r>
    </w:p>
    <w:p w:rsidR="00B24159" w:rsidRDefault="00B24159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F1DBF" w:rsidRPr="00B31653" w:rsidRDefault="005E6BC4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4.4</w:t>
      </w:r>
      <w:r w:rsidR="00AD6C83" w:rsidRPr="00B31653">
        <w:rPr>
          <w:color w:val="auto"/>
          <w:sz w:val="28"/>
          <w:szCs w:val="28"/>
        </w:rPr>
        <w:t xml:space="preserve">. </w:t>
      </w:r>
      <w:r w:rsidR="00641931" w:rsidRPr="00B31653">
        <w:rPr>
          <w:color w:val="auto"/>
          <w:sz w:val="28"/>
          <w:szCs w:val="28"/>
        </w:rPr>
        <w:t>Отделение «Хореографическое искусство»</w:t>
      </w:r>
      <w:r w:rsidR="00AD6C83" w:rsidRPr="00B31653">
        <w:rPr>
          <w:color w:val="auto"/>
          <w:sz w:val="28"/>
          <w:szCs w:val="28"/>
        </w:rPr>
        <w:t>.</w:t>
      </w:r>
    </w:p>
    <w:p w:rsidR="006E5AA3" w:rsidRPr="00B31653" w:rsidRDefault="001A3D18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4.4.1. </w:t>
      </w:r>
      <w:r w:rsidR="00FF08C3">
        <w:rPr>
          <w:color w:val="auto"/>
          <w:sz w:val="28"/>
          <w:szCs w:val="28"/>
        </w:rPr>
        <w:t>Уча</w:t>
      </w:r>
      <w:r w:rsidR="006E5AA3" w:rsidRPr="00B31653">
        <w:rPr>
          <w:color w:val="auto"/>
          <w:sz w:val="28"/>
          <w:szCs w:val="28"/>
        </w:rPr>
        <w:t xml:space="preserve">щиеся отделения </w:t>
      </w:r>
      <w:r w:rsidR="00F3205F" w:rsidRPr="00B31653">
        <w:rPr>
          <w:color w:val="auto"/>
          <w:sz w:val="28"/>
          <w:szCs w:val="28"/>
        </w:rPr>
        <w:t>должны</w:t>
      </w:r>
      <w:r w:rsidR="006E5AA3" w:rsidRPr="00B31653">
        <w:rPr>
          <w:color w:val="auto"/>
          <w:sz w:val="28"/>
          <w:szCs w:val="28"/>
        </w:rPr>
        <w:t xml:space="preserve"> соблюдать установленные правилами внутреннего распорядка учащихся</w:t>
      </w:r>
      <w:r w:rsidR="00B31653">
        <w:rPr>
          <w:color w:val="auto"/>
          <w:sz w:val="28"/>
          <w:szCs w:val="28"/>
        </w:rPr>
        <w:t xml:space="preserve"> требования к одежде</w:t>
      </w:r>
      <w:r w:rsidR="006E5AA3" w:rsidRPr="00B31653">
        <w:rPr>
          <w:color w:val="auto"/>
          <w:sz w:val="28"/>
          <w:szCs w:val="28"/>
        </w:rPr>
        <w:t xml:space="preserve"> на занятиях по дисциплинам</w:t>
      </w:r>
      <w:r w:rsidR="00B24159">
        <w:rPr>
          <w:color w:val="auto"/>
          <w:sz w:val="28"/>
          <w:szCs w:val="28"/>
        </w:rPr>
        <w:t xml:space="preserve"> предметной области</w:t>
      </w:r>
      <w:r w:rsidR="00B31653">
        <w:rPr>
          <w:color w:val="auto"/>
          <w:sz w:val="28"/>
          <w:szCs w:val="28"/>
        </w:rPr>
        <w:t xml:space="preserve"> «Хореографическое </w:t>
      </w:r>
      <w:r w:rsidR="00860DC6">
        <w:rPr>
          <w:color w:val="auto"/>
          <w:sz w:val="28"/>
          <w:szCs w:val="28"/>
        </w:rPr>
        <w:t>исполнительство</w:t>
      </w:r>
      <w:r w:rsidR="00B31653">
        <w:rPr>
          <w:color w:val="auto"/>
          <w:sz w:val="28"/>
          <w:szCs w:val="28"/>
        </w:rPr>
        <w:t>»</w:t>
      </w:r>
      <w:r w:rsidR="006E5AA3" w:rsidRPr="00B31653">
        <w:rPr>
          <w:color w:val="auto"/>
          <w:sz w:val="28"/>
          <w:szCs w:val="28"/>
        </w:rPr>
        <w:t>.</w:t>
      </w:r>
    </w:p>
    <w:p w:rsidR="00CA384F" w:rsidRPr="00B31653" w:rsidRDefault="001A3D18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4.4.2. </w:t>
      </w:r>
      <w:r w:rsidR="00B24159">
        <w:rPr>
          <w:color w:val="auto"/>
          <w:sz w:val="28"/>
          <w:szCs w:val="28"/>
        </w:rPr>
        <w:t>Пребывание уча</w:t>
      </w:r>
      <w:r w:rsidR="006E5AA3" w:rsidRPr="00B31653">
        <w:rPr>
          <w:color w:val="auto"/>
          <w:sz w:val="28"/>
          <w:szCs w:val="28"/>
        </w:rPr>
        <w:t>щихся в учебное время на отделении возможно в форменной одежде (спортивный костюм бордового цвета, приобретаемый за счет средств родителей (законных представителей)), либо в собственной одежде - свободной, удобной, комфортной, чистой, опр</w:t>
      </w:r>
      <w:r w:rsidR="00FF08C3">
        <w:rPr>
          <w:color w:val="auto"/>
          <w:sz w:val="28"/>
          <w:szCs w:val="28"/>
        </w:rPr>
        <w:t>ятной. Одежда должна быть строгого фасона</w:t>
      </w:r>
      <w:r w:rsidR="00FF08C3" w:rsidRPr="00FF08C3">
        <w:rPr>
          <w:color w:val="auto"/>
          <w:sz w:val="28"/>
          <w:szCs w:val="28"/>
        </w:rPr>
        <w:t>, без капюшонов, шнуровок, молний, накладных карманов, атрибутики спортивного стиля, обилия страз и др</w:t>
      </w:r>
      <w:r w:rsidR="00FF08C3">
        <w:rPr>
          <w:color w:val="auto"/>
          <w:sz w:val="28"/>
          <w:szCs w:val="28"/>
        </w:rPr>
        <w:t>угих блестящих деталей. О</w:t>
      </w:r>
      <w:r w:rsidR="006E5AA3" w:rsidRPr="00B31653">
        <w:rPr>
          <w:color w:val="auto"/>
          <w:sz w:val="28"/>
          <w:szCs w:val="28"/>
        </w:rPr>
        <w:t>бязательно наличие сменной обуви.</w:t>
      </w:r>
    </w:p>
    <w:p w:rsidR="006E5AA3" w:rsidRPr="00B31653" w:rsidRDefault="001A3D18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lastRenderedPageBreak/>
        <w:t xml:space="preserve">4.4.3. </w:t>
      </w:r>
      <w:r w:rsidR="006E5AA3" w:rsidRPr="00B31653">
        <w:rPr>
          <w:color w:val="auto"/>
          <w:sz w:val="28"/>
          <w:szCs w:val="28"/>
        </w:rPr>
        <w:t>На занятиях по дисциплинам</w:t>
      </w:r>
      <w:r w:rsidR="00B24159">
        <w:rPr>
          <w:color w:val="auto"/>
          <w:sz w:val="28"/>
          <w:szCs w:val="28"/>
        </w:rPr>
        <w:t xml:space="preserve"> предметной области</w:t>
      </w:r>
      <w:r w:rsidR="000D6D5D">
        <w:rPr>
          <w:color w:val="auto"/>
          <w:sz w:val="28"/>
          <w:szCs w:val="28"/>
        </w:rPr>
        <w:t xml:space="preserve"> «Хореографическое </w:t>
      </w:r>
      <w:r w:rsidR="00860DC6">
        <w:rPr>
          <w:color w:val="auto"/>
          <w:sz w:val="28"/>
          <w:szCs w:val="28"/>
        </w:rPr>
        <w:t>исполнительство</w:t>
      </w:r>
      <w:r w:rsidR="000D6D5D">
        <w:rPr>
          <w:color w:val="auto"/>
          <w:sz w:val="28"/>
          <w:szCs w:val="28"/>
        </w:rPr>
        <w:t>»</w:t>
      </w:r>
      <w:r w:rsidR="00FF08C3">
        <w:rPr>
          <w:color w:val="auto"/>
          <w:sz w:val="28"/>
          <w:szCs w:val="28"/>
        </w:rPr>
        <w:t xml:space="preserve"> одежда уча</w:t>
      </w:r>
      <w:r w:rsidR="006E5AA3" w:rsidRPr="00B31653">
        <w:rPr>
          <w:color w:val="auto"/>
          <w:sz w:val="28"/>
          <w:szCs w:val="28"/>
        </w:rPr>
        <w:t>щихся всегда должна быть опрятной, чистой, отглаженной и  соответствовать следующим требованиям:</w:t>
      </w:r>
    </w:p>
    <w:p w:rsidR="00EC6643" w:rsidRPr="00B31653" w:rsidRDefault="0094153F" w:rsidP="00B31653">
      <w:pPr>
        <w:pStyle w:val="Default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для учащихся 1-2 классов</w:t>
      </w:r>
      <w:r w:rsidR="00EC6643" w:rsidRPr="00B31653">
        <w:rPr>
          <w:color w:val="auto"/>
          <w:sz w:val="28"/>
          <w:szCs w:val="28"/>
        </w:rPr>
        <w:t xml:space="preserve"> по учебным предметам</w:t>
      </w:r>
      <w:r w:rsidRPr="00B31653">
        <w:rPr>
          <w:color w:val="auto"/>
          <w:sz w:val="28"/>
          <w:szCs w:val="28"/>
        </w:rPr>
        <w:t>:</w:t>
      </w:r>
    </w:p>
    <w:p w:rsidR="00EC6643" w:rsidRPr="00B31653" w:rsidRDefault="006E5AA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«Ритмика», «Танец», «Подготовка концертных номеров» </w:t>
      </w:r>
      <w:r w:rsidR="00EC6643" w:rsidRPr="00B31653">
        <w:rPr>
          <w:color w:val="auto"/>
          <w:sz w:val="28"/>
          <w:szCs w:val="28"/>
        </w:rPr>
        <w:t>- купальник</w:t>
      </w:r>
      <w:r w:rsidRPr="00B31653">
        <w:rPr>
          <w:color w:val="auto"/>
          <w:sz w:val="28"/>
          <w:szCs w:val="28"/>
        </w:rPr>
        <w:t xml:space="preserve"> с коротким рукавом, либо на тонких бретелях (цвет определяется</w:t>
      </w:r>
      <w:r w:rsidR="00EC6643" w:rsidRPr="00B31653">
        <w:rPr>
          <w:color w:val="auto"/>
          <w:sz w:val="28"/>
          <w:szCs w:val="28"/>
        </w:rPr>
        <w:t xml:space="preserve"> классным руководителем), юбка длин</w:t>
      </w:r>
      <w:r w:rsidRPr="00B31653">
        <w:rPr>
          <w:color w:val="auto"/>
          <w:sz w:val="28"/>
          <w:szCs w:val="28"/>
        </w:rPr>
        <w:t xml:space="preserve">ой  до середины бедра (исключая, </w:t>
      </w:r>
      <w:r w:rsidR="00EC6643" w:rsidRPr="00B31653">
        <w:rPr>
          <w:color w:val="auto"/>
          <w:sz w:val="28"/>
          <w:szCs w:val="28"/>
        </w:rPr>
        <w:t>«Танец» во 2 классе), белые носки</w:t>
      </w:r>
      <w:r w:rsidRPr="00B31653">
        <w:rPr>
          <w:color w:val="auto"/>
          <w:sz w:val="28"/>
          <w:szCs w:val="28"/>
        </w:rPr>
        <w:t xml:space="preserve"> (без кружев, узоров, цветных рис</w:t>
      </w:r>
      <w:r w:rsidR="00EC6643" w:rsidRPr="00B31653">
        <w:rPr>
          <w:color w:val="auto"/>
          <w:sz w:val="28"/>
          <w:szCs w:val="28"/>
        </w:rPr>
        <w:t>унков) до середины щиколотки, белые танцевальные балетки</w:t>
      </w:r>
      <w:r w:rsidRPr="00B31653">
        <w:rPr>
          <w:color w:val="auto"/>
          <w:sz w:val="28"/>
          <w:szCs w:val="28"/>
        </w:rPr>
        <w:t xml:space="preserve">; </w:t>
      </w:r>
    </w:p>
    <w:p w:rsidR="00EC6643" w:rsidRPr="00B31653" w:rsidRDefault="00EC664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«Гимнастика» - черный гимнастический купальник с</w:t>
      </w:r>
      <w:r w:rsidR="006E5AA3" w:rsidRPr="00B31653">
        <w:rPr>
          <w:color w:val="auto"/>
          <w:sz w:val="28"/>
          <w:szCs w:val="28"/>
        </w:rPr>
        <w:t xml:space="preserve"> шор</w:t>
      </w:r>
      <w:r w:rsidRPr="00B31653">
        <w:rPr>
          <w:color w:val="auto"/>
          <w:sz w:val="28"/>
          <w:szCs w:val="28"/>
        </w:rPr>
        <w:t>тиками с коротким рукавом, белые носки, белые танцевальные балетки</w:t>
      </w:r>
      <w:r w:rsidR="002B73F9" w:rsidRPr="00B31653">
        <w:rPr>
          <w:color w:val="auto"/>
          <w:sz w:val="28"/>
          <w:szCs w:val="28"/>
        </w:rPr>
        <w:t xml:space="preserve">; </w:t>
      </w:r>
    </w:p>
    <w:p w:rsidR="00F3205F" w:rsidRPr="00B31653" w:rsidRDefault="006E5AA3" w:rsidP="00B31653">
      <w:pPr>
        <w:pStyle w:val="Default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для учащихся 3 классов</w:t>
      </w:r>
      <w:r w:rsidR="00F3205F" w:rsidRPr="00B31653">
        <w:rPr>
          <w:color w:val="auto"/>
          <w:sz w:val="28"/>
          <w:szCs w:val="28"/>
        </w:rPr>
        <w:t xml:space="preserve"> по учебным предметам: </w:t>
      </w:r>
    </w:p>
    <w:p w:rsidR="00F3205F" w:rsidRPr="00B31653" w:rsidRDefault="006E5AA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«Классический танец» </w:t>
      </w:r>
      <w:r w:rsidR="00F3205F" w:rsidRPr="00B31653">
        <w:rPr>
          <w:color w:val="auto"/>
          <w:sz w:val="28"/>
          <w:szCs w:val="28"/>
        </w:rPr>
        <w:t>- купальник</w:t>
      </w:r>
      <w:r w:rsidRPr="00B31653">
        <w:rPr>
          <w:color w:val="auto"/>
          <w:sz w:val="28"/>
          <w:szCs w:val="28"/>
        </w:rPr>
        <w:t xml:space="preserve"> с коротким рукавом, либо на тонких бретелях (цвет определя</w:t>
      </w:r>
      <w:r w:rsidR="00F3205F" w:rsidRPr="00B31653">
        <w:rPr>
          <w:color w:val="auto"/>
          <w:sz w:val="28"/>
          <w:szCs w:val="28"/>
        </w:rPr>
        <w:t>ется классным руководителем), белые носки</w:t>
      </w:r>
      <w:r w:rsidRPr="00B31653">
        <w:rPr>
          <w:color w:val="auto"/>
          <w:sz w:val="28"/>
          <w:szCs w:val="28"/>
        </w:rPr>
        <w:t xml:space="preserve"> (без кружев, узоров, цветных рис</w:t>
      </w:r>
      <w:r w:rsidR="00F3205F" w:rsidRPr="00B31653">
        <w:rPr>
          <w:color w:val="auto"/>
          <w:sz w:val="28"/>
          <w:szCs w:val="28"/>
        </w:rPr>
        <w:t>унков) до середины щиколотки, белые танцевальные балетки</w:t>
      </w:r>
      <w:r w:rsidRPr="00B31653">
        <w:rPr>
          <w:color w:val="auto"/>
          <w:sz w:val="28"/>
          <w:szCs w:val="28"/>
        </w:rPr>
        <w:t>, к которым пришиваются белые ленты;</w:t>
      </w:r>
    </w:p>
    <w:p w:rsidR="00F3205F" w:rsidRPr="00B31653" w:rsidRDefault="006E5AA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 «Гимнастика»</w:t>
      </w:r>
      <w:r w:rsidR="00F3205F" w:rsidRPr="00B31653">
        <w:rPr>
          <w:color w:val="auto"/>
          <w:sz w:val="28"/>
          <w:szCs w:val="28"/>
        </w:rPr>
        <w:t xml:space="preserve"> -черный</w:t>
      </w:r>
      <w:r w:rsidRPr="00B31653">
        <w:rPr>
          <w:color w:val="auto"/>
          <w:sz w:val="28"/>
          <w:szCs w:val="28"/>
        </w:rPr>
        <w:t xml:space="preserve"> купал</w:t>
      </w:r>
      <w:r w:rsidR="00F3205F" w:rsidRPr="00B31653">
        <w:rPr>
          <w:color w:val="auto"/>
          <w:sz w:val="28"/>
          <w:szCs w:val="28"/>
        </w:rPr>
        <w:t>ьник с</w:t>
      </w:r>
      <w:r w:rsidRPr="00B31653">
        <w:rPr>
          <w:color w:val="auto"/>
          <w:sz w:val="28"/>
          <w:szCs w:val="28"/>
        </w:rPr>
        <w:t xml:space="preserve"> шо</w:t>
      </w:r>
      <w:r w:rsidR="00F3205F" w:rsidRPr="00B31653">
        <w:rPr>
          <w:color w:val="auto"/>
          <w:sz w:val="28"/>
          <w:szCs w:val="28"/>
        </w:rPr>
        <w:t>ртиками с кротким рукавом, белые носки, белые танцевальные балетки</w:t>
      </w:r>
      <w:r w:rsidR="002B73F9" w:rsidRPr="00B31653">
        <w:rPr>
          <w:color w:val="auto"/>
          <w:sz w:val="28"/>
          <w:szCs w:val="28"/>
        </w:rPr>
        <w:t xml:space="preserve">; </w:t>
      </w:r>
    </w:p>
    <w:p w:rsidR="00F3205F" w:rsidRPr="00B31653" w:rsidRDefault="00D02992" w:rsidP="00EE16D6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для учащихся 4-8 </w:t>
      </w:r>
      <w:r w:rsidR="0094153F" w:rsidRPr="00B31653">
        <w:rPr>
          <w:color w:val="auto"/>
          <w:sz w:val="28"/>
          <w:szCs w:val="28"/>
        </w:rPr>
        <w:t>классов</w:t>
      </w:r>
      <w:r w:rsidR="00F3205F" w:rsidRPr="00B31653">
        <w:rPr>
          <w:color w:val="auto"/>
          <w:sz w:val="28"/>
          <w:szCs w:val="28"/>
        </w:rPr>
        <w:t xml:space="preserve">по учебным предметам: </w:t>
      </w:r>
    </w:p>
    <w:p w:rsidR="00F3205F" w:rsidRPr="00B31653" w:rsidRDefault="006E5AA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«Классический танец» </w:t>
      </w:r>
      <w:r w:rsidR="00F3205F" w:rsidRPr="00B31653">
        <w:rPr>
          <w:color w:val="auto"/>
          <w:sz w:val="28"/>
          <w:szCs w:val="28"/>
        </w:rPr>
        <w:t>- купальник</w:t>
      </w:r>
      <w:r w:rsidRPr="00B31653">
        <w:rPr>
          <w:color w:val="auto"/>
          <w:sz w:val="28"/>
          <w:szCs w:val="28"/>
        </w:rPr>
        <w:t xml:space="preserve"> на тонких бретелях либо с коротким рукавом, </w:t>
      </w:r>
      <w:r w:rsidR="00F3205F" w:rsidRPr="00B31653">
        <w:rPr>
          <w:color w:val="auto"/>
          <w:sz w:val="28"/>
          <w:szCs w:val="28"/>
        </w:rPr>
        <w:t>юбка до середины бедра, балетные</w:t>
      </w:r>
      <w:r w:rsidRPr="00B31653">
        <w:rPr>
          <w:color w:val="auto"/>
          <w:sz w:val="28"/>
          <w:szCs w:val="28"/>
        </w:rPr>
        <w:t xml:space="preserve"> трико персикового цвета плотностью 40-60 den, танцевальные балетки персикового цвета с лентами, пуанты; </w:t>
      </w:r>
    </w:p>
    <w:p w:rsidR="00F3205F" w:rsidRPr="00B31653" w:rsidRDefault="006E5AA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«Народно-сценический танец» </w:t>
      </w:r>
      <w:r w:rsidR="00F3205F" w:rsidRPr="00B31653">
        <w:rPr>
          <w:color w:val="auto"/>
          <w:sz w:val="28"/>
          <w:szCs w:val="28"/>
        </w:rPr>
        <w:t>- купальник</w:t>
      </w:r>
      <w:r w:rsidRPr="00B31653">
        <w:rPr>
          <w:color w:val="auto"/>
          <w:sz w:val="28"/>
          <w:szCs w:val="28"/>
        </w:rPr>
        <w:t xml:space="preserve"> на тонких бретелях либо с коротким рукавом,</w:t>
      </w:r>
      <w:r w:rsidR="00F3205F" w:rsidRPr="00B31653">
        <w:rPr>
          <w:color w:val="auto"/>
          <w:sz w:val="28"/>
          <w:szCs w:val="28"/>
        </w:rPr>
        <w:t xml:space="preserve"> юбка до середины икры, балетные</w:t>
      </w:r>
      <w:r w:rsidRPr="00B31653">
        <w:rPr>
          <w:color w:val="auto"/>
          <w:sz w:val="28"/>
          <w:szCs w:val="28"/>
        </w:rPr>
        <w:t xml:space="preserve"> трико персикового цвета плотностью 40-60 den, туфли для занятия народным танцем черного цвета из натуральной кожи, с кожаной подошвой, кожаным наборным каблуком; </w:t>
      </w:r>
    </w:p>
    <w:p w:rsidR="00F3205F" w:rsidRPr="00B31653" w:rsidRDefault="006E5AA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«Гимнастика» </w:t>
      </w:r>
      <w:r w:rsidR="00F3205F" w:rsidRPr="00B31653">
        <w:rPr>
          <w:color w:val="auto"/>
          <w:sz w:val="28"/>
          <w:szCs w:val="28"/>
        </w:rPr>
        <w:t>- купальник</w:t>
      </w:r>
      <w:r w:rsidRPr="00B31653">
        <w:rPr>
          <w:color w:val="auto"/>
          <w:sz w:val="28"/>
          <w:szCs w:val="28"/>
        </w:rPr>
        <w:t xml:space="preserve"> на тонких бретелях л</w:t>
      </w:r>
      <w:r w:rsidR="00F3205F" w:rsidRPr="00B31653">
        <w:rPr>
          <w:color w:val="auto"/>
          <w:sz w:val="28"/>
          <w:szCs w:val="28"/>
        </w:rPr>
        <w:t>ибо с коротким рукавом, короткие черные шорты</w:t>
      </w:r>
      <w:r w:rsidRPr="00B31653">
        <w:rPr>
          <w:color w:val="auto"/>
          <w:sz w:val="28"/>
          <w:szCs w:val="28"/>
        </w:rPr>
        <w:t xml:space="preserve">, босиком либо в белых носках; </w:t>
      </w:r>
    </w:p>
    <w:p w:rsidR="0057095A" w:rsidRPr="00B31653" w:rsidRDefault="006E5AA3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«Современный танец»</w:t>
      </w:r>
      <w:r w:rsidR="00F3205F" w:rsidRPr="00B31653">
        <w:rPr>
          <w:color w:val="auto"/>
          <w:sz w:val="28"/>
          <w:szCs w:val="28"/>
        </w:rPr>
        <w:t xml:space="preserve"> -</w:t>
      </w:r>
      <w:r w:rsidRPr="00B31653">
        <w:rPr>
          <w:color w:val="auto"/>
          <w:sz w:val="28"/>
          <w:szCs w:val="28"/>
        </w:rPr>
        <w:t xml:space="preserve"> черная форма одежды (</w:t>
      </w:r>
      <w:r w:rsidR="002B73F9" w:rsidRPr="00B31653">
        <w:rPr>
          <w:color w:val="auto"/>
          <w:sz w:val="28"/>
          <w:szCs w:val="28"/>
        </w:rPr>
        <w:t>футболка, спортивные штаны/</w:t>
      </w:r>
      <w:r w:rsidRPr="00B31653">
        <w:rPr>
          <w:color w:val="auto"/>
          <w:sz w:val="28"/>
          <w:szCs w:val="28"/>
        </w:rPr>
        <w:t>лосины)</w:t>
      </w:r>
      <w:r w:rsidR="00F3205F" w:rsidRPr="00B31653">
        <w:rPr>
          <w:color w:val="auto"/>
          <w:sz w:val="28"/>
          <w:szCs w:val="28"/>
        </w:rPr>
        <w:t>,</w:t>
      </w:r>
      <w:r w:rsidRPr="00B31653">
        <w:rPr>
          <w:color w:val="auto"/>
          <w:sz w:val="28"/>
          <w:szCs w:val="28"/>
        </w:rPr>
        <w:t xml:space="preserve"> на ногах черные </w:t>
      </w:r>
      <w:r w:rsidR="00D02992" w:rsidRPr="00B31653">
        <w:rPr>
          <w:color w:val="auto"/>
          <w:sz w:val="28"/>
          <w:szCs w:val="28"/>
        </w:rPr>
        <w:t>носки</w:t>
      </w:r>
      <w:r w:rsidRPr="00B31653">
        <w:rPr>
          <w:color w:val="auto"/>
          <w:sz w:val="28"/>
          <w:szCs w:val="28"/>
        </w:rPr>
        <w:t xml:space="preserve"> либо джазовки (на усмотрение преподавателя).</w:t>
      </w:r>
    </w:p>
    <w:p w:rsidR="004B7B74" w:rsidRPr="00B31653" w:rsidRDefault="0057095A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4.4.4. </w:t>
      </w:r>
      <w:r w:rsidR="004B7B74" w:rsidRPr="00B31653">
        <w:rPr>
          <w:color w:val="auto"/>
          <w:sz w:val="28"/>
          <w:szCs w:val="28"/>
        </w:rPr>
        <w:t xml:space="preserve">Запрещается ношение украшений (сережек, браслетов, колец, цепочек с кулонами и пр.). Во избежание травм на занятиях и репетициях дополнительно запрещается ношение наручных часов и нательных крестиков. </w:t>
      </w:r>
    </w:p>
    <w:p w:rsidR="004B7B74" w:rsidRPr="00B31653" w:rsidRDefault="0057095A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4.4.5.</w:t>
      </w:r>
      <w:r w:rsidR="004B7B74" w:rsidRPr="00B31653">
        <w:rPr>
          <w:color w:val="auto"/>
          <w:sz w:val="28"/>
          <w:szCs w:val="28"/>
        </w:rPr>
        <w:t xml:space="preserve"> Запрещаются любые способы самовыражения, модифицирующие внешность: татуирование, шрамирование, окрашивание волос, установка тоннелей и пирсинга и пр. </w:t>
      </w:r>
    </w:p>
    <w:p w:rsidR="004B7B74" w:rsidRPr="00B31653" w:rsidRDefault="0057095A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4.4.6.</w:t>
      </w:r>
      <w:r w:rsidR="004B7B74" w:rsidRPr="00B31653">
        <w:rPr>
          <w:color w:val="auto"/>
          <w:sz w:val="28"/>
          <w:szCs w:val="28"/>
        </w:rPr>
        <w:t xml:space="preserve"> Запрещается макияж (кроме случаев экзаменов, сценических и отчетных выступлений, по согласованию с преподавателем).</w:t>
      </w:r>
    </w:p>
    <w:p w:rsidR="004B7B74" w:rsidRPr="00B31653" w:rsidRDefault="0057095A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4.4.7.</w:t>
      </w:r>
      <w:r w:rsidR="004B7B74" w:rsidRPr="00B31653">
        <w:rPr>
          <w:color w:val="auto"/>
          <w:sz w:val="28"/>
          <w:szCs w:val="28"/>
        </w:rPr>
        <w:t xml:space="preserve"> Допускается маникюр только с аккуратными коротко обрезанными ногтями. Допускается использование только бесцветного лака. </w:t>
      </w:r>
    </w:p>
    <w:p w:rsidR="004B7B74" w:rsidRPr="00B31653" w:rsidRDefault="0057095A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4.4.8. </w:t>
      </w:r>
      <w:r w:rsidR="004B7B74" w:rsidRPr="00B31653">
        <w:rPr>
          <w:color w:val="auto"/>
          <w:sz w:val="28"/>
          <w:szCs w:val="28"/>
        </w:rPr>
        <w:t>Для причесок допускается использовать только резинки, невидимки, шпильки и сеточки по цвету близкие к цвету собственных волос. Другие украшения для волос допустимы только в случае экзамена, сценического и отчетного выступления (по согласованию с преподавателем).</w:t>
      </w:r>
    </w:p>
    <w:p w:rsidR="006E5AA3" w:rsidRPr="00B31653" w:rsidRDefault="0057095A" w:rsidP="00B3165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lastRenderedPageBreak/>
        <w:t>4.4.9.</w:t>
      </w:r>
      <w:r w:rsidR="004B7B74" w:rsidRPr="00B31653">
        <w:rPr>
          <w:color w:val="auto"/>
          <w:sz w:val="28"/>
          <w:szCs w:val="28"/>
        </w:rPr>
        <w:t xml:space="preserve"> На занятиях и репетициях запрещается оставлять неубранными длинные волосы, в том числе спадающие на глаза челки.</w:t>
      </w:r>
    </w:p>
    <w:p w:rsidR="00407D40" w:rsidRPr="00B31653" w:rsidRDefault="00407D40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844E55" w:rsidRPr="00B31653" w:rsidRDefault="00641931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B31653">
        <w:rPr>
          <w:b/>
          <w:bCs/>
          <w:color w:val="auto"/>
          <w:sz w:val="28"/>
          <w:szCs w:val="28"/>
        </w:rPr>
        <w:t>5</w:t>
      </w:r>
      <w:r w:rsidR="00B023C0" w:rsidRPr="00B31653">
        <w:rPr>
          <w:b/>
          <w:bCs/>
          <w:color w:val="auto"/>
          <w:sz w:val="28"/>
          <w:szCs w:val="28"/>
        </w:rPr>
        <w:t>. Меры дисциплинарного воздействия</w:t>
      </w:r>
    </w:p>
    <w:p w:rsidR="00844E55" w:rsidRPr="00B31653" w:rsidRDefault="00641931">
      <w:pPr>
        <w:pStyle w:val="Default"/>
        <w:ind w:firstLine="567"/>
        <w:jc w:val="both"/>
        <w:rPr>
          <w:color w:val="auto"/>
        </w:rPr>
      </w:pPr>
      <w:r w:rsidRPr="00B31653">
        <w:rPr>
          <w:color w:val="auto"/>
          <w:sz w:val="28"/>
          <w:szCs w:val="28"/>
        </w:rPr>
        <w:t>5</w:t>
      </w:r>
      <w:r w:rsidR="00B023C0" w:rsidRPr="00B31653">
        <w:rPr>
          <w:color w:val="auto"/>
          <w:sz w:val="28"/>
          <w:szCs w:val="28"/>
        </w:rPr>
        <w:t xml:space="preserve">.1. За нарушение Устава, настоящих Правил и иных локальных нормативных актов учреждения к учащимся могут быть применены следующие меры дисциплинарного воздействия: </w:t>
      </w:r>
    </w:p>
    <w:p w:rsidR="00844E55" w:rsidRPr="00B31653" w:rsidRDefault="00B023C0" w:rsidP="009432D0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 xml:space="preserve">меры воспитательного характера; </w:t>
      </w:r>
    </w:p>
    <w:p w:rsidR="00844E55" w:rsidRPr="00B31653" w:rsidRDefault="00B023C0" w:rsidP="009432D0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дисциплинарные взыскания.</w:t>
      </w:r>
    </w:p>
    <w:p w:rsidR="00844E55" w:rsidRPr="00B31653" w:rsidRDefault="0064193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1653">
        <w:rPr>
          <w:color w:val="auto"/>
          <w:sz w:val="28"/>
          <w:szCs w:val="28"/>
        </w:rPr>
        <w:t>5</w:t>
      </w:r>
      <w:r w:rsidR="00B023C0" w:rsidRPr="00B31653">
        <w:rPr>
          <w:color w:val="auto"/>
          <w:sz w:val="28"/>
          <w:szCs w:val="28"/>
        </w:rPr>
        <w:t xml:space="preserve">.2. Меры воспитательного характера представляют собой действия администрации учреждения, его педагогических работников, направленные на разъяснение недопустимости нарушения правил поведения в учреждении, осознание учащимися пагубности совершенных им действий, воспитание личных качеств добросовестного отношения к учебе и соблюдению дисциплины. </w:t>
      </w:r>
    </w:p>
    <w:p w:rsidR="00844E55" w:rsidRDefault="00641931">
      <w:pPr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3165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023C0" w:rsidRPr="00B31653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="00B023C0" w:rsidRPr="00B31653">
        <w:rPr>
          <w:rFonts w:ascii="Times New Roman" w:eastAsia="Times New Roman" w:hAnsi="Times New Roman" w:cs="Times New Roman"/>
          <w:sz w:val="28"/>
          <w:szCs w:val="28"/>
        </w:rPr>
        <w:t>За совершение дисциплинарного проступка к учащемуся могут быть применены следующие меры дисциплинарного взыскания:</w:t>
      </w:r>
    </w:p>
    <w:p w:rsidR="00844E55" w:rsidRDefault="00B023C0" w:rsidP="009432D0">
      <w:pPr>
        <w:pStyle w:val="Default"/>
        <w:numPr>
          <w:ilvl w:val="0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замечание; </w:t>
      </w:r>
    </w:p>
    <w:p w:rsidR="00844E55" w:rsidRDefault="00B023C0" w:rsidP="009432D0">
      <w:pPr>
        <w:pStyle w:val="Default"/>
        <w:numPr>
          <w:ilvl w:val="0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выговор; </w:t>
      </w:r>
    </w:p>
    <w:p w:rsidR="00844E55" w:rsidRDefault="00B023C0" w:rsidP="009432D0">
      <w:pPr>
        <w:pStyle w:val="Default"/>
        <w:numPr>
          <w:ilvl w:val="0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отчисление из учреждения. </w:t>
      </w:r>
    </w:p>
    <w:p w:rsidR="00844E55" w:rsidRDefault="00641931">
      <w:pPr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023C0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B023C0">
        <w:rPr>
          <w:rFonts w:ascii="Times New Roman" w:eastAsia="Times New Roman" w:hAnsi="Times New Roman" w:cs="Times New Roman"/>
          <w:sz w:val="28"/>
          <w:szCs w:val="28"/>
        </w:rPr>
        <w:t>За каждый дисциплинарный проступок может быть применена одна мера дисциплинарного взыскания.</w:t>
      </w:r>
    </w:p>
    <w:p w:rsidR="00844E55" w:rsidRDefault="00B023C0">
      <w:pPr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Совета родителей (законных представителей) несовершеннолетних учащихся учреждения.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023C0">
        <w:rPr>
          <w:color w:val="auto"/>
          <w:sz w:val="28"/>
          <w:szCs w:val="28"/>
        </w:rPr>
        <w:t xml:space="preserve">.5. Не допускается применение мер дисциплинарного взыскания к учащимся во время их болезни, каникул, академического отпуска. 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023C0">
        <w:rPr>
          <w:color w:val="auto"/>
          <w:sz w:val="28"/>
          <w:szCs w:val="28"/>
        </w:rPr>
        <w:t>.6. Меры дисциплинарного воздействия (дисциплинарные взыскания) не применяются к учащимся дошкольного, младшего школьного возраста,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844E55" w:rsidRDefault="00A479AD">
      <w:pPr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023C0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r w:rsidR="00B023C0">
        <w:rPr>
          <w:rFonts w:ascii="Times New Roman" w:eastAsia="Times New Roman" w:hAnsi="Times New Roman" w:cs="Times New Roman"/>
          <w:sz w:val="28"/>
          <w:szCs w:val="28"/>
        </w:rPr>
        <w:t xml:space="preserve">До применения меры дисциплинарного взыскания необходимо затребовать от учащегося письменное объяснение. Если по истечении трех учебных дней </w:t>
      </w:r>
      <w:r w:rsidR="00B023C0">
        <w:rPr>
          <w:rFonts w:ascii="Times New Roman" w:eastAsia="Times New Roman" w:hAnsi="Times New Roman" w:cs="Times New Roman"/>
          <w:spacing w:val="-6"/>
          <w:sz w:val="28"/>
          <w:szCs w:val="28"/>
        </w:rPr>
        <w:t>указанное объяснение учащимся не представлено, то составляется соответствующий акт.</w:t>
      </w:r>
    </w:p>
    <w:p w:rsidR="00844E55" w:rsidRDefault="00B023C0">
      <w:pPr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023C0">
        <w:rPr>
          <w:color w:val="auto"/>
          <w:sz w:val="28"/>
          <w:szCs w:val="28"/>
        </w:rPr>
        <w:t xml:space="preserve">.8. Мера дисциплинарного  взыскания применяется не позднее одного месяца со дня обнаружения проступка, не считая времени отсутствия учащегося, указанного в пункте 4.5. настоящего Порядка, а также времени, необходимого на учет мнения Совета родителей и других органов управления учреждением, но не более семи учебных дней со дня представления директору учреждения мотивированного мнения указанных органов управления учреждением в письменной форме. 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023C0">
        <w:rPr>
          <w:color w:val="auto"/>
          <w:sz w:val="28"/>
          <w:szCs w:val="28"/>
        </w:rPr>
        <w:t xml:space="preserve">.9. Отчисление несовершеннолетнего учащегося, достигшего возраста 15 лет, из учреждения, как  мера дисциплинарного взыскания применяется, если меры </w:t>
      </w:r>
      <w:r w:rsidR="00B023C0">
        <w:rPr>
          <w:color w:val="auto"/>
          <w:sz w:val="28"/>
          <w:szCs w:val="28"/>
        </w:rPr>
        <w:lastRenderedPageBreak/>
        <w:t xml:space="preserve">дисциплинарного воздействия и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учащихся, нарушает их права и права работников, а также нормальное функционирование учреждения. </w:t>
      </w:r>
    </w:p>
    <w:p w:rsidR="00844E55" w:rsidRDefault="00B023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 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5.10</w:t>
      </w:r>
      <w:r w:rsidR="00B023C0">
        <w:rPr>
          <w:color w:val="auto"/>
          <w:sz w:val="28"/>
          <w:szCs w:val="28"/>
        </w:rPr>
        <w:t xml:space="preserve">. Решение об отчислении несовершеннолетнего учащегося, достигшего возраста 15 лет, как мера дисциплинарного взыскания принимается с учетом мнения родителей (законных представителей) и при одобрении такой меры Педагогическим советом учреждения. 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5.11</w:t>
      </w:r>
      <w:r w:rsidR="00B023C0">
        <w:rPr>
          <w:color w:val="auto"/>
          <w:sz w:val="28"/>
          <w:szCs w:val="28"/>
        </w:rPr>
        <w:t xml:space="preserve">. Дисциплинарное взыскание на основании решения Комиссии по расследованию дисциплинарных проступков объявляется приказом директора. С приказом учащийся и его родители (законные представители) знакомятся под подпись в течение трех учебных дней со дня издания, не считая времени отсутствия учащегося в учреждении. Отказ учащегося, его родителей (законных представителей) ознакомиться с указанным приказом под подпись оформляется соответствующим актом. 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5.12</w:t>
      </w:r>
      <w:r w:rsidR="00B023C0">
        <w:rPr>
          <w:color w:val="auto"/>
          <w:sz w:val="28"/>
          <w:szCs w:val="28"/>
        </w:rPr>
        <w:t xml:space="preserve">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5.13</w:t>
      </w:r>
      <w:r w:rsidR="00B023C0">
        <w:rPr>
          <w:color w:val="auto"/>
          <w:sz w:val="28"/>
          <w:szCs w:val="28"/>
        </w:rPr>
        <w:t xml:space="preserve"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</w:t>
      </w:r>
    </w:p>
    <w:p w:rsidR="00E31C95" w:rsidRDefault="00A479AD" w:rsidP="00A07EE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5.14</w:t>
      </w:r>
      <w:r w:rsidR="00B023C0">
        <w:rPr>
          <w:color w:val="auto"/>
          <w:sz w:val="28"/>
          <w:szCs w:val="28"/>
        </w:rPr>
        <w:t xml:space="preserve">. Директор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родителей. </w:t>
      </w:r>
    </w:p>
    <w:p w:rsidR="00A07EE6" w:rsidRPr="00A07EE6" w:rsidRDefault="00A07EE6" w:rsidP="00A07EE6">
      <w:pPr>
        <w:pStyle w:val="Default"/>
        <w:ind w:firstLine="567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844E55" w:rsidRDefault="00A479AD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B023C0">
        <w:rPr>
          <w:b/>
          <w:bCs/>
          <w:color w:val="auto"/>
          <w:sz w:val="28"/>
          <w:szCs w:val="28"/>
        </w:rPr>
        <w:t>. Защита прав учащихся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023C0">
        <w:rPr>
          <w:color w:val="auto"/>
          <w:sz w:val="28"/>
          <w:szCs w:val="28"/>
        </w:rPr>
        <w:t xml:space="preserve">.1. В целях защиты своих прав учащиеся и их родители (законные представители) самостоятельно или через своих представителей вправе: </w:t>
      </w:r>
    </w:p>
    <w:p w:rsidR="00844E55" w:rsidRDefault="00B023C0" w:rsidP="009432D0">
      <w:pPr>
        <w:pStyle w:val="Default"/>
        <w:numPr>
          <w:ilvl w:val="0"/>
          <w:numId w:val="9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направлять в органы управления учреждения обращения о нарушении и (или) ущемлении его работниками прав, свобод и социальных гарантий учащихся; </w:t>
      </w:r>
    </w:p>
    <w:p w:rsidR="00844E55" w:rsidRDefault="00B023C0" w:rsidP="009432D0">
      <w:pPr>
        <w:pStyle w:val="Default"/>
        <w:numPr>
          <w:ilvl w:val="0"/>
          <w:numId w:val="9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обращаться в Комиссию по урегулированию споров между участниками образовательных отношений; </w:t>
      </w:r>
    </w:p>
    <w:p w:rsidR="00844E55" w:rsidRDefault="00B023C0" w:rsidP="009432D0">
      <w:pPr>
        <w:pStyle w:val="Default"/>
        <w:numPr>
          <w:ilvl w:val="0"/>
          <w:numId w:val="9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использовать не запрещенные законодательством Российской Федерации иные способы защиты своих прав и законных интересов. </w:t>
      </w:r>
    </w:p>
    <w:p w:rsidR="00844E55" w:rsidRDefault="00844E5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44E55" w:rsidRDefault="00A479AD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B023C0">
        <w:rPr>
          <w:b/>
          <w:bCs/>
          <w:color w:val="auto"/>
          <w:sz w:val="28"/>
          <w:szCs w:val="28"/>
        </w:rPr>
        <w:t>. Заключительные положения</w:t>
      </w:r>
    </w:p>
    <w:p w:rsidR="00844E55" w:rsidRDefault="00A479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023C0">
        <w:rPr>
          <w:color w:val="auto"/>
          <w:sz w:val="28"/>
          <w:szCs w:val="28"/>
        </w:rPr>
        <w:t xml:space="preserve">.1. Данное положение вступает в силу после утверждения его приказом директора учреждения и действует до замены его новым. </w:t>
      </w:r>
    </w:p>
    <w:p w:rsidR="00844E55" w:rsidRDefault="00844E55">
      <w:pPr>
        <w:ind w:firstLine="567"/>
        <w:jc w:val="both"/>
      </w:pPr>
    </w:p>
    <w:sectPr w:rsidR="00844E55" w:rsidSect="00C84F3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D8" w:rsidRDefault="009F4DD8">
      <w:r>
        <w:separator/>
      </w:r>
    </w:p>
  </w:endnote>
  <w:endnote w:type="continuationSeparator" w:id="1">
    <w:p w:rsidR="009F4DD8" w:rsidRDefault="009F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D8" w:rsidRDefault="009F4DD8">
      <w:r>
        <w:separator/>
      </w:r>
    </w:p>
  </w:footnote>
  <w:footnote w:type="continuationSeparator" w:id="1">
    <w:p w:rsidR="009F4DD8" w:rsidRDefault="009F4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4F0"/>
    <w:multiLevelType w:val="hybridMultilevel"/>
    <w:tmpl w:val="24B48D08"/>
    <w:lvl w:ilvl="0" w:tplc="A1E6A71C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AA72B5"/>
    <w:multiLevelType w:val="hybridMultilevel"/>
    <w:tmpl w:val="F7147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580532"/>
    <w:multiLevelType w:val="hybridMultilevel"/>
    <w:tmpl w:val="11600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EE5297"/>
    <w:multiLevelType w:val="hybridMultilevel"/>
    <w:tmpl w:val="5D3AFAC0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312D3A7E"/>
    <w:multiLevelType w:val="hybridMultilevel"/>
    <w:tmpl w:val="83422340"/>
    <w:lvl w:ilvl="0" w:tplc="A1E6A71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45C5A89"/>
    <w:multiLevelType w:val="hybridMultilevel"/>
    <w:tmpl w:val="7C74EE3E"/>
    <w:lvl w:ilvl="0" w:tplc="A1E6A71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98962E6"/>
    <w:multiLevelType w:val="hybridMultilevel"/>
    <w:tmpl w:val="9B628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205DC7"/>
    <w:multiLevelType w:val="hybridMultilevel"/>
    <w:tmpl w:val="D124D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1A1879"/>
    <w:multiLevelType w:val="hybridMultilevel"/>
    <w:tmpl w:val="384E5B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B9C"/>
    <w:rsid w:val="0008705C"/>
    <w:rsid w:val="000A7940"/>
    <w:rsid w:val="000C5ADD"/>
    <w:rsid w:val="000D6D5D"/>
    <w:rsid w:val="000F7533"/>
    <w:rsid w:val="00114D3D"/>
    <w:rsid w:val="00120122"/>
    <w:rsid w:val="001A3D18"/>
    <w:rsid w:val="001C3312"/>
    <w:rsid w:val="001C5583"/>
    <w:rsid w:val="00227C90"/>
    <w:rsid w:val="00236D4D"/>
    <w:rsid w:val="00247291"/>
    <w:rsid w:val="002B73F9"/>
    <w:rsid w:val="002C50B2"/>
    <w:rsid w:val="00326AA8"/>
    <w:rsid w:val="00326F1A"/>
    <w:rsid w:val="00327928"/>
    <w:rsid w:val="003512D1"/>
    <w:rsid w:val="00371E48"/>
    <w:rsid w:val="003C212F"/>
    <w:rsid w:val="00407D40"/>
    <w:rsid w:val="00422576"/>
    <w:rsid w:val="004352E4"/>
    <w:rsid w:val="00447ECB"/>
    <w:rsid w:val="00465F40"/>
    <w:rsid w:val="004A2207"/>
    <w:rsid w:val="004B7B74"/>
    <w:rsid w:val="00532D4E"/>
    <w:rsid w:val="0057095A"/>
    <w:rsid w:val="005A3B9F"/>
    <w:rsid w:val="005C7033"/>
    <w:rsid w:val="005E5280"/>
    <w:rsid w:val="005E6BC4"/>
    <w:rsid w:val="00611A37"/>
    <w:rsid w:val="006344A7"/>
    <w:rsid w:val="00635876"/>
    <w:rsid w:val="00641931"/>
    <w:rsid w:val="00655A77"/>
    <w:rsid w:val="00656E92"/>
    <w:rsid w:val="00692D5C"/>
    <w:rsid w:val="0069716C"/>
    <w:rsid w:val="006E02C1"/>
    <w:rsid w:val="006E34E1"/>
    <w:rsid w:val="006E5AA3"/>
    <w:rsid w:val="006F1DBF"/>
    <w:rsid w:val="00751F44"/>
    <w:rsid w:val="00832B99"/>
    <w:rsid w:val="00844E55"/>
    <w:rsid w:val="00860DC6"/>
    <w:rsid w:val="00936AF2"/>
    <w:rsid w:val="0094153F"/>
    <w:rsid w:val="009432D0"/>
    <w:rsid w:val="00996C80"/>
    <w:rsid w:val="009A7729"/>
    <w:rsid w:val="009D6342"/>
    <w:rsid w:val="009F4DD8"/>
    <w:rsid w:val="00A07EE6"/>
    <w:rsid w:val="00A479AD"/>
    <w:rsid w:val="00AD6C83"/>
    <w:rsid w:val="00B023C0"/>
    <w:rsid w:val="00B06D1C"/>
    <w:rsid w:val="00B20EED"/>
    <w:rsid w:val="00B24159"/>
    <w:rsid w:val="00B31653"/>
    <w:rsid w:val="00B47988"/>
    <w:rsid w:val="00C61434"/>
    <w:rsid w:val="00C72C19"/>
    <w:rsid w:val="00C84956"/>
    <w:rsid w:val="00C84F3E"/>
    <w:rsid w:val="00CA384F"/>
    <w:rsid w:val="00CA6788"/>
    <w:rsid w:val="00D02992"/>
    <w:rsid w:val="00D13F49"/>
    <w:rsid w:val="00D22A0A"/>
    <w:rsid w:val="00D579A7"/>
    <w:rsid w:val="00D649E8"/>
    <w:rsid w:val="00D666C9"/>
    <w:rsid w:val="00D66C92"/>
    <w:rsid w:val="00D93D22"/>
    <w:rsid w:val="00D94344"/>
    <w:rsid w:val="00D97272"/>
    <w:rsid w:val="00DF49F7"/>
    <w:rsid w:val="00E31C95"/>
    <w:rsid w:val="00E51B7D"/>
    <w:rsid w:val="00E72FB5"/>
    <w:rsid w:val="00EC6643"/>
    <w:rsid w:val="00EE0B9C"/>
    <w:rsid w:val="00EE16D6"/>
    <w:rsid w:val="00F1614F"/>
    <w:rsid w:val="00F3205F"/>
    <w:rsid w:val="00F97DF4"/>
    <w:rsid w:val="00FA0F0A"/>
    <w:rsid w:val="00FC679E"/>
    <w:rsid w:val="00FD63DC"/>
    <w:rsid w:val="00FD7CC4"/>
    <w:rsid w:val="00FF08C3"/>
    <w:rsid w:val="6C39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94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9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0A79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4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E"/>
    <w:rPr>
      <w:rFonts w:ascii="Tahoma" w:eastAsia="Courier New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Лозовая</dc:creator>
  <cp:lastModifiedBy>СБ-070</cp:lastModifiedBy>
  <cp:revision>66</cp:revision>
  <cp:lastPrinted>2024-07-15T06:30:00Z</cp:lastPrinted>
  <dcterms:created xsi:type="dcterms:W3CDTF">2021-02-17T06:56:00Z</dcterms:created>
  <dcterms:modified xsi:type="dcterms:W3CDTF">2024-07-15T06:38:00Z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E0FBC1B761F14293A08EB5A8BB1BFD08</vt:lpwstr>
  </property>
</Properties>
</file>