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1DC5C" w14:textId="77777777" w:rsidR="00A221F0" w:rsidRPr="00A221F0" w:rsidRDefault="00A221F0" w:rsidP="00A221F0">
      <w:pPr>
        <w:spacing w:after="100"/>
        <w:ind w:left="1134" w:right="282"/>
        <w:jc w:val="center"/>
        <w:rPr>
          <w:rFonts w:ascii="Times New Roman" w:eastAsia="Times New Roman" w:hAnsi="Times New Roman" w:cs="Times New Roman"/>
          <w:b/>
          <w:sz w:val="32"/>
          <w:szCs w:val="32"/>
        </w:rPr>
      </w:pPr>
      <w:r w:rsidRPr="00A221F0">
        <w:rPr>
          <w:rFonts w:ascii="Times New Roman" w:eastAsia="Times New Roman" w:hAnsi="Times New Roman" w:cs="Times New Roman"/>
          <w:b/>
          <w:sz w:val="32"/>
          <w:szCs w:val="32"/>
        </w:rPr>
        <w:t>Стартует прием заявок на участие в Международном конкурсе молодых художников «Картина мира»</w:t>
      </w:r>
    </w:p>
    <w:p w14:paraId="0A3FF866" w14:textId="09A3B529" w:rsidR="00A221F0" w:rsidRDefault="00A221F0" w:rsidP="00A221F0">
      <w:pPr>
        <w:spacing w:after="100"/>
        <w:ind w:left="1134" w:right="282" w:firstLine="720"/>
        <w:jc w:val="both"/>
        <w:rPr>
          <w:rFonts w:ascii="Times New Roman" w:eastAsia="Times New Roman" w:hAnsi="Times New Roman" w:cs="Times New Roman"/>
          <w:b/>
          <w:sz w:val="28"/>
          <w:szCs w:val="28"/>
        </w:rPr>
      </w:pPr>
      <w:r w:rsidRPr="00A221F0">
        <w:rPr>
          <w:rFonts w:ascii="Times New Roman" w:eastAsia="Times New Roman" w:hAnsi="Times New Roman" w:cs="Times New Roman"/>
          <w:b/>
          <w:sz w:val="28"/>
          <w:szCs w:val="28"/>
        </w:rPr>
        <w:t xml:space="preserve">23 октября объявлено о старте заявочной кампании Международного конкурса молодых художников «Картина мира». К участию приглашаются студенты и выпускники художественных </w:t>
      </w:r>
      <w:r w:rsidR="005766EF">
        <w:rPr>
          <w:rFonts w:ascii="Times New Roman" w:eastAsia="Times New Roman" w:hAnsi="Times New Roman" w:cs="Times New Roman"/>
          <w:b/>
          <w:sz w:val="28"/>
          <w:szCs w:val="28"/>
          <w:lang w:val="ru-RU"/>
        </w:rPr>
        <w:t xml:space="preserve">образовательных организаций среднего и высшего образования </w:t>
      </w:r>
      <w:r w:rsidRPr="00A221F0">
        <w:rPr>
          <w:rFonts w:ascii="Times New Roman" w:eastAsia="Times New Roman" w:hAnsi="Times New Roman" w:cs="Times New Roman"/>
          <w:b/>
          <w:sz w:val="28"/>
          <w:szCs w:val="28"/>
        </w:rPr>
        <w:t>России и стран зарубежья, а также независимые российские и иностранные художники в возрасте от 18 до 35 лет. Инициатива проведения конкурса принадлежит компании «</w:t>
      </w:r>
      <w:proofErr w:type="spellStart"/>
      <w:r w:rsidRPr="00A221F0">
        <w:rPr>
          <w:rFonts w:ascii="Times New Roman" w:eastAsia="Times New Roman" w:hAnsi="Times New Roman" w:cs="Times New Roman"/>
          <w:b/>
          <w:sz w:val="28"/>
          <w:szCs w:val="28"/>
        </w:rPr>
        <w:t>Иннопрактика</w:t>
      </w:r>
      <w:proofErr w:type="spellEnd"/>
      <w:r w:rsidRPr="00A221F0">
        <w:rPr>
          <w:rFonts w:ascii="Times New Roman" w:eastAsia="Times New Roman" w:hAnsi="Times New Roman" w:cs="Times New Roman"/>
          <w:b/>
          <w:sz w:val="28"/>
          <w:szCs w:val="28"/>
        </w:rPr>
        <w:t>». Конкурс проводится совместно с Государственной Третьяковской галереей, Санкт-Петербургской академией художеств имени Ильи Репина при поддержке Академии творческих индустрий «</w:t>
      </w:r>
      <w:proofErr w:type="spellStart"/>
      <w:r w:rsidRPr="00A221F0">
        <w:rPr>
          <w:rFonts w:ascii="Times New Roman" w:eastAsia="Times New Roman" w:hAnsi="Times New Roman" w:cs="Times New Roman"/>
          <w:b/>
          <w:sz w:val="28"/>
          <w:szCs w:val="28"/>
        </w:rPr>
        <w:t>Меганом</w:t>
      </w:r>
      <w:proofErr w:type="spellEnd"/>
      <w:r w:rsidRPr="00A221F0">
        <w:rPr>
          <w:rFonts w:ascii="Times New Roman" w:eastAsia="Times New Roman" w:hAnsi="Times New Roman" w:cs="Times New Roman"/>
          <w:b/>
          <w:sz w:val="28"/>
          <w:szCs w:val="28"/>
        </w:rPr>
        <w:t>». Финансирование проекта осуществляет «Газпромбанк».</w:t>
      </w:r>
    </w:p>
    <w:p w14:paraId="6C21DEC3" w14:textId="77777777" w:rsidR="00A221F0" w:rsidRPr="00A221F0" w:rsidRDefault="00A221F0" w:rsidP="00A221F0">
      <w:pPr>
        <w:pBdr>
          <w:top w:val="none" w:sz="0" w:space="0" w:color="000000"/>
          <w:left w:val="none" w:sz="0" w:space="0" w:color="000000"/>
          <w:bottom w:val="none" w:sz="0" w:space="0" w:color="000000"/>
          <w:right w:val="none" w:sz="0" w:space="0" w:color="000000"/>
          <w:between w:val="none" w:sz="0" w:space="0" w:color="000000"/>
        </w:pBdr>
        <w:spacing w:after="100"/>
        <w:ind w:left="1134" w:right="282" w:firstLine="720"/>
        <w:jc w:val="both"/>
        <w:rPr>
          <w:rFonts w:ascii="Times New Roman" w:eastAsia="Times New Roman" w:hAnsi="Times New Roman" w:cs="Times New Roman"/>
          <w:b/>
          <w:sz w:val="28"/>
          <w:szCs w:val="28"/>
        </w:rPr>
      </w:pPr>
      <w:r w:rsidRPr="00A221F0">
        <w:rPr>
          <w:rFonts w:ascii="Times New Roman" w:eastAsia="Times New Roman" w:hAnsi="Times New Roman" w:cs="Times New Roman"/>
          <w:sz w:val="28"/>
          <w:szCs w:val="28"/>
        </w:rPr>
        <w:t xml:space="preserve">Подать заявку на участие в конкурсе можно на официальном сайте </w:t>
      </w:r>
      <w:hyperlink r:id="rId7">
        <w:r w:rsidRPr="00A221F0">
          <w:rPr>
            <w:rFonts w:ascii="Times New Roman" w:eastAsia="Times New Roman" w:hAnsi="Times New Roman" w:cs="Times New Roman"/>
            <w:color w:val="1155CC"/>
            <w:sz w:val="28"/>
            <w:szCs w:val="28"/>
            <w:u w:val="single"/>
          </w:rPr>
          <w:t>https://kartinamira.art/</w:t>
        </w:r>
      </w:hyperlink>
      <w:r w:rsidRPr="00A221F0">
        <w:rPr>
          <w:rFonts w:ascii="Times New Roman" w:eastAsia="Times New Roman" w:hAnsi="Times New Roman" w:cs="Times New Roman"/>
          <w:sz w:val="28"/>
          <w:szCs w:val="28"/>
        </w:rPr>
        <w:t xml:space="preserve"> до 1 марта 2025 года.</w:t>
      </w:r>
      <w:r w:rsidRPr="00A221F0">
        <w:rPr>
          <w:rFonts w:ascii="Times New Roman" w:eastAsia="Times New Roman" w:hAnsi="Times New Roman" w:cs="Times New Roman"/>
          <w:b/>
          <w:sz w:val="28"/>
          <w:szCs w:val="28"/>
        </w:rPr>
        <w:t xml:space="preserve"> </w:t>
      </w:r>
    </w:p>
    <w:p w14:paraId="4627C874" w14:textId="07FD1E3E" w:rsidR="00A221F0" w:rsidRPr="00A221F0" w:rsidRDefault="00A221F0" w:rsidP="00A221F0">
      <w:pPr>
        <w:spacing w:after="100"/>
        <w:ind w:left="1134" w:right="282" w:firstLine="720"/>
        <w:jc w:val="both"/>
        <w:rPr>
          <w:rFonts w:ascii="Times New Roman" w:eastAsia="Times New Roman" w:hAnsi="Times New Roman" w:cs="Times New Roman"/>
          <w:sz w:val="28"/>
          <w:szCs w:val="28"/>
        </w:rPr>
      </w:pPr>
      <w:r w:rsidRPr="00A221F0">
        <w:rPr>
          <w:rFonts w:ascii="Times New Roman" w:eastAsia="Times New Roman" w:hAnsi="Times New Roman" w:cs="Times New Roman"/>
          <w:b/>
          <w:sz w:val="28"/>
          <w:szCs w:val="28"/>
        </w:rPr>
        <w:t xml:space="preserve">Международный конкурс молодых художников «Картина мира» </w:t>
      </w:r>
      <w:r w:rsidRPr="00A221F0">
        <w:rPr>
          <w:rFonts w:ascii="Times New Roman" w:eastAsia="Times New Roman" w:hAnsi="Times New Roman" w:cs="Times New Roman"/>
          <w:sz w:val="28"/>
          <w:szCs w:val="28"/>
        </w:rPr>
        <w:t xml:space="preserve">проводится </w:t>
      </w:r>
      <w:r w:rsidRPr="00A221F0">
        <w:rPr>
          <w:rFonts w:ascii="Times New Roman" w:eastAsia="Times New Roman" w:hAnsi="Times New Roman" w:cs="Times New Roman"/>
          <w:sz w:val="28"/>
          <w:szCs w:val="28"/>
          <w:highlight w:val="white"/>
        </w:rPr>
        <w:t>в целях поддержки художников</w:t>
      </w:r>
      <w:r w:rsidR="0017643A">
        <w:rPr>
          <w:rFonts w:ascii="Times New Roman" w:eastAsia="Times New Roman" w:hAnsi="Times New Roman" w:cs="Times New Roman"/>
          <w:sz w:val="28"/>
          <w:szCs w:val="28"/>
          <w:highlight w:val="white"/>
          <w:lang w:val="ru-RU"/>
        </w:rPr>
        <w:t xml:space="preserve"> возрастной категории от 18 до 35 лет</w:t>
      </w:r>
      <w:r w:rsidRPr="00A221F0">
        <w:rPr>
          <w:rFonts w:ascii="Times New Roman" w:eastAsia="Times New Roman" w:hAnsi="Times New Roman" w:cs="Times New Roman"/>
          <w:sz w:val="28"/>
          <w:szCs w:val="28"/>
          <w:highlight w:val="white"/>
        </w:rPr>
        <w:t xml:space="preserve"> и привлечения их к созданию произведений на социально значимую тему. Еще одна цель конкурса — </w:t>
      </w:r>
      <w:r w:rsidRPr="00A221F0">
        <w:rPr>
          <w:rFonts w:ascii="Times New Roman" w:eastAsia="Times New Roman" w:hAnsi="Times New Roman" w:cs="Times New Roman"/>
          <w:sz w:val="28"/>
          <w:szCs w:val="28"/>
        </w:rPr>
        <w:t>поиск новых импульсов для культурного обмена и трансляция традиционных ценностей через искусство</w:t>
      </w:r>
      <w:r w:rsidRPr="00A221F0">
        <w:rPr>
          <w:rFonts w:ascii="Times New Roman" w:eastAsia="Times New Roman" w:hAnsi="Times New Roman" w:cs="Times New Roman"/>
          <w:sz w:val="28"/>
          <w:szCs w:val="28"/>
          <w:highlight w:val="white"/>
        </w:rPr>
        <w:t xml:space="preserve">. </w:t>
      </w:r>
    </w:p>
    <w:p w14:paraId="7F41D2F8" w14:textId="77777777" w:rsidR="00A221F0" w:rsidRPr="00A221F0" w:rsidRDefault="00A221F0" w:rsidP="00A221F0">
      <w:pPr>
        <w:spacing w:after="100"/>
        <w:ind w:left="1134" w:right="282" w:firstLine="720"/>
        <w:jc w:val="both"/>
        <w:rPr>
          <w:rFonts w:ascii="Times New Roman" w:eastAsia="Times New Roman" w:hAnsi="Times New Roman" w:cs="Times New Roman"/>
          <w:sz w:val="28"/>
          <w:szCs w:val="28"/>
        </w:rPr>
      </w:pPr>
      <w:r w:rsidRPr="00A221F0">
        <w:rPr>
          <w:rFonts w:ascii="Times New Roman" w:eastAsia="Times New Roman" w:hAnsi="Times New Roman" w:cs="Times New Roman"/>
          <w:sz w:val="28"/>
          <w:szCs w:val="28"/>
        </w:rPr>
        <w:t xml:space="preserve">Старт конкурса ранее анонсировал начальник Управления Президента Российской Федерации по общественным проектам </w:t>
      </w:r>
      <w:r w:rsidRPr="00A221F0">
        <w:rPr>
          <w:rFonts w:ascii="Times New Roman" w:eastAsia="Times New Roman" w:hAnsi="Times New Roman" w:cs="Times New Roman"/>
          <w:b/>
          <w:sz w:val="28"/>
          <w:szCs w:val="28"/>
        </w:rPr>
        <w:t>Сергей Новиков</w:t>
      </w:r>
      <w:r w:rsidRPr="00A221F0">
        <w:rPr>
          <w:rFonts w:ascii="Times New Roman" w:eastAsia="Times New Roman" w:hAnsi="Times New Roman" w:cs="Times New Roman"/>
          <w:sz w:val="28"/>
          <w:szCs w:val="28"/>
        </w:rPr>
        <w:t xml:space="preserve">. На X Санкт-Петербургском международном форуме объединенных культур он заявил: </w:t>
      </w:r>
      <w:r w:rsidRPr="00A221F0">
        <w:rPr>
          <w:rFonts w:ascii="Times New Roman" w:eastAsia="Times New Roman" w:hAnsi="Times New Roman" w:cs="Times New Roman"/>
          <w:i/>
          <w:sz w:val="28"/>
          <w:szCs w:val="28"/>
          <w:highlight w:val="white"/>
        </w:rPr>
        <w:t>«Руководитель Третьяковской галереи вместе с руководителем «</w:t>
      </w:r>
      <w:proofErr w:type="spellStart"/>
      <w:r w:rsidRPr="00A221F0">
        <w:rPr>
          <w:rFonts w:ascii="Times New Roman" w:eastAsia="Times New Roman" w:hAnsi="Times New Roman" w:cs="Times New Roman"/>
          <w:i/>
          <w:sz w:val="28"/>
          <w:szCs w:val="28"/>
          <w:highlight w:val="white"/>
        </w:rPr>
        <w:t>Иннопрактики</w:t>
      </w:r>
      <w:proofErr w:type="spellEnd"/>
      <w:r w:rsidRPr="00A221F0">
        <w:rPr>
          <w:rFonts w:ascii="Times New Roman" w:eastAsia="Times New Roman" w:hAnsi="Times New Roman" w:cs="Times New Roman"/>
          <w:i/>
          <w:sz w:val="28"/>
          <w:szCs w:val="28"/>
          <w:highlight w:val="white"/>
        </w:rPr>
        <w:t xml:space="preserve">» объявили о старте конкурса «Картина мира». Это конкурс для молодых художников. По итогам отбора и прохождения всех конкурсных механик молодые художники получат возможность выставляться в Третьяковской галерее. Это важно для молодого человека, потому что в его </w:t>
      </w:r>
      <w:r w:rsidRPr="00A221F0">
        <w:rPr>
          <w:rFonts w:ascii="Times New Roman" w:eastAsia="Times New Roman" w:hAnsi="Times New Roman" w:cs="Times New Roman"/>
          <w:i/>
          <w:sz w:val="28"/>
          <w:szCs w:val="28"/>
          <w:highlight w:val="white"/>
        </w:rPr>
        <w:lastRenderedPageBreak/>
        <w:t>резюме появится строчка об экспонировании работ в Третьяковской галерее — это знак качества и трамплин для дальнейшей творческой карьеры»</w:t>
      </w:r>
      <w:r w:rsidRPr="00A221F0">
        <w:rPr>
          <w:rFonts w:ascii="Times New Roman" w:eastAsia="Times New Roman" w:hAnsi="Times New Roman" w:cs="Times New Roman"/>
          <w:i/>
          <w:sz w:val="28"/>
          <w:szCs w:val="28"/>
        </w:rPr>
        <w:t xml:space="preserve">. </w:t>
      </w:r>
    </w:p>
    <w:p w14:paraId="1CB5F6D8" w14:textId="77777777" w:rsidR="00A221F0" w:rsidRPr="00A221F0" w:rsidRDefault="00A221F0" w:rsidP="00A221F0">
      <w:pPr>
        <w:pBdr>
          <w:top w:val="none" w:sz="0" w:space="0" w:color="000000"/>
          <w:left w:val="none" w:sz="0" w:space="0" w:color="000000"/>
          <w:bottom w:val="none" w:sz="0" w:space="0" w:color="000000"/>
          <w:right w:val="none" w:sz="0" w:space="0" w:color="000000"/>
          <w:between w:val="none" w:sz="0" w:space="0" w:color="000000"/>
        </w:pBdr>
        <w:spacing w:after="100"/>
        <w:ind w:left="1134" w:right="282" w:firstLine="720"/>
        <w:jc w:val="both"/>
        <w:rPr>
          <w:rFonts w:ascii="Times New Roman" w:eastAsia="Times New Roman" w:hAnsi="Times New Roman" w:cs="Times New Roman"/>
          <w:sz w:val="28"/>
          <w:szCs w:val="28"/>
        </w:rPr>
      </w:pPr>
      <w:r w:rsidRPr="00A221F0">
        <w:rPr>
          <w:rFonts w:ascii="Times New Roman" w:eastAsia="Times New Roman" w:hAnsi="Times New Roman" w:cs="Times New Roman"/>
          <w:sz w:val="28"/>
          <w:szCs w:val="28"/>
          <w:highlight w:val="white"/>
        </w:rPr>
        <w:t xml:space="preserve">Тематика конкурса — </w:t>
      </w:r>
      <w:r w:rsidRPr="00A221F0">
        <w:rPr>
          <w:rFonts w:ascii="Times New Roman" w:eastAsia="Times New Roman" w:hAnsi="Times New Roman" w:cs="Times New Roman"/>
          <w:b/>
          <w:sz w:val="28"/>
          <w:szCs w:val="28"/>
          <w:highlight w:val="white"/>
        </w:rPr>
        <w:t>«Ценности моего народа как часть глобальной культуры человечества»</w:t>
      </w:r>
      <w:r w:rsidRPr="00A221F0">
        <w:rPr>
          <w:rFonts w:ascii="Times New Roman" w:eastAsia="Times New Roman" w:hAnsi="Times New Roman" w:cs="Times New Roman"/>
          <w:sz w:val="28"/>
          <w:szCs w:val="28"/>
          <w:highlight w:val="white"/>
        </w:rPr>
        <w:t xml:space="preserve"> — вовлекает молодых художников в творческое исследование традиций и их развития в современном мире. Через художественные образы участникам предлагается показать культурное наследие своих народов, </w:t>
      </w:r>
      <w:r w:rsidRPr="00A221F0">
        <w:rPr>
          <w:rFonts w:ascii="Times New Roman" w:eastAsia="Times New Roman" w:hAnsi="Times New Roman" w:cs="Times New Roman"/>
          <w:sz w:val="28"/>
          <w:szCs w:val="28"/>
        </w:rPr>
        <w:t xml:space="preserve">представить многогранность и актуальность искусства, раскрыть возможные сценарии технологических, социальных, экологических и политических изменений. </w:t>
      </w:r>
    </w:p>
    <w:p w14:paraId="0BCB8959" w14:textId="0BEC6BAB" w:rsidR="00A221F0" w:rsidRDefault="00A221F0" w:rsidP="00A221F0">
      <w:pPr>
        <w:pBdr>
          <w:top w:val="none" w:sz="0" w:space="0" w:color="000000"/>
          <w:left w:val="none" w:sz="0" w:space="0" w:color="000000"/>
          <w:bottom w:val="none" w:sz="0" w:space="0" w:color="000000"/>
          <w:right w:val="none" w:sz="0" w:space="0" w:color="000000"/>
          <w:between w:val="none" w:sz="0" w:space="0" w:color="000000"/>
        </w:pBdr>
        <w:spacing w:after="100"/>
        <w:ind w:left="1134" w:right="282" w:firstLine="720"/>
        <w:jc w:val="both"/>
        <w:rPr>
          <w:rFonts w:ascii="Times New Roman" w:eastAsia="Times New Roman" w:hAnsi="Times New Roman" w:cs="Times New Roman"/>
          <w:sz w:val="28"/>
          <w:szCs w:val="28"/>
          <w:lang w:val="ru-RU"/>
        </w:rPr>
      </w:pPr>
      <w:r w:rsidRPr="00A221F0">
        <w:rPr>
          <w:rFonts w:ascii="Times New Roman" w:eastAsia="Times New Roman" w:hAnsi="Times New Roman" w:cs="Times New Roman"/>
          <w:i/>
          <w:sz w:val="28"/>
          <w:szCs w:val="28"/>
        </w:rPr>
        <w:t xml:space="preserve">«Любые попытки изолировать нашу культуру оказались тщетными и возымели, скорее, обратный эффект. Тому подтверждение </w:t>
      </w:r>
      <w:r w:rsidR="003B53DE">
        <w:rPr>
          <w:rFonts w:ascii="Times New Roman" w:eastAsia="Times New Roman" w:hAnsi="Times New Roman" w:cs="Times New Roman"/>
          <w:i/>
          <w:sz w:val="28"/>
          <w:szCs w:val="28"/>
          <w:lang w:val="ru-RU"/>
        </w:rPr>
        <w:t>М</w:t>
      </w:r>
      <w:proofErr w:type="spellStart"/>
      <w:r w:rsidRPr="00A221F0">
        <w:rPr>
          <w:rFonts w:ascii="Times New Roman" w:eastAsia="Times New Roman" w:hAnsi="Times New Roman" w:cs="Times New Roman"/>
          <w:i/>
          <w:sz w:val="28"/>
          <w:szCs w:val="28"/>
        </w:rPr>
        <w:t>еждународная</w:t>
      </w:r>
      <w:proofErr w:type="spellEnd"/>
      <w:r w:rsidRPr="00A221F0">
        <w:rPr>
          <w:rFonts w:ascii="Times New Roman" w:eastAsia="Times New Roman" w:hAnsi="Times New Roman" w:cs="Times New Roman"/>
          <w:i/>
          <w:sz w:val="28"/>
          <w:szCs w:val="28"/>
        </w:rPr>
        <w:t xml:space="preserve"> выставка молодого искусства «</w:t>
      </w:r>
      <w:proofErr w:type="spellStart"/>
      <w:r w:rsidRPr="00A221F0">
        <w:rPr>
          <w:rFonts w:ascii="Times New Roman" w:eastAsia="Times New Roman" w:hAnsi="Times New Roman" w:cs="Times New Roman"/>
          <w:i/>
          <w:sz w:val="28"/>
          <w:szCs w:val="28"/>
        </w:rPr>
        <w:t>Арт.Молодость</w:t>
      </w:r>
      <w:proofErr w:type="spellEnd"/>
      <w:r w:rsidRPr="00A221F0">
        <w:rPr>
          <w:rFonts w:ascii="Times New Roman" w:eastAsia="Times New Roman" w:hAnsi="Times New Roman" w:cs="Times New Roman"/>
          <w:i/>
          <w:sz w:val="28"/>
          <w:szCs w:val="28"/>
        </w:rPr>
        <w:t>», которую мы организовали на Всемирном фестивале молодёжи в марте этого года. Несмотря на сжатые сроки, пришла 2601 заявка на участие из 110 стран мира. Конечно же, имеет смысл продолжать этот опыт, давать возможность для конструктивного высказывания молодым творцам. Конкурс «Картина мира» как раз посвящен тому, чтобы каждый молодой художник, российский или зарубежный, смог продемонстрировать свое мастерство и претендовать на то, чтобы выставляться в главных залах нашей страны»</w:t>
      </w:r>
      <w:r w:rsidRPr="00A221F0">
        <w:rPr>
          <w:rFonts w:ascii="Times New Roman" w:eastAsia="Times New Roman" w:hAnsi="Times New Roman" w:cs="Times New Roman"/>
          <w:sz w:val="28"/>
          <w:szCs w:val="28"/>
        </w:rPr>
        <w:t xml:space="preserve">, – отмечает </w:t>
      </w:r>
      <w:r w:rsidRPr="00A221F0">
        <w:rPr>
          <w:rFonts w:ascii="Times New Roman" w:eastAsia="Times New Roman" w:hAnsi="Times New Roman" w:cs="Times New Roman"/>
          <w:b/>
          <w:sz w:val="28"/>
          <w:szCs w:val="28"/>
        </w:rPr>
        <w:t>Сергей Першин</w:t>
      </w:r>
      <w:r w:rsidRPr="00A221F0">
        <w:rPr>
          <w:rFonts w:ascii="Times New Roman" w:eastAsia="Times New Roman" w:hAnsi="Times New Roman" w:cs="Times New Roman"/>
          <w:sz w:val="28"/>
          <w:szCs w:val="28"/>
        </w:rPr>
        <w:t>, заместитель Министра культуры Российской Федерации</w:t>
      </w:r>
      <w:r w:rsidRPr="00A221F0">
        <w:rPr>
          <w:rFonts w:ascii="Times New Roman" w:eastAsia="Times New Roman" w:hAnsi="Times New Roman" w:cs="Times New Roman"/>
          <w:sz w:val="28"/>
          <w:szCs w:val="28"/>
          <w:lang w:val="ru-RU"/>
        </w:rPr>
        <w:t>.</w:t>
      </w:r>
    </w:p>
    <w:p w14:paraId="1A60DCBF" w14:textId="3E686917" w:rsidR="00A221F0" w:rsidRDefault="00A221F0" w:rsidP="00A221F0">
      <w:pPr>
        <w:pBdr>
          <w:top w:val="none" w:sz="0" w:space="0" w:color="000000"/>
          <w:left w:val="none" w:sz="0" w:space="0" w:color="000000"/>
          <w:bottom w:val="none" w:sz="0" w:space="0" w:color="000000"/>
          <w:right w:val="none" w:sz="0" w:space="0" w:color="000000"/>
          <w:between w:val="none" w:sz="0" w:space="0" w:color="000000"/>
        </w:pBdr>
        <w:spacing w:after="100"/>
        <w:ind w:left="1134" w:right="282" w:firstLine="720"/>
        <w:jc w:val="both"/>
        <w:rPr>
          <w:rFonts w:ascii="Times New Roman" w:eastAsia="Times New Roman" w:hAnsi="Times New Roman" w:cs="Times New Roman"/>
          <w:sz w:val="28"/>
          <w:szCs w:val="28"/>
        </w:rPr>
      </w:pPr>
      <w:r w:rsidRPr="00A221F0">
        <w:rPr>
          <w:rFonts w:ascii="Times New Roman" w:eastAsia="Times New Roman" w:hAnsi="Times New Roman" w:cs="Times New Roman"/>
          <w:sz w:val="28"/>
          <w:szCs w:val="28"/>
        </w:rPr>
        <w:t xml:space="preserve">Конкурс «Картина мира» проводится по трем номинациям: </w:t>
      </w:r>
      <w:r w:rsidRPr="00A221F0">
        <w:rPr>
          <w:rFonts w:ascii="Times New Roman" w:eastAsia="Times New Roman" w:hAnsi="Times New Roman" w:cs="Times New Roman"/>
          <w:b/>
          <w:sz w:val="28"/>
          <w:szCs w:val="28"/>
        </w:rPr>
        <w:t>живопись,</w:t>
      </w:r>
      <w:r w:rsidRPr="00A221F0">
        <w:rPr>
          <w:rFonts w:ascii="Times New Roman" w:eastAsia="Times New Roman" w:hAnsi="Times New Roman" w:cs="Times New Roman"/>
          <w:sz w:val="28"/>
          <w:szCs w:val="28"/>
        </w:rPr>
        <w:t xml:space="preserve"> </w:t>
      </w:r>
      <w:r w:rsidRPr="00A221F0">
        <w:rPr>
          <w:rFonts w:ascii="Times New Roman" w:eastAsia="Times New Roman" w:hAnsi="Times New Roman" w:cs="Times New Roman"/>
          <w:b/>
          <w:sz w:val="28"/>
          <w:szCs w:val="28"/>
        </w:rPr>
        <w:t>графика и цифровое искусство</w:t>
      </w:r>
      <w:r w:rsidRPr="00A221F0">
        <w:rPr>
          <w:rFonts w:ascii="Times New Roman" w:eastAsia="Times New Roman" w:hAnsi="Times New Roman" w:cs="Times New Roman"/>
          <w:sz w:val="28"/>
          <w:szCs w:val="28"/>
        </w:rPr>
        <w:t xml:space="preserve">, </w:t>
      </w:r>
      <w:r w:rsidRPr="00A221F0">
        <w:rPr>
          <w:rFonts w:ascii="Times New Roman" w:eastAsia="Times New Roman" w:hAnsi="Times New Roman" w:cs="Times New Roman"/>
          <w:b/>
          <w:sz w:val="28"/>
          <w:szCs w:val="28"/>
        </w:rPr>
        <w:t>компьютерная графика и анимация</w:t>
      </w:r>
      <w:r w:rsidRPr="00A221F0">
        <w:rPr>
          <w:rFonts w:ascii="Times New Roman" w:eastAsia="Times New Roman" w:hAnsi="Times New Roman" w:cs="Times New Roman"/>
          <w:sz w:val="28"/>
          <w:szCs w:val="28"/>
        </w:rPr>
        <w:t xml:space="preserve">. </w:t>
      </w:r>
      <w:r w:rsidR="00482481" w:rsidRPr="00482481">
        <w:rPr>
          <w:rFonts w:ascii="Times New Roman" w:eastAsia="Times New Roman" w:hAnsi="Times New Roman" w:cs="Times New Roman"/>
          <w:sz w:val="28"/>
          <w:szCs w:val="28"/>
        </w:rPr>
        <w:t>К участию в конкурсе приглашаются студенты и выпускники художественных образовательных организаций среднего и высшего образования России и зарубежных стран, а также свободные, институционально независимые молодые российские и иностранные художники в возрасте от 18 до 35 лет включительно.</w:t>
      </w:r>
      <w:r w:rsidRPr="00A221F0">
        <w:rPr>
          <w:rFonts w:ascii="Times New Roman" w:eastAsia="Times New Roman" w:hAnsi="Times New Roman" w:cs="Times New Roman"/>
          <w:sz w:val="28"/>
          <w:szCs w:val="28"/>
        </w:rPr>
        <w:t xml:space="preserve"> Подать заявку на участие в конкурсе можно на официальном сайте </w:t>
      </w:r>
      <w:hyperlink r:id="rId8">
        <w:r w:rsidRPr="00A221F0">
          <w:rPr>
            <w:rFonts w:ascii="Times New Roman" w:eastAsia="Times New Roman" w:hAnsi="Times New Roman" w:cs="Times New Roman"/>
            <w:color w:val="1155CC"/>
            <w:sz w:val="28"/>
            <w:szCs w:val="28"/>
            <w:u w:val="single"/>
          </w:rPr>
          <w:t>https://kartinamira.art/</w:t>
        </w:r>
      </w:hyperlink>
      <w:r w:rsidRPr="00A221F0">
        <w:rPr>
          <w:rFonts w:ascii="Times New Roman" w:eastAsia="Times New Roman" w:hAnsi="Times New Roman" w:cs="Times New Roman"/>
          <w:sz w:val="28"/>
          <w:szCs w:val="28"/>
        </w:rPr>
        <w:t xml:space="preserve"> до 1 марта 2025 года.</w:t>
      </w:r>
    </w:p>
    <w:p w14:paraId="1B6FE7E9" w14:textId="0628729A" w:rsidR="00A221F0" w:rsidRPr="00A221F0" w:rsidRDefault="00A221F0" w:rsidP="00A221F0">
      <w:pPr>
        <w:pBdr>
          <w:top w:val="none" w:sz="0" w:space="0" w:color="000000"/>
          <w:left w:val="none" w:sz="0" w:space="0" w:color="000000"/>
          <w:bottom w:val="none" w:sz="0" w:space="0" w:color="000000"/>
          <w:right w:val="none" w:sz="0" w:space="0" w:color="000000"/>
          <w:between w:val="none" w:sz="0" w:space="0" w:color="000000"/>
        </w:pBdr>
        <w:spacing w:after="100"/>
        <w:ind w:left="1134" w:right="282" w:firstLine="720"/>
        <w:jc w:val="both"/>
        <w:rPr>
          <w:rFonts w:ascii="Times New Roman" w:eastAsia="Times New Roman" w:hAnsi="Times New Roman" w:cs="Times New Roman"/>
          <w:sz w:val="28"/>
          <w:szCs w:val="28"/>
        </w:rPr>
      </w:pPr>
      <w:r w:rsidRPr="00A221F0">
        <w:rPr>
          <w:rFonts w:ascii="Times New Roman" w:eastAsia="Times New Roman" w:hAnsi="Times New Roman" w:cs="Times New Roman"/>
          <w:sz w:val="28"/>
          <w:szCs w:val="28"/>
          <w:highlight w:val="white"/>
        </w:rPr>
        <w:t>Определение победителей будет проходить в три этапа. Представители молодежного творческого совета выберут 100 работ, соответствующих конкурсным требованиям. Из этих заявок Творческий совет конкурса отберет 50 лучших работ, которые войдут в шорт-лист конкурса. На основе рейтингового голосования будут выбраны 14 финалистов</w:t>
      </w:r>
      <w:r w:rsidRPr="00A221F0">
        <w:rPr>
          <w:rFonts w:ascii="Times New Roman" w:eastAsia="Times New Roman" w:hAnsi="Times New Roman" w:cs="Times New Roman"/>
          <w:sz w:val="28"/>
          <w:szCs w:val="28"/>
        </w:rPr>
        <w:t xml:space="preserve">, чьи работы будут </w:t>
      </w:r>
      <w:r w:rsidRPr="00A221F0">
        <w:rPr>
          <w:rFonts w:ascii="Times New Roman" w:eastAsia="Times New Roman" w:hAnsi="Times New Roman" w:cs="Times New Roman"/>
          <w:sz w:val="28"/>
          <w:szCs w:val="28"/>
        </w:rPr>
        <w:lastRenderedPageBreak/>
        <w:t>представлены на выставке в филиале Третьяковской галереи в Калининграде в рамках V Международного фестиваля классической музыки «Кантата».</w:t>
      </w:r>
    </w:p>
    <w:p w14:paraId="106F8276" w14:textId="0CCA23EB" w:rsidR="00A221F0" w:rsidRDefault="00A221F0" w:rsidP="00A221F0">
      <w:pPr>
        <w:pBdr>
          <w:top w:val="none" w:sz="0" w:space="0" w:color="000000"/>
          <w:left w:val="none" w:sz="0" w:space="0" w:color="000000"/>
          <w:bottom w:val="none" w:sz="0" w:space="0" w:color="000000"/>
          <w:right w:val="none" w:sz="0" w:space="0" w:color="000000"/>
          <w:between w:val="none" w:sz="0" w:space="0" w:color="000000"/>
        </w:pBdr>
        <w:spacing w:after="100"/>
        <w:ind w:left="1134" w:right="282" w:firstLine="720"/>
        <w:jc w:val="both"/>
        <w:rPr>
          <w:rFonts w:ascii="Times New Roman" w:eastAsia="Times New Roman" w:hAnsi="Times New Roman" w:cs="Times New Roman"/>
          <w:sz w:val="28"/>
          <w:szCs w:val="28"/>
          <w:highlight w:val="white"/>
        </w:rPr>
      </w:pPr>
      <w:r w:rsidRPr="00A221F0">
        <w:rPr>
          <w:rFonts w:ascii="Times New Roman" w:eastAsia="Times New Roman" w:hAnsi="Times New Roman" w:cs="Times New Roman"/>
          <w:i/>
          <w:sz w:val="28"/>
          <w:szCs w:val="28"/>
          <w:highlight w:val="white"/>
        </w:rPr>
        <w:t xml:space="preserve">«Третьяковская галерея была рада войти в состав учредителей конкурса. Полагаем, что подобные инициативы не только продвигают и популяризируют современное искусство среди посетителей Музея, но и стимулируют развитие творческого потенциала всех участников конкурса, задают новые импульсы для культурного обмена и, безусловно, поддерживают молодых дарований в области искусства в России и мире. Хотелось бы подчеркнуть масштаб конкурса, его </w:t>
      </w:r>
      <w:r w:rsidRPr="00A221F0">
        <w:rPr>
          <w:rFonts w:ascii="Times New Roman" w:eastAsia="Times New Roman" w:hAnsi="Times New Roman" w:cs="Times New Roman"/>
          <w:i/>
          <w:sz w:val="28"/>
          <w:szCs w:val="28"/>
          <w:highlight w:val="white"/>
          <w:lang w:val="ru-RU"/>
        </w:rPr>
        <w:t>«</w:t>
      </w:r>
      <w:proofErr w:type="spellStart"/>
      <w:r w:rsidRPr="00A221F0">
        <w:rPr>
          <w:rFonts w:ascii="Times New Roman" w:eastAsia="Times New Roman" w:hAnsi="Times New Roman" w:cs="Times New Roman"/>
          <w:i/>
          <w:sz w:val="28"/>
          <w:szCs w:val="28"/>
          <w:highlight w:val="white"/>
        </w:rPr>
        <w:t>международность</w:t>
      </w:r>
      <w:proofErr w:type="spellEnd"/>
      <w:r w:rsidRPr="00A221F0">
        <w:rPr>
          <w:rFonts w:ascii="Times New Roman" w:eastAsia="Times New Roman" w:hAnsi="Times New Roman" w:cs="Times New Roman"/>
          <w:i/>
          <w:sz w:val="28"/>
          <w:szCs w:val="28"/>
          <w:highlight w:val="white"/>
        </w:rPr>
        <w:t xml:space="preserve">». Ведущие творческие ВУЗы Китая, Индии, Африки поддержали проект, войдя в экспертный совет, члены которого будут отбирать заявки. Итогом конкурса станет открытие выставки работ-победителей, которое состоится в филиале Третьяковской галереи в Калининграде в июне 2025 года», </w:t>
      </w:r>
      <w:r w:rsidRPr="00A221F0">
        <w:rPr>
          <w:rFonts w:ascii="Times New Roman" w:eastAsia="Times New Roman" w:hAnsi="Times New Roman" w:cs="Times New Roman"/>
          <w:sz w:val="28"/>
          <w:szCs w:val="28"/>
          <w:highlight w:val="white"/>
        </w:rPr>
        <w:t xml:space="preserve">— прокомментировала </w:t>
      </w:r>
      <w:r w:rsidRPr="00A221F0">
        <w:rPr>
          <w:rFonts w:ascii="Times New Roman" w:eastAsia="Times New Roman" w:hAnsi="Times New Roman" w:cs="Times New Roman"/>
          <w:b/>
          <w:sz w:val="28"/>
          <w:szCs w:val="28"/>
          <w:highlight w:val="white"/>
        </w:rPr>
        <w:t>Елена Проничева</w:t>
      </w:r>
      <w:r w:rsidRPr="00A221F0">
        <w:rPr>
          <w:rFonts w:ascii="Times New Roman" w:eastAsia="Times New Roman" w:hAnsi="Times New Roman" w:cs="Times New Roman"/>
          <w:sz w:val="28"/>
          <w:szCs w:val="28"/>
          <w:highlight w:val="white"/>
        </w:rPr>
        <w:t xml:space="preserve">, директор Третьяковской галереи. </w:t>
      </w:r>
    </w:p>
    <w:p w14:paraId="70A33731" w14:textId="07EB46C2" w:rsidR="00342519" w:rsidRDefault="00A221F0" w:rsidP="00A221F0">
      <w:pPr>
        <w:pBdr>
          <w:top w:val="none" w:sz="0" w:space="0" w:color="000000"/>
          <w:left w:val="none" w:sz="0" w:space="0" w:color="000000"/>
          <w:bottom w:val="none" w:sz="0" w:space="0" w:color="000000"/>
          <w:right w:val="none" w:sz="0" w:space="0" w:color="000000"/>
          <w:between w:val="none" w:sz="0" w:space="0" w:color="000000"/>
        </w:pBdr>
        <w:spacing w:after="100"/>
        <w:ind w:left="1134" w:right="282" w:firstLine="720"/>
        <w:jc w:val="both"/>
        <w:rPr>
          <w:rFonts w:ascii="Times New Roman" w:eastAsia="Times New Roman" w:hAnsi="Times New Roman" w:cs="Times New Roman"/>
          <w:sz w:val="28"/>
          <w:szCs w:val="28"/>
          <w:highlight w:val="white"/>
        </w:rPr>
      </w:pPr>
      <w:r w:rsidRPr="00A221F0">
        <w:rPr>
          <w:rFonts w:ascii="Times New Roman" w:eastAsia="Times New Roman" w:hAnsi="Times New Roman" w:cs="Times New Roman"/>
          <w:sz w:val="28"/>
          <w:szCs w:val="28"/>
          <w:highlight w:val="white"/>
        </w:rPr>
        <w:t xml:space="preserve">По словам ректора Санкт-Петербургской академии художеств имени Ильи Репина </w:t>
      </w:r>
      <w:r w:rsidRPr="00A221F0">
        <w:rPr>
          <w:rFonts w:ascii="Times New Roman" w:eastAsia="Times New Roman" w:hAnsi="Times New Roman" w:cs="Times New Roman"/>
          <w:b/>
          <w:sz w:val="28"/>
          <w:szCs w:val="28"/>
          <w:highlight w:val="white"/>
        </w:rPr>
        <w:t>Семена Михайловского</w:t>
      </w:r>
      <w:r w:rsidRPr="00A221F0">
        <w:rPr>
          <w:rFonts w:ascii="Times New Roman" w:eastAsia="Times New Roman" w:hAnsi="Times New Roman" w:cs="Times New Roman"/>
          <w:sz w:val="28"/>
          <w:szCs w:val="28"/>
          <w:highlight w:val="white"/>
        </w:rPr>
        <w:t xml:space="preserve">, старт Международного конкурса «Картина мира» – прекрасная возможность поддержать молодых художников, открыть новые имена, дать импульс их творческому развитию. </w:t>
      </w:r>
      <w:r w:rsidRPr="00A221F0">
        <w:rPr>
          <w:rFonts w:ascii="Times New Roman" w:eastAsia="Times New Roman" w:hAnsi="Times New Roman" w:cs="Times New Roman"/>
          <w:i/>
          <w:sz w:val="28"/>
          <w:szCs w:val="28"/>
          <w:highlight w:val="white"/>
        </w:rPr>
        <w:t xml:space="preserve">«Уверен, что многие откликнутся и представят на суд авторитетного жюри достойные работы. В России проводится </w:t>
      </w:r>
      <w:r w:rsidR="00342519">
        <w:rPr>
          <w:rFonts w:ascii="Times New Roman" w:eastAsia="Times New Roman" w:hAnsi="Times New Roman" w:cs="Times New Roman"/>
          <w:i/>
          <w:sz w:val="28"/>
          <w:szCs w:val="28"/>
          <w:highlight w:val="white"/>
          <w:lang w:val="ru-RU"/>
        </w:rPr>
        <w:t>много</w:t>
      </w:r>
      <w:r w:rsidRPr="00A221F0">
        <w:rPr>
          <w:rFonts w:ascii="Times New Roman" w:eastAsia="Times New Roman" w:hAnsi="Times New Roman" w:cs="Times New Roman"/>
          <w:i/>
          <w:sz w:val="28"/>
          <w:szCs w:val="28"/>
          <w:highlight w:val="white"/>
        </w:rPr>
        <w:t xml:space="preserve"> молодежных музыкальных конкурсов, но ни одного серьезного конкурса для молодых художников. То, что </w:t>
      </w:r>
      <w:r w:rsidR="00342519">
        <w:rPr>
          <w:rFonts w:ascii="Times New Roman" w:eastAsia="Times New Roman" w:hAnsi="Times New Roman" w:cs="Times New Roman"/>
          <w:i/>
          <w:sz w:val="28"/>
          <w:szCs w:val="28"/>
          <w:highlight w:val="white"/>
          <w:lang w:val="ru-RU"/>
        </w:rPr>
        <w:t xml:space="preserve">работы победителей будут </w:t>
      </w:r>
      <w:r w:rsidRPr="00A221F0">
        <w:rPr>
          <w:rFonts w:ascii="Times New Roman" w:eastAsia="Times New Roman" w:hAnsi="Times New Roman" w:cs="Times New Roman"/>
          <w:i/>
          <w:sz w:val="28"/>
          <w:szCs w:val="28"/>
          <w:highlight w:val="white"/>
        </w:rPr>
        <w:t xml:space="preserve">экспонироваться в Третьяковской галерее, придает особый смысл всей </w:t>
      </w:r>
      <w:r w:rsidRPr="004C36E0">
        <w:rPr>
          <w:rFonts w:ascii="Times New Roman" w:eastAsia="Times New Roman" w:hAnsi="Times New Roman" w:cs="Times New Roman"/>
          <w:i/>
          <w:sz w:val="28"/>
          <w:szCs w:val="28"/>
          <w:highlight w:val="white"/>
        </w:rPr>
        <w:t>затее</w:t>
      </w:r>
      <w:r w:rsidR="00342519" w:rsidRPr="004C36E0">
        <w:rPr>
          <w:rFonts w:ascii="Times New Roman" w:eastAsia="Times New Roman" w:hAnsi="Times New Roman" w:cs="Times New Roman"/>
          <w:i/>
          <w:sz w:val="28"/>
          <w:szCs w:val="28"/>
          <w:highlight w:val="white"/>
          <w:lang w:val="ru-RU"/>
        </w:rPr>
        <w:t>. Ведь об этом можно только мечтать</w:t>
      </w:r>
      <w:r w:rsidRPr="004C36E0">
        <w:rPr>
          <w:rFonts w:ascii="Times New Roman" w:eastAsia="Times New Roman" w:hAnsi="Times New Roman" w:cs="Times New Roman"/>
          <w:i/>
          <w:sz w:val="28"/>
          <w:szCs w:val="28"/>
          <w:highlight w:val="white"/>
        </w:rPr>
        <w:t>»</w:t>
      </w:r>
      <w:r w:rsidRPr="004C36E0">
        <w:rPr>
          <w:rFonts w:ascii="Times New Roman" w:eastAsia="Times New Roman" w:hAnsi="Times New Roman" w:cs="Times New Roman"/>
          <w:sz w:val="28"/>
          <w:szCs w:val="28"/>
          <w:highlight w:val="white"/>
        </w:rPr>
        <w:t xml:space="preserve">, — отмечает Михайловский. </w:t>
      </w:r>
    </w:p>
    <w:p w14:paraId="68062677" w14:textId="22BDFD02" w:rsidR="003B53DE" w:rsidRPr="003B53DE" w:rsidRDefault="003B53DE" w:rsidP="00A221F0">
      <w:pPr>
        <w:pBdr>
          <w:top w:val="none" w:sz="0" w:space="0" w:color="000000"/>
          <w:left w:val="none" w:sz="0" w:space="0" w:color="000000"/>
          <w:bottom w:val="none" w:sz="0" w:space="0" w:color="000000"/>
          <w:right w:val="none" w:sz="0" w:space="0" w:color="000000"/>
          <w:between w:val="none" w:sz="0" w:space="0" w:color="000000"/>
        </w:pBdr>
        <w:spacing w:after="100"/>
        <w:ind w:left="1134" w:right="282" w:firstLine="720"/>
        <w:jc w:val="both"/>
        <w:rPr>
          <w:rFonts w:ascii="Times New Roman" w:eastAsia="Times New Roman" w:hAnsi="Times New Roman" w:cs="Times New Roman"/>
          <w:sz w:val="28"/>
          <w:szCs w:val="28"/>
          <w:highlight w:val="white"/>
          <w:lang w:val="ru-RU"/>
        </w:rPr>
      </w:pPr>
      <w:r w:rsidRPr="003B53DE">
        <w:rPr>
          <w:rFonts w:ascii="Times New Roman" w:eastAsia="Times New Roman" w:hAnsi="Times New Roman" w:cs="Times New Roman"/>
          <w:b/>
          <w:bCs/>
          <w:i/>
          <w:iCs/>
          <w:sz w:val="28"/>
          <w:szCs w:val="28"/>
          <w:highlight w:val="white"/>
          <w:lang w:val="ru-RU"/>
        </w:rPr>
        <w:t>Информационные материалы</w:t>
      </w:r>
      <w:r>
        <w:rPr>
          <w:rFonts w:ascii="Times New Roman" w:eastAsia="Times New Roman" w:hAnsi="Times New Roman" w:cs="Times New Roman"/>
          <w:sz w:val="28"/>
          <w:szCs w:val="28"/>
          <w:highlight w:val="white"/>
          <w:lang w:val="ru-RU"/>
        </w:rPr>
        <w:t xml:space="preserve">: </w:t>
      </w:r>
      <w:hyperlink r:id="rId9" w:history="1">
        <w:r w:rsidRPr="003F102C">
          <w:rPr>
            <w:rStyle w:val="a7"/>
            <w:rFonts w:ascii="Times New Roman" w:eastAsia="Times New Roman" w:hAnsi="Times New Roman" w:cs="Times New Roman"/>
            <w:sz w:val="28"/>
            <w:szCs w:val="28"/>
            <w:lang w:val="ru-RU"/>
          </w:rPr>
          <w:t>https://disk.yandex.ru/d/Uioe8WEPXZTJWQ</w:t>
        </w:r>
      </w:hyperlink>
      <w:r>
        <w:rPr>
          <w:rFonts w:ascii="Times New Roman" w:eastAsia="Times New Roman" w:hAnsi="Times New Roman" w:cs="Times New Roman"/>
          <w:sz w:val="28"/>
          <w:szCs w:val="28"/>
          <w:lang w:val="ru-RU"/>
        </w:rPr>
        <w:t xml:space="preserve"> </w:t>
      </w:r>
    </w:p>
    <w:p w14:paraId="464715CE" w14:textId="40777FC0" w:rsidR="00AC6E35" w:rsidRPr="004C36E0" w:rsidRDefault="00A221F0" w:rsidP="00342519">
      <w:pPr>
        <w:spacing w:after="100"/>
        <w:ind w:left="1134" w:right="282" w:firstLine="700"/>
        <w:jc w:val="both"/>
        <w:rPr>
          <w:rFonts w:ascii="Times New Roman" w:eastAsia="Times New Roman" w:hAnsi="Times New Roman" w:cs="Times New Roman"/>
          <w:sz w:val="28"/>
          <w:szCs w:val="28"/>
          <w:lang w:val="ru-RU"/>
        </w:rPr>
      </w:pPr>
      <w:r w:rsidRPr="004C36E0">
        <w:rPr>
          <w:rFonts w:ascii="Times New Roman" w:eastAsia="Times New Roman" w:hAnsi="Times New Roman" w:cs="Times New Roman"/>
          <w:b/>
          <w:i/>
          <w:sz w:val="28"/>
          <w:szCs w:val="28"/>
          <w:highlight w:val="white"/>
        </w:rPr>
        <w:t xml:space="preserve">Контакты для СМИ: </w:t>
      </w:r>
      <w:r w:rsidRPr="004C36E0">
        <w:rPr>
          <w:rFonts w:ascii="Times New Roman" w:eastAsia="Times New Roman" w:hAnsi="Times New Roman" w:cs="Times New Roman"/>
          <w:bCs/>
          <w:iCs/>
          <w:sz w:val="28"/>
          <w:szCs w:val="28"/>
          <w:highlight w:val="white"/>
          <w:lang w:val="ru-RU"/>
        </w:rPr>
        <w:t xml:space="preserve">Ольга Елизарова, </w:t>
      </w:r>
      <w:r w:rsidRPr="004C36E0">
        <w:rPr>
          <w:rFonts w:ascii="Times New Roman" w:eastAsia="Times New Roman" w:hAnsi="Times New Roman" w:cs="Times New Roman"/>
          <w:bCs/>
          <w:iCs/>
          <w:sz w:val="28"/>
          <w:szCs w:val="28"/>
          <w:lang w:val="ru-RU"/>
        </w:rPr>
        <w:t xml:space="preserve">+7 920 256 01 88, </w:t>
      </w:r>
      <w:hyperlink r:id="rId10" w:history="1">
        <w:r w:rsidR="004C36E0" w:rsidRPr="004C36E0">
          <w:rPr>
            <w:rStyle w:val="a7"/>
            <w:rFonts w:ascii="Times New Roman" w:hAnsi="Times New Roman" w:cs="Times New Roman"/>
            <w:sz w:val="28"/>
            <w:szCs w:val="28"/>
          </w:rPr>
          <w:t>Media@kartinamira.art</w:t>
        </w:r>
      </w:hyperlink>
      <w:r w:rsidR="004C36E0" w:rsidRPr="004C36E0">
        <w:rPr>
          <w:rFonts w:ascii="Times New Roman" w:hAnsi="Times New Roman" w:cs="Times New Roman"/>
          <w:sz w:val="28"/>
          <w:szCs w:val="28"/>
          <w:lang w:val="ru-RU"/>
        </w:rPr>
        <w:t xml:space="preserve"> </w:t>
      </w:r>
    </w:p>
    <w:sectPr w:rsidR="00AC6E35" w:rsidRPr="004C36E0" w:rsidSect="003B53DE">
      <w:headerReference w:type="default" r:id="rId11"/>
      <w:footerReference w:type="default" r:id="rId12"/>
      <w:headerReference w:type="first" r:id="rId13"/>
      <w:footerReference w:type="first" r:id="rId14"/>
      <w:pgSz w:w="11906" w:h="16838"/>
      <w:pgMar w:top="1276" w:right="850" w:bottom="2410" w:left="142"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EB9D0" w14:textId="77777777" w:rsidR="00312D45" w:rsidRDefault="00312D45" w:rsidP="00894B75">
      <w:pPr>
        <w:spacing w:line="240" w:lineRule="auto"/>
      </w:pPr>
      <w:r>
        <w:separator/>
      </w:r>
    </w:p>
  </w:endnote>
  <w:endnote w:type="continuationSeparator" w:id="0">
    <w:p w14:paraId="79A4850C" w14:textId="77777777" w:rsidR="00312D45" w:rsidRDefault="00312D45" w:rsidP="00894B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E3A84" w14:textId="51714D2C" w:rsidR="009D0112" w:rsidRDefault="00167C01" w:rsidP="00342519">
    <w:pPr>
      <w:pStyle w:val="a5"/>
      <w:tabs>
        <w:tab w:val="clear" w:pos="4677"/>
        <w:tab w:val="clear" w:pos="9355"/>
        <w:tab w:val="left" w:pos="8966"/>
      </w:tabs>
      <w:rPr>
        <w:noProof/>
      </w:rPr>
    </w:pPr>
    <w:r>
      <w:rPr>
        <w:noProof/>
        <w:lang w:eastAsia="ru-RU"/>
      </w:rPr>
      <w:drawing>
        <wp:anchor distT="0" distB="0" distL="114300" distR="114300" simplePos="0" relativeHeight="251658240" behindDoc="1" locked="0" layoutInCell="1" allowOverlap="1" wp14:anchorId="3112DD85" wp14:editId="0FBDC06A">
          <wp:simplePos x="0" y="0"/>
          <wp:positionH relativeFrom="column">
            <wp:posOffset>-90170</wp:posOffset>
          </wp:positionH>
          <wp:positionV relativeFrom="paragraph">
            <wp:posOffset>-744220</wp:posOffset>
          </wp:positionV>
          <wp:extent cx="7553042" cy="1417320"/>
          <wp:effectExtent l="0" t="0" r="0" b="0"/>
          <wp:wrapNone/>
          <wp:docPr id="10" name="Рисунок 10" descr="C:\Users\Я\AppData\Local\Microsoft\Windows\INetCache\Content.Word\Низ.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Я\AppData\Local\Microsoft\Windows\INetCache\Content.Word\Низ.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3042" cy="1417320"/>
                  </a:xfrm>
                  <a:prstGeom prst="rect">
                    <a:avLst/>
                  </a:prstGeom>
                  <a:noFill/>
                  <a:ln>
                    <a:noFill/>
                  </a:ln>
                </pic:spPr>
              </pic:pic>
            </a:graphicData>
          </a:graphic>
        </wp:anchor>
      </w:drawing>
    </w:r>
    <w:r w:rsidR="00342519">
      <w:rPr>
        <w:noProof/>
      </w:rPr>
      <w:tab/>
    </w:r>
  </w:p>
  <w:p w14:paraId="69E14BF8" w14:textId="77777777" w:rsidR="009D0112" w:rsidRDefault="009D0112">
    <w:pPr>
      <w:pStyle w:val="a5"/>
      <w:rPr>
        <w:noProof/>
      </w:rPr>
    </w:pPr>
  </w:p>
  <w:p w14:paraId="50DA7CF8" w14:textId="36A5F940" w:rsidR="00AC6E35" w:rsidRDefault="00AC6E35" w:rsidP="00167C01">
    <w:pPr>
      <w:pStyle w:val="a5"/>
      <w:ind w:left="-142"/>
    </w:pPr>
  </w:p>
  <w:p w14:paraId="612A38D8" w14:textId="7F4E858B" w:rsidR="00975D17" w:rsidRDefault="00975D17" w:rsidP="00975D17">
    <w:pPr>
      <w:pStyle w:val="a5"/>
      <w:tabs>
        <w:tab w:val="clear" w:pos="4677"/>
        <w:tab w:val="clear" w:pos="9355"/>
        <w:tab w:val="left" w:pos="386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CDF33" w14:textId="5789FDD6" w:rsidR="00C26161" w:rsidRDefault="00C26161">
    <w:pPr>
      <w:pStyle w:val="a5"/>
    </w:pPr>
    <w:r>
      <w:rPr>
        <w:noProof/>
        <w:lang w:eastAsia="ru-RU"/>
      </w:rPr>
      <w:drawing>
        <wp:anchor distT="0" distB="0" distL="114300" distR="114300" simplePos="0" relativeHeight="251660288" behindDoc="1" locked="0" layoutInCell="1" allowOverlap="1" wp14:anchorId="63DBDBC6" wp14:editId="0192266F">
          <wp:simplePos x="0" y="0"/>
          <wp:positionH relativeFrom="margin">
            <wp:align>left</wp:align>
          </wp:positionH>
          <wp:positionV relativeFrom="paragraph">
            <wp:posOffset>-1265275</wp:posOffset>
          </wp:positionV>
          <wp:extent cx="7553042" cy="1417320"/>
          <wp:effectExtent l="0" t="0" r="0" b="0"/>
          <wp:wrapNone/>
          <wp:docPr id="12" name="Рисунок 12" descr="C:\Users\Я\AppData\Local\Microsoft\Windows\INetCache\Content.Word\Низ.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Я\AppData\Local\Microsoft\Windows\INetCache\Content.Word\Низ.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3042" cy="141732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94A2A" w14:textId="77777777" w:rsidR="00312D45" w:rsidRDefault="00312D45" w:rsidP="00894B75">
      <w:pPr>
        <w:spacing w:line="240" w:lineRule="auto"/>
      </w:pPr>
      <w:r>
        <w:separator/>
      </w:r>
    </w:p>
  </w:footnote>
  <w:footnote w:type="continuationSeparator" w:id="0">
    <w:p w14:paraId="2F54E6FE" w14:textId="77777777" w:rsidR="00312D45" w:rsidRDefault="00312D45" w:rsidP="00894B7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33070" w14:textId="224D933E" w:rsidR="00AC6E35" w:rsidRDefault="00AC6E35" w:rsidP="00167C01">
    <w:pPr>
      <w:pStyle w:val="a3"/>
      <w:ind w:left="-142"/>
    </w:pPr>
  </w:p>
  <w:p w14:paraId="3805FCA6" w14:textId="77777777" w:rsidR="00AC6E35" w:rsidRDefault="00AC6E3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1ED85" w14:textId="1E7977C6" w:rsidR="00C26161" w:rsidRDefault="00C26161" w:rsidP="00AF1E0B">
    <w:pPr>
      <w:pStyle w:val="a3"/>
      <w:ind w:left="426"/>
    </w:pPr>
    <w:r>
      <w:rPr>
        <w:noProof/>
        <w:lang w:eastAsia="ru-RU"/>
      </w:rPr>
      <w:drawing>
        <wp:inline distT="0" distB="0" distL="0" distR="0" wp14:anchorId="34F49B75" wp14:editId="248264DD">
          <wp:extent cx="6930390" cy="2202752"/>
          <wp:effectExtent l="0" t="0" r="0" b="762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30390" cy="220275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3D2204"/>
    <w:multiLevelType w:val="multilevel"/>
    <w:tmpl w:val="68423ACE"/>
    <w:lvl w:ilvl="0">
      <w:start w:val="1"/>
      <w:numFmt w:val="decimal"/>
      <w:lvlText w:val="%1."/>
      <w:lvlJc w:val="left"/>
      <w:pPr>
        <w:ind w:left="3913" w:hanging="284"/>
        <w:jc w:val="right"/>
      </w:pPr>
      <w:rPr>
        <w:rFonts w:ascii="Times New Roman" w:eastAsia="Times New Roman" w:hAnsi="Times New Roman" w:cs="Times New Roman" w:hint="default"/>
        <w:b/>
        <w:bCs/>
        <w:i w:val="0"/>
        <w:iCs w:val="0"/>
        <w:spacing w:val="0"/>
        <w:sz w:val="24"/>
        <w:szCs w:val="24"/>
        <w:lang w:val="ru-RU" w:eastAsia="en-US" w:bidi="ar-SA"/>
      </w:rPr>
    </w:lvl>
    <w:lvl w:ilvl="1">
      <w:start w:val="1"/>
      <w:numFmt w:val="bullet"/>
      <w:lvlText w:val="–"/>
      <w:lvlJc w:val="left"/>
      <w:pPr>
        <w:ind w:left="502" w:hanging="360"/>
      </w:pPr>
      <w:rPr>
        <w:rFonts w:ascii="Times New Roman" w:eastAsia="Times New Roman" w:hAnsi="Times New Roman" w:cs="Times New Roman" w:hint="default"/>
        <w:b w:val="0"/>
        <w:bCs w:val="0"/>
        <w:i w:val="0"/>
        <w:iCs w:val="0"/>
        <w:spacing w:val="0"/>
        <w:sz w:val="24"/>
        <w:szCs w:val="24"/>
        <w:lang w:val="ru-RU" w:eastAsia="en-US" w:bidi="ar-SA"/>
      </w:rPr>
    </w:lvl>
    <w:lvl w:ilvl="2">
      <w:start w:val="1"/>
      <w:numFmt w:val="decimal"/>
      <w:lvlText w:val="%1.%2.%3."/>
      <w:lvlJc w:val="left"/>
      <w:pPr>
        <w:ind w:left="1234" w:hanging="567"/>
      </w:pPr>
      <w:rPr>
        <w:rFonts w:ascii="Times New Roman" w:eastAsia="Times New Roman" w:hAnsi="Times New Roman" w:cs="Times New Roman" w:hint="default"/>
        <w:b w:val="0"/>
        <w:bCs w:val="0"/>
        <w:i w:val="0"/>
        <w:iCs w:val="0"/>
        <w:spacing w:val="0"/>
        <w:sz w:val="24"/>
        <w:szCs w:val="24"/>
        <w:lang w:val="ru-RU" w:eastAsia="en-US" w:bidi="ar-SA"/>
      </w:rPr>
    </w:lvl>
    <w:lvl w:ilvl="3">
      <w:start w:val="1"/>
      <w:numFmt w:val="bullet"/>
      <w:lvlText w:val="•"/>
      <w:lvlJc w:val="left"/>
      <w:pPr>
        <w:ind w:left="3920" w:hanging="567"/>
      </w:pPr>
      <w:rPr>
        <w:rFonts w:hint="default"/>
        <w:lang w:val="ru-RU" w:eastAsia="en-US" w:bidi="ar-SA"/>
      </w:rPr>
    </w:lvl>
    <w:lvl w:ilvl="4">
      <w:start w:val="1"/>
      <w:numFmt w:val="bullet"/>
      <w:lvlText w:val="•"/>
      <w:lvlJc w:val="left"/>
      <w:pPr>
        <w:ind w:left="4726" w:hanging="567"/>
      </w:pPr>
      <w:rPr>
        <w:rFonts w:hint="default"/>
        <w:lang w:val="ru-RU" w:eastAsia="en-US" w:bidi="ar-SA"/>
      </w:rPr>
    </w:lvl>
    <w:lvl w:ilvl="5">
      <w:start w:val="1"/>
      <w:numFmt w:val="bullet"/>
      <w:lvlText w:val="•"/>
      <w:lvlJc w:val="left"/>
      <w:pPr>
        <w:ind w:left="5533" w:hanging="567"/>
      </w:pPr>
      <w:rPr>
        <w:rFonts w:hint="default"/>
        <w:lang w:val="ru-RU" w:eastAsia="en-US" w:bidi="ar-SA"/>
      </w:rPr>
    </w:lvl>
    <w:lvl w:ilvl="6">
      <w:start w:val="1"/>
      <w:numFmt w:val="bullet"/>
      <w:lvlText w:val="•"/>
      <w:lvlJc w:val="left"/>
      <w:pPr>
        <w:ind w:left="6339" w:hanging="567"/>
      </w:pPr>
      <w:rPr>
        <w:rFonts w:hint="default"/>
        <w:lang w:val="ru-RU" w:eastAsia="en-US" w:bidi="ar-SA"/>
      </w:rPr>
    </w:lvl>
    <w:lvl w:ilvl="7">
      <w:start w:val="1"/>
      <w:numFmt w:val="bullet"/>
      <w:lvlText w:val="•"/>
      <w:lvlJc w:val="left"/>
      <w:pPr>
        <w:ind w:left="7146" w:hanging="567"/>
      </w:pPr>
      <w:rPr>
        <w:rFonts w:hint="default"/>
        <w:lang w:val="ru-RU" w:eastAsia="en-US" w:bidi="ar-SA"/>
      </w:rPr>
    </w:lvl>
    <w:lvl w:ilvl="8">
      <w:start w:val="1"/>
      <w:numFmt w:val="bullet"/>
      <w:lvlText w:val="•"/>
      <w:lvlJc w:val="left"/>
      <w:pPr>
        <w:ind w:left="7953" w:hanging="567"/>
      </w:pPr>
      <w:rPr>
        <w:rFonts w:hint="default"/>
        <w:lang w:val="ru-RU"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B75"/>
    <w:rsid w:val="0000602D"/>
    <w:rsid w:val="000F1F52"/>
    <w:rsid w:val="00167C01"/>
    <w:rsid w:val="0017133C"/>
    <w:rsid w:val="0017643A"/>
    <w:rsid w:val="00312D45"/>
    <w:rsid w:val="00342519"/>
    <w:rsid w:val="003634DE"/>
    <w:rsid w:val="00383AEB"/>
    <w:rsid w:val="003A165B"/>
    <w:rsid w:val="003B53DE"/>
    <w:rsid w:val="004571D1"/>
    <w:rsid w:val="00482481"/>
    <w:rsid w:val="004965EE"/>
    <w:rsid w:val="004C36E0"/>
    <w:rsid w:val="00522A03"/>
    <w:rsid w:val="00547505"/>
    <w:rsid w:val="005766EF"/>
    <w:rsid w:val="005D41CD"/>
    <w:rsid w:val="006705BF"/>
    <w:rsid w:val="006A63BC"/>
    <w:rsid w:val="006D5AF1"/>
    <w:rsid w:val="00734CEA"/>
    <w:rsid w:val="00767C67"/>
    <w:rsid w:val="0078411F"/>
    <w:rsid w:val="007B52CF"/>
    <w:rsid w:val="007D0CF7"/>
    <w:rsid w:val="007E4026"/>
    <w:rsid w:val="00876E8B"/>
    <w:rsid w:val="00894B75"/>
    <w:rsid w:val="008E429A"/>
    <w:rsid w:val="00917F0D"/>
    <w:rsid w:val="00975D17"/>
    <w:rsid w:val="00996CD8"/>
    <w:rsid w:val="009D0112"/>
    <w:rsid w:val="00A110E1"/>
    <w:rsid w:val="00A221F0"/>
    <w:rsid w:val="00A676BD"/>
    <w:rsid w:val="00AA125B"/>
    <w:rsid w:val="00AB2A5D"/>
    <w:rsid w:val="00AC6E35"/>
    <w:rsid w:val="00AD5350"/>
    <w:rsid w:val="00AF1E0B"/>
    <w:rsid w:val="00B44C06"/>
    <w:rsid w:val="00B800E2"/>
    <w:rsid w:val="00C26161"/>
    <w:rsid w:val="00C91FC4"/>
    <w:rsid w:val="00D83B0A"/>
    <w:rsid w:val="00DF22A9"/>
    <w:rsid w:val="00EA34EE"/>
    <w:rsid w:val="00F746BD"/>
    <w:rsid w:val="00FD33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E27570"/>
  <w15:chartTrackingRefBased/>
  <w15:docId w15:val="{4B27D6FE-0C87-4EDD-A4FA-C083CC0B7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21F0"/>
    <w:pPr>
      <w:spacing w:after="0" w:line="276" w:lineRule="auto"/>
    </w:pPr>
    <w:rPr>
      <w:rFonts w:ascii="Arial" w:eastAsia="Arial" w:hAnsi="Arial" w:cs="Arial"/>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4B75"/>
    <w:pPr>
      <w:tabs>
        <w:tab w:val="center" w:pos="4677"/>
        <w:tab w:val="right" w:pos="9355"/>
      </w:tabs>
      <w:spacing w:line="240" w:lineRule="auto"/>
    </w:pPr>
    <w:rPr>
      <w:rFonts w:asciiTheme="minorHAnsi" w:eastAsiaTheme="minorHAnsi" w:hAnsiTheme="minorHAnsi" w:cstheme="minorBidi"/>
      <w:lang w:val="ru-RU" w:eastAsia="en-US"/>
    </w:rPr>
  </w:style>
  <w:style w:type="character" w:customStyle="1" w:styleId="a4">
    <w:name w:val="Верхний колонтитул Знак"/>
    <w:basedOn w:val="a0"/>
    <w:link w:val="a3"/>
    <w:uiPriority w:val="99"/>
    <w:rsid w:val="00894B75"/>
  </w:style>
  <w:style w:type="paragraph" w:styleId="a5">
    <w:name w:val="footer"/>
    <w:basedOn w:val="a"/>
    <w:link w:val="a6"/>
    <w:uiPriority w:val="99"/>
    <w:unhideWhenUsed/>
    <w:rsid w:val="00894B75"/>
    <w:pPr>
      <w:tabs>
        <w:tab w:val="center" w:pos="4677"/>
        <w:tab w:val="right" w:pos="9355"/>
      </w:tabs>
      <w:spacing w:line="240" w:lineRule="auto"/>
    </w:pPr>
    <w:rPr>
      <w:rFonts w:asciiTheme="minorHAnsi" w:eastAsiaTheme="minorHAnsi" w:hAnsiTheme="minorHAnsi" w:cstheme="minorBidi"/>
      <w:lang w:val="ru-RU" w:eastAsia="en-US"/>
    </w:rPr>
  </w:style>
  <w:style w:type="character" w:customStyle="1" w:styleId="a6">
    <w:name w:val="Нижний колонтитул Знак"/>
    <w:basedOn w:val="a0"/>
    <w:link w:val="a5"/>
    <w:uiPriority w:val="99"/>
    <w:rsid w:val="00894B75"/>
  </w:style>
  <w:style w:type="character" w:styleId="a7">
    <w:name w:val="Hyperlink"/>
    <w:rsid w:val="00975D17"/>
    <w:rPr>
      <w:color w:val="000080"/>
      <w:u w:val="single"/>
    </w:rPr>
  </w:style>
  <w:style w:type="character" w:styleId="a8">
    <w:name w:val="Strong"/>
    <w:qFormat/>
    <w:rsid w:val="00975D17"/>
    <w:rPr>
      <w:b/>
      <w:bCs/>
    </w:rPr>
  </w:style>
  <w:style w:type="character" w:customStyle="1" w:styleId="docdata">
    <w:name w:val="docdata"/>
    <w:aliases w:val="docy,v5,2087,bqiaagaaeyqcaaagiaiaaaoobwaabzwhaaaaaaaaaaaaaaaaaaaaaaaaaaaaaaaaaaaaaaaaaaaaaaaaaaaaaaaaaaaaaaaaaaaaaaaaaaaaaaaaaaaaaaaaaaaaaaaaaaaaaaaaaaaaaaaaaaaaaaaaaaaaaaaaaaaaaaaaaaaaaaaaaaaaaaaaaaaaaaaaaaaaaaaaaaaaaaaaaaaaaaaaaaaaaaaaaaaaaaaa"/>
    <w:basedOn w:val="a0"/>
    <w:rsid w:val="006705BF"/>
  </w:style>
  <w:style w:type="paragraph" w:styleId="a9">
    <w:name w:val="List Paragraph"/>
    <w:basedOn w:val="a"/>
    <w:uiPriority w:val="34"/>
    <w:qFormat/>
    <w:rsid w:val="005766EF"/>
    <w:pPr>
      <w:widowControl w:val="0"/>
      <w:spacing w:line="240" w:lineRule="auto"/>
      <w:ind w:left="102"/>
      <w:jc w:val="both"/>
    </w:pPr>
    <w:rPr>
      <w:rFonts w:ascii="Times New Roman" w:eastAsia="Times New Roman" w:hAnsi="Times New Roman" w:cs="Times New Roman"/>
      <w:lang w:val="ru-RU" w:eastAsia="en-US"/>
    </w:rPr>
  </w:style>
  <w:style w:type="character" w:styleId="aa">
    <w:name w:val="Unresolved Mention"/>
    <w:basedOn w:val="a0"/>
    <w:uiPriority w:val="99"/>
    <w:semiHidden/>
    <w:unhideWhenUsed/>
    <w:rsid w:val="004C36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rtinamira.art/"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kartinamira.art/"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Media@kartinamira.art" TargetMode="External"/><Relationship Id="rId4" Type="http://schemas.openxmlformats.org/officeDocument/2006/relationships/webSettings" Target="webSettings.xml"/><Relationship Id="rId9" Type="http://schemas.openxmlformats.org/officeDocument/2006/relationships/hyperlink" Target="https://disk.yandex.ru/d/Uioe8WEPXZTJWQ"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3</Pages>
  <Words>863</Words>
  <Characters>4922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Asus</cp:lastModifiedBy>
  <cp:revision>11</cp:revision>
  <dcterms:created xsi:type="dcterms:W3CDTF">2024-10-22T21:15:00Z</dcterms:created>
  <dcterms:modified xsi:type="dcterms:W3CDTF">2024-10-23T11:12:00Z</dcterms:modified>
</cp:coreProperties>
</file>