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BB" w:rsidRPr="00430FBB" w:rsidRDefault="00430FBB" w:rsidP="00430FBB">
      <w:pPr>
        <w:spacing w:after="100" w:afterAutospacing="1"/>
        <w:ind w:firstLine="0"/>
        <w:jc w:val="center"/>
        <w:outlineLvl w:val="2"/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</w:pPr>
      <w:r w:rsidRPr="00430FBB">
        <w:rPr>
          <w:rFonts w:ascii="Arial" w:eastAsia="Times New Roman" w:hAnsi="Arial" w:cs="Arial"/>
          <w:b/>
          <w:bCs/>
          <w:caps/>
          <w:color w:val="8E3C3C"/>
          <w:spacing w:val="15"/>
          <w:sz w:val="24"/>
          <w:szCs w:val="24"/>
          <w:lang w:eastAsia="ru-RU"/>
        </w:rPr>
        <w:t>ОТЧЁТ Муниципальное бюджетное учреждение культуры «Белохолуницкий краеведческий музей» 2018 год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color w:val="303133"/>
          <w:sz w:val="22"/>
          <w:szCs w:val="22"/>
          <w:lang w:eastAsia="ru-RU"/>
        </w:rPr>
        <w:t>Задачи  музея в 2018 году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совершенствование экспозиций отдельных залов;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качественное пополнение фондов;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создание  каталожных карточек;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сохранить достигнутый уровень посетителей;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совершенствование  новых форм работы;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продолжить сотрудничество с архивами Кировской области и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Екатеринбурга, музеями С.- Петербурга и Екатеринбурга.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I.       Основные показатели работы музея за год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этом году музей и музейные мероприятия посетило 18500 человек.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Основной контингент в 2018 году составили дети до 18 лет (дошкольники, школьники, учащиеся ПТУ) –55 % от всех посетителей.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Бесплатно и по льготной цене в 2018 году музей посещает более 53% человек.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Было проведено 300 мероприятий (экскурсии, занятия, игры, праздники, встречи с интересными людьми, конференции, мастер-классы и т.д.).</w:t>
      </w:r>
      <w:proofErr w:type="gram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1 января 2019 года основной фонд составил 7177 предметов (+30), научно-вспомогательный  3376 предмет (+25).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Заработали: 103,1рубль.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II.      Экспозиционно-выставочная деятельность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2018 году действовали постоянные экспозиции: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«Чугунное художественное  литье Холуницких  заводов»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«Жизнь и быт служащих завода к.19 – н.20вв.»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«Животный мир нашего края»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«Крестьянский уклад»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«Вспомним 60-е»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«Зал Воинской  Славы»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«История здравоохранения Белохолуницкого района».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«Минералы и горные породы»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lastRenderedPageBreak/>
        <w:t>В течение года постоянные экспозиции совершенствовались в залах: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«Воинской Славы»: в экспозицию зала добавлены экспонаты – холодное оружие: Штык французский образца 1874 г., Шашка драгунская солдатская обр. 1881 г., Сабля гусарская офицерская 1770-х – 1790-х гг.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      «Чугунное художественное литье Холуницких  заводов»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добавлены новые экспонаты: литейная форма по современной технологии ХТС, плита о броне, впервые отлитой на нашем заводе, план 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холуницкого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завода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Ярцова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      «Жизнь и быт служащих завода к. 19 – н. 20 вв.» добавлены новые фотографии в рамках.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4.      «Крестьянский уклад» добавлены новые экспонаты: маслобойка, сани-розвальни,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плетюха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, деревянная швейная машина Ивана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Баданина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5.      «Минералы и горные породы»  оформлена новая экспозиция «Уголок Иконникова - первого директора Белохолуницкого завода сельскохозяйственного машиностроения».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январе 2018 г продолжала работать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- выставка часов «Их величество часы».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выставке были представлены различные часы из фондов музея, а также принесенные жителями города и района, благодаря выставке фонды музея пополнили новыми экспонатами.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а также творческая новогодняя выставка «Вот так чудо снеговик!»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В 2018 году в зале сменных выставок были оформлены следующие выставки: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январь – март 2018</w:t>
      </w: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г: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 работ получателей социальных услуг Климковский психоневрологический интернат.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февраль – март 2018 г: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выставка «Акварельный звон» пленэрные этюды и натюрморты работы преподавателей БДХШ Шабановой Н.Е. и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Хлебниковой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Н.П.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февраль - декабрь 2018г.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мини выставка фоторабот М.А. Николаенко и М. Устюжанина – «С названьем светлым – Белая Холуница».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апрель – май 2018г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- выставка «Пасхальная радость».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март – май 2018 г: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 ироничной графики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«Улыбка Гагарина».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апрель – май 2018 г: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оформлен стенд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«Чернобыль нашей истории».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май – декабрь 2018 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 «Аргонавтам -50.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В поисках золотого руна».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июнь – октябрь 2018 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мини выставка картин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Касаткина Алексея Сергеевича.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 «Вани-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Вятчане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октябр</w:t>
      </w:r>
      <w:proofErr w:type="gramStart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ь-</w:t>
      </w:r>
      <w:proofErr w:type="gramEnd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 xml:space="preserve"> ноябрь 2018 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выставка, посвященная 100-летию комсомола «Комсомол моя судьба».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- ноябр</w:t>
      </w:r>
      <w:proofErr w:type="gramStart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ь-</w:t>
      </w:r>
      <w:proofErr w:type="gramEnd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 xml:space="preserve"> декабрь 2018 г.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выставка картин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Кирпикова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 Комарова «Времена года».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7 июля 2018 г. на «Холуницком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арбате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 в рамках IV межрегионального Фестиваля железа прошла выставка-ярмарка изделий народных промыслов и ремесел «Город мастеров – 2018».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выставке принимали участие любители и мастера, различные студии и мастерские, занимающиеся декоративно-прикладным искусством в различных техниках исполнения.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рамках выставки-ярмарки проводились конкурсы.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III. Научно-исследовательская работа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Изучен материал по теме «Владельцы холуницких заводов Яковлевы».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      Изучен  материал по экспонатам – холодное оружие (штык французский, шашка драгунская солдатская, сабля гусарская офицерская )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 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«Зале Воинской Славы».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      К 50-летию ВИА Аргонавты, изучен материал и проведено мероприятие.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     Продолжался сбор материалов об участниках различных войн. Изучен материал о наших земляках участниках Курской битвы. Материал использован для проведения цикла занятий.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5.      К 100 - летию Ленинского комсомола изучен материал о Белохолуницкой комсомолии. Данный материал использовался при проведении экскурсий.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spellStart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lastRenderedPageBreak/>
        <w:t>IV.Культурно</w:t>
      </w:r>
      <w:proofErr w:type="spellEnd"/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 xml:space="preserve"> – образовательная деятельность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По материалам постоянно действующих экспозиций и сменных выставок проводились экскурсии.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2.      Проведена экскурсия на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Манигор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(памятник природы, объект культурного значения, достопримечательность Белохолуницкого района)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      В течение года регулярно проводились музейные занятия,  направленные на нравственно-патриотическое, экологическое воспитание, изучение родного края и возрождение народных традиций, основы православной культуры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(всего 37 тем).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«Снеговик»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«Крестьянская изба»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«Их величество часы» 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«От костра до лампочки»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«Как звери зимуют»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«Лен»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Минералы и горные породы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Пионеры герои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- 23 февраля, танкисты  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Акварельный звон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Православный час. Пламенные младенцы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Крымский мост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Александр Невский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Голоса весны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Как хлеб на стол пришел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Символ пасхи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Орбитальные станции 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Салют-7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Праздник праздников Пасха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Стихи Алевтины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Коробейниковой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Животные в ВОВ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Песни военных лет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- Яковлевы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Вани-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Вятчане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Обитатели озер и прудов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Дети войны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Лошадиная  история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Базар на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Троицкой</w:t>
      </w:r>
      <w:proofErr w:type="gram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В царстве грибов 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Животные летом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Курская битва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Профессия экскурсовод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-История утюга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Детям о воскресной школе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-Богатыри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-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Марихинские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чтения (ЦДБ)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Как звери зимуют    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-Занятия клуба «Врачующая книга»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-Занятия клуба «Радуга цветов»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 Ландшафтный дизайн - курс дополнительного образования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В течение года проводились массовые мероприятия: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Встреча с поэтом Алевтиной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Коробейниковой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Православный час «Пламенные младенцы»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Волонтерство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, содружество подростков и пенсионеров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Ночь музеев «В поисках золотого руна».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Субботник по благоустройству (Ландшафтный дизайн)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Всероссийская акция - Классики в российской провинции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Богородская библиотека, история поселка Богородское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•        Выставка – ярмарка «Город мастеров» в рамках IV межрегионального «Фестиваля железа»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IV межрегиональный «Фестиваль  железа»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Краеведческий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квест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Любовь Гурина – «Годы труда и побед»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«Комсомолу 100 лет»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V. Научно - фондовая работа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 Комплектование фондов.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 1 января 2019 года основной фонд составил 7177 - предметов,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научно-вспомогательный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 - 3376 предметов.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2018 году поступило  - 30  экспонатов в основной фонд, и 25 -  в научно-вспомогательный.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течение года на выставках и занятиях экспонировалось  1911   предметов.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Наибольший интерес представляют следующие экспонаты, поступившие в фонды в 2018 году: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Сани-розвальни  (Начало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ХХв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Корзина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–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летюха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из лозы на сани-розвальни (Начало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ХХв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Подзоры для кровати с кружевами (коклюшечное плетение)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 Оформление экспозиций и музейных занятий.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Подготовлены, оформлены и предоставлены материалы и экспонаты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 выставкам: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  «Их величество часы» (часы к. ХIХ в. и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.Х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века из фондов музея и частных коллекций  жителей города);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«Вани-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Вятчане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 (предметы народных промыслов: посуда, одежда, ткани, инструменты и т.д.);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«Аргонавтам -50» (музыкальные инструменты, фотографии);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«Комсомол – моя судьба» (фотографии, знамёна, вымпела, скульптуры, бюсты, книги, журналы, газеты и т.д.);</w:t>
      </w:r>
      <w:proofErr w:type="gram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Подготовлены и предоставлены экспонаты для проведения музейных занятий  и игр: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«От костра до лампочки»;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•        «Широкая Масленица»;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«Лён, мой лён»;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«Минералы и горные породы»;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«Крестьянская изба»;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«Пасха»;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  «Дороги Победы»;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«Колокола России»;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«История часов»;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«Дорогами Победы»;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«Как хлеб на стол пришел»;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«Холуницкий базар»;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«История утюга»;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«Кто, где, как в лесу живёт»;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«Богатыри земли Вятской».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«Лошадиная история»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«История часов»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«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Хрюши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Февронии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Кукольный театр «Старая сказка на новый лад»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          Методическая работа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По  просьбе жителей города, района и области была оказана методическая помощь   в работе с метрическими книгами следующих церквей: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Воскресенская церковь Белохолуницкого завода;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Сырьяно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- Николаевская церковь с.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Сырьяны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Троицкая церковь Белохолуницкого завода;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•        Спасская церковь с. Климковка;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•        Троицкая церковь с.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Кинчино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lastRenderedPageBreak/>
        <w:t>Предоставлен материал по запросам граждан по темам: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Материалы о Шевченко П.И.-директоре завода в 1960-1970гг. (Ермолаева Г.И.,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.К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иров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2.      Материалы по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.К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лимковка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Шуплецова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Ирина,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г.Томск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3.      Материалы о передовиках с/х  Белохолуницкого р-на. Материалы 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.П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олом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Усцова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Т.Н., учитель истории средней школы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.П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олом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     Материалы о постройке Дома управляющего заводами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Захваткина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Ева, ученица 7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кл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.с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редней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школы № 2)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5.      Материалы 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А.А.Фон-Зигел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я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-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управляющего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Холуницкими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заводами в 1882-1901гг. (Никифорова Диана, студент ВЯТГУ,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.К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иров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6.      Материалы об участниках Курской битвы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Усцова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Т.Н., учитель истории средней школы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.П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олом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7.      Материалы о крепостных жителях Холуницкого завода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Пентина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Е.В.,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г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.С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лободской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8.      Сборники №1,№2, №3 машинописных копий архивных документов, статей и публикаций  Варакина А.А.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В.П.специалист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РДК)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9.      Материалы: «Из истории комсомола в Климковке», «Лекции из истории Белохолуницкой комсомольской организации 1983г.» (машинописный текст). (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Мазунин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В.Н.)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10.    Материалы по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.В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оронье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д.Костылёво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(Веретенникова Галина)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     Учет фондов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Продолжается  расшифровка и оцифровка материалов из метрических  книг;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      Продолжается работа  по составлению каталожных карточек;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      Произведена оцифровка книг поступлений на электронном носителе;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     Производился приём экспонатов и оформление документов на хранение в фонды;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5.      Продолжается создание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внутримузейного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каталога на электронном носителе (предметы, которых имеют цифровое изображение);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6.      Продолжается  работа по внесению информации о музейных предметах во всероссийский электронный каталог;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7.      Проведена сверка фондов по плану-графику;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8.      Продолжается оцифровка и систематизация материалов об участниках Великой Отечественной войны и их размещение в информационной  системе зала Воинской славы.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5. Сохранность фондов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Ведётся: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>1. Систематический осмотр музейных экспонатов с целью выявления их сохранности;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 Своевременная обработка экспонатов противомолевым составом в залах  и в фондохранилище. Борьба с грызунами и жучками.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3. Работа в фондохранилище 1 раз в неделю;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 Регулярный контроль температурно-влажностного режима в зале Природы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b/>
          <w:bCs/>
          <w:i/>
          <w:iCs/>
          <w:color w:val="303133"/>
          <w:sz w:val="22"/>
          <w:szCs w:val="22"/>
          <w:lang w:eastAsia="ru-RU"/>
        </w:rPr>
        <w:t>6. Производственно-хозяйственная работа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В отчетном периоде были осуществлены мероприятия, связанные с административно-хозяйственной деятельностью учреждения. На эти цели было израсходовано 292687 рублей, полученных  от платных услуг и спонсоров музея. Выделенные денежные средства израсходовали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: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1.      Установку видеонаблюдения: 174932 рубля (выделил спонсор)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2.      Приобрели стол для смотрителей за 12700 рублей (5000 из которых дал губернатор Васильев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)</w:t>
      </w:r>
      <w:proofErr w:type="gram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3.      Купили цветной принтер- 21000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руб</w:t>
      </w:r>
      <w:proofErr w:type="spell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     Фотоаппарат – 28140 рублей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5.      Брошюровочную машину – 2900 рублей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6.      Заказали столы для народных мастеров- 10000 рублей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 также на канцелярские товары и хозяйственные нужды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.</w:t>
      </w:r>
      <w:proofErr w:type="gramEnd"/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Летом покрасили скамейки на Арбате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Осенью в связи с полной ликвидацией завода сотрудникам музея удалось снять со здания завода памятную плиту.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Каждую весну и осень музей проводит субботники. Постоянно следит за чистотой своей территории, в этом году оформили  цветочницы напротив фасада здания.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Зимой украсили крыльцо гирляндами.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 праздничные дни около музея производится дополнительная уборка, вешаются флаги России, устанавливается плакат, посвящённый Дню Победы.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Музей регулярно размещает информацию о деятельности музея на сайте Белохолуницкого краеведческого музея,  в группах 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ОК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и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ВКонтакте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, сайте Белохолуницкого района, а также в местной газете «Холуницкие зори».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7. Кадры музея на 01.01.2019 года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1.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Кошурникова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Наталия Ивановна - директор, 1968 г.р., образование высшее педагогическое, в музее с 04.09.2006 года, в должности директора музея -  с 01.02.2007 года. В 2014 году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награждена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Почётной грамотой департамента культуры Кировской.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lastRenderedPageBreak/>
        <w:t xml:space="preserve">2. 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Повышева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Екатерина Леонидовна - зав. сектором хранения фондов музея, 1973 г.р., образование среднее профессиональное, в музее с 23.08.1999 года, в должности зав. сектором по хранению фондов -  с 01.10.2005 года. В 2012 году присвоено звание «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Лучший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по профессии».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3.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Тукмачёв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Николай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Александрович–научный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сотрудник, 1961 г.р., образование техническое. В музее с 01.11.2016 года. Написал книгу об истории Белохолуницкого леспромхоза. Проводит мастер-классы по кузнечному делу.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4.  Князева Ольга Викторовна - методист, 1961 г.р., образование среднее. Работает с 01.08.2016 года. Осенью 2016 года участвовала в областном поэтическом конкурсе. Она проводит мастер-классы по лепке из полимерной глины.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5. Андреева Елена Павловна – экскурсовод, 1962 г.р., образование среднее. Работает с июля 2017 года. Ведёт в музее клубы «Врачующая книга» и  «Радуга цветов», вела курс дополнительного образования «Ландшафтный дизайн».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 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6.  </w:t>
      </w:r>
      <w:proofErr w:type="spell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Солдатенкова</w:t>
      </w:r>
      <w:proofErr w:type="spell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Галина Васильевна – смотритель и  художник на 0,25 ставки.  1962 г.р., образование высшее педагогическое (географ), в музее с 01.09. 2009 года.  </w:t>
      </w:r>
      <w:proofErr w:type="gramStart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Закончила курсы</w:t>
      </w:r>
      <w:proofErr w:type="gramEnd"/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 xml:space="preserve"> по повышению компьютерной грамотности в региональном проекте «Волонтёры информационного общества».</w:t>
      </w:r>
    </w:p>
    <w:p w:rsidR="00430FBB" w:rsidRPr="00430FBB" w:rsidRDefault="00430FBB" w:rsidP="00430FBB">
      <w:pPr>
        <w:spacing w:after="100" w:afterAutospacing="1"/>
        <w:ind w:firstLine="0"/>
        <w:rPr>
          <w:rFonts w:ascii="Arial" w:eastAsia="Times New Roman" w:hAnsi="Arial" w:cs="Arial"/>
          <w:color w:val="303133"/>
          <w:sz w:val="22"/>
          <w:szCs w:val="22"/>
          <w:lang w:eastAsia="ru-RU"/>
        </w:rPr>
      </w:pPr>
      <w:r w:rsidRPr="00430FBB">
        <w:rPr>
          <w:rFonts w:ascii="Arial" w:eastAsia="Times New Roman" w:hAnsi="Arial" w:cs="Arial"/>
          <w:color w:val="303133"/>
          <w:sz w:val="22"/>
          <w:szCs w:val="22"/>
          <w:lang w:eastAsia="ru-RU"/>
        </w:rPr>
        <w:t>7.  Полуэктова Светлана Ивановна – смотритель, 1964 г.р., образование среднее профессиональное, в музее с 15.04.2013 года</w:t>
      </w:r>
    </w:p>
    <w:p w:rsidR="00500BA4" w:rsidRDefault="00500BA4">
      <w:bookmarkStart w:id="0" w:name="_GoBack"/>
      <w:bookmarkEnd w:id="0"/>
    </w:p>
    <w:sectPr w:rsidR="00500BA4" w:rsidSect="00CB1897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BB"/>
    <w:rsid w:val="00430FBB"/>
    <w:rsid w:val="004358E0"/>
    <w:rsid w:val="004544B1"/>
    <w:rsid w:val="00500BA4"/>
    <w:rsid w:val="005702B3"/>
    <w:rsid w:val="00955E44"/>
    <w:rsid w:val="00C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semiHidden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2B3"/>
  </w:style>
  <w:style w:type="paragraph" w:styleId="1">
    <w:name w:val="heading 1"/>
    <w:basedOn w:val="a"/>
    <w:link w:val="10"/>
    <w:uiPriority w:val="1"/>
    <w:qFormat/>
    <w:rsid w:val="005702B3"/>
    <w:pPr>
      <w:spacing w:before="216"/>
      <w:ind w:left="113" w:right="452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5702B3"/>
    <w:pPr>
      <w:ind w:left="20" w:right="456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5702B3"/>
    <w:pPr>
      <w:spacing w:before="21"/>
      <w:ind w:left="568" w:hanging="45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702B3"/>
    <w:pPr>
      <w:spacing w:line="205" w:lineRule="exact"/>
      <w:ind w:left="106"/>
    </w:pPr>
  </w:style>
  <w:style w:type="character" w:customStyle="1" w:styleId="10">
    <w:name w:val="Заголовок 1 Знак"/>
    <w:basedOn w:val="a0"/>
    <w:link w:val="1"/>
    <w:uiPriority w:val="1"/>
    <w:rsid w:val="005702B3"/>
    <w:rPr>
      <w:rFonts w:ascii="Calibri" w:hAnsi="Calibri" w:cs="Calibri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5702B3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702B3"/>
    <w:rPr>
      <w:rFonts w:ascii="Calibri" w:hAnsi="Calibri" w:cs="Calibri"/>
      <w:b/>
      <w:bCs/>
      <w:sz w:val="26"/>
      <w:szCs w:val="26"/>
    </w:rPr>
  </w:style>
  <w:style w:type="paragraph" w:styleId="11">
    <w:name w:val="toc 1"/>
    <w:basedOn w:val="a"/>
    <w:uiPriority w:val="1"/>
    <w:qFormat/>
    <w:rsid w:val="005702B3"/>
    <w:pPr>
      <w:spacing w:before="255"/>
      <w:ind w:left="113"/>
    </w:pPr>
  </w:style>
  <w:style w:type="paragraph" w:styleId="a3">
    <w:name w:val="Title"/>
    <w:basedOn w:val="a"/>
    <w:link w:val="a4"/>
    <w:uiPriority w:val="1"/>
    <w:qFormat/>
    <w:rsid w:val="005702B3"/>
    <w:pPr>
      <w:ind w:left="458" w:right="456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702B3"/>
    <w:rPr>
      <w:rFonts w:ascii="Calibri" w:hAnsi="Calibri" w:cs="Calibri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702B3"/>
    <w:pPr>
      <w:ind w:left="113"/>
    </w:pPr>
  </w:style>
  <w:style w:type="character" w:customStyle="1" w:styleId="a6">
    <w:name w:val="Основной текст Знак"/>
    <w:basedOn w:val="a0"/>
    <w:link w:val="a5"/>
    <w:uiPriority w:val="1"/>
    <w:rsid w:val="005702B3"/>
    <w:rPr>
      <w:rFonts w:ascii="Calibri" w:hAnsi="Calibri" w:cs="Calibri"/>
    </w:rPr>
  </w:style>
  <w:style w:type="paragraph" w:styleId="a7">
    <w:name w:val="List Paragraph"/>
    <w:basedOn w:val="a"/>
    <w:uiPriority w:val="1"/>
    <w:qFormat/>
    <w:rsid w:val="005702B3"/>
    <w:pPr>
      <w:ind w:left="113"/>
    </w:pPr>
  </w:style>
  <w:style w:type="paragraph" w:styleId="a8">
    <w:name w:val="Normal (Web)"/>
    <w:basedOn w:val="a"/>
    <w:uiPriority w:val="99"/>
    <w:semiHidden/>
    <w:unhideWhenUsed/>
    <w:rsid w:val="00430FB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0FBB"/>
    <w:rPr>
      <w:b/>
      <w:bCs/>
    </w:rPr>
  </w:style>
  <w:style w:type="character" w:styleId="aa">
    <w:name w:val="Emphasis"/>
    <w:basedOn w:val="a0"/>
    <w:uiPriority w:val="20"/>
    <w:qFormat/>
    <w:rsid w:val="00430F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2026-04-10T07:02:00Z</dcterms:created>
  <dcterms:modified xsi:type="dcterms:W3CDTF">2026-04-10T07:03:00Z</dcterms:modified>
</cp:coreProperties>
</file>