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DA" w:rsidRDefault="003D0BDA" w:rsidP="003D0BD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Фортепианные произведения Шуберта</w:t>
      </w:r>
    </w:p>
    <w:p w:rsidR="003D0BDA" w:rsidRDefault="003D0BDA" w:rsidP="003D0BDA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BDA" w:rsidRPr="007E1D18" w:rsidRDefault="003D0BDA" w:rsidP="003D0BDA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Область творчества, которая принадлежит к числу крупнейших достижений композитора. Им создано огромное количество произведений для фортепиано. Фортепианные миниатюры Шуберта писались для души (они не отличались быстрым темпом). Они были просты, выразительны, напевны, рассчитаны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домашнего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музицирования. Большинство фортепианных произведений было импровизацией композитора (игрались на балах,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шубертиадах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которые он потом записывал.           Шуберт написал </w:t>
      </w:r>
      <w:r w:rsidRPr="007E1D18">
        <w:rPr>
          <w:rFonts w:ascii="Times New Roman" w:hAnsi="Times New Roman" w:cs="Times New Roman"/>
          <w:b/>
          <w:sz w:val="28"/>
          <w:szCs w:val="28"/>
        </w:rPr>
        <w:t>около 250 вальсов, около 50 маршей, 15 сонат, 7 незаконченных сонат, 8 «экспромтов», 6 «музыкальных моментов», фантазии и т.д.</w:t>
      </w:r>
    </w:p>
    <w:p w:rsidR="003D0BDA" w:rsidRDefault="003D0BDA" w:rsidP="003D0BDA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проявилось в танцах Шуберта – особенно вальсах, лендлерах, маршах.</w:t>
      </w:r>
    </w:p>
    <w:p w:rsidR="003D0BDA" w:rsidRDefault="003D0BDA" w:rsidP="003D0BDA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Вальс был завезен в Вену ансамблями деревенских музыкантов, игравших на уличных перекрестках. </w:t>
      </w:r>
      <w:r w:rsidRPr="007E1D18">
        <w:rPr>
          <w:rFonts w:ascii="Times New Roman" w:hAnsi="Times New Roman" w:cs="Times New Roman"/>
          <w:b/>
          <w:sz w:val="28"/>
          <w:szCs w:val="28"/>
        </w:rPr>
        <w:t>Вальс Шуберта</w:t>
      </w:r>
      <w:r>
        <w:rPr>
          <w:rFonts w:ascii="Times New Roman" w:hAnsi="Times New Roman" w:cs="Times New Roman"/>
          <w:sz w:val="28"/>
          <w:szCs w:val="28"/>
        </w:rPr>
        <w:t xml:space="preserve"> близок бытовым танцам, но его вальс – это </w:t>
      </w:r>
      <w:r w:rsidRPr="007E1D18">
        <w:rPr>
          <w:rFonts w:ascii="Times New Roman" w:hAnsi="Times New Roman" w:cs="Times New Roman"/>
          <w:b/>
          <w:sz w:val="28"/>
          <w:szCs w:val="28"/>
        </w:rPr>
        <w:t>камерная миниатюра</w:t>
      </w:r>
      <w:r>
        <w:rPr>
          <w:rFonts w:ascii="Times New Roman" w:hAnsi="Times New Roman" w:cs="Times New Roman"/>
          <w:sz w:val="28"/>
          <w:szCs w:val="28"/>
        </w:rPr>
        <w:t xml:space="preserve">, настоящая поэма, так много в нем лирики, тонких красок. Яркий пример этому знаменитый </w:t>
      </w:r>
      <w:proofErr w:type="gramStart"/>
      <w:r w:rsidRPr="002C41FF">
        <w:rPr>
          <w:rFonts w:ascii="Times New Roman" w:hAnsi="Times New Roman" w:cs="Times New Roman"/>
          <w:i/>
          <w:sz w:val="28"/>
          <w:szCs w:val="28"/>
        </w:rPr>
        <w:t>си минорный</w:t>
      </w:r>
      <w:proofErr w:type="gramEnd"/>
      <w:r w:rsidRPr="002C41FF">
        <w:rPr>
          <w:rFonts w:ascii="Times New Roman" w:hAnsi="Times New Roman" w:cs="Times New Roman"/>
          <w:i/>
          <w:sz w:val="28"/>
          <w:szCs w:val="28"/>
        </w:rPr>
        <w:t xml:space="preserve"> вальс</w:t>
      </w:r>
      <w:r>
        <w:rPr>
          <w:rFonts w:ascii="Times New Roman" w:hAnsi="Times New Roman" w:cs="Times New Roman"/>
          <w:sz w:val="28"/>
          <w:szCs w:val="28"/>
        </w:rPr>
        <w:t xml:space="preserve"> Шуберта.</w:t>
      </w:r>
    </w:p>
    <w:p w:rsidR="003D0BDA" w:rsidRDefault="003D0BDA" w:rsidP="003D0BDA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Марш использовался композитором в основном в произведениях для фортепиано в 4 руки. Для такого состава ансамбля Шуберт писал марши, полонезы, рондо, сонаты. Наиболее известен </w:t>
      </w:r>
      <w:r w:rsidRPr="002C41FF">
        <w:rPr>
          <w:rFonts w:ascii="Times New Roman" w:hAnsi="Times New Roman" w:cs="Times New Roman"/>
          <w:i/>
          <w:sz w:val="28"/>
          <w:szCs w:val="28"/>
        </w:rPr>
        <w:t>Военный марш ре мажор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D0BDA" w:rsidRPr="002C41FF" w:rsidRDefault="003D0BDA" w:rsidP="003D0BDA">
      <w:pPr>
        <w:spacing w:after="0" w:line="240" w:lineRule="auto"/>
        <w:ind w:left="-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К концу творческого пути Шуберт создал жанр романтической фортепианной миниатюры. </w:t>
      </w:r>
      <w:r>
        <w:rPr>
          <w:rFonts w:ascii="Times New Roman" w:hAnsi="Times New Roman" w:cs="Times New Roman"/>
          <w:sz w:val="28"/>
          <w:szCs w:val="28"/>
        </w:rPr>
        <w:t xml:space="preserve">Впервые композитор ввел в музыку </w:t>
      </w:r>
      <w:r>
        <w:rPr>
          <w:rFonts w:ascii="Times New Roman" w:hAnsi="Times New Roman" w:cs="Times New Roman"/>
          <w:b/>
          <w:sz w:val="28"/>
          <w:szCs w:val="28"/>
        </w:rPr>
        <w:t>8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Экспромов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», и  6 «Музыкальных моментов».  </w:t>
      </w:r>
      <w:r w:rsidRPr="007E1D18">
        <w:rPr>
          <w:rFonts w:ascii="Times New Roman" w:hAnsi="Times New Roman" w:cs="Times New Roman"/>
          <w:sz w:val="28"/>
          <w:szCs w:val="28"/>
        </w:rPr>
        <w:t>Эти названия композитор впервые ввел в музыку.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Каждая  такая пьеса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была запечатлеть один миг 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время меняющейся внутренней жизни художника. Палитра настроений этих «мгновений» очень широка – от безмятежной лирики до бурных драматических взрывов. Наиболее известны </w:t>
      </w:r>
      <w:r w:rsidRPr="002C41FF">
        <w:rPr>
          <w:rFonts w:ascii="Times New Roman" w:hAnsi="Times New Roman" w:cs="Times New Roman"/>
          <w:i/>
          <w:sz w:val="28"/>
          <w:szCs w:val="28"/>
        </w:rPr>
        <w:t>«Музыкальный момент» фа минор, «Экспромт» ми бемоль мажор.</w:t>
      </w:r>
    </w:p>
    <w:p w:rsidR="00F11B3A" w:rsidRDefault="00F11B3A"/>
    <w:sectPr w:rsidR="00F11B3A" w:rsidSect="00F1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3D0BDA"/>
    <w:rsid w:val="002F5A04"/>
    <w:rsid w:val="003D0BDA"/>
    <w:rsid w:val="00F1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BD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2021-09-30T12:21:00Z</dcterms:created>
  <dcterms:modified xsi:type="dcterms:W3CDTF">2021-09-30T12:47:00Z</dcterms:modified>
</cp:coreProperties>
</file>