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23EC" w:rsidRDefault="008664F4">
      <w:pPr>
        <w:rPr>
          <w:rFonts w:ascii="Times New Roman" w:hAnsi="Times New Roman" w:cs="Times New Roman"/>
          <w:b/>
          <w:sz w:val="28"/>
          <w:szCs w:val="28"/>
        </w:rPr>
      </w:pPr>
      <w:r w:rsidRPr="00F023EC">
        <w:rPr>
          <w:rFonts w:ascii="Times New Roman" w:hAnsi="Times New Roman" w:cs="Times New Roman"/>
          <w:b/>
          <w:sz w:val="28"/>
          <w:szCs w:val="28"/>
        </w:rPr>
        <w:t>1 четверть. 8 класс. 3 урок.</w:t>
      </w:r>
    </w:p>
    <w:p w:rsidR="008664F4" w:rsidRPr="00F023EC" w:rsidRDefault="008664F4" w:rsidP="008664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3EC">
        <w:rPr>
          <w:rFonts w:ascii="Times New Roman" w:hAnsi="Times New Roman" w:cs="Times New Roman"/>
          <w:b/>
          <w:sz w:val="28"/>
          <w:szCs w:val="28"/>
        </w:rPr>
        <w:t xml:space="preserve">Тема урока: Вспомогательные хроматические звуки  </w:t>
      </w:r>
    </w:p>
    <w:p w:rsidR="008664F4" w:rsidRDefault="008664F4" w:rsidP="008664F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Хроматизмом</w:t>
      </w:r>
      <w:r>
        <w:rPr>
          <w:color w:val="000000"/>
        </w:rPr>
        <w:t> называется введение в мажор и минор звуков не входящих в его семиступенную диатонику. Диатоника – это последование белых клавиш. Диатонические ступени служат основой народной музыки. Звуки, не входящие в их число, называют </w:t>
      </w:r>
      <w:r>
        <w:rPr>
          <w:b/>
          <w:bCs/>
          <w:color w:val="000000"/>
        </w:rPr>
        <w:t>хроматическими ступенями. </w:t>
      </w:r>
      <w:r>
        <w:rPr>
          <w:color w:val="000000"/>
        </w:rPr>
        <w:t>В ладу может быть хроматически изменена любая ступень. Хроматизм бывает вспомогательный и проходящий.</w:t>
      </w:r>
    </w:p>
    <w:p w:rsidR="008664F4" w:rsidRDefault="008664F4" w:rsidP="008664F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Вспомогательным</w:t>
      </w:r>
      <w:r>
        <w:rPr>
          <w:color w:val="000000"/>
        </w:rPr>
        <w:t> называется </w:t>
      </w:r>
      <w:r>
        <w:rPr>
          <w:b/>
          <w:bCs/>
          <w:color w:val="000000"/>
        </w:rPr>
        <w:t>звук,</w:t>
      </w:r>
      <w:r>
        <w:rPr>
          <w:color w:val="000000"/>
        </w:rPr>
        <w:t> прилегающий на секунду к другому звуку и вводимый между двумя его появлениями.</w:t>
      </w:r>
    </w:p>
    <w:p w:rsidR="008664F4" w:rsidRDefault="008664F4" w:rsidP="008664F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Вспомогательный звук </w:t>
      </w:r>
      <w:r>
        <w:rPr>
          <w:color w:val="000000"/>
        </w:rPr>
        <w:t>является</w:t>
      </w:r>
      <w:r>
        <w:rPr>
          <w:b/>
          <w:bCs/>
          <w:color w:val="000000"/>
        </w:rPr>
        <w:t> хроматическим, </w:t>
      </w:r>
      <w:r>
        <w:rPr>
          <w:color w:val="000000"/>
        </w:rPr>
        <w:t>если он не входит в диатоническую гамму и прилегает на м.2 к окружающему его звуку.</w:t>
      </w:r>
    </w:p>
    <w:p w:rsidR="008664F4" w:rsidRDefault="008664F4" w:rsidP="008664F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Проходящим </w:t>
      </w:r>
      <w:r>
        <w:rPr>
          <w:color w:val="000000"/>
        </w:rPr>
        <w:t>называется</w:t>
      </w:r>
      <w:r>
        <w:rPr>
          <w:b/>
          <w:bCs/>
          <w:color w:val="000000"/>
        </w:rPr>
        <w:t> звук, </w:t>
      </w:r>
      <w:r>
        <w:rPr>
          <w:color w:val="000000"/>
        </w:rPr>
        <w:t>заполняющий промежуток между двумя разными звуками движением не больше, чем на целый тон.</w:t>
      </w:r>
    </w:p>
    <w:p w:rsidR="008664F4" w:rsidRDefault="008664F4" w:rsidP="008664F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Проходящий звук </w:t>
      </w:r>
      <w:r>
        <w:rPr>
          <w:color w:val="000000"/>
        </w:rPr>
        <w:t>является</w:t>
      </w:r>
      <w:r>
        <w:rPr>
          <w:b/>
          <w:bCs/>
          <w:color w:val="000000"/>
        </w:rPr>
        <w:t> хроматическим, </w:t>
      </w:r>
      <w:r>
        <w:rPr>
          <w:color w:val="000000"/>
        </w:rPr>
        <w:t>если не входит в диатоническую гамму и образует скольжение по полутонам между двумя разными звуками.</w:t>
      </w:r>
    </w:p>
    <w:p w:rsidR="008664F4" w:rsidRDefault="008664F4" w:rsidP="00866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43906" cy="7296798"/>
            <wp:effectExtent l="19050" t="0" r="0" b="0"/>
            <wp:docPr id="1" name="Рисунок 1" descr="https://studfile.net/html/2706/535/html_aF8uN6LAB2.rxDW/htmlconvd-zcFCSg40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535/html_aF8uN6LAB2.rxDW/htmlconvd-zcFCSg40x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06" cy="729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4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F1C80">
        <w:rPr>
          <w:rFonts w:ascii="Times New Roman" w:hAnsi="Times New Roman" w:cs="Times New Roman"/>
          <w:sz w:val="28"/>
          <w:szCs w:val="28"/>
          <w:highlight w:val="yellow"/>
        </w:rPr>
        <w:t>Домашнее задание:</w:t>
      </w:r>
    </w:p>
    <w:p w:rsidR="008664F4" w:rsidRPr="008D7992" w:rsidRDefault="008664F4" w:rsidP="008664F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Переписать тему в тетрадь.</w:t>
      </w:r>
    </w:p>
    <w:p w:rsidR="008664F4" w:rsidRPr="00AF498B" w:rsidRDefault="008664F4" w:rsidP="008664F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 и играть все задания .</w:t>
      </w:r>
    </w:p>
    <w:p w:rsidR="008664F4" w:rsidRPr="00124C79" w:rsidRDefault="008664F4" w:rsidP="008664F4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8664F4" w:rsidRDefault="008664F4" w:rsidP="008664F4">
      <w:pPr>
        <w:pStyle w:val="a6"/>
        <w:jc w:val="both"/>
      </w:pPr>
    </w:p>
    <w:p w:rsidR="008664F4" w:rsidRPr="00124C79" w:rsidRDefault="008664F4" w:rsidP="008664F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124C79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 ВК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1 октября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8664F4" w:rsidRDefault="008664F4"/>
    <w:sectPr w:rsidR="0086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0E8"/>
    <w:multiLevelType w:val="hybridMultilevel"/>
    <w:tmpl w:val="1B9A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8664F4"/>
    <w:rsid w:val="008664F4"/>
    <w:rsid w:val="00F0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4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64F4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8664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2021-09-26T13:33:00Z</dcterms:created>
  <dcterms:modified xsi:type="dcterms:W3CDTF">2021-09-26T13:40:00Z</dcterms:modified>
</cp:coreProperties>
</file>