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D3" w:rsidRDefault="00D44BD3">
      <w:pPr>
        <w:jc w:val="center"/>
        <w:rPr>
          <w:sz w:val="28"/>
        </w:rPr>
      </w:pPr>
    </w:p>
    <w:p w:rsidR="00D44BD3" w:rsidRDefault="00BB7333">
      <w:pPr>
        <w:jc w:val="center"/>
        <w:rPr>
          <w:sz w:val="28"/>
        </w:rPr>
      </w:pPr>
      <w:r>
        <w:rPr>
          <w:sz w:val="28"/>
        </w:rPr>
        <w:t>Информационное сообщение для размещения в СМИ и сети Интернет</w:t>
      </w:r>
    </w:p>
    <w:p w:rsidR="00D44BD3" w:rsidRDefault="00D44BD3">
      <w:pPr>
        <w:jc w:val="both"/>
        <w:rPr>
          <w:b/>
          <w:sz w:val="28"/>
        </w:rPr>
      </w:pP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 xml:space="preserve">На территории Вологодской области объявлен областной смотр-конкурс «Коллективный договор — основа защиты социально-трудовых прав работников», </w:t>
      </w:r>
      <w:proofErr w:type="spellStart"/>
      <w:r>
        <w:rPr>
          <w:sz w:val="27"/>
        </w:rPr>
        <w:t>ежегоднопроводимый</w:t>
      </w:r>
      <w:proofErr w:type="spellEnd"/>
      <w:r>
        <w:rPr>
          <w:sz w:val="27"/>
        </w:rPr>
        <w:t xml:space="preserve"> Союзом</w:t>
      </w:r>
      <w:r>
        <w:rPr>
          <w:sz w:val="27"/>
        </w:rPr>
        <w:t xml:space="preserve"> организаций  профсоюзов - Вологодская областная Федерация профсоюзов, Региональным объединением работодателей - Союз промышленников и предпринимателей Вологодской области и Правительством Вологодской области.</w:t>
      </w:r>
    </w:p>
    <w:p w:rsidR="00D44BD3" w:rsidRDefault="00BB7333">
      <w:pPr>
        <w:ind w:firstLine="567"/>
        <w:jc w:val="both"/>
        <w:rPr>
          <w:i/>
          <w:sz w:val="27"/>
        </w:rPr>
      </w:pPr>
      <w:r>
        <w:rPr>
          <w:b/>
          <w:i/>
          <w:sz w:val="27"/>
        </w:rPr>
        <w:tab/>
      </w:r>
      <w:r>
        <w:rPr>
          <w:i/>
          <w:sz w:val="27"/>
        </w:rPr>
        <w:t>Целями конкурса являются: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 xml:space="preserve">- развитие системы </w:t>
      </w:r>
      <w:r>
        <w:rPr>
          <w:sz w:val="27"/>
        </w:rPr>
        <w:t>социального партнерства;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>- повышение роли коллективного договора в регулировании социально-трудовых, экономических и профессиональных отношений, в осуществлении защиты прав работников;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 xml:space="preserve">- повышение активности и заинтересованности работодателей в договорном </w:t>
      </w:r>
      <w:r>
        <w:rPr>
          <w:sz w:val="27"/>
        </w:rPr>
        <w:t>регулировании социально-трудовых отношений;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>- распространение положительного опыта работы организаций по заключению и выполнению мероприятий коллективных договоров.</w:t>
      </w:r>
    </w:p>
    <w:p w:rsidR="00D44BD3" w:rsidRDefault="00BB7333">
      <w:pPr>
        <w:pStyle w:val="210"/>
        <w:ind w:firstLine="567"/>
        <w:rPr>
          <w:rFonts w:ascii="Times New Roman" w:hAnsi="Times New Roman"/>
          <w:i/>
          <w:sz w:val="27"/>
        </w:rPr>
      </w:pPr>
      <w:proofErr w:type="spellStart"/>
      <w:r>
        <w:rPr>
          <w:rFonts w:ascii="Times New Roman" w:hAnsi="Times New Roman"/>
          <w:i/>
          <w:sz w:val="27"/>
        </w:rPr>
        <w:t>Участникамиконкурса</w:t>
      </w:r>
      <w:proofErr w:type="spellEnd"/>
      <w:r>
        <w:rPr>
          <w:rFonts w:ascii="Times New Roman" w:hAnsi="Times New Roman"/>
          <w:i/>
          <w:sz w:val="27"/>
        </w:rPr>
        <w:t xml:space="preserve"> могут быть:</w:t>
      </w:r>
    </w:p>
    <w:p w:rsidR="00D44BD3" w:rsidRDefault="00BB7333">
      <w:pPr>
        <w:pStyle w:val="210"/>
        <w:ind w:firstLine="567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- организации (всех форм собственности), их филиалы, предст</w:t>
      </w:r>
      <w:r>
        <w:rPr>
          <w:rFonts w:ascii="Times New Roman" w:hAnsi="Times New Roman"/>
          <w:sz w:val="27"/>
        </w:rPr>
        <w:t>авительства и иные обособленные структурные подразделения;</w:t>
      </w:r>
    </w:p>
    <w:p w:rsidR="00D44BD3" w:rsidRDefault="00BB7333">
      <w:pPr>
        <w:pStyle w:val="210"/>
        <w:ind w:firstLine="567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 xml:space="preserve">-  </w:t>
      </w:r>
      <w:r>
        <w:rPr>
          <w:rFonts w:ascii="Times New Roman" w:hAnsi="Times New Roman"/>
          <w:sz w:val="27"/>
        </w:rPr>
        <w:t>муниципальные районы, муниципальные и городские округа Вологодской области.</w:t>
      </w:r>
    </w:p>
    <w:p w:rsidR="00D44BD3" w:rsidRDefault="00BB7333">
      <w:pPr>
        <w:ind w:firstLine="567"/>
        <w:jc w:val="both"/>
        <w:rPr>
          <w:b/>
          <w:sz w:val="27"/>
        </w:rPr>
      </w:pPr>
      <w:r>
        <w:rPr>
          <w:sz w:val="27"/>
        </w:rPr>
        <w:t>Конкурс проводится в номинациях: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i/>
          <w:sz w:val="27"/>
        </w:rPr>
        <w:t>«Лучший коллективный договор в организациях бюджетной сферы» по трем группам участн</w:t>
      </w:r>
      <w:r>
        <w:rPr>
          <w:i/>
          <w:sz w:val="27"/>
        </w:rPr>
        <w:t>иков конкурса в зависимости от среднесписочной численности работников</w:t>
      </w:r>
      <w:r>
        <w:rPr>
          <w:sz w:val="27"/>
        </w:rPr>
        <w:t>: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>1 группа - до 50 работников;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>2 группа - от 51 до 150 работников;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>3 группа - свыше 150 работников.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i/>
          <w:sz w:val="27"/>
        </w:rPr>
        <w:t>«Лучший коллективный договор в организациях внебюджетной сферы» по трем группам участ</w:t>
      </w:r>
      <w:r>
        <w:rPr>
          <w:i/>
          <w:sz w:val="27"/>
        </w:rPr>
        <w:t>ников конкурса в зависимости от среднесписочной численности работников</w:t>
      </w:r>
      <w:r>
        <w:rPr>
          <w:sz w:val="27"/>
        </w:rPr>
        <w:t>: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>1 группа - до 200 работников;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>2 группа - от 201 до 700 работников;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>3 группа - свыше 700 работников.</w:t>
      </w:r>
    </w:p>
    <w:p w:rsidR="00D44BD3" w:rsidRDefault="00BB7333">
      <w:pPr>
        <w:ind w:firstLine="567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i/>
          <w:sz w:val="27"/>
        </w:rPr>
        <w:t>«Лучший муниципальный район (муниципальный, городской округ) Вологодской области п</w:t>
      </w:r>
      <w:r>
        <w:rPr>
          <w:i/>
          <w:sz w:val="27"/>
        </w:rPr>
        <w:t>о развитию социального партнерства».</w:t>
      </w:r>
    </w:p>
    <w:p w:rsidR="00D44BD3" w:rsidRDefault="00BB7333">
      <w:pPr>
        <w:pStyle w:val="210"/>
        <w:ind w:firstLine="567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Прием заявок</w:t>
      </w:r>
      <w:r>
        <w:rPr>
          <w:rFonts w:ascii="Times New Roman" w:hAnsi="Times New Roman"/>
          <w:sz w:val="27"/>
        </w:rPr>
        <w:t xml:space="preserve"> с необходимыми материалами на участие в конкурсе осуществляется Департаментом труда и занятости населения области </w:t>
      </w:r>
      <w:r>
        <w:rPr>
          <w:rFonts w:ascii="Times New Roman" w:hAnsi="Times New Roman"/>
          <w:b/>
          <w:sz w:val="27"/>
        </w:rPr>
        <w:t>до 15 марта 2023 года.</w:t>
      </w:r>
    </w:p>
    <w:p w:rsidR="00D44BD3" w:rsidRDefault="00BB7333">
      <w:pPr>
        <w:pStyle w:val="210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sz w:val="27"/>
        </w:rPr>
        <w:t>С условиями конкурса можно ознакомиться на официальном сайте Департам</w:t>
      </w:r>
      <w:r>
        <w:rPr>
          <w:rFonts w:ascii="Times New Roman" w:hAnsi="Times New Roman"/>
          <w:sz w:val="27"/>
        </w:rPr>
        <w:t xml:space="preserve">ента труда и занятости населения </w:t>
      </w:r>
      <w:proofErr w:type="spellStart"/>
      <w:r>
        <w:rPr>
          <w:rFonts w:ascii="Times New Roman" w:hAnsi="Times New Roman"/>
          <w:sz w:val="27"/>
        </w:rPr>
        <w:t>областина</w:t>
      </w:r>
      <w:proofErr w:type="spellEnd"/>
      <w:r>
        <w:rPr>
          <w:rFonts w:ascii="Times New Roman" w:hAnsi="Times New Roman"/>
          <w:sz w:val="27"/>
        </w:rPr>
        <w:t xml:space="preserve"> главной странице во вкладке «Конкурсы, мероприятия, проекты</w:t>
      </w:r>
      <w:proofErr w:type="gramStart"/>
      <w:r>
        <w:rPr>
          <w:rFonts w:ascii="Times New Roman" w:hAnsi="Times New Roman"/>
          <w:sz w:val="27"/>
        </w:rPr>
        <w:t>»в</w:t>
      </w:r>
      <w:proofErr w:type="gramEnd"/>
      <w:r>
        <w:rPr>
          <w:rFonts w:ascii="Times New Roman" w:hAnsi="Times New Roman"/>
          <w:sz w:val="27"/>
        </w:rPr>
        <w:t xml:space="preserve"> разделе «Конкурсы» или  перейдя                                             по ссылке</w:t>
      </w:r>
      <w:hyperlink r:id="rId4" w:history="1">
        <w:r>
          <w:rPr>
            <w:rStyle w:val="a3"/>
            <w:rFonts w:ascii="Times New Roman" w:hAnsi="Times New Roman"/>
            <w:sz w:val="24"/>
          </w:rPr>
          <w:t>https://depzan.gov35.ru/deyatelnost/konkursy-meropriyatiya-i-proekty/konkursy/%20Konkurs_kolekt_dogovor/index.php</w:t>
        </w:r>
      </w:hyperlink>
    </w:p>
    <w:p w:rsidR="00D44BD3" w:rsidRDefault="00BB7333">
      <w:pPr>
        <w:pStyle w:val="210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sz w:val="27"/>
        </w:rPr>
        <w:t xml:space="preserve">Для получения дополнительной информации о проведении смотра-конкурса можно </w:t>
      </w:r>
      <w:r>
        <w:rPr>
          <w:rFonts w:ascii="Times New Roman" w:hAnsi="Times New Roman"/>
          <w:sz w:val="27"/>
        </w:rPr>
        <w:t>обратиться в Департамент труда и занятости населения области по телефону (8172) 23-00-67 (</w:t>
      </w:r>
      <w:proofErr w:type="spellStart"/>
      <w:r>
        <w:rPr>
          <w:rFonts w:ascii="Times New Roman" w:hAnsi="Times New Roman"/>
          <w:sz w:val="27"/>
        </w:rPr>
        <w:t>доб</w:t>
      </w:r>
      <w:proofErr w:type="spellEnd"/>
      <w:r>
        <w:rPr>
          <w:rFonts w:ascii="Times New Roman" w:hAnsi="Times New Roman"/>
          <w:sz w:val="27"/>
        </w:rPr>
        <w:t xml:space="preserve">. 0664) или адресу электронной почты: </w:t>
      </w:r>
      <w:hyperlink r:id="rId5" w:history="1">
        <w:r>
          <w:rPr>
            <w:rStyle w:val="a3"/>
            <w:rFonts w:ascii="Times New Roman" w:hAnsi="Times New Roman"/>
            <w:sz w:val="27"/>
          </w:rPr>
          <w:t>Kolesnikova.OA@depzan.gov35.ru</w:t>
        </w:r>
      </w:hyperlink>
      <w:r>
        <w:rPr>
          <w:rFonts w:ascii="Times New Roman" w:hAnsi="Times New Roman"/>
          <w:sz w:val="27"/>
        </w:rPr>
        <w:t>.</w:t>
      </w:r>
    </w:p>
    <w:sectPr w:rsidR="00D44BD3" w:rsidSect="00D44BD3">
      <w:pgSz w:w="11905" w:h="16837"/>
      <w:pgMar w:top="426" w:right="566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BD3"/>
    <w:rsid w:val="00BB7333"/>
    <w:rsid w:val="00D4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44BD3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D44BD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44BD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44BD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44BD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44BD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44BD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D44BD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44BD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44BD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44BD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44BD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44BD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44BD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44BD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44BD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D44BD3"/>
  </w:style>
  <w:style w:type="paragraph" w:styleId="31">
    <w:name w:val="toc 3"/>
    <w:next w:val="a"/>
    <w:link w:val="32"/>
    <w:uiPriority w:val="39"/>
    <w:rsid w:val="00D44BD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44BD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44BD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44BD3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D44BD3"/>
    <w:rPr>
      <w:color w:val="0000FF" w:themeColor="hyperlink"/>
      <w:u w:val="single"/>
    </w:rPr>
  </w:style>
  <w:style w:type="character" w:styleId="a3">
    <w:name w:val="Hyperlink"/>
    <w:basedOn w:val="a0"/>
    <w:link w:val="13"/>
    <w:rsid w:val="00D44BD3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44BD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44BD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44BD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44BD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44B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44BD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44BD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44BD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44BD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44BD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44BD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44BD3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12"/>
    <w:link w:val="a4"/>
    <w:rsid w:val="00D44BD3"/>
    <w:rPr>
      <w:color w:val="800080" w:themeColor="followedHyperlink"/>
      <w:u w:val="single"/>
    </w:rPr>
  </w:style>
  <w:style w:type="character" w:styleId="a4">
    <w:name w:val="FollowedHyperlink"/>
    <w:basedOn w:val="a0"/>
    <w:link w:val="16"/>
    <w:rsid w:val="00D44BD3"/>
    <w:rPr>
      <w:color w:val="800080" w:themeColor="followedHyperlink"/>
      <w:u w:val="single"/>
    </w:rPr>
  </w:style>
  <w:style w:type="paragraph" w:styleId="a5">
    <w:name w:val="Subtitle"/>
    <w:next w:val="a"/>
    <w:link w:val="a6"/>
    <w:uiPriority w:val="11"/>
    <w:qFormat/>
    <w:rsid w:val="00D44BD3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D44BD3"/>
    <w:rPr>
      <w:rFonts w:ascii="XO Thames" w:hAnsi="XO Thames"/>
      <w:i/>
      <w:sz w:val="24"/>
    </w:rPr>
  </w:style>
  <w:style w:type="paragraph" w:styleId="a7">
    <w:name w:val="Normal (Web)"/>
    <w:basedOn w:val="a"/>
    <w:link w:val="a8"/>
    <w:rsid w:val="00D44BD3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sid w:val="00D44BD3"/>
  </w:style>
  <w:style w:type="paragraph" w:styleId="a9">
    <w:name w:val="Body Text Indent"/>
    <w:basedOn w:val="a"/>
    <w:link w:val="aa"/>
    <w:rsid w:val="00D44BD3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sid w:val="00D44BD3"/>
  </w:style>
  <w:style w:type="paragraph" w:styleId="ab">
    <w:name w:val="Title"/>
    <w:next w:val="a"/>
    <w:link w:val="ac"/>
    <w:uiPriority w:val="10"/>
    <w:qFormat/>
    <w:rsid w:val="00D44BD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D44BD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44BD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44BD3"/>
    <w:rPr>
      <w:rFonts w:ascii="XO Thames" w:hAnsi="XO Thames"/>
      <w:b/>
      <w:sz w:val="28"/>
    </w:rPr>
  </w:style>
  <w:style w:type="paragraph" w:customStyle="1" w:styleId="210">
    <w:name w:val="Основной текст с отступом 21"/>
    <w:basedOn w:val="a"/>
    <w:link w:val="211"/>
    <w:rsid w:val="00D44BD3"/>
    <w:pPr>
      <w:widowControl w:val="0"/>
      <w:ind w:firstLine="709"/>
      <w:jc w:val="both"/>
    </w:pPr>
    <w:rPr>
      <w:rFonts w:ascii="Arial" w:hAnsi="Arial"/>
      <w:sz w:val="28"/>
    </w:rPr>
  </w:style>
  <w:style w:type="character" w:customStyle="1" w:styleId="211">
    <w:name w:val="Основной текст с отступом 21"/>
    <w:basedOn w:val="1"/>
    <w:link w:val="210"/>
    <w:rsid w:val="00D44BD3"/>
    <w:rPr>
      <w:rFonts w:ascii="Arial" w:hAnsi="Arial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esnikova.OA@depzan.gov35.ru" TargetMode="External"/><Relationship Id="rId4" Type="http://schemas.openxmlformats.org/officeDocument/2006/relationships/hyperlink" Target="https://depzan.gov35.ru/deyatelnost/konkursy-meropriyatiya-i-proekty/konkursy/%20Konkurs_kolekt_dogovor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2023-01-30T14:01:00Z</dcterms:created>
  <dcterms:modified xsi:type="dcterms:W3CDTF">2023-01-30T14:01:00Z</dcterms:modified>
</cp:coreProperties>
</file>