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7" w:rsidRPr="00BB37A8" w:rsidRDefault="00BF5935" w:rsidP="000216E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Отчет по результатам </w:t>
      </w:r>
      <w:r w:rsidR="00BF6167" w:rsidRPr="00BB37A8">
        <w:rPr>
          <w:sz w:val="26"/>
          <w:szCs w:val="26"/>
        </w:rPr>
        <w:t xml:space="preserve">анализа качества финансового менеджмента </w:t>
      </w:r>
      <w:r w:rsidR="00E0736B">
        <w:rPr>
          <w:sz w:val="26"/>
          <w:szCs w:val="26"/>
        </w:rPr>
        <w:t>в ГБУК РХ «</w:t>
      </w:r>
      <w:r w:rsidR="001E7773">
        <w:rPr>
          <w:sz w:val="26"/>
          <w:szCs w:val="26"/>
        </w:rPr>
        <w:t>Хакасская РДБ</w:t>
      </w:r>
      <w:r w:rsidR="00E0736B">
        <w:rPr>
          <w:sz w:val="26"/>
          <w:szCs w:val="26"/>
        </w:rPr>
        <w:t>»</w:t>
      </w:r>
      <w:r w:rsidR="00EC7406">
        <w:rPr>
          <w:sz w:val="26"/>
          <w:szCs w:val="26"/>
        </w:rPr>
        <w:t xml:space="preserve"> за 2020 год</w:t>
      </w:r>
    </w:p>
    <w:p w:rsidR="00BF6167" w:rsidRPr="00BB37A8" w:rsidRDefault="00BF6167" w:rsidP="00BF61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514"/>
        <w:gridCol w:w="2552"/>
        <w:gridCol w:w="1701"/>
        <w:gridCol w:w="6378"/>
      </w:tblGrid>
      <w:tr w:rsidR="00A81237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7" w:rsidRPr="00BB37A8" w:rsidRDefault="00A81237">
            <w:pPr>
              <w:autoSpaceDE w:val="0"/>
              <w:autoSpaceDN w:val="0"/>
              <w:adjustRightInd w:val="0"/>
              <w:jc w:val="center"/>
            </w:pPr>
            <w:r w:rsidRPr="00BB37A8">
              <w:t>№ 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7" w:rsidRPr="00BB37A8" w:rsidRDefault="00A81237">
            <w:pPr>
              <w:autoSpaceDE w:val="0"/>
              <w:autoSpaceDN w:val="0"/>
              <w:adjustRightInd w:val="0"/>
              <w:jc w:val="center"/>
            </w:pPr>
            <w:r w:rsidRPr="00BB37A8">
              <w:t xml:space="preserve">Наименование показателя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7" w:rsidRPr="00BB37A8" w:rsidRDefault="00A00ED2">
            <w:pPr>
              <w:autoSpaceDE w:val="0"/>
              <w:autoSpaceDN w:val="0"/>
              <w:adjustRightInd w:val="0"/>
              <w:jc w:val="center"/>
            </w:pPr>
            <w:r w:rsidRPr="00A00ED2">
              <w:t>Расчет оценки Е(Р)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7" w:rsidRPr="00BB37A8" w:rsidRDefault="00A81237">
            <w:pPr>
              <w:autoSpaceDE w:val="0"/>
              <w:autoSpaceDN w:val="0"/>
              <w:adjustRightInd w:val="0"/>
              <w:jc w:val="center"/>
            </w:pPr>
            <w:r w:rsidRPr="00BF5935">
              <w:t>Оценка показателя</w:t>
            </w:r>
            <w:r>
              <w:t xml:space="preserve"> по учреждению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7" w:rsidRPr="00BB37A8" w:rsidRDefault="00A81237" w:rsidP="0063222C">
            <w:pPr>
              <w:autoSpaceDE w:val="0"/>
              <w:autoSpaceDN w:val="0"/>
              <w:adjustRightInd w:val="0"/>
              <w:jc w:val="center"/>
            </w:pPr>
            <w:r>
              <w:t>Причины отклонения, мероприятия</w:t>
            </w:r>
            <w:r w:rsidRPr="0063222C">
              <w:t>, направленны</w:t>
            </w:r>
            <w:r>
              <w:t>е</w:t>
            </w:r>
            <w:r w:rsidRPr="0063222C">
              <w:t xml:space="preserve"> на обеспечение достижения целевого значения соответствующего показателя</w:t>
            </w:r>
          </w:p>
        </w:tc>
      </w:tr>
      <w:tr w:rsidR="00A81237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1.1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</w:pPr>
            <w:r w:rsidRPr="00BB37A8">
              <w:t xml:space="preserve">Прирост объема доходов от платных услуг и иной приносящей доход деятельности подведомственных учреждений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1, если Р ≥ 105%;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Е(Р) = 0,5, 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если 100% ≤ Р &lt; 105%;</w:t>
            </w:r>
          </w:p>
          <w:p w:rsidR="00A81237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 если Р &lt;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C75EFE">
            <w:pPr>
              <w:autoSpaceDE w:val="0"/>
              <w:autoSpaceDN w:val="0"/>
              <w:adjustRightInd w:val="0"/>
            </w:pPr>
            <w:r w:rsidRPr="00BB37A8">
              <w:t>0</w:t>
            </w:r>
          </w:p>
          <w:p w:rsidR="00A81237" w:rsidRPr="00BB37A8" w:rsidRDefault="00A81237" w:rsidP="00C75EFE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A81237" w:rsidRDefault="005A0DE2" w:rsidP="005A0DE2">
            <w:pPr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>О</w:t>
            </w:r>
            <w:r w:rsidR="001E7773" w:rsidRPr="00624260">
              <w:rPr>
                <w:sz w:val="26"/>
                <w:szCs w:val="26"/>
              </w:rPr>
              <w:t>бъем доходов от платных услуг и иной приносящей доход деятельности по ГБУК РХ «</w:t>
            </w:r>
            <w:r w:rsidR="001E7773">
              <w:rPr>
                <w:sz w:val="26"/>
                <w:szCs w:val="26"/>
              </w:rPr>
              <w:t>Хакасская РДБ</w:t>
            </w:r>
            <w:r w:rsidR="001E7773" w:rsidRPr="00624260">
              <w:rPr>
                <w:sz w:val="26"/>
                <w:szCs w:val="26"/>
              </w:rPr>
              <w:t xml:space="preserve">» за 2020 год по отношению к уровню 2016 года составил </w:t>
            </w:r>
            <w:r w:rsidR="001E7773">
              <w:rPr>
                <w:sz w:val="26"/>
                <w:szCs w:val="26"/>
              </w:rPr>
              <w:t>32,8</w:t>
            </w:r>
            <w:r w:rsidR="001E7773" w:rsidRPr="00624260">
              <w:rPr>
                <w:sz w:val="26"/>
                <w:szCs w:val="26"/>
              </w:rPr>
              <w:t xml:space="preserve"> %. </w:t>
            </w:r>
            <w:r w:rsidR="001E7773" w:rsidRPr="00624260">
              <w:rPr>
                <w:rFonts w:eastAsia="Calibri"/>
                <w:sz w:val="26"/>
                <w:szCs w:val="26"/>
              </w:rPr>
              <w:t>Постановлением Правительства Республики Хакасия от 13.03.2020 № 102 (с последующими изменениями) на территории Республики Хакасия введен режим повышенной готовности и ограничения на проведение досуговых, развлекательных, зрелищных, культурных, выставочных и иных подобных мероприятий с очным присутствием граждан. Запрет на проведение мероприятий осуществлен в сроки с 25 марта по конец августа. С августа по сентябрь введено ограничение по заполняемости зала 50%, с октября по январь 2021 года - ограничение по заполняемости зала 25%.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EC7406">
              <w:rPr>
                <w:rFonts w:eastAsia="Calibri"/>
                <w:sz w:val="26"/>
                <w:szCs w:val="26"/>
              </w:rPr>
              <w:t xml:space="preserve">Ограничения сохраняются до 12 декабря 2021 года. </w:t>
            </w:r>
            <w:r>
              <w:rPr>
                <w:rFonts w:eastAsia="Calibri"/>
                <w:sz w:val="26"/>
                <w:szCs w:val="26"/>
              </w:rPr>
              <w:t>Таким образом</w:t>
            </w:r>
            <w:r w:rsidR="00EC7406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большинство мероприятий было переведено в онлайн формат без фактического нахождения на территории учреждения пользователей.</w:t>
            </w:r>
          </w:p>
        </w:tc>
      </w:tr>
      <w:tr w:rsidR="00A81237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2.1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</w:pPr>
            <w:r w:rsidRPr="00BB37A8">
              <w:t>Несоблюдение правил планирования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E(P) = 0, если постановления о назначении административного наказания вступили в силу;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A81237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E(P) = 1, если </w:t>
            </w:r>
            <w:r w:rsidRPr="00ED18DB">
              <w:lastRenderedPageBreak/>
              <w:t>нарушений не выявлено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</w:tc>
      </w:tr>
      <w:tr w:rsidR="00A81237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lastRenderedPageBreak/>
              <w:t>2.2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widowControl w:val="0"/>
              <w:autoSpaceDE w:val="0"/>
              <w:autoSpaceDN w:val="0"/>
            </w:pPr>
            <w:r w:rsidRPr="00BB37A8">
              <w:t>Доля не исполненных лимитов бюджетных обязательств по принятым бюджетным обязательствам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1, если Р ≥ 95%;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A81237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 если Р &lt; 95%.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1E7773" w:rsidP="005C37B2">
            <w:pPr>
              <w:autoSpaceDE w:val="0"/>
              <w:autoSpaceDN w:val="0"/>
              <w:adjustRightInd w:val="0"/>
            </w:pPr>
            <w:r>
              <w:t>0</w:t>
            </w:r>
          </w:p>
          <w:p w:rsidR="00A81237" w:rsidRPr="00BB37A8" w:rsidRDefault="00A81237" w:rsidP="005C37B2">
            <w:pPr>
              <w:autoSpaceDE w:val="0"/>
              <w:autoSpaceDN w:val="0"/>
              <w:adjustRightInd w:val="0"/>
            </w:pPr>
          </w:p>
          <w:p w:rsidR="00A81237" w:rsidRPr="00BB37A8" w:rsidRDefault="00A81237" w:rsidP="005C37B2">
            <w:pPr>
              <w:autoSpaceDE w:val="0"/>
              <w:autoSpaceDN w:val="0"/>
              <w:adjustRightInd w:val="0"/>
            </w:pPr>
          </w:p>
          <w:p w:rsidR="00A81237" w:rsidRPr="00BB37A8" w:rsidRDefault="00A81237" w:rsidP="005C37B2">
            <w:pPr>
              <w:autoSpaceDE w:val="0"/>
              <w:autoSpaceDN w:val="0"/>
              <w:adjustRightInd w:val="0"/>
            </w:pPr>
          </w:p>
          <w:p w:rsidR="00A81237" w:rsidRPr="00BB37A8" w:rsidRDefault="00A81237" w:rsidP="005C37B2">
            <w:pPr>
              <w:autoSpaceDE w:val="0"/>
              <w:autoSpaceDN w:val="0"/>
              <w:adjustRightInd w:val="0"/>
            </w:pPr>
          </w:p>
          <w:p w:rsidR="00A81237" w:rsidRPr="00BB37A8" w:rsidRDefault="00A81237" w:rsidP="005C37B2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3" w:rsidRPr="001E7773" w:rsidRDefault="005A0DE2" w:rsidP="005A0DE2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1E7773" w:rsidRPr="001E7773">
              <w:t xml:space="preserve">оля не исполненных лимитов бюджетных обязательств по принятым бюджетным обязательствам составила 78,9%, в связи с кредиторской задолженностью и отсутствием финансирования. </w:t>
            </w:r>
          </w:p>
          <w:p w:rsidR="00A81237" w:rsidRPr="00A81237" w:rsidRDefault="00EC7406" w:rsidP="005A0DE2">
            <w:pPr>
              <w:autoSpaceDE w:val="0"/>
              <w:autoSpaceDN w:val="0"/>
              <w:adjustRightInd w:val="0"/>
              <w:jc w:val="both"/>
            </w:pPr>
            <w:r>
              <w:t xml:space="preserve">Заявки на финансирование подаются </w:t>
            </w:r>
            <w:r w:rsidR="00E15845">
              <w:t xml:space="preserve">в Министерство культуры Республики Хакасия </w:t>
            </w:r>
            <w:r>
              <w:t>еженедельно.</w:t>
            </w:r>
          </w:p>
          <w:p w:rsidR="00A81237" w:rsidRPr="00A81237" w:rsidRDefault="00A81237" w:rsidP="005A0DE2">
            <w:pPr>
              <w:autoSpaceDE w:val="0"/>
              <w:autoSpaceDN w:val="0"/>
              <w:adjustRightInd w:val="0"/>
              <w:jc w:val="both"/>
            </w:pPr>
          </w:p>
          <w:p w:rsidR="00A81237" w:rsidRPr="00A81237" w:rsidRDefault="00A81237" w:rsidP="005A0DE2">
            <w:pPr>
              <w:autoSpaceDE w:val="0"/>
              <w:autoSpaceDN w:val="0"/>
              <w:adjustRightInd w:val="0"/>
              <w:jc w:val="both"/>
            </w:pPr>
          </w:p>
          <w:p w:rsidR="00A81237" w:rsidRPr="00A81237" w:rsidRDefault="00A81237" w:rsidP="005A0DE2">
            <w:pPr>
              <w:autoSpaceDE w:val="0"/>
              <w:autoSpaceDN w:val="0"/>
              <w:adjustRightInd w:val="0"/>
              <w:jc w:val="both"/>
            </w:pPr>
          </w:p>
          <w:p w:rsidR="00A81237" w:rsidRPr="00A81237" w:rsidRDefault="00A81237" w:rsidP="005A0DE2">
            <w:pPr>
              <w:autoSpaceDE w:val="0"/>
              <w:autoSpaceDN w:val="0"/>
              <w:adjustRightInd w:val="0"/>
              <w:jc w:val="both"/>
            </w:pPr>
          </w:p>
          <w:p w:rsidR="00A81237" w:rsidRPr="00A81237" w:rsidRDefault="00A81237" w:rsidP="005A0DE2">
            <w:pPr>
              <w:autoSpaceDE w:val="0"/>
              <w:autoSpaceDN w:val="0"/>
              <w:adjustRightInd w:val="0"/>
              <w:jc w:val="both"/>
            </w:pPr>
          </w:p>
        </w:tc>
      </w:tr>
      <w:tr w:rsidR="00A81237" w:rsidRPr="00BB37A8" w:rsidTr="00B162D2">
        <w:trPr>
          <w:trHeight w:val="127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2.3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widowControl w:val="0"/>
              <w:autoSpaceDE w:val="0"/>
              <w:autoSpaceDN w:val="0"/>
            </w:pPr>
            <w:r w:rsidRPr="00BB37A8">
              <w:t>Доля не исполненных лимитов бюджетных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r w:rsidRPr="00ED18DB">
              <w:t>Е(Р) = 1, если Р ≥ 99%;</w:t>
            </w:r>
          </w:p>
          <w:p w:rsidR="00ED18DB" w:rsidRPr="00ED18DB" w:rsidRDefault="00ED18DB" w:rsidP="00ED18DB"/>
          <w:p w:rsidR="00ED18DB" w:rsidRPr="00ED18DB" w:rsidRDefault="00ED18DB" w:rsidP="00ED18DB">
            <w:r w:rsidRPr="00ED18DB">
              <w:t xml:space="preserve">Е(Р) = 0,5, </w:t>
            </w:r>
          </w:p>
          <w:p w:rsidR="00ED18DB" w:rsidRPr="00ED18DB" w:rsidRDefault="00ED18DB" w:rsidP="00ED18DB">
            <w:r w:rsidRPr="00ED18DB">
              <w:t>если 80% ≤ Р &lt; 99%;</w:t>
            </w:r>
          </w:p>
          <w:p w:rsidR="00ED18DB" w:rsidRPr="00ED18DB" w:rsidRDefault="00ED18DB" w:rsidP="00ED18DB"/>
          <w:p w:rsidR="00A81237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 если Р &lt;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>
            <w:pPr>
              <w:autoSpaceDE w:val="0"/>
              <w:autoSpaceDN w:val="0"/>
              <w:adjustRightInd w:val="0"/>
            </w:pPr>
            <w:r>
              <w:t>0,5</w:t>
            </w:r>
          </w:p>
          <w:p w:rsidR="00A81237" w:rsidRPr="00BB37A8" w:rsidRDefault="00A81237">
            <w:pPr>
              <w:autoSpaceDE w:val="0"/>
              <w:autoSpaceDN w:val="0"/>
              <w:adjustRightInd w:val="0"/>
            </w:pPr>
          </w:p>
          <w:p w:rsidR="00A81237" w:rsidRPr="00BB37A8" w:rsidRDefault="00A8123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A81237" w:rsidRDefault="005A0DE2" w:rsidP="005A0DE2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1E7773" w:rsidRPr="001E7773">
              <w:t>оля не исполненных лимитов бюджетных обязательств составила 92,6% в связи с отсутствием финансирования</w:t>
            </w:r>
            <w:r w:rsidR="00474B5C">
              <w:t xml:space="preserve"> и наличием экономии по заключенным контрактам</w:t>
            </w:r>
            <w:r>
              <w:t>.</w:t>
            </w:r>
          </w:p>
          <w:p w:rsidR="00A81237" w:rsidRPr="00A81237" w:rsidRDefault="00A81237" w:rsidP="005A0DE2">
            <w:pPr>
              <w:autoSpaceDE w:val="0"/>
              <w:autoSpaceDN w:val="0"/>
              <w:adjustRightInd w:val="0"/>
              <w:jc w:val="both"/>
            </w:pPr>
          </w:p>
          <w:p w:rsidR="00A81237" w:rsidRPr="00A81237" w:rsidRDefault="00A81237" w:rsidP="005A0DE2">
            <w:pPr>
              <w:autoSpaceDE w:val="0"/>
              <w:autoSpaceDN w:val="0"/>
              <w:adjustRightInd w:val="0"/>
              <w:jc w:val="both"/>
            </w:pPr>
          </w:p>
        </w:tc>
      </w:tr>
      <w:tr w:rsidR="00A81237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2.4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474B5C" w:rsidRDefault="00A81237" w:rsidP="00F85E25">
            <w:pPr>
              <w:autoSpaceDE w:val="0"/>
              <w:autoSpaceDN w:val="0"/>
              <w:adjustRightInd w:val="0"/>
            </w:pPr>
            <w:r w:rsidRPr="00474B5C">
              <w:t xml:space="preserve">Процент выполнения показателя государственного задания, характеризующего объем государственной услуги (посещаемость)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  <w:r w:rsidRPr="00474B5C">
              <w:t>Е(Р) = 1, если Р = 100%;</w:t>
            </w: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  <w:r w:rsidRPr="00474B5C">
              <w:t>Е(Р) = 0,8,</w:t>
            </w: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  <w:r w:rsidRPr="00474B5C">
              <w:t xml:space="preserve">если 90% </w:t>
            </w:r>
            <w:r w:rsidRPr="00474B5C">
              <w:rPr>
                <w:noProof/>
                <w:position w:val="-2"/>
              </w:rPr>
              <w:drawing>
                <wp:inline distT="0" distB="0" distL="0" distR="0" wp14:anchorId="3DDCC4CC" wp14:editId="5976960E">
                  <wp:extent cx="1524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B5C">
              <w:t xml:space="preserve"> Р &lt; 100%;</w:t>
            </w: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  <w:r w:rsidRPr="00474B5C">
              <w:t>Е(Р) = 0,6,</w:t>
            </w: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  <w:r w:rsidRPr="00474B5C">
              <w:t xml:space="preserve">если 80% </w:t>
            </w:r>
            <w:r w:rsidRPr="00474B5C">
              <w:rPr>
                <w:noProof/>
                <w:position w:val="-2"/>
              </w:rPr>
              <w:drawing>
                <wp:inline distT="0" distB="0" distL="0" distR="0" wp14:anchorId="35679005" wp14:editId="610CF019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B5C">
              <w:t xml:space="preserve"> Р &lt; 90%;</w:t>
            </w: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  <w:r w:rsidRPr="00474B5C">
              <w:t>Е(Р) = 0,4,</w:t>
            </w: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  <w:r w:rsidRPr="00474B5C">
              <w:t xml:space="preserve">если 70% </w:t>
            </w:r>
            <w:r w:rsidRPr="00474B5C">
              <w:rPr>
                <w:noProof/>
                <w:position w:val="-2"/>
              </w:rPr>
              <w:drawing>
                <wp:inline distT="0" distB="0" distL="0" distR="0" wp14:anchorId="4863D895" wp14:editId="39789C61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B5C">
              <w:t xml:space="preserve"> Р &lt; 80%;</w:t>
            </w:r>
          </w:p>
          <w:p w:rsidR="00ED18DB" w:rsidRPr="00474B5C" w:rsidRDefault="00ED18DB" w:rsidP="00ED18DB">
            <w:pPr>
              <w:autoSpaceDE w:val="0"/>
              <w:autoSpaceDN w:val="0"/>
              <w:adjustRightInd w:val="0"/>
            </w:pPr>
          </w:p>
          <w:p w:rsidR="00A81237" w:rsidRPr="00474B5C" w:rsidRDefault="00ED18DB" w:rsidP="00ED18DB">
            <w:pPr>
              <w:autoSpaceDE w:val="0"/>
              <w:autoSpaceDN w:val="0"/>
              <w:adjustRightInd w:val="0"/>
            </w:pPr>
            <w:r w:rsidRPr="00474B5C">
              <w:t>Е(Р) = 0, если Р &lt;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474B5C" w:rsidRDefault="00A81237" w:rsidP="00A81237">
            <w:pPr>
              <w:autoSpaceDE w:val="0"/>
              <w:autoSpaceDN w:val="0"/>
              <w:adjustRightInd w:val="0"/>
            </w:pPr>
            <w:r w:rsidRPr="00474B5C">
              <w:t>0</w:t>
            </w:r>
          </w:p>
          <w:p w:rsidR="00A81237" w:rsidRPr="00474B5C" w:rsidRDefault="00A81237">
            <w:pPr>
              <w:autoSpaceDE w:val="0"/>
              <w:autoSpaceDN w:val="0"/>
              <w:adjustRightInd w:val="0"/>
            </w:pPr>
          </w:p>
          <w:p w:rsidR="00A81237" w:rsidRPr="00474B5C" w:rsidRDefault="00A81237">
            <w:pPr>
              <w:autoSpaceDE w:val="0"/>
              <w:autoSpaceDN w:val="0"/>
              <w:adjustRightInd w:val="0"/>
            </w:pPr>
          </w:p>
          <w:p w:rsidR="00A81237" w:rsidRPr="00474B5C" w:rsidRDefault="00A81237">
            <w:pPr>
              <w:autoSpaceDE w:val="0"/>
              <w:autoSpaceDN w:val="0"/>
              <w:adjustRightInd w:val="0"/>
            </w:pPr>
          </w:p>
          <w:p w:rsidR="00A81237" w:rsidRPr="00474B5C" w:rsidRDefault="00A81237">
            <w:pPr>
              <w:autoSpaceDE w:val="0"/>
              <w:autoSpaceDN w:val="0"/>
              <w:adjustRightInd w:val="0"/>
            </w:pPr>
          </w:p>
          <w:p w:rsidR="00A81237" w:rsidRPr="00474B5C" w:rsidRDefault="00A8123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3" w:rsidRPr="00474B5C" w:rsidRDefault="001E7773" w:rsidP="005A0DE2">
            <w:pPr>
              <w:autoSpaceDE w:val="0"/>
              <w:autoSpaceDN w:val="0"/>
              <w:adjustRightInd w:val="0"/>
              <w:jc w:val="both"/>
            </w:pPr>
            <w:r w:rsidRPr="00474B5C">
              <w:t>Процент выполнения показателя государственного задания, характеризующего объем госуда</w:t>
            </w:r>
            <w:r w:rsidR="005A0DE2" w:rsidRPr="00474B5C">
              <w:t xml:space="preserve">рственной услуги (посещаемость) </w:t>
            </w:r>
            <w:r w:rsidRPr="00474B5C">
              <w:t xml:space="preserve">составил 64,8% в связи с неблагоприятной эпидемиологической обстановкой на территории Республики действовал режим самоизоляции и режим повышенной готовности. </w:t>
            </w:r>
          </w:p>
          <w:p w:rsidR="00474B5C" w:rsidRPr="00474B5C" w:rsidRDefault="00474B5C" w:rsidP="005A0DE2">
            <w:pPr>
              <w:autoSpaceDE w:val="0"/>
              <w:autoSpaceDN w:val="0"/>
              <w:adjustRightInd w:val="0"/>
              <w:jc w:val="both"/>
            </w:pPr>
            <w:r w:rsidRPr="00474B5C">
              <w:t>В период ограничительных мер большинство мероприятий переходит в онлайн формат.</w:t>
            </w:r>
          </w:p>
          <w:p w:rsidR="00A81237" w:rsidRPr="00474B5C" w:rsidRDefault="00474B5C" w:rsidP="00A81237">
            <w:pPr>
              <w:autoSpaceDE w:val="0"/>
              <w:autoSpaceDN w:val="0"/>
              <w:adjustRightInd w:val="0"/>
            </w:pPr>
            <w:r>
              <w:t>В государственное задание в 2021 году введена услуга - б</w:t>
            </w:r>
            <w:r w:rsidRPr="00474B5C">
              <w:t>иблиотечное, библиографическое и информационное обслуживание  пользователей библиотеки</w:t>
            </w:r>
            <w:r>
              <w:t xml:space="preserve"> удаленно, через сеть Интернет.</w:t>
            </w:r>
          </w:p>
        </w:tc>
      </w:tr>
      <w:tr w:rsidR="00A81237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lastRenderedPageBreak/>
              <w:t>2.5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</w:pPr>
            <w:r w:rsidRPr="00BB37A8">
              <w:t>Доля работников учреждения, для которых оплата их труда определяется с учетом результативности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1, если Р = 100%;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0,8,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если 90% </w:t>
            </w:r>
            <w:r w:rsidRPr="00ED18DB">
              <w:rPr>
                <w:noProof/>
              </w:rPr>
              <w:drawing>
                <wp:inline distT="0" distB="0" distL="0" distR="0" wp14:anchorId="752259D1" wp14:editId="41DC8ACE">
                  <wp:extent cx="1524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8DB">
              <w:t xml:space="preserve"> Р &lt; 100%;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(Р) = 0,6,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если 70% </w:t>
            </w:r>
            <w:r w:rsidRPr="00ED18DB">
              <w:rPr>
                <w:noProof/>
              </w:rPr>
              <w:drawing>
                <wp:inline distT="0" distB="0" distL="0" distR="0" wp14:anchorId="44C5DF9F" wp14:editId="7620A7FB">
                  <wp:extent cx="1524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8DB">
              <w:t xml:space="preserve"> Р &lt; 90%;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0,3,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если 50% </w:t>
            </w:r>
            <w:r w:rsidRPr="00ED18DB">
              <w:rPr>
                <w:noProof/>
              </w:rPr>
              <w:drawing>
                <wp:inline distT="0" distB="0" distL="0" distR="0" wp14:anchorId="5DD9447D" wp14:editId="7325566F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8DB">
              <w:t xml:space="preserve"> Р &lt; 70%;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A81237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 если Р &lt;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F62CAE">
            <w:pPr>
              <w:autoSpaceDE w:val="0"/>
              <w:autoSpaceDN w:val="0"/>
              <w:adjustRightInd w:val="0"/>
            </w:pPr>
            <w:r>
              <w:t>1</w:t>
            </w:r>
          </w:p>
          <w:p w:rsidR="00A81237" w:rsidRPr="00BB37A8" w:rsidRDefault="00A8123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</w:tc>
      </w:tr>
      <w:tr w:rsidR="00A81237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2.6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</w:pPr>
            <w:r w:rsidRPr="00BB37A8">
              <w:t>Наличие/отсутствие у подведомственных учреждений просроченной дебиторской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1, если Р = 0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A81237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 если Р &gt;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1E777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A81237" w:rsidRDefault="00A81237">
            <w:pPr>
              <w:autoSpaceDE w:val="0"/>
              <w:autoSpaceDN w:val="0"/>
              <w:adjustRightInd w:val="0"/>
            </w:pPr>
          </w:p>
        </w:tc>
      </w:tr>
      <w:tr w:rsidR="00A81237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A81237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2.7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Default="00A81237" w:rsidP="00F85E25">
            <w:pPr>
              <w:autoSpaceDE w:val="0"/>
              <w:autoSpaceDN w:val="0"/>
              <w:adjustRightInd w:val="0"/>
            </w:pPr>
            <w:r w:rsidRPr="00BB37A8">
              <w:t>Изменение дебиторской задолженности подведомственных учреждений на начало текущего финансового года по сравнению с началом отчетного финансового года</w:t>
            </w:r>
          </w:p>
          <w:p w:rsidR="005A0DE2" w:rsidRPr="00BB37A8" w:rsidRDefault="005A0DE2" w:rsidP="00F85E2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textAlignment w:val="baseline"/>
            </w:pPr>
            <w:r w:rsidRPr="00ED18DB">
              <w:t>Е(Р) = 1, если P &lt; 0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или Дттг = Дтог = 0;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0,5, если Р = 0;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A81237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 если Р &gt;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BB37A8" w:rsidRDefault="001E777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 w:rsidP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  <w:p w:rsidR="00A81237" w:rsidRPr="00A81237" w:rsidRDefault="00A81237">
            <w:pPr>
              <w:autoSpaceDE w:val="0"/>
              <w:autoSpaceDN w:val="0"/>
              <w:adjustRightInd w:val="0"/>
            </w:pPr>
          </w:p>
        </w:tc>
      </w:tr>
      <w:tr w:rsidR="00045CE8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2.8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widowControl w:val="0"/>
              <w:autoSpaceDE w:val="0"/>
              <w:autoSpaceDN w:val="0"/>
            </w:pPr>
            <w:r w:rsidRPr="00BB37A8">
              <w:t>Эффективность управления дебиторской задолженностью по расчетам с поставщиками и подрядчиками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E(Р) = 1- Р / 100, 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  <w:rPr>
                <w:b/>
              </w:rPr>
            </w:pPr>
            <w:r w:rsidRPr="00ED18DB">
              <w:t>если P ≤ 1,5%;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045CE8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E(Р) = 0, если P &gt; 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</w:tc>
      </w:tr>
      <w:tr w:rsidR="00045CE8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2.9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</w:pPr>
            <w:r w:rsidRPr="00BB37A8">
              <w:t>Эффективность управления просроченной кредиторской задолженностью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E (Р)= 1, если Р = 0;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E(Р) = 1- Р / 100, 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lastRenderedPageBreak/>
              <w:t>если P ≤ 1,5%;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045CE8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E(Р) = 0, если P &gt; 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 w:rsidP="00045CE8">
            <w:pPr>
              <w:autoSpaceDE w:val="0"/>
              <w:autoSpaceDN w:val="0"/>
              <w:adjustRightInd w:val="0"/>
            </w:pPr>
          </w:p>
        </w:tc>
      </w:tr>
      <w:tr w:rsidR="00045CE8" w:rsidRPr="00BB37A8" w:rsidTr="00B162D2">
        <w:trPr>
          <w:trHeight w:val="2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lastRenderedPageBreak/>
              <w:t>2.10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</w:pPr>
            <w:r w:rsidRPr="00BB37A8">
              <w:t>Изменение кредиторской задолженности подведомственных учреждений текущего финансового года по сравнению с началом отчетного финансового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textAlignment w:val="baseline"/>
            </w:pPr>
            <w:r w:rsidRPr="00ED18DB">
              <w:t>Е(Р) = 1, если P &lt; 0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или Кттг = Ктог = 0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0,5, если Р = 0;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045CE8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 если Р &gt;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</w:tc>
      </w:tr>
      <w:tr w:rsidR="00045CE8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2.11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</w:pPr>
            <w:r w:rsidRPr="00BB37A8">
              <w:t>Качество управления материальными запасами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Е(Р) = 1, если Р </w:t>
            </w:r>
            <w:r>
              <w:rPr>
                <w:noProof/>
                <w:position w:val="-2"/>
              </w:rPr>
              <w:drawing>
                <wp:inline distT="0" distB="0" distL="0" distR="0" wp14:anchorId="604C9DA8" wp14:editId="76491902">
                  <wp:extent cx="161925" cy="200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8DB">
              <w:t xml:space="preserve"> I; 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Е(Р) = 0, если Р &gt; 2I, 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где </w:t>
            </w:r>
          </w:p>
          <w:p w:rsidR="00045CE8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I – значение инфляции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Default="005A0DE2" w:rsidP="007D76B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1E7773" w:rsidRPr="001E7773">
              <w:t>тоимость материальных запасов увеличилась на 43,8%, в связи с тем, что материальные запа</w:t>
            </w:r>
            <w:r>
              <w:t>сы были оприходованы на склад, но не были</w:t>
            </w:r>
            <w:r w:rsidR="001E7773" w:rsidRPr="001E7773">
              <w:t xml:space="preserve"> оплачены из-за отсутствия финансирования, поэтому не были списаны.</w:t>
            </w:r>
            <w:r>
              <w:t xml:space="preserve"> Также, такие материальные запасы как автомобильное топливо – бензин, не были до конца отчётного года полностью использованы и списаны, в связи с тем, что на январь – февраль года, следующего за отчётным, бензин (талоны) переносятся для обеспечения беспрерывной работы автотранспорта учреждения, в противном случае, </w:t>
            </w:r>
            <w:r w:rsidR="007D76B5">
              <w:t xml:space="preserve">в начале года – </w:t>
            </w:r>
            <w:r>
              <w:t>в период принятия бюджета</w:t>
            </w:r>
            <w:r w:rsidR="007D76B5">
              <w:t xml:space="preserve">, подготовки планов-графиков закупок, </w:t>
            </w:r>
            <w:r>
              <w:t>осуществления закупочных процедур</w:t>
            </w:r>
            <w:r w:rsidR="007D76B5">
              <w:t xml:space="preserve">, учреждение не было </w:t>
            </w:r>
            <w:r w:rsidR="009049E2">
              <w:t xml:space="preserve">бы </w:t>
            </w:r>
            <w:r w:rsidR="007D76B5">
              <w:t>обеспечено топливом.</w:t>
            </w:r>
          </w:p>
          <w:p w:rsidR="002B4A71" w:rsidRPr="00045CE8" w:rsidRDefault="002B4A71" w:rsidP="002B4A71">
            <w:pPr>
              <w:autoSpaceDE w:val="0"/>
              <w:autoSpaceDN w:val="0"/>
              <w:adjustRightInd w:val="0"/>
            </w:pPr>
            <w:r>
              <w:t>Материальные запасы списываются по факту расходования на обеспечение деятельности и проведение мероприятий.</w:t>
            </w:r>
          </w:p>
          <w:p w:rsidR="002B4A71" w:rsidRPr="00BB37A8" w:rsidRDefault="002B4A71" w:rsidP="007D76B5">
            <w:pPr>
              <w:autoSpaceDE w:val="0"/>
              <w:autoSpaceDN w:val="0"/>
              <w:adjustRightInd w:val="0"/>
              <w:jc w:val="both"/>
            </w:pPr>
          </w:p>
        </w:tc>
      </w:tr>
      <w:tr w:rsidR="00045CE8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3.1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</w:pPr>
            <w:r w:rsidRPr="00BB37A8">
              <w:t>Соблюдение сроков представления годовой бюджетной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1,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если годовая бюджетная отчетность представлена в </w:t>
            </w:r>
            <w:r w:rsidRPr="00ED18DB">
              <w:lastRenderedPageBreak/>
              <w:t>установленные сроки;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</w:t>
            </w:r>
          </w:p>
          <w:p w:rsidR="00045CE8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если годовая бюджетная отчетность представлена с нарушением установленных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>
            <w:pPr>
              <w:autoSpaceDE w:val="0"/>
              <w:autoSpaceDN w:val="0"/>
              <w:adjustRightInd w:val="0"/>
            </w:pPr>
          </w:p>
          <w:p w:rsidR="00045CE8" w:rsidRPr="00BB37A8" w:rsidRDefault="00045CE8" w:rsidP="00045CE8">
            <w:pPr>
              <w:autoSpaceDE w:val="0"/>
              <w:autoSpaceDN w:val="0"/>
              <w:adjustRightInd w:val="0"/>
            </w:pPr>
          </w:p>
        </w:tc>
      </w:tr>
      <w:tr w:rsidR="00045CE8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lastRenderedPageBreak/>
              <w:t>3.2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F85E25">
            <w:pPr>
              <w:autoSpaceDE w:val="0"/>
              <w:autoSpaceDN w:val="0"/>
              <w:adjustRightInd w:val="0"/>
            </w:pPr>
            <w:r w:rsidRPr="00BB37A8">
              <w:t>Качество представления бюджетной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1,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если не вносились изменения в формы бюджетной отчетности;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0,5,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если один раз были внесены изменения во взаимосвязанные формы бюджетной отчетности;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0,</w:t>
            </w:r>
          </w:p>
          <w:p w:rsidR="00045CE8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если более одного раза были внесены изменения во взаимосвязанные формы бюджетной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8" w:rsidRPr="00BB37A8" w:rsidRDefault="00045CE8" w:rsidP="005D66EC">
            <w:pPr>
              <w:autoSpaceDE w:val="0"/>
              <w:autoSpaceDN w:val="0"/>
              <w:adjustRightInd w:val="0"/>
            </w:pPr>
          </w:p>
          <w:p w:rsidR="00045CE8" w:rsidRPr="00BB37A8" w:rsidRDefault="00045CE8" w:rsidP="00045CE8">
            <w:pPr>
              <w:autoSpaceDE w:val="0"/>
              <w:autoSpaceDN w:val="0"/>
              <w:adjustRightInd w:val="0"/>
            </w:pPr>
          </w:p>
        </w:tc>
      </w:tr>
      <w:tr w:rsidR="00ED18DB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BB37A8" w:rsidRDefault="00ED18DB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3.3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BB37A8" w:rsidRDefault="00ED18DB" w:rsidP="00F85E25">
            <w:pPr>
              <w:autoSpaceDE w:val="0"/>
              <w:autoSpaceDN w:val="0"/>
              <w:adjustRightInd w:val="0"/>
            </w:pPr>
            <w:r w:rsidRPr="00BB37A8">
              <w:t>Проведение инвентаризации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183EE3">
            <w:pPr>
              <w:autoSpaceDE w:val="0"/>
              <w:autoSpaceDN w:val="0"/>
              <w:adjustRightInd w:val="0"/>
            </w:pPr>
            <w:r w:rsidRPr="00ED18DB">
              <w:t>Е(Р) = 1, если расхождения с данными бюджетного учета отсутствуют;</w:t>
            </w:r>
          </w:p>
          <w:p w:rsidR="00ED18DB" w:rsidRPr="00ED18DB" w:rsidRDefault="00ED18DB" w:rsidP="00183EE3">
            <w:pPr>
              <w:autoSpaceDE w:val="0"/>
              <w:autoSpaceDN w:val="0"/>
              <w:adjustRightInd w:val="0"/>
            </w:pPr>
            <w:r w:rsidRPr="00ED18DB">
              <w:t xml:space="preserve">Е(Р) = 0, если в таблице «Сведения о проведении инвентаризаций» указаны выявленные </w:t>
            </w:r>
            <w:r w:rsidRPr="00ED18DB">
              <w:lastRenderedPageBreak/>
              <w:t>расхождения с данными бюджетного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BB37A8" w:rsidRDefault="00ED18DB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BB37A8" w:rsidRDefault="00ED18DB" w:rsidP="005D66EC">
            <w:pPr>
              <w:autoSpaceDE w:val="0"/>
              <w:autoSpaceDN w:val="0"/>
              <w:adjustRightInd w:val="0"/>
            </w:pPr>
          </w:p>
          <w:p w:rsidR="00ED18DB" w:rsidRPr="00BB37A8" w:rsidRDefault="00ED18DB" w:rsidP="00045CE8">
            <w:pPr>
              <w:autoSpaceDE w:val="0"/>
              <w:autoSpaceDN w:val="0"/>
              <w:adjustRightInd w:val="0"/>
            </w:pPr>
          </w:p>
        </w:tc>
      </w:tr>
      <w:tr w:rsidR="00ED18DB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BB37A8" w:rsidRDefault="00ED18DB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lastRenderedPageBreak/>
              <w:t>4.1</w:t>
            </w:r>
          </w:p>
          <w:p w:rsidR="00ED18DB" w:rsidRPr="00BB37A8" w:rsidRDefault="00ED18DB" w:rsidP="00F85E25">
            <w:pPr>
              <w:autoSpaceDE w:val="0"/>
              <w:autoSpaceDN w:val="0"/>
              <w:adjustRightInd w:val="0"/>
              <w:jc w:val="center"/>
            </w:pPr>
          </w:p>
          <w:p w:rsidR="00ED18DB" w:rsidRPr="00BB37A8" w:rsidRDefault="00ED18DB" w:rsidP="00F85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BB37A8" w:rsidRDefault="00ED18DB" w:rsidP="00F85E25">
            <w:pPr>
              <w:autoSpaceDE w:val="0"/>
              <w:autoSpaceDN w:val="0"/>
              <w:adjustRightInd w:val="0"/>
            </w:pPr>
            <w:r w:rsidRPr="00BB37A8">
              <w:t>Нарушения при управлении и распоряжении государственной собственностью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E(P) = 0, если направлены предписания (представления) по грубым нарушениям при управлении и распоряжении государственной собственностью;</w:t>
            </w:r>
          </w:p>
          <w:p w:rsidR="00ED18DB" w:rsidRPr="00F8337F" w:rsidRDefault="00ED18DB" w:rsidP="00ED18DB">
            <w:pPr>
              <w:autoSpaceDE w:val="0"/>
              <w:autoSpaceDN w:val="0"/>
              <w:adjustRightInd w:val="0"/>
            </w:pPr>
            <w:r w:rsidRPr="00ED18DB">
              <w:t>E(P) = 1, если нарушений не выявлено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BB37A8" w:rsidRDefault="00ED18D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BB37A8" w:rsidRDefault="00ED18DB" w:rsidP="005D66EC">
            <w:pPr>
              <w:autoSpaceDE w:val="0"/>
              <w:autoSpaceDN w:val="0"/>
              <w:adjustRightInd w:val="0"/>
            </w:pPr>
          </w:p>
        </w:tc>
      </w:tr>
      <w:tr w:rsidR="00526836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4.2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</w:pPr>
            <w:r w:rsidRPr="00BB37A8">
              <w:t>Эффективность расходов на содержание недвижимого имущества, находящегося 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Р = 1, если </w:t>
            </w:r>
            <w:r w:rsidRPr="00ED18DB">
              <w:rPr>
                <w:lang w:val="en-US"/>
              </w:rPr>
              <w:t>P</w:t>
            </w:r>
            <w:r w:rsidRPr="00ED18DB">
              <w:t xml:space="preserve"> &lt; 0 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Р = 0,5, если 0 &lt;</w:t>
            </w:r>
            <w:r w:rsidRPr="00ED18DB">
              <w:rPr>
                <w:lang w:val="en-US"/>
              </w:rPr>
              <w:t>P</w:t>
            </w:r>
            <w:r w:rsidRPr="00ED18DB">
              <w:t xml:space="preserve"> &lt; 0,25;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526836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 xml:space="preserve">Р = 0, если </w:t>
            </w:r>
            <w:r w:rsidRPr="00ED18DB">
              <w:rPr>
                <w:lang w:val="en-US"/>
              </w:rPr>
              <w:t>P</w:t>
            </w:r>
            <w:r w:rsidRPr="00ED18DB">
              <w:t xml:space="preserve"> ≥ 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E3113" w:rsidP="00045CE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7D76B5" w:rsidP="007D76B5">
            <w:pPr>
              <w:autoSpaceDE w:val="0"/>
              <w:autoSpaceDN w:val="0"/>
              <w:adjustRightInd w:val="0"/>
              <w:jc w:val="both"/>
            </w:pPr>
            <w:r>
              <w:t>Все контракты на содержание недвижимого имущества, находящегося в управлении учреждения, заключаются по наименьшим ценам, в соответствии с тарифами, установленными уполномоченными органами и не зависят от потребностей учреждения, как Заказчика.</w:t>
            </w: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</w:tc>
      </w:tr>
      <w:tr w:rsidR="00526836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5.1</w:t>
            </w:r>
          </w:p>
          <w:p w:rsidR="00526836" w:rsidRPr="00BB37A8" w:rsidRDefault="00526836" w:rsidP="007228F3">
            <w:pPr>
              <w:autoSpaceDE w:val="0"/>
              <w:autoSpaceDN w:val="0"/>
              <w:adjustRightInd w:val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</w:pPr>
            <w:r w:rsidRPr="00BB37A8">
              <w:t xml:space="preserve">Опубликование в полном объеме на официальном сайте для размещения информации о государственных учреждениях (bus.gov.ru) (далее - сайте bus.gov.ru) информации, предусмотренной </w:t>
            </w:r>
            <w:hyperlink r:id="rId9" w:history="1">
              <w:r w:rsidRPr="00BB37A8">
                <w:t>приказом</w:t>
              </w:r>
            </w:hyperlink>
            <w:r w:rsidRPr="00BB37A8">
              <w:t xml:space="preserve"> Министерства финансов Российской Федерации от 21.07.2011 № 86н, по состоянию на 01 марта 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Е(Р) = 1,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если информация опубликована;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Р = 0,</w:t>
            </w:r>
          </w:p>
          <w:p w:rsidR="00526836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если информация не опубликована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</w:tc>
      </w:tr>
      <w:tr w:rsidR="00526836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5.2</w:t>
            </w:r>
          </w:p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</w:pPr>
            <w:r w:rsidRPr="00BB37A8">
              <w:lastRenderedPageBreak/>
              <w:t xml:space="preserve">Размещение на официальном </w:t>
            </w:r>
            <w:r w:rsidRPr="00BB37A8">
              <w:lastRenderedPageBreak/>
              <w:t xml:space="preserve">сайте подведомственного учреждения  отчета о результатах деятельности за отчетный финансовый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lastRenderedPageBreak/>
              <w:t>Е(Р) = 1,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lastRenderedPageBreak/>
              <w:t>если отчет размещен;</w:t>
            </w: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</w:p>
          <w:p w:rsidR="00ED18DB" w:rsidRPr="00ED18DB" w:rsidRDefault="00ED18DB" w:rsidP="00ED18DB">
            <w:pPr>
              <w:autoSpaceDE w:val="0"/>
              <w:autoSpaceDN w:val="0"/>
              <w:adjustRightInd w:val="0"/>
            </w:pPr>
            <w:r w:rsidRPr="00ED18DB">
              <w:t>Р = 0,</w:t>
            </w:r>
          </w:p>
          <w:p w:rsidR="00526836" w:rsidRPr="00BB37A8" w:rsidRDefault="00ED18DB" w:rsidP="00ED18DB">
            <w:pPr>
              <w:autoSpaceDE w:val="0"/>
              <w:autoSpaceDN w:val="0"/>
              <w:adjustRightInd w:val="0"/>
            </w:pPr>
            <w:r w:rsidRPr="00ED18DB">
              <w:t>если отчет не размещен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</w:tc>
      </w:tr>
      <w:tr w:rsidR="00526836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lastRenderedPageBreak/>
              <w:t>5.3</w:t>
            </w:r>
          </w:p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</w:pPr>
            <w:r w:rsidRPr="00BB37A8">
              <w:t>Размещение на официальном сайте подведомственного учреждения информации о планируемых мероприятиях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  <w:r w:rsidRPr="00B162D2">
              <w:t>Е(Р) = 1,</w:t>
            </w:r>
          </w:p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  <w:r w:rsidRPr="00B162D2">
              <w:t>если информация размещена;</w:t>
            </w:r>
          </w:p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</w:p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  <w:r w:rsidRPr="00B162D2">
              <w:t>Р = 0,</w:t>
            </w:r>
          </w:p>
          <w:p w:rsidR="00526836" w:rsidRPr="00BB37A8" w:rsidRDefault="00B162D2" w:rsidP="00B162D2">
            <w:pPr>
              <w:autoSpaceDE w:val="0"/>
              <w:autoSpaceDN w:val="0"/>
              <w:adjustRightInd w:val="0"/>
            </w:pPr>
            <w:r w:rsidRPr="00B162D2">
              <w:t>если информация не размещена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</w:tc>
      </w:tr>
      <w:tr w:rsidR="00526836" w:rsidRPr="00BB37A8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5.4</w:t>
            </w:r>
          </w:p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</w:pPr>
            <w:r w:rsidRPr="00BB37A8">
              <w:t>Размещение на официальном сайте подведомственного учреждения сведений о видах предоставляемых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  <w:r w:rsidRPr="00B162D2">
              <w:t xml:space="preserve">Е(Р) = 1, </w:t>
            </w:r>
          </w:p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  <w:r w:rsidRPr="00B162D2">
              <w:t>если сведения размещены;</w:t>
            </w:r>
          </w:p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</w:p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  <w:r w:rsidRPr="00B162D2">
              <w:t xml:space="preserve">Е(Р) = 0, </w:t>
            </w:r>
          </w:p>
          <w:p w:rsidR="00526836" w:rsidRPr="00BB37A8" w:rsidRDefault="00B162D2" w:rsidP="00B162D2">
            <w:pPr>
              <w:autoSpaceDE w:val="0"/>
              <w:autoSpaceDN w:val="0"/>
              <w:adjustRightInd w:val="0"/>
            </w:pPr>
            <w:r w:rsidRPr="00B162D2">
              <w:t>если сведения не размещены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D66EC">
            <w:pPr>
              <w:autoSpaceDE w:val="0"/>
              <w:autoSpaceDN w:val="0"/>
              <w:adjustRightInd w:val="0"/>
            </w:pPr>
          </w:p>
          <w:p w:rsidR="00526836" w:rsidRPr="00BB37A8" w:rsidRDefault="00526836" w:rsidP="00526836">
            <w:pPr>
              <w:autoSpaceDE w:val="0"/>
              <w:autoSpaceDN w:val="0"/>
              <w:adjustRightInd w:val="0"/>
            </w:pPr>
          </w:p>
        </w:tc>
      </w:tr>
      <w:tr w:rsidR="00526836" w:rsidTr="00B162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  <w:r w:rsidRPr="00BB37A8">
              <w:t>5.5</w:t>
            </w:r>
          </w:p>
          <w:p w:rsidR="00526836" w:rsidRPr="00BB37A8" w:rsidRDefault="00526836" w:rsidP="00F85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F85E25">
            <w:pPr>
              <w:autoSpaceDE w:val="0"/>
              <w:autoSpaceDN w:val="0"/>
              <w:adjustRightInd w:val="0"/>
            </w:pPr>
            <w:r w:rsidRPr="00BB37A8">
              <w:t>Оставление отзывов посетителями о качестве работы учреждений культуры на сайте bus.gov.ru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  <w:r w:rsidRPr="00B162D2">
              <w:t>Е(Р) = 1, если отзывы имеются;</w:t>
            </w:r>
          </w:p>
          <w:p w:rsidR="00B162D2" w:rsidRPr="00B162D2" w:rsidRDefault="00B162D2" w:rsidP="00B162D2">
            <w:pPr>
              <w:autoSpaceDE w:val="0"/>
              <w:autoSpaceDN w:val="0"/>
              <w:adjustRightInd w:val="0"/>
            </w:pPr>
          </w:p>
          <w:p w:rsidR="00526836" w:rsidRPr="00BB37A8" w:rsidRDefault="00B162D2" w:rsidP="00B162D2">
            <w:pPr>
              <w:autoSpaceDE w:val="0"/>
              <w:autoSpaceDN w:val="0"/>
              <w:adjustRightInd w:val="0"/>
            </w:pPr>
            <w:r w:rsidRPr="00B162D2">
              <w:t>Е(Р) = 0, если отзывы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>
            <w:pPr>
              <w:autoSpaceDE w:val="0"/>
              <w:autoSpaceDN w:val="0"/>
              <w:adjustRightInd w:val="0"/>
            </w:pPr>
            <w:r>
              <w:t>1</w:t>
            </w: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6" w:rsidRPr="00BB37A8" w:rsidRDefault="00526836" w:rsidP="00526836">
            <w:pPr>
              <w:autoSpaceDE w:val="0"/>
              <w:autoSpaceDN w:val="0"/>
              <w:adjustRightInd w:val="0"/>
            </w:pPr>
          </w:p>
          <w:p w:rsidR="00526836" w:rsidRPr="00BB37A8" w:rsidRDefault="00526836">
            <w:pPr>
              <w:autoSpaceDE w:val="0"/>
              <w:autoSpaceDN w:val="0"/>
              <w:adjustRightInd w:val="0"/>
            </w:pPr>
          </w:p>
        </w:tc>
      </w:tr>
    </w:tbl>
    <w:p w:rsidR="00BF6167" w:rsidRDefault="00BF6167" w:rsidP="00BF6167">
      <w:pPr>
        <w:rPr>
          <w:sz w:val="26"/>
          <w:szCs w:val="26"/>
        </w:rPr>
      </w:pPr>
    </w:p>
    <w:p w:rsidR="00BF6167" w:rsidRDefault="00BF6167" w:rsidP="00BF6167">
      <w:pPr>
        <w:rPr>
          <w:sz w:val="26"/>
          <w:szCs w:val="26"/>
        </w:rPr>
      </w:pPr>
    </w:p>
    <w:p w:rsidR="00B85326" w:rsidRDefault="002B4A71">
      <w:r>
        <w:t>Директор                                                              А.И.Журба</w:t>
      </w:r>
    </w:p>
    <w:p w:rsidR="002B4A71" w:rsidRDefault="002B4A71"/>
    <w:p w:rsidR="002B4A71" w:rsidRDefault="002B4A71"/>
    <w:p w:rsidR="002B4A71" w:rsidRDefault="002B4A71">
      <w:r>
        <w:t>Вед.экономист                                                     Е.И.Умрилова</w:t>
      </w:r>
    </w:p>
    <w:sectPr w:rsidR="002B4A71" w:rsidSect="002B4A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95D"/>
    <w:multiLevelType w:val="hybridMultilevel"/>
    <w:tmpl w:val="7AA6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5C1B"/>
    <w:multiLevelType w:val="hybridMultilevel"/>
    <w:tmpl w:val="7AA6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171D"/>
    <w:multiLevelType w:val="hybridMultilevel"/>
    <w:tmpl w:val="1B68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6A00"/>
    <w:multiLevelType w:val="hybridMultilevel"/>
    <w:tmpl w:val="A910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34B0"/>
    <w:multiLevelType w:val="hybridMultilevel"/>
    <w:tmpl w:val="0A48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7"/>
    <w:rsid w:val="000216EE"/>
    <w:rsid w:val="00025DA8"/>
    <w:rsid w:val="00045CE8"/>
    <w:rsid w:val="000843F1"/>
    <w:rsid w:val="000C322D"/>
    <w:rsid w:val="000D5F33"/>
    <w:rsid w:val="0010314F"/>
    <w:rsid w:val="00105C50"/>
    <w:rsid w:val="00125A61"/>
    <w:rsid w:val="00166675"/>
    <w:rsid w:val="001D4591"/>
    <w:rsid w:val="001E7773"/>
    <w:rsid w:val="002275E0"/>
    <w:rsid w:val="0024141C"/>
    <w:rsid w:val="002B4A71"/>
    <w:rsid w:val="002F5AA9"/>
    <w:rsid w:val="00315921"/>
    <w:rsid w:val="00335C28"/>
    <w:rsid w:val="00361B85"/>
    <w:rsid w:val="0038495F"/>
    <w:rsid w:val="003941D2"/>
    <w:rsid w:val="003C00FA"/>
    <w:rsid w:val="00413954"/>
    <w:rsid w:val="00474B5C"/>
    <w:rsid w:val="00482779"/>
    <w:rsid w:val="004C4F12"/>
    <w:rsid w:val="00504D4B"/>
    <w:rsid w:val="00526836"/>
    <w:rsid w:val="00546813"/>
    <w:rsid w:val="005536F7"/>
    <w:rsid w:val="00560BC5"/>
    <w:rsid w:val="00580EF2"/>
    <w:rsid w:val="00581360"/>
    <w:rsid w:val="0058547C"/>
    <w:rsid w:val="005A0DE2"/>
    <w:rsid w:val="005A472A"/>
    <w:rsid w:val="005B1088"/>
    <w:rsid w:val="005D66EC"/>
    <w:rsid w:val="005E3113"/>
    <w:rsid w:val="005F77C6"/>
    <w:rsid w:val="005F7D90"/>
    <w:rsid w:val="00614F8B"/>
    <w:rsid w:val="00625790"/>
    <w:rsid w:val="0063222C"/>
    <w:rsid w:val="0066652F"/>
    <w:rsid w:val="006A549C"/>
    <w:rsid w:val="006F08D9"/>
    <w:rsid w:val="006F3F56"/>
    <w:rsid w:val="007228F3"/>
    <w:rsid w:val="007D76B5"/>
    <w:rsid w:val="00833BD6"/>
    <w:rsid w:val="008A1668"/>
    <w:rsid w:val="008A3914"/>
    <w:rsid w:val="009049E2"/>
    <w:rsid w:val="00933294"/>
    <w:rsid w:val="0093633B"/>
    <w:rsid w:val="009600D6"/>
    <w:rsid w:val="009E3DCA"/>
    <w:rsid w:val="00A00ED2"/>
    <w:rsid w:val="00A14D37"/>
    <w:rsid w:val="00A45CC8"/>
    <w:rsid w:val="00A50E8E"/>
    <w:rsid w:val="00A770B2"/>
    <w:rsid w:val="00A81237"/>
    <w:rsid w:val="00B162D2"/>
    <w:rsid w:val="00B32BCE"/>
    <w:rsid w:val="00B463AE"/>
    <w:rsid w:val="00B466BB"/>
    <w:rsid w:val="00B71C93"/>
    <w:rsid w:val="00B76639"/>
    <w:rsid w:val="00B85326"/>
    <w:rsid w:val="00BB37A8"/>
    <w:rsid w:val="00BD2844"/>
    <w:rsid w:val="00BD4FF2"/>
    <w:rsid w:val="00BD5A40"/>
    <w:rsid w:val="00BF5935"/>
    <w:rsid w:val="00BF6167"/>
    <w:rsid w:val="00C620E9"/>
    <w:rsid w:val="00C75EFE"/>
    <w:rsid w:val="00CD19FC"/>
    <w:rsid w:val="00CF607E"/>
    <w:rsid w:val="00D10B19"/>
    <w:rsid w:val="00D33A46"/>
    <w:rsid w:val="00D34CD9"/>
    <w:rsid w:val="00D7615B"/>
    <w:rsid w:val="00DF1ED6"/>
    <w:rsid w:val="00E0736B"/>
    <w:rsid w:val="00E15845"/>
    <w:rsid w:val="00E97DB5"/>
    <w:rsid w:val="00EB5432"/>
    <w:rsid w:val="00EC7406"/>
    <w:rsid w:val="00ED18DB"/>
    <w:rsid w:val="00EE2BBD"/>
    <w:rsid w:val="00F20D1C"/>
    <w:rsid w:val="00F5049A"/>
    <w:rsid w:val="00F62CAE"/>
    <w:rsid w:val="00F85E25"/>
    <w:rsid w:val="00FC5ED5"/>
    <w:rsid w:val="00FC622E"/>
    <w:rsid w:val="00FD2923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439FE1AE9EC93D444B68F6F932C7C6FAF59AC63C433EBC15E344273AAA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BA48-0412-4AA6-8203-9398E6D6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Elizaveta</cp:lastModifiedBy>
  <cp:revision>2</cp:revision>
  <dcterms:created xsi:type="dcterms:W3CDTF">2021-11-30T03:54:00Z</dcterms:created>
  <dcterms:modified xsi:type="dcterms:W3CDTF">2021-11-30T03:54:00Z</dcterms:modified>
</cp:coreProperties>
</file>