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CA" w:rsidRPr="0053366E" w:rsidRDefault="00C506CA" w:rsidP="00C506CA">
      <w:pPr>
        <w:pStyle w:val="a3"/>
        <w:tabs>
          <w:tab w:val="left" w:pos="142"/>
        </w:tabs>
        <w:ind w:firstLine="567"/>
        <w:jc w:val="center"/>
        <w:rPr>
          <w:b/>
          <w:color w:val="000000"/>
          <w:sz w:val="26"/>
          <w:szCs w:val="26"/>
        </w:rPr>
      </w:pPr>
      <w:r w:rsidRPr="0053366E">
        <w:rPr>
          <w:b/>
          <w:color w:val="000000"/>
          <w:sz w:val="26"/>
          <w:szCs w:val="26"/>
        </w:rPr>
        <w:t>ПОЛОЖЕНИЕ</w:t>
      </w:r>
    </w:p>
    <w:p w:rsidR="00C506CA" w:rsidRPr="0053366E" w:rsidRDefault="00C506CA" w:rsidP="00C506CA">
      <w:pPr>
        <w:pStyle w:val="a3"/>
        <w:tabs>
          <w:tab w:val="left" w:pos="142"/>
        </w:tabs>
        <w:ind w:firstLine="567"/>
        <w:jc w:val="center"/>
        <w:rPr>
          <w:b/>
          <w:color w:val="000000"/>
          <w:sz w:val="26"/>
          <w:szCs w:val="26"/>
        </w:rPr>
      </w:pPr>
      <w:r w:rsidRPr="0053366E">
        <w:rPr>
          <w:b/>
          <w:color w:val="000000"/>
          <w:sz w:val="26"/>
          <w:szCs w:val="26"/>
        </w:rPr>
        <w:t>о проведении городского конкурса декоративно-прикладного искусства</w:t>
      </w:r>
    </w:p>
    <w:p w:rsidR="00947631" w:rsidRPr="00CF3461" w:rsidRDefault="00895BF2" w:rsidP="00882C5B">
      <w:pPr>
        <w:pStyle w:val="a3"/>
        <w:tabs>
          <w:tab w:val="left" w:pos="142"/>
        </w:tabs>
        <w:ind w:firstLine="567"/>
        <w:jc w:val="center"/>
        <w:rPr>
          <w:b/>
          <w:color w:val="000000"/>
          <w:sz w:val="26"/>
          <w:szCs w:val="26"/>
        </w:rPr>
      </w:pPr>
      <w:r>
        <w:rPr>
          <w:b/>
          <w:color w:val="000000"/>
          <w:sz w:val="26"/>
          <w:szCs w:val="26"/>
        </w:rPr>
        <w:t>«</w:t>
      </w:r>
      <w:proofErr w:type="gramStart"/>
      <w:r w:rsidR="00882C5B" w:rsidRPr="00CF3461">
        <w:rPr>
          <w:b/>
          <w:color w:val="000000"/>
          <w:sz w:val="26"/>
          <w:szCs w:val="26"/>
        </w:rPr>
        <w:t>Змейка-новогодняя</w:t>
      </w:r>
      <w:proofErr w:type="gramEnd"/>
      <w:r w:rsidR="00882C5B" w:rsidRPr="00CF3461">
        <w:rPr>
          <w:b/>
          <w:color w:val="000000"/>
          <w:sz w:val="26"/>
          <w:szCs w:val="26"/>
        </w:rPr>
        <w:t xml:space="preserve"> Чародейка</w:t>
      </w:r>
      <w:r>
        <w:rPr>
          <w:b/>
          <w:color w:val="000000"/>
          <w:sz w:val="26"/>
          <w:szCs w:val="26"/>
        </w:rPr>
        <w:t>»</w:t>
      </w:r>
    </w:p>
    <w:p w:rsidR="00C506CA" w:rsidRPr="0053366E" w:rsidRDefault="00C506CA" w:rsidP="00882C5B">
      <w:pPr>
        <w:pStyle w:val="a3"/>
        <w:tabs>
          <w:tab w:val="left" w:pos="142"/>
        </w:tabs>
        <w:jc w:val="both"/>
        <w:rPr>
          <w:b/>
          <w:color w:val="000000"/>
          <w:sz w:val="26"/>
          <w:szCs w:val="26"/>
        </w:rPr>
      </w:pPr>
    </w:p>
    <w:p w:rsidR="00C506CA" w:rsidRPr="0053366E" w:rsidRDefault="00C506CA" w:rsidP="00C506CA">
      <w:pPr>
        <w:pStyle w:val="a3"/>
        <w:tabs>
          <w:tab w:val="left" w:pos="142"/>
        </w:tabs>
        <w:ind w:firstLine="567"/>
        <w:jc w:val="center"/>
        <w:rPr>
          <w:b/>
          <w:color w:val="000000"/>
          <w:sz w:val="26"/>
          <w:szCs w:val="26"/>
        </w:rPr>
      </w:pPr>
      <w:r w:rsidRPr="0053366E">
        <w:rPr>
          <w:b/>
          <w:color w:val="000000"/>
          <w:sz w:val="26"/>
          <w:szCs w:val="26"/>
        </w:rPr>
        <w:t>1. Общие положения</w:t>
      </w:r>
    </w:p>
    <w:p w:rsidR="00C506CA" w:rsidRPr="0053366E" w:rsidRDefault="00C506CA" w:rsidP="00C506CA">
      <w:pPr>
        <w:pStyle w:val="a3"/>
        <w:tabs>
          <w:tab w:val="left" w:pos="142"/>
        </w:tabs>
        <w:ind w:firstLine="567"/>
        <w:jc w:val="both"/>
        <w:rPr>
          <w:color w:val="000000"/>
          <w:sz w:val="26"/>
          <w:szCs w:val="26"/>
        </w:rPr>
      </w:pP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1.1. Горо</w:t>
      </w:r>
      <w:r>
        <w:rPr>
          <w:color w:val="000000"/>
          <w:sz w:val="26"/>
          <w:szCs w:val="26"/>
        </w:rPr>
        <w:t>дской конкурс</w:t>
      </w:r>
      <w:r w:rsidRPr="0053366E">
        <w:rPr>
          <w:color w:val="000000"/>
          <w:sz w:val="26"/>
          <w:szCs w:val="26"/>
        </w:rPr>
        <w:t xml:space="preserve"> декоративно-прикладного </w:t>
      </w:r>
      <w:r w:rsidR="006843C0" w:rsidRPr="00CF3461">
        <w:rPr>
          <w:color w:val="000000"/>
          <w:sz w:val="26"/>
          <w:szCs w:val="26"/>
        </w:rPr>
        <w:t xml:space="preserve">творчества </w:t>
      </w:r>
      <w:r w:rsidR="00882C5B" w:rsidRPr="00CF3461">
        <w:rPr>
          <w:color w:val="000000"/>
          <w:sz w:val="26"/>
          <w:szCs w:val="26"/>
        </w:rPr>
        <w:t>«</w:t>
      </w:r>
      <w:proofErr w:type="gramStart"/>
      <w:r w:rsidR="00882C5B" w:rsidRPr="00CF3461">
        <w:rPr>
          <w:color w:val="000000"/>
          <w:sz w:val="26"/>
          <w:szCs w:val="26"/>
        </w:rPr>
        <w:t>Змейка-новогодняя</w:t>
      </w:r>
      <w:proofErr w:type="gramEnd"/>
      <w:r w:rsidR="00882C5B" w:rsidRPr="00CF3461">
        <w:rPr>
          <w:color w:val="000000"/>
          <w:sz w:val="26"/>
          <w:szCs w:val="26"/>
        </w:rPr>
        <w:t xml:space="preserve"> Чародейка»</w:t>
      </w:r>
      <w:r w:rsidRPr="0053366E">
        <w:rPr>
          <w:color w:val="000000"/>
          <w:sz w:val="26"/>
          <w:szCs w:val="26"/>
        </w:rPr>
        <w:t xml:space="preserve"> (далее – Конкурс) проводится в рамках праздничных мероприятий, посвященных встрече Нового 202</w:t>
      </w:r>
      <w:r w:rsidR="00882C5B">
        <w:rPr>
          <w:color w:val="000000"/>
          <w:sz w:val="26"/>
          <w:szCs w:val="26"/>
        </w:rPr>
        <w:t>5</w:t>
      </w:r>
      <w:r w:rsidRPr="0053366E">
        <w:rPr>
          <w:color w:val="000000"/>
          <w:sz w:val="26"/>
          <w:szCs w:val="26"/>
        </w:rPr>
        <w:t xml:space="preserve"> года.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1.2. Конкурс создан с целью поиска и поддержки талантов, повышения статуса детского, юношеского, семейного и педагогического творчества в современном обществе.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w:t>
      </w:r>
    </w:p>
    <w:p w:rsidR="00C506CA" w:rsidRPr="0053366E" w:rsidRDefault="00C506CA" w:rsidP="00C506CA">
      <w:pPr>
        <w:pStyle w:val="a3"/>
        <w:tabs>
          <w:tab w:val="left" w:pos="142"/>
        </w:tabs>
        <w:ind w:firstLine="567"/>
        <w:jc w:val="center"/>
        <w:rPr>
          <w:b/>
          <w:color w:val="000000"/>
          <w:sz w:val="26"/>
          <w:szCs w:val="26"/>
        </w:rPr>
      </w:pPr>
      <w:r w:rsidRPr="0053366E">
        <w:rPr>
          <w:b/>
          <w:color w:val="000000"/>
          <w:sz w:val="26"/>
          <w:szCs w:val="26"/>
        </w:rPr>
        <w:t>2. Учредители и организаторы Конкурса</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2.1. Учредитель Конкурса: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Комитет по культуре Администрации городского округа - город Камышин.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2.2. Функции учредителя: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формирует состав жюри;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обеспечивает освещение мероприятия в средствах массовой информации;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определяет условия финансирования Конкурса.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2.3. Организатор Конкурса: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МБУК «Камышинский историко-краеведческий музей».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2.4. Функции организатора: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осуществляет прием заявок и материалов, представляемых участниками конкурса;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организует работу жюри;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организует выставку работ участников конкурса.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w:t>
      </w:r>
    </w:p>
    <w:p w:rsidR="00C506CA" w:rsidRPr="0053366E" w:rsidRDefault="00C506CA" w:rsidP="00C506CA">
      <w:pPr>
        <w:pStyle w:val="a3"/>
        <w:tabs>
          <w:tab w:val="left" w:pos="142"/>
        </w:tabs>
        <w:ind w:firstLine="567"/>
        <w:jc w:val="center"/>
        <w:rPr>
          <w:b/>
          <w:color w:val="000000"/>
          <w:sz w:val="26"/>
          <w:szCs w:val="26"/>
        </w:rPr>
      </w:pPr>
      <w:r w:rsidRPr="0053366E">
        <w:rPr>
          <w:b/>
          <w:color w:val="000000"/>
          <w:sz w:val="26"/>
          <w:szCs w:val="26"/>
        </w:rPr>
        <w:t>3. Цели и задачи Конкурса</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3.1. Цель - содействие развитию творческой активности детей, подростков, семей, педагогов.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3.2. Задачи: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формирование духовной культуры средствами творческой деятельности;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воспитание в подрастающем поколении любви к творчеству, традициям, красоте;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воспитание художественно-эстетического отношения к традиции праздника, культуре;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активизация креативного мышления, творческих способностей, фантазии и воображения детей. </w:t>
      </w:r>
    </w:p>
    <w:p w:rsidR="00C506CA" w:rsidRPr="0053366E" w:rsidRDefault="00C506CA" w:rsidP="00ED4813">
      <w:pPr>
        <w:pStyle w:val="a3"/>
        <w:tabs>
          <w:tab w:val="left" w:pos="142"/>
        </w:tabs>
        <w:ind w:firstLine="567"/>
        <w:jc w:val="center"/>
        <w:rPr>
          <w:b/>
          <w:color w:val="000000"/>
          <w:sz w:val="26"/>
          <w:szCs w:val="26"/>
        </w:rPr>
      </w:pPr>
      <w:r w:rsidRPr="0053366E">
        <w:rPr>
          <w:b/>
          <w:color w:val="000000"/>
          <w:sz w:val="26"/>
          <w:szCs w:val="26"/>
        </w:rPr>
        <w:t>4. Участники Конкурса</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4.1. Участником Конкурса считается физическое лицо, своевременно предоставившее собственные авторские работы, оформленные в соответствии с требованиями настоящего Положения. </w:t>
      </w:r>
    </w:p>
    <w:p w:rsidR="00C506CA" w:rsidRPr="0053366E" w:rsidRDefault="00C506CA" w:rsidP="00C506CA">
      <w:pPr>
        <w:pStyle w:val="a3"/>
        <w:tabs>
          <w:tab w:val="left" w:pos="142"/>
        </w:tabs>
        <w:ind w:firstLine="567"/>
        <w:jc w:val="both"/>
        <w:rPr>
          <w:color w:val="000000"/>
          <w:sz w:val="26"/>
          <w:szCs w:val="26"/>
        </w:rPr>
      </w:pPr>
      <w:r w:rsidRPr="0053366E">
        <w:rPr>
          <w:color w:val="000000"/>
          <w:sz w:val="26"/>
          <w:szCs w:val="26"/>
        </w:rPr>
        <w:t>4.2. Каждый претендент может прислать на конкурс </w:t>
      </w:r>
      <w:r>
        <w:rPr>
          <w:color w:val="000000"/>
          <w:sz w:val="26"/>
          <w:szCs w:val="26"/>
        </w:rPr>
        <w:t xml:space="preserve">только </w:t>
      </w:r>
      <w:r w:rsidRPr="0053366E">
        <w:rPr>
          <w:color w:val="000000"/>
          <w:sz w:val="26"/>
          <w:szCs w:val="26"/>
        </w:rPr>
        <w:t>одну работу.  </w:t>
      </w:r>
    </w:p>
    <w:p w:rsidR="00C506CA" w:rsidRPr="00C62933" w:rsidRDefault="00C506CA" w:rsidP="00C506CA">
      <w:pPr>
        <w:pStyle w:val="a3"/>
        <w:tabs>
          <w:tab w:val="left" w:pos="142"/>
        </w:tabs>
        <w:ind w:firstLine="567"/>
        <w:jc w:val="both"/>
        <w:rPr>
          <w:color w:val="000000"/>
          <w:sz w:val="26"/>
          <w:szCs w:val="26"/>
        </w:rPr>
      </w:pPr>
      <w:r w:rsidRPr="0053366E">
        <w:rPr>
          <w:color w:val="000000"/>
          <w:sz w:val="26"/>
          <w:szCs w:val="26"/>
        </w:rPr>
        <w:t xml:space="preserve">4.3. Категории </w:t>
      </w:r>
      <w:r w:rsidRPr="00C62933">
        <w:rPr>
          <w:color w:val="000000"/>
          <w:sz w:val="26"/>
          <w:szCs w:val="26"/>
        </w:rPr>
        <w:t>участников</w:t>
      </w:r>
      <w:r w:rsidRPr="00D67830">
        <w:rPr>
          <w:color w:val="000000"/>
          <w:sz w:val="26"/>
          <w:szCs w:val="26"/>
        </w:rPr>
        <w:t>:</w:t>
      </w:r>
      <w:r w:rsidRPr="00C62933">
        <w:rPr>
          <w:color w:val="000000"/>
          <w:sz w:val="26"/>
          <w:szCs w:val="26"/>
        </w:rPr>
        <w:t>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дошкольники;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lastRenderedPageBreak/>
        <w:t>- младшая возрастная группа – 1- 4 класс;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средняя возрастная группа – 5 - 8 класс.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w:t>
      </w:r>
    </w:p>
    <w:p w:rsidR="00C506CA" w:rsidRPr="00C62933" w:rsidRDefault="00C506CA" w:rsidP="00C506CA">
      <w:pPr>
        <w:pStyle w:val="a3"/>
        <w:tabs>
          <w:tab w:val="left" w:pos="142"/>
        </w:tabs>
        <w:ind w:firstLine="567"/>
        <w:jc w:val="center"/>
        <w:rPr>
          <w:b/>
          <w:color w:val="000000"/>
          <w:sz w:val="26"/>
          <w:szCs w:val="26"/>
        </w:rPr>
      </w:pPr>
      <w:r w:rsidRPr="00C62933">
        <w:rPr>
          <w:b/>
          <w:color w:val="000000"/>
          <w:sz w:val="26"/>
          <w:szCs w:val="26"/>
        </w:rPr>
        <w:t>5. Порядок предоставления конкурсных работ</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xml:space="preserve">5.1. Конкурс проводится по направлению «Декоративно-прикладное </w:t>
      </w:r>
      <w:r w:rsidR="006843C0" w:rsidRPr="00C62933">
        <w:rPr>
          <w:color w:val="000000"/>
          <w:sz w:val="26"/>
          <w:szCs w:val="26"/>
        </w:rPr>
        <w:t>творчество</w:t>
      </w:r>
      <w:r w:rsidRPr="00C62933">
        <w:rPr>
          <w:color w:val="000000"/>
          <w:sz w:val="26"/>
          <w:szCs w:val="26"/>
        </w:rPr>
        <w:t>».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5.2.  Требования к работам: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 на конкурс принимаются работы: объемные предметы, выполненные в технике ДПИна тему «Символ 202</w:t>
      </w:r>
      <w:r w:rsidR="00882C5B" w:rsidRPr="00C62933">
        <w:rPr>
          <w:color w:val="000000"/>
          <w:sz w:val="26"/>
          <w:szCs w:val="26"/>
        </w:rPr>
        <w:t>5</w:t>
      </w:r>
      <w:r w:rsidRPr="00C62933">
        <w:rPr>
          <w:color w:val="000000"/>
          <w:sz w:val="26"/>
          <w:szCs w:val="26"/>
        </w:rPr>
        <w:t xml:space="preserve"> года по восточному календарю – «</w:t>
      </w:r>
      <w:r w:rsidR="00882C5B" w:rsidRPr="00C62933">
        <w:rPr>
          <w:color w:val="000000"/>
          <w:sz w:val="26"/>
          <w:szCs w:val="26"/>
        </w:rPr>
        <w:t>Змея</w:t>
      </w:r>
      <w:r w:rsidRPr="00C62933">
        <w:rPr>
          <w:color w:val="000000"/>
          <w:sz w:val="26"/>
          <w:szCs w:val="26"/>
        </w:rPr>
        <w:t>»; </w:t>
      </w:r>
    </w:p>
    <w:p w:rsidR="00C506CA" w:rsidRPr="00C62933" w:rsidRDefault="00C506CA" w:rsidP="00C506CA">
      <w:pPr>
        <w:pStyle w:val="a3"/>
        <w:tabs>
          <w:tab w:val="left" w:pos="142"/>
        </w:tabs>
        <w:ind w:firstLine="567"/>
        <w:jc w:val="both"/>
        <w:rPr>
          <w:color w:val="000000"/>
          <w:sz w:val="26"/>
          <w:szCs w:val="26"/>
        </w:rPr>
      </w:pPr>
      <w:proofErr w:type="gramStart"/>
      <w:r w:rsidRPr="00C62933">
        <w:rPr>
          <w:color w:val="000000"/>
          <w:sz w:val="26"/>
          <w:szCs w:val="26"/>
        </w:rPr>
        <w:t>- из обыкновенных материалов и привычных вещей (бумаги, пленки, стекла, металла, дерева, текстиля, компьютерных дисков, вешалок для одежды, карандашей, фотографий, бижутерии, конфет и т. д.); </w:t>
      </w:r>
      <w:proofErr w:type="gramEnd"/>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 xml:space="preserve">- композиция должна быть объемной, например, в технике керамики, </w:t>
      </w:r>
      <w:proofErr w:type="spellStart"/>
      <w:r w:rsidRPr="002877E4">
        <w:rPr>
          <w:color w:val="000000"/>
          <w:sz w:val="26"/>
          <w:szCs w:val="26"/>
        </w:rPr>
        <w:t>декупажа</w:t>
      </w:r>
      <w:proofErr w:type="spellEnd"/>
      <w:r w:rsidRPr="002877E4">
        <w:rPr>
          <w:color w:val="000000"/>
          <w:sz w:val="26"/>
          <w:szCs w:val="26"/>
        </w:rPr>
        <w:t>, природных материалов и дополняться «Арт-игрушками», которые соответствуют образу и названию;  </w:t>
      </w:r>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 работы должны быть высотой не менее 20 см и не более 1 метра; </w:t>
      </w:r>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 работы, выполненные из готовых изделий (фабричные игрушки), а также по готовым идеям из сети Интернет на конкурс не принимаются. </w:t>
      </w:r>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5.3.  К работам прилагаются анкеты-заявки (этикетки размером 8 х 5 см), в которых указываются: </w:t>
      </w:r>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 название работы, фамилия, имя, отчество, возраст, контактный телефон, наименование учреждения или место учебы автора</w:t>
      </w:r>
      <w:r w:rsidR="00A5601B" w:rsidRPr="002877E4">
        <w:rPr>
          <w:sz w:val="26"/>
          <w:szCs w:val="26"/>
        </w:rPr>
        <w:t>и согласие на обработку персональных данных по форме, согласно приложению</w:t>
      </w:r>
      <w:r w:rsidR="00A5601B" w:rsidRPr="002877E4">
        <w:rPr>
          <w:spacing w:val="-1"/>
          <w:sz w:val="26"/>
          <w:szCs w:val="26"/>
        </w:rPr>
        <w:t xml:space="preserve"> к настоящему положению.</w:t>
      </w:r>
      <w:r w:rsidRPr="002877E4">
        <w:rPr>
          <w:color w:val="000000"/>
          <w:sz w:val="26"/>
          <w:szCs w:val="26"/>
        </w:rPr>
        <w:t>  </w:t>
      </w:r>
    </w:p>
    <w:p w:rsidR="004479B4" w:rsidRPr="002877E4" w:rsidRDefault="004479B4" w:rsidP="004479B4">
      <w:pPr>
        <w:pStyle w:val="a3"/>
        <w:tabs>
          <w:tab w:val="left" w:pos="142"/>
        </w:tabs>
        <w:ind w:firstLine="567"/>
        <w:jc w:val="both"/>
        <w:rPr>
          <w:color w:val="000000"/>
          <w:sz w:val="26"/>
          <w:szCs w:val="26"/>
        </w:rPr>
      </w:pPr>
      <w:r>
        <w:rPr>
          <w:color w:val="000000"/>
          <w:sz w:val="26"/>
          <w:szCs w:val="26"/>
        </w:rPr>
        <w:t>5</w:t>
      </w:r>
      <w:r w:rsidRPr="002877E4">
        <w:rPr>
          <w:color w:val="000000"/>
          <w:sz w:val="26"/>
          <w:szCs w:val="26"/>
        </w:rPr>
        <w:t>.</w:t>
      </w:r>
      <w:r w:rsidR="004E652C">
        <w:rPr>
          <w:color w:val="000000"/>
          <w:sz w:val="26"/>
          <w:szCs w:val="26"/>
        </w:rPr>
        <w:t>4</w:t>
      </w:r>
      <w:r w:rsidRPr="002877E4">
        <w:rPr>
          <w:color w:val="000000"/>
          <w:sz w:val="26"/>
          <w:szCs w:val="26"/>
        </w:rPr>
        <w:t>. Проведение Конкурса осуществляется в следующем порядке: </w:t>
      </w:r>
    </w:p>
    <w:p w:rsidR="004479B4" w:rsidRPr="00C62933" w:rsidRDefault="004479B4" w:rsidP="004479B4">
      <w:pPr>
        <w:pStyle w:val="a3"/>
        <w:tabs>
          <w:tab w:val="left" w:pos="142"/>
        </w:tabs>
        <w:ind w:firstLine="567"/>
        <w:jc w:val="both"/>
        <w:rPr>
          <w:color w:val="000000"/>
          <w:sz w:val="26"/>
          <w:szCs w:val="26"/>
        </w:rPr>
      </w:pPr>
      <w:r w:rsidRPr="002877E4">
        <w:rPr>
          <w:color w:val="000000"/>
          <w:sz w:val="26"/>
          <w:szCs w:val="26"/>
        </w:rPr>
        <w:t>- прием работ в строго установленные сроки с 9 по 15 декабря 2024 г.</w:t>
      </w:r>
      <w:r w:rsidRPr="00C62933">
        <w:rPr>
          <w:color w:val="000000"/>
          <w:sz w:val="26"/>
          <w:szCs w:val="26"/>
        </w:rPr>
        <w:t xml:space="preserve"> (включительно) осуществляет организатор Конкурса в Художественной галерее (ул. Набережная, 66), тел. 8 (84457) 5-35-18, с 9.00 до 17.00 ежедневно; </w:t>
      </w:r>
    </w:p>
    <w:p w:rsidR="004479B4" w:rsidRPr="00C62933" w:rsidRDefault="004479B4" w:rsidP="004479B4">
      <w:pPr>
        <w:pStyle w:val="a3"/>
        <w:tabs>
          <w:tab w:val="left" w:pos="142"/>
        </w:tabs>
        <w:ind w:firstLine="567"/>
        <w:jc w:val="both"/>
        <w:rPr>
          <w:color w:val="000000"/>
          <w:sz w:val="26"/>
          <w:szCs w:val="26"/>
        </w:rPr>
      </w:pPr>
      <w:r w:rsidRPr="00C62933">
        <w:rPr>
          <w:color w:val="000000"/>
          <w:sz w:val="26"/>
          <w:szCs w:val="26"/>
        </w:rPr>
        <w:t>- по истечению указанного срока, работы не принимаются. </w:t>
      </w:r>
    </w:p>
    <w:p w:rsidR="004479B4" w:rsidRDefault="004479B4" w:rsidP="004479B4">
      <w:pPr>
        <w:pStyle w:val="a3"/>
        <w:tabs>
          <w:tab w:val="left" w:pos="142"/>
        </w:tabs>
        <w:ind w:firstLine="567"/>
        <w:jc w:val="both"/>
        <w:rPr>
          <w:color w:val="000000"/>
          <w:sz w:val="26"/>
          <w:szCs w:val="26"/>
        </w:rPr>
      </w:pPr>
      <w:r w:rsidRPr="00C62933">
        <w:rPr>
          <w:color w:val="000000"/>
          <w:sz w:val="26"/>
          <w:szCs w:val="26"/>
        </w:rPr>
        <w:t>- работа жюри по оценке конкурсных работ осуществляется 18-20 декабря 2024г. </w:t>
      </w:r>
    </w:p>
    <w:p w:rsidR="004E652C" w:rsidRDefault="004E652C" w:rsidP="004E652C">
      <w:pPr>
        <w:pStyle w:val="a3"/>
        <w:tabs>
          <w:tab w:val="left" w:pos="142"/>
        </w:tabs>
        <w:ind w:firstLine="567"/>
        <w:jc w:val="both"/>
        <w:rPr>
          <w:color w:val="000000"/>
          <w:sz w:val="26"/>
          <w:szCs w:val="26"/>
        </w:rPr>
      </w:pPr>
      <w:r w:rsidRPr="002877E4">
        <w:rPr>
          <w:color w:val="000000"/>
          <w:sz w:val="26"/>
          <w:szCs w:val="26"/>
        </w:rPr>
        <w:t>5.</w:t>
      </w:r>
      <w:r>
        <w:rPr>
          <w:color w:val="000000"/>
          <w:sz w:val="26"/>
          <w:szCs w:val="26"/>
        </w:rPr>
        <w:t>5</w:t>
      </w:r>
      <w:r w:rsidRPr="002877E4">
        <w:rPr>
          <w:color w:val="000000"/>
          <w:sz w:val="26"/>
          <w:szCs w:val="26"/>
        </w:rPr>
        <w:t>. Научный сотрудник МБУК «Камышинский историко-краеведческий музей» имеет право отказать в приёме работы, не соответствующей пункту 5.2. настоящего Положения. </w:t>
      </w:r>
    </w:p>
    <w:p w:rsidR="004E652C" w:rsidRPr="00C62933" w:rsidRDefault="004E652C" w:rsidP="004479B4">
      <w:pPr>
        <w:pStyle w:val="a3"/>
        <w:tabs>
          <w:tab w:val="left" w:pos="142"/>
        </w:tabs>
        <w:ind w:firstLine="567"/>
        <w:jc w:val="both"/>
        <w:rPr>
          <w:color w:val="000000"/>
          <w:sz w:val="26"/>
          <w:szCs w:val="26"/>
        </w:rPr>
      </w:pPr>
    </w:p>
    <w:p w:rsidR="00C506CA" w:rsidRPr="002877E4" w:rsidRDefault="00C506CA" w:rsidP="00C506CA">
      <w:pPr>
        <w:pStyle w:val="a3"/>
        <w:tabs>
          <w:tab w:val="left" w:pos="142"/>
        </w:tabs>
        <w:ind w:firstLine="567"/>
        <w:jc w:val="center"/>
        <w:rPr>
          <w:b/>
          <w:color w:val="000000"/>
          <w:sz w:val="26"/>
          <w:szCs w:val="26"/>
        </w:rPr>
      </w:pPr>
      <w:r w:rsidRPr="002877E4">
        <w:rPr>
          <w:b/>
          <w:color w:val="000000"/>
          <w:sz w:val="26"/>
          <w:szCs w:val="26"/>
        </w:rPr>
        <w:t>6. Подведение итогов Конкурса</w:t>
      </w:r>
    </w:p>
    <w:p w:rsidR="00C506CA" w:rsidRPr="002877E4" w:rsidRDefault="00C506CA" w:rsidP="00C506CA">
      <w:pPr>
        <w:pStyle w:val="a3"/>
        <w:tabs>
          <w:tab w:val="left" w:pos="142"/>
        </w:tabs>
        <w:ind w:firstLine="567"/>
        <w:jc w:val="both"/>
        <w:rPr>
          <w:color w:val="000000"/>
          <w:sz w:val="26"/>
          <w:szCs w:val="26"/>
        </w:rPr>
      </w:pPr>
      <w:r w:rsidRPr="002877E4">
        <w:rPr>
          <w:color w:val="000000"/>
          <w:sz w:val="26"/>
          <w:szCs w:val="26"/>
        </w:rPr>
        <w:t> </w:t>
      </w:r>
    </w:p>
    <w:p w:rsidR="00C150E6" w:rsidRPr="002877E4" w:rsidRDefault="00C506CA" w:rsidP="00C150E6">
      <w:pPr>
        <w:pStyle w:val="a3"/>
        <w:tabs>
          <w:tab w:val="left" w:pos="142"/>
        </w:tabs>
        <w:ind w:firstLine="567"/>
        <w:jc w:val="both"/>
        <w:rPr>
          <w:color w:val="000000"/>
          <w:sz w:val="26"/>
          <w:szCs w:val="26"/>
        </w:rPr>
      </w:pPr>
      <w:r w:rsidRPr="002877E4">
        <w:rPr>
          <w:color w:val="000000"/>
          <w:sz w:val="26"/>
          <w:szCs w:val="26"/>
        </w:rPr>
        <w:t xml:space="preserve">6.1. Для оценки качества работ и подведения итогов Конкурса учредителем создается жюри, в состав которого входят: представители Комитета по культуре Администрации городского округа – город Камышин, представители муниципальных учреждений культуры и дополнительного образования городского округа - город Камышин, мастера прикладного искусства </w:t>
      </w:r>
      <w:r w:rsidR="00C150E6" w:rsidRPr="002877E4">
        <w:rPr>
          <w:color w:val="000000"/>
          <w:sz w:val="26"/>
          <w:szCs w:val="26"/>
        </w:rPr>
        <w:t>(приложение 2 к настоящему приказу).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6.</w:t>
      </w:r>
      <w:r w:rsidR="003607C2">
        <w:rPr>
          <w:color w:val="000000"/>
          <w:sz w:val="26"/>
          <w:szCs w:val="26"/>
        </w:rPr>
        <w:t>2</w:t>
      </w:r>
      <w:r w:rsidRPr="00C62933">
        <w:rPr>
          <w:color w:val="000000"/>
          <w:sz w:val="26"/>
          <w:szCs w:val="26"/>
        </w:rPr>
        <w:t>. Выбор победителей Конкурса осуществляется в ходе голосования на очном заседании жюри.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6.</w:t>
      </w:r>
      <w:r w:rsidR="003607C2">
        <w:rPr>
          <w:color w:val="000000"/>
          <w:sz w:val="26"/>
          <w:szCs w:val="26"/>
        </w:rPr>
        <w:t>3</w:t>
      </w:r>
      <w:r w:rsidRPr="00C62933">
        <w:rPr>
          <w:color w:val="000000"/>
          <w:sz w:val="26"/>
          <w:szCs w:val="26"/>
        </w:rPr>
        <w:t>. По итогам конкурса жюри присуждает 3 призовых места в каждой возрастной категории. За 1-е, 2-е и 3-е места вручаются п</w:t>
      </w:r>
      <w:r w:rsidR="001A1D53" w:rsidRPr="00C62933">
        <w:rPr>
          <w:color w:val="000000"/>
          <w:sz w:val="26"/>
          <w:szCs w:val="26"/>
        </w:rPr>
        <w:t>ризы</w:t>
      </w:r>
      <w:r w:rsidRPr="00C62933">
        <w:rPr>
          <w:color w:val="000000"/>
          <w:sz w:val="26"/>
          <w:szCs w:val="26"/>
        </w:rPr>
        <w:t xml:space="preserve"> и дипломы. Всем участникам вручаются грамоты.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6.</w:t>
      </w:r>
      <w:r w:rsidR="003607C2">
        <w:rPr>
          <w:color w:val="000000"/>
          <w:sz w:val="26"/>
          <w:szCs w:val="26"/>
        </w:rPr>
        <w:t>4</w:t>
      </w:r>
      <w:r w:rsidRPr="00C62933">
        <w:rPr>
          <w:color w:val="000000"/>
          <w:sz w:val="26"/>
          <w:szCs w:val="26"/>
        </w:rPr>
        <w:t>. Жюри оставляет за собой право учредить дополнительные призы.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lastRenderedPageBreak/>
        <w:t>6.</w:t>
      </w:r>
      <w:r w:rsidR="003607C2">
        <w:rPr>
          <w:color w:val="000000"/>
          <w:sz w:val="26"/>
          <w:szCs w:val="26"/>
        </w:rPr>
        <w:t>5</w:t>
      </w:r>
      <w:r w:rsidRPr="00C62933">
        <w:rPr>
          <w:color w:val="000000"/>
          <w:sz w:val="26"/>
          <w:szCs w:val="26"/>
        </w:rPr>
        <w:t xml:space="preserve">.  </w:t>
      </w:r>
      <w:r w:rsidR="005A75D8" w:rsidRPr="00C62933">
        <w:rPr>
          <w:color w:val="000000"/>
          <w:sz w:val="26"/>
          <w:szCs w:val="26"/>
        </w:rPr>
        <w:t>По результатам Конкурса формируется выставка в Художественной галерее</w:t>
      </w:r>
      <w:r w:rsidR="00692529" w:rsidRPr="009426BD">
        <w:rPr>
          <w:color w:val="000000"/>
          <w:sz w:val="26"/>
          <w:szCs w:val="26"/>
        </w:rPr>
        <w:t xml:space="preserve">в зале декоративно-прикладного искусства с </w:t>
      </w:r>
      <w:r w:rsidR="005A75D8">
        <w:rPr>
          <w:color w:val="000000"/>
          <w:sz w:val="26"/>
          <w:szCs w:val="26"/>
        </w:rPr>
        <w:t>2</w:t>
      </w:r>
      <w:r w:rsidR="00692529" w:rsidRPr="009426BD">
        <w:rPr>
          <w:color w:val="000000"/>
          <w:sz w:val="26"/>
          <w:szCs w:val="26"/>
        </w:rPr>
        <w:t xml:space="preserve">1 декабря 2024 г. по 19 января 2025 г. Участникам посещение бесплатное, сопровождающие покупают билет </w:t>
      </w:r>
      <w:r w:rsidR="00542069">
        <w:rPr>
          <w:color w:val="000000"/>
          <w:sz w:val="26"/>
          <w:szCs w:val="26"/>
        </w:rPr>
        <w:t xml:space="preserve">на посещение </w:t>
      </w:r>
      <w:r w:rsidR="00692529" w:rsidRPr="009426BD">
        <w:rPr>
          <w:color w:val="000000"/>
          <w:sz w:val="26"/>
          <w:szCs w:val="26"/>
        </w:rPr>
        <w:t>Художественн</w:t>
      </w:r>
      <w:r w:rsidR="00542069">
        <w:rPr>
          <w:color w:val="000000"/>
          <w:sz w:val="26"/>
          <w:szCs w:val="26"/>
        </w:rPr>
        <w:t>ой</w:t>
      </w:r>
      <w:r w:rsidR="00692529" w:rsidRPr="009426BD">
        <w:rPr>
          <w:color w:val="000000"/>
          <w:sz w:val="26"/>
          <w:szCs w:val="26"/>
        </w:rPr>
        <w:t xml:space="preserve"> галере</w:t>
      </w:r>
      <w:r w:rsidR="00542069">
        <w:rPr>
          <w:color w:val="000000"/>
          <w:sz w:val="26"/>
          <w:szCs w:val="26"/>
        </w:rPr>
        <w:t>и</w:t>
      </w:r>
      <w:r w:rsidR="00692529" w:rsidRPr="009426BD">
        <w:rPr>
          <w:color w:val="000000"/>
          <w:sz w:val="26"/>
          <w:szCs w:val="26"/>
        </w:rPr>
        <w:t>.</w:t>
      </w:r>
      <w:r w:rsidR="00C34100">
        <w:rPr>
          <w:color w:val="000000"/>
          <w:sz w:val="26"/>
          <w:szCs w:val="26"/>
        </w:rPr>
        <w:t xml:space="preserve"> Л</w:t>
      </w:r>
      <w:r w:rsidRPr="00C62933">
        <w:rPr>
          <w:color w:val="000000"/>
          <w:sz w:val="26"/>
          <w:szCs w:val="26"/>
        </w:rPr>
        <w:t xml:space="preserve">учшие творческие работы будут представлены на выставке </w:t>
      </w:r>
      <w:r w:rsidR="00C34100" w:rsidRPr="00C62933">
        <w:rPr>
          <w:color w:val="000000"/>
          <w:sz w:val="26"/>
          <w:szCs w:val="26"/>
        </w:rPr>
        <w:t xml:space="preserve">6 января 2025 года  </w:t>
      </w:r>
      <w:r w:rsidRPr="00C62933">
        <w:rPr>
          <w:color w:val="000000"/>
          <w:sz w:val="26"/>
          <w:szCs w:val="26"/>
        </w:rPr>
        <w:t>в МБУ «Дворец культуры «Текстильщик».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6.</w:t>
      </w:r>
      <w:r w:rsidR="00AD4F6C">
        <w:rPr>
          <w:color w:val="000000"/>
          <w:sz w:val="26"/>
          <w:szCs w:val="26"/>
        </w:rPr>
        <w:t>6</w:t>
      </w:r>
      <w:r w:rsidRPr="00C62933">
        <w:rPr>
          <w:color w:val="000000"/>
          <w:sz w:val="26"/>
          <w:szCs w:val="26"/>
        </w:rPr>
        <w:t xml:space="preserve">. Церемония награждения победителей Конкурса состоится </w:t>
      </w:r>
      <w:r w:rsidR="00B37BC2" w:rsidRPr="00C62933">
        <w:rPr>
          <w:color w:val="000000"/>
          <w:sz w:val="26"/>
          <w:szCs w:val="26"/>
        </w:rPr>
        <w:t xml:space="preserve">в 11.00 час.               6 января </w:t>
      </w:r>
      <w:r w:rsidR="00243F26" w:rsidRPr="00C62933">
        <w:rPr>
          <w:color w:val="000000"/>
          <w:sz w:val="26"/>
          <w:szCs w:val="26"/>
        </w:rPr>
        <w:t>202</w:t>
      </w:r>
      <w:r w:rsidR="006843C0" w:rsidRPr="00C62933">
        <w:rPr>
          <w:color w:val="000000"/>
          <w:sz w:val="26"/>
          <w:szCs w:val="26"/>
        </w:rPr>
        <w:t>5</w:t>
      </w:r>
      <w:r w:rsidRPr="00C62933">
        <w:rPr>
          <w:color w:val="000000"/>
          <w:sz w:val="26"/>
          <w:szCs w:val="26"/>
        </w:rPr>
        <w:t xml:space="preserve"> года в МБУ «Дворец культуры «Текстильщик». </w:t>
      </w:r>
    </w:p>
    <w:p w:rsidR="00C506CA" w:rsidRPr="00C62933" w:rsidRDefault="00C506CA" w:rsidP="00C506CA">
      <w:pPr>
        <w:pStyle w:val="a3"/>
        <w:tabs>
          <w:tab w:val="left" w:pos="142"/>
        </w:tabs>
        <w:ind w:firstLine="567"/>
        <w:jc w:val="both"/>
        <w:rPr>
          <w:color w:val="000000"/>
          <w:sz w:val="26"/>
          <w:szCs w:val="26"/>
        </w:rPr>
      </w:pPr>
      <w:r w:rsidRPr="00C62933">
        <w:rPr>
          <w:color w:val="000000"/>
          <w:sz w:val="26"/>
          <w:szCs w:val="26"/>
        </w:rPr>
        <w:t>6.</w:t>
      </w:r>
      <w:r w:rsidR="00AD4F6C">
        <w:rPr>
          <w:color w:val="000000"/>
          <w:sz w:val="26"/>
          <w:szCs w:val="26"/>
        </w:rPr>
        <w:t>7</w:t>
      </w:r>
      <w:r w:rsidRPr="00C62933">
        <w:rPr>
          <w:color w:val="000000"/>
          <w:sz w:val="26"/>
          <w:szCs w:val="26"/>
        </w:rPr>
        <w:t>.  Работы, занявшие призовые места, не возвращаются, рецензии не оглашаются. </w:t>
      </w:r>
    </w:p>
    <w:p w:rsidR="00C506CA" w:rsidRDefault="00C506CA" w:rsidP="00C506CA">
      <w:pPr>
        <w:pStyle w:val="a3"/>
        <w:tabs>
          <w:tab w:val="left" w:pos="142"/>
        </w:tabs>
        <w:ind w:firstLine="567"/>
        <w:jc w:val="both"/>
        <w:rPr>
          <w:color w:val="000000"/>
          <w:sz w:val="26"/>
          <w:szCs w:val="26"/>
        </w:rPr>
      </w:pPr>
      <w:r w:rsidRPr="00C62933">
        <w:rPr>
          <w:color w:val="000000"/>
          <w:sz w:val="26"/>
          <w:szCs w:val="26"/>
        </w:rPr>
        <w:t>6.</w:t>
      </w:r>
      <w:r w:rsidR="00AD4F6C">
        <w:rPr>
          <w:color w:val="000000"/>
          <w:sz w:val="26"/>
          <w:szCs w:val="26"/>
        </w:rPr>
        <w:t>8</w:t>
      </w:r>
      <w:r w:rsidRPr="00C62933">
        <w:rPr>
          <w:color w:val="000000"/>
          <w:sz w:val="26"/>
          <w:szCs w:val="26"/>
        </w:rPr>
        <w:t xml:space="preserve">. Возвращение творческих работ осуществляется </w:t>
      </w:r>
      <w:r w:rsidR="006843C0" w:rsidRPr="00C62933">
        <w:rPr>
          <w:color w:val="000000"/>
          <w:sz w:val="26"/>
          <w:szCs w:val="26"/>
        </w:rPr>
        <w:t>с 20 января по</w:t>
      </w:r>
      <w:r w:rsidR="00243F26" w:rsidRPr="00C62933">
        <w:rPr>
          <w:color w:val="000000"/>
          <w:sz w:val="26"/>
          <w:szCs w:val="26"/>
        </w:rPr>
        <w:t>1</w:t>
      </w:r>
      <w:r w:rsidR="00081FED" w:rsidRPr="00C62933">
        <w:rPr>
          <w:color w:val="000000"/>
          <w:sz w:val="26"/>
          <w:szCs w:val="26"/>
        </w:rPr>
        <w:t>4</w:t>
      </w:r>
      <w:r w:rsidR="00243F26" w:rsidRPr="00C62933">
        <w:rPr>
          <w:color w:val="000000"/>
          <w:sz w:val="26"/>
          <w:szCs w:val="26"/>
        </w:rPr>
        <w:t xml:space="preserve"> февраля 202</w:t>
      </w:r>
      <w:r w:rsidR="00081FED" w:rsidRPr="00C62933">
        <w:rPr>
          <w:color w:val="000000"/>
          <w:sz w:val="26"/>
          <w:szCs w:val="26"/>
        </w:rPr>
        <w:t>5</w:t>
      </w:r>
      <w:r w:rsidRPr="00C62933">
        <w:rPr>
          <w:color w:val="000000"/>
          <w:sz w:val="26"/>
          <w:szCs w:val="26"/>
        </w:rPr>
        <w:t xml:space="preserve"> г. За работы, которые не забрали в срок, МБУК «Камышинский историко-краеведческий музей» ответственности не несёт.</w:t>
      </w:r>
      <w:r w:rsidRPr="0053366E">
        <w:rPr>
          <w:color w:val="000000"/>
          <w:sz w:val="26"/>
          <w:szCs w:val="26"/>
        </w:rPr>
        <w:t> </w:t>
      </w: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Default="00EE0EAD" w:rsidP="00C506CA">
      <w:pPr>
        <w:pStyle w:val="a3"/>
        <w:tabs>
          <w:tab w:val="left" w:pos="142"/>
        </w:tabs>
        <w:ind w:firstLine="567"/>
        <w:jc w:val="both"/>
        <w:rPr>
          <w:color w:val="000000"/>
          <w:sz w:val="26"/>
          <w:szCs w:val="26"/>
        </w:rPr>
      </w:pPr>
    </w:p>
    <w:p w:rsidR="00EE0EAD" w:rsidRPr="00E949C3" w:rsidRDefault="00EE0EAD" w:rsidP="00EE0EAD">
      <w:pPr>
        <w:suppressAutoHyphens/>
        <w:jc w:val="center"/>
        <w:rPr>
          <w:sz w:val="24"/>
          <w:szCs w:val="24"/>
        </w:rPr>
      </w:pPr>
      <w:r w:rsidRPr="00E949C3">
        <w:rPr>
          <w:sz w:val="24"/>
          <w:szCs w:val="24"/>
        </w:rPr>
        <w:lastRenderedPageBreak/>
        <w:t xml:space="preserve">СОГЛАСИЕ </w:t>
      </w:r>
      <w:r w:rsidRPr="00E949C3">
        <w:rPr>
          <w:sz w:val="24"/>
          <w:szCs w:val="24"/>
        </w:rPr>
        <w:br/>
        <w:t>НА ОБРАБОТКУ ПЕРСОНАЛЬНЫХ ДАННЫХ</w:t>
      </w:r>
    </w:p>
    <w:p w:rsidR="00EE0EAD" w:rsidRPr="00E949C3" w:rsidRDefault="00EE0EAD" w:rsidP="00EE0EAD">
      <w:pPr>
        <w:suppressAutoHyphens/>
        <w:autoSpaceDE w:val="0"/>
        <w:autoSpaceDN w:val="0"/>
        <w:adjustRightInd w:val="0"/>
        <w:spacing w:line="276" w:lineRule="auto"/>
        <w:jc w:val="both"/>
        <w:rPr>
          <w:color w:val="000000"/>
          <w:sz w:val="24"/>
          <w:szCs w:val="24"/>
          <w:lang w:eastAsia="zh-CN"/>
        </w:rPr>
      </w:pPr>
      <w:r w:rsidRPr="00E949C3">
        <w:rPr>
          <w:color w:val="000000"/>
          <w:sz w:val="24"/>
          <w:szCs w:val="24"/>
          <w:lang w:eastAsia="zh-CN"/>
        </w:rPr>
        <w:t>Я, _____________________________________________________________________________,</w:t>
      </w:r>
    </w:p>
    <w:p w:rsidR="00EE0EAD" w:rsidRPr="00E949C3" w:rsidRDefault="00EE0EAD" w:rsidP="00EE0EAD">
      <w:pPr>
        <w:suppressAutoHyphens/>
        <w:autoSpaceDE w:val="0"/>
        <w:autoSpaceDN w:val="0"/>
        <w:adjustRightInd w:val="0"/>
        <w:spacing w:line="276" w:lineRule="auto"/>
        <w:ind w:firstLine="709"/>
        <w:jc w:val="center"/>
        <w:rPr>
          <w:i/>
          <w:color w:val="000000"/>
          <w:sz w:val="24"/>
          <w:szCs w:val="24"/>
          <w:vertAlign w:val="superscript"/>
          <w:lang w:eastAsia="zh-CN"/>
        </w:rPr>
      </w:pPr>
      <w:r w:rsidRPr="00E949C3">
        <w:rPr>
          <w:color w:val="000000"/>
          <w:sz w:val="24"/>
          <w:szCs w:val="24"/>
          <w:vertAlign w:val="superscript"/>
          <w:lang w:eastAsia="zh-CN"/>
        </w:rPr>
        <w:t>(</w:t>
      </w:r>
      <w:r w:rsidRPr="00E949C3">
        <w:rPr>
          <w:i/>
          <w:color w:val="000000"/>
          <w:sz w:val="24"/>
          <w:szCs w:val="24"/>
          <w:vertAlign w:val="superscript"/>
          <w:lang w:eastAsia="zh-CN"/>
        </w:rPr>
        <w:t>ФИО)</w:t>
      </w:r>
    </w:p>
    <w:p w:rsidR="00EE0EAD" w:rsidRPr="00E949C3" w:rsidRDefault="00EE0EAD" w:rsidP="00EE0EAD">
      <w:pPr>
        <w:suppressAutoHyphens/>
        <w:autoSpaceDE w:val="0"/>
        <w:autoSpaceDN w:val="0"/>
        <w:adjustRightInd w:val="0"/>
        <w:spacing w:line="276" w:lineRule="auto"/>
        <w:jc w:val="both"/>
        <w:rPr>
          <w:color w:val="000000"/>
          <w:sz w:val="24"/>
          <w:szCs w:val="24"/>
          <w:lang w:eastAsia="zh-CN"/>
        </w:rPr>
      </w:pPr>
      <w:r w:rsidRPr="00E949C3">
        <w:rPr>
          <w:color w:val="000000"/>
          <w:sz w:val="24"/>
          <w:szCs w:val="24"/>
          <w:lang w:eastAsia="zh-CN"/>
        </w:rPr>
        <w:t>паспорт___________</w:t>
      </w:r>
      <w:r w:rsidRPr="00E949C3">
        <w:rPr>
          <w:color w:val="000000"/>
          <w:sz w:val="24"/>
          <w:szCs w:val="24"/>
          <w:u w:val="single"/>
          <w:lang w:eastAsia="zh-CN"/>
        </w:rPr>
        <w:t xml:space="preserve">                   _______                                                 </w:t>
      </w:r>
      <w:r w:rsidRPr="00E949C3">
        <w:rPr>
          <w:color w:val="000000"/>
          <w:sz w:val="24"/>
          <w:szCs w:val="24"/>
          <w:lang w:eastAsia="zh-CN"/>
        </w:rPr>
        <w:t xml:space="preserve">  _________________________________________________________,</w:t>
      </w:r>
    </w:p>
    <w:p w:rsidR="00EE0EAD" w:rsidRPr="00E949C3" w:rsidRDefault="00EE0EAD" w:rsidP="00EE0EAD">
      <w:pPr>
        <w:suppressAutoHyphens/>
        <w:autoSpaceDE w:val="0"/>
        <w:autoSpaceDN w:val="0"/>
        <w:adjustRightInd w:val="0"/>
        <w:spacing w:line="276" w:lineRule="auto"/>
        <w:ind w:firstLine="709"/>
        <w:jc w:val="both"/>
        <w:rPr>
          <w:i/>
          <w:color w:val="000000"/>
          <w:sz w:val="24"/>
          <w:szCs w:val="24"/>
          <w:vertAlign w:val="superscript"/>
          <w:lang w:eastAsia="zh-CN"/>
        </w:rPr>
      </w:pPr>
      <w:r w:rsidRPr="00E949C3">
        <w:rPr>
          <w:i/>
          <w:color w:val="000000"/>
          <w:sz w:val="24"/>
          <w:szCs w:val="24"/>
          <w:vertAlign w:val="superscript"/>
          <w:lang w:eastAsia="zh-CN"/>
        </w:rPr>
        <w:t xml:space="preserve">         (серия, номер)                                                                        (когда и кем выдан)</w:t>
      </w:r>
    </w:p>
    <w:p w:rsidR="00EE0EAD" w:rsidRPr="00E949C3" w:rsidRDefault="00EE0EAD" w:rsidP="00EE0EAD">
      <w:pPr>
        <w:suppressAutoHyphens/>
        <w:autoSpaceDE w:val="0"/>
        <w:autoSpaceDN w:val="0"/>
        <w:adjustRightInd w:val="0"/>
        <w:jc w:val="both"/>
        <w:rPr>
          <w:color w:val="000000"/>
          <w:sz w:val="24"/>
          <w:szCs w:val="24"/>
          <w:lang w:eastAsia="zh-CN"/>
        </w:rPr>
      </w:pPr>
      <w:r w:rsidRPr="00E949C3">
        <w:rPr>
          <w:color w:val="000000"/>
          <w:sz w:val="24"/>
          <w:szCs w:val="24"/>
          <w:lang w:eastAsia="zh-CN"/>
        </w:rPr>
        <w:t>адрес регистрации:_________________________________________________________________,</w:t>
      </w:r>
    </w:p>
    <w:p w:rsidR="00EE0EAD" w:rsidRPr="00E949C3" w:rsidRDefault="00EE0EAD" w:rsidP="00EE0EAD">
      <w:pPr>
        <w:shd w:val="clear" w:color="auto" w:fill="FFFFFF"/>
        <w:suppressAutoHyphens/>
        <w:jc w:val="both"/>
        <w:rPr>
          <w:color w:val="000000"/>
          <w:sz w:val="24"/>
          <w:szCs w:val="24"/>
          <w:lang w:eastAsia="zh-CN"/>
        </w:rPr>
      </w:pPr>
      <w:r w:rsidRPr="00E949C3">
        <w:rPr>
          <w:sz w:val="24"/>
          <w:szCs w:val="24"/>
        </w:rPr>
        <w:t>даю свое согласие на обработку муниципальным бюджетным учреждением культуры «</w:t>
      </w:r>
      <w:proofErr w:type="spellStart"/>
      <w:r w:rsidRPr="00E949C3">
        <w:rPr>
          <w:sz w:val="24"/>
          <w:szCs w:val="24"/>
        </w:rPr>
        <w:t>Камышинский</w:t>
      </w:r>
      <w:proofErr w:type="spellEnd"/>
      <w:r w:rsidRPr="00E949C3">
        <w:rPr>
          <w:sz w:val="24"/>
          <w:szCs w:val="24"/>
        </w:rPr>
        <w:t xml:space="preserve"> историко-краеведческий музей</w:t>
      </w:r>
      <w:proofErr w:type="gramStart"/>
      <w:r w:rsidRPr="00E949C3">
        <w:rPr>
          <w:sz w:val="24"/>
          <w:szCs w:val="24"/>
        </w:rPr>
        <w:t>»м</w:t>
      </w:r>
      <w:proofErr w:type="gramEnd"/>
      <w:r w:rsidRPr="00E949C3">
        <w:rPr>
          <w:sz w:val="24"/>
          <w:szCs w:val="24"/>
        </w:rPr>
        <w:t xml:space="preserve">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EE0EAD" w:rsidRPr="00E949C3" w:rsidRDefault="00EE0EAD" w:rsidP="00EE0EAD">
      <w:pPr>
        <w:ind w:firstLine="567"/>
        <w:jc w:val="both"/>
        <w:rPr>
          <w:sz w:val="24"/>
          <w:szCs w:val="24"/>
        </w:rPr>
      </w:pPr>
      <w:r w:rsidRPr="00E949C3">
        <w:rPr>
          <w:sz w:val="24"/>
          <w:szCs w:val="24"/>
        </w:rPr>
        <w:t xml:space="preserve">Я даю согласие на использование персональных данных </w:t>
      </w:r>
      <w:proofErr w:type="spellStart"/>
      <w:r w:rsidRPr="00E949C3">
        <w:rPr>
          <w:sz w:val="24"/>
          <w:szCs w:val="24"/>
        </w:rPr>
        <w:t>исключительнов</w:t>
      </w:r>
      <w:proofErr w:type="spellEnd"/>
      <w:r w:rsidRPr="00E949C3">
        <w:rPr>
          <w:sz w:val="24"/>
          <w:szCs w:val="24"/>
        </w:rPr>
        <w:t xml:space="preserve"> следующих целях:</w:t>
      </w:r>
    </w:p>
    <w:p w:rsidR="00EE0EAD" w:rsidRPr="00E949C3" w:rsidRDefault="00EE0EAD" w:rsidP="00EE0EAD">
      <w:pPr>
        <w:ind w:firstLine="567"/>
        <w:jc w:val="both"/>
        <w:rPr>
          <w:sz w:val="24"/>
          <w:szCs w:val="24"/>
        </w:rPr>
      </w:pPr>
      <w:r w:rsidRPr="00E949C3">
        <w:rPr>
          <w:sz w:val="24"/>
          <w:szCs w:val="24"/>
        </w:rPr>
        <w:t xml:space="preserve">- </w:t>
      </w:r>
      <w:r w:rsidRPr="00E949C3">
        <w:rPr>
          <w:sz w:val="24"/>
          <w:szCs w:val="24"/>
          <w:lang w:eastAsia="zh-CN"/>
        </w:rPr>
        <w:t>для формирования и обработки заявки на участие в конкурсе «</w:t>
      </w:r>
      <w:r>
        <w:rPr>
          <w:sz w:val="24"/>
          <w:szCs w:val="24"/>
          <w:lang w:eastAsia="zh-CN"/>
        </w:rPr>
        <w:t>Змейка – новогодняя Чародейка</w:t>
      </w:r>
      <w:r w:rsidRPr="00E949C3">
        <w:rPr>
          <w:sz w:val="24"/>
          <w:szCs w:val="24"/>
          <w:lang w:eastAsia="zh-CN"/>
        </w:rPr>
        <w:t>»;</w:t>
      </w:r>
    </w:p>
    <w:p w:rsidR="00EE0EAD" w:rsidRPr="00E949C3" w:rsidRDefault="00EE0EAD" w:rsidP="00EE0EAD">
      <w:pPr>
        <w:numPr>
          <w:ilvl w:val="0"/>
          <w:numId w:val="1"/>
        </w:numPr>
        <w:suppressAutoHyphens/>
        <w:ind w:firstLine="567"/>
        <w:jc w:val="both"/>
        <w:rPr>
          <w:sz w:val="24"/>
          <w:szCs w:val="24"/>
          <w:lang w:eastAsia="zh-CN"/>
        </w:rPr>
      </w:pPr>
      <w:r w:rsidRPr="00E949C3">
        <w:rPr>
          <w:sz w:val="24"/>
          <w:szCs w:val="24"/>
          <w:lang w:eastAsia="zh-CN"/>
        </w:rPr>
        <w:t xml:space="preserve"> публикации на официальном сайте организатора результатов конкурса;</w:t>
      </w:r>
    </w:p>
    <w:p w:rsidR="00EE0EAD" w:rsidRPr="00E949C3" w:rsidRDefault="00EE0EAD" w:rsidP="00EE0EAD">
      <w:pPr>
        <w:numPr>
          <w:ilvl w:val="0"/>
          <w:numId w:val="1"/>
        </w:numPr>
        <w:suppressAutoHyphens/>
        <w:ind w:firstLine="567"/>
        <w:jc w:val="both"/>
        <w:rPr>
          <w:sz w:val="24"/>
          <w:szCs w:val="24"/>
          <w:lang w:eastAsia="zh-CN"/>
        </w:rPr>
      </w:pPr>
      <w:r w:rsidRPr="00E949C3">
        <w:rPr>
          <w:color w:val="000000"/>
          <w:sz w:val="24"/>
          <w:szCs w:val="24"/>
          <w:lang w:eastAsia="zh-CN"/>
        </w:rPr>
        <w:t>хранение данных об этих результатах на электронных носителях;</w:t>
      </w:r>
    </w:p>
    <w:p w:rsidR="00EE0EAD" w:rsidRPr="00E949C3" w:rsidRDefault="00EE0EAD" w:rsidP="00EE0EAD">
      <w:pPr>
        <w:numPr>
          <w:ilvl w:val="0"/>
          <w:numId w:val="1"/>
        </w:numPr>
        <w:suppressAutoHyphens/>
        <w:ind w:firstLine="567"/>
        <w:jc w:val="both"/>
        <w:rPr>
          <w:sz w:val="24"/>
          <w:szCs w:val="24"/>
          <w:lang w:eastAsia="zh-CN"/>
        </w:rPr>
      </w:pPr>
      <w:r w:rsidRPr="00E949C3">
        <w:rPr>
          <w:sz w:val="24"/>
          <w:szCs w:val="24"/>
          <w:lang w:eastAsia="zh-CN"/>
        </w:rPr>
        <w:t xml:space="preserve"> иные действия связанные с вышеуказанной целью.</w:t>
      </w:r>
    </w:p>
    <w:p w:rsidR="00EE0EAD" w:rsidRPr="00E949C3" w:rsidRDefault="00EE0EAD" w:rsidP="00EE0EAD">
      <w:pPr>
        <w:shd w:val="clear" w:color="auto" w:fill="FFFFFF"/>
        <w:suppressAutoHyphens/>
        <w:ind w:firstLine="709"/>
        <w:jc w:val="both"/>
        <w:rPr>
          <w:rFonts w:ascii="Verdana" w:hAnsi="Verdana"/>
          <w:color w:val="000000"/>
          <w:sz w:val="24"/>
          <w:szCs w:val="24"/>
          <w:lang w:eastAsia="zh-CN"/>
        </w:rPr>
      </w:pPr>
      <w:proofErr w:type="gramStart"/>
      <w:r w:rsidRPr="00E949C3">
        <w:rPr>
          <w:color w:val="000000"/>
          <w:sz w:val="24"/>
          <w:szCs w:val="24"/>
          <w:lang w:eastAsia="zh-C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E0EAD" w:rsidRPr="00E949C3" w:rsidRDefault="00EE0EAD" w:rsidP="00EE0EAD">
      <w:pPr>
        <w:shd w:val="clear" w:color="auto" w:fill="FFFFFF"/>
        <w:suppressAutoHyphens/>
        <w:ind w:firstLine="567"/>
        <w:jc w:val="both"/>
        <w:rPr>
          <w:rFonts w:ascii="Calibri" w:hAnsi="Calibri"/>
          <w:i/>
          <w:sz w:val="24"/>
          <w:szCs w:val="24"/>
          <w:vertAlign w:val="superscript"/>
        </w:rPr>
      </w:pPr>
      <w:r w:rsidRPr="00E949C3">
        <w:rPr>
          <w:color w:val="000000"/>
          <w:sz w:val="24"/>
          <w:szCs w:val="24"/>
          <w:lang w:eastAsia="zh-CN"/>
        </w:rPr>
        <w:t xml:space="preserve">Я проинформирован, что </w:t>
      </w:r>
      <w:r w:rsidRPr="00E949C3">
        <w:rPr>
          <w:bCs/>
          <w:color w:val="000000"/>
          <w:sz w:val="24"/>
          <w:szCs w:val="24"/>
          <w:lang w:eastAsia="zh-CN"/>
        </w:rPr>
        <w:t>муниципальное бюджетное учреждение культуры «</w:t>
      </w:r>
      <w:proofErr w:type="spellStart"/>
      <w:r w:rsidRPr="00E949C3">
        <w:rPr>
          <w:bCs/>
          <w:color w:val="000000"/>
          <w:sz w:val="24"/>
          <w:szCs w:val="24"/>
          <w:lang w:eastAsia="zh-CN"/>
        </w:rPr>
        <w:t>Камышинский</w:t>
      </w:r>
      <w:proofErr w:type="spellEnd"/>
      <w:r w:rsidRPr="00E949C3">
        <w:rPr>
          <w:bCs/>
          <w:color w:val="000000"/>
          <w:sz w:val="24"/>
          <w:szCs w:val="24"/>
          <w:lang w:eastAsia="zh-CN"/>
        </w:rPr>
        <w:t xml:space="preserve"> историко-краеведческий музей»</w:t>
      </w:r>
      <w:r w:rsidRPr="00E949C3">
        <w:rPr>
          <w:color w:val="000000"/>
          <w:sz w:val="24"/>
          <w:szCs w:val="24"/>
          <w:lang w:eastAsia="zh-CN"/>
        </w:rPr>
        <w:t xml:space="preserve"> </w:t>
      </w:r>
      <w:proofErr w:type="spellStart"/>
      <w:r w:rsidRPr="00E949C3">
        <w:rPr>
          <w:color w:val="000000"/>
          <w:sz w:val="24"/>
          <w:szCs w:val="24"/>
          <w:lang w:eastAsia="zh-CN"/>
        </w:rPr>
        <w:t>гарантируетобработку</w:t>
      </w:r>
      <w:proofErr w:type="spellEnd"/>
      <w:r w:rsidRPr="00E949C3">
        <w:rPr>
          <w:color w:val="000000"/>
          <w:sz w:val="24"/>
          <w:szCs w:val="24"/>
          <w:lang w:eastAsia="zh-CN"/>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E0EAD" w:rsidRPr="00E949C3" w:rsidRDefault="00EE0EAD" w:rsidP="00EE0EAD">
      <w:pPr>
        <w:shd w:val="clear" w:color="auto" w:fill="FFFFFF"/>
        <w:suppressAutoHyphens/>
        <w:ind w:firstLine="567"/>
        <w:jc w:val="both"/>
        <w:rPr>
          <w:rFonts w:ascii="Verdana" w:hAnsi="Verdana"/>
          <w:color w:val="000000"/>
          <w:sz w:val="24"/>
          <w:szCs w:val="24"/>
          <w:lang w:eastAsia="zh-CN"/>
        </w:rPr>
      </w:pPr>
      <w:r w:rsidRPr="00E949C3">
        <w:rPr>
          <w:color w:val="000000"/>
          <w:sz w:val="24"/>
          <w:szCs w:val="24"/>
          <w:lang w:eastAsia="zh-CN"/>
        </w:rPr>
        <w:t>Данное согласие действует до достижения целей обработки персональных данных или в течение срока хранения информации.</w:t>
      </w:r>
    </w:p>
    <w:p w:rsidR="00EE0EAD" w:rsidRPr="00E949C3" w:rsidRDefault="00EE0EAD" w:rsidP="00EE0EAD">
      <w:pPr>
        <w:shd w:val="clear" w:color="auto" w:fill="FFFFFF"/>
        <w:suppressAutoHyphens/>
        <w:ind w:firstLine="567"/>
        <w:jc w:val="both"/>
        <w:rPr>
          <w:color w:val="000000"/>
          <w:sz w:val="24"/>
          <w:szCs w:val="24"/>
          <w:lang w:eastAsia="zh-CN"/>
        </w:rPr>
      </w:pPr>
      <w:r w:rsidRPr="00E949C3">
        <w:rPr>
          <w:color w:val="000000"/>
          <w:sz w:val="24"/>
          <w:szCs w:val="24"/>
          <w:lang w:eastAsia="zh-CN"/>
        </w:rPr>
        <w:t xml:space="preserve">Данное согласие может быть отозвано в любой момент по моему  письменному заявлению.  </w:t>
      </w:r>
    </w:p>
    <w:p w:rsidR="00EE0EAD" w:rsidRPr="00E949C3" w:rsidRDefault="00EE0EAD" w:rsidP="00EE0EAD">
      <w:pPr>
        <w:shd w:val="clear" w:color="auto" w:fill="FFFFFF"/>
        <w:suppressAutoHyphens/>
        <w:ind w:firstLine="567"/>
        <w:jc w:val="both"/>
        <w:rPr>
          <w:color w:val="000000"/>
          <w:sz w:val="24"/>
          <w:szCs w:val="24"/>
          <w:lang w:eastAsia="zh-CN"/>
        </w:rPr>
      </w:pPr>
      <w:r w:rsidRPr="00E949C3">
        <w:rPr>
          <w:color w:val="000000"/>
          <w:sz w:val="24"/>
          <w:szCs w:val="24"/>
          <w:lang w:eastAsia="zh-CN"/>
        </w:rPr>
        <w:t>Я подтверждаю, что, давая такое согласие, я действую по собственной воле и в своих интересах.</w:t>
      </w:r>
    </w:p>
    <w:p w:rsidR="00EE0EAD" w:rsidRPr="00E949C3" w:rsidRDefault="00EE0EAD" w:rsidP="00EE0EAD">
      <w:pPr>
        <w:shd w:val="clear" w:color="auto" w:fill="FFFFFF"/>
        <w:suppressAutoHyphens/>
        <w:spacing w:line="276" w:lineRule="auto"/>
        <w:ind w:firstLine="709"/>
        <w:jc w:val="both"/>
        <w:rPr>
          <w:rFonts w:ascii="Verdana" w:hAnsi="Verdana"/>
          <w:color w:val="000000"/>
          <w:sz w:val="24"/>
          <w:szCs w:val="24"/>
          <w:lang w:eastAsia="zh-CN"/>
        </w:rPr>
      </w:pPr>
    </w:p>
    <w:p w:rsidR="00EE0EAD" w:rsidRPr="00E949C3" w:rsidRDefault="00EE0EAD" w:rsidP="00EE0EAD">
      <w:pPr>
        <w:shd w:val="clear" w:color="auto" w:fill="FFFFFF"/>
        <w:suppressAutoHyphens/>
        <w:spacing w:line="276" w:lineRule="auto"/>
        <w:ind w:firstLine="709"/>
        <w:jc w:val="both"/>
        <w:rPr>
          <w:color w:val="000000"/>
          <w:sz w:val="25"/>
          <w:szCs w:val="25"/>
          <w:lang w:eastAsia="zh-CN"/>
        </w:rPr>
      </w:pPr>
      <w:r w:rsidRPr="00E949C3">
        <w:rPr>
          <w:color w:val="000000"/>
          <w:sz w:val="25"/>
          <w:szCs w:val="25"/>
          <w:lang w:eastAsia="zh-CN"/>
        </w:rPr>
        <w:t> «____» ___________ 202</w:t>
      </w:r>
      <w:r>
        <w:rPr>
          <w:color w:val="000000"/>
          <w:sz w:val="25"/>
          <w:szCs w:val="25"/>
          <w:lang w:eastAsia="zh-CN"/>
        </w:rPr>
        <w:t xml:space="preserve">4 </w:t>
      </w:r>
      <w:r w:rsidRPr="00E949C3">
        <w:rPr>
          <w:color w:val="000000"/>
          <w:sz w:val="25"/>
          <w:szCs w:val="25"/>
          <w:lang w:eastAsia="zh-CN"/>
        </w:rPr>
        <w:t>г.                       _______________ /_______________/</w:t>
      </w:r>
    </w:p>
    <w:p w:rsidR="00EE0EAD" w:rsidRPr="00E949C3" w:rsidRDefault="00EE0EAD" w:rsidP="00EE0EAD">
      <w:pPr>
        <w:suppressAutoHyphens/>
        <w:spacing w:after="120"/>
        <w:jc w:val="both"/>
        <w:rPr>
          <w:bCs/>
          <w:i/>
          <w:color w:val="000000"/>
          <w:sz w:val="16"/>
          <w:szCs w:val="16"/>
          <w:lang w:eastAsia="zh-CN"/>
        </w:rPr>
      </w:pPr>
    </w:p>
    <w:p w:rsidR="00EE0EAD" w:rsidRPr="00E949C3" w:rsidRDefault="00EE0EAD" w:rsidP="00EE0EAD">
      <w:pPr>
        <w:suppressAutoHyphens/>
        <w:spacing w:after="120"/>
        <w:jc w:val="both"/>
        <w:rPr>
          <w:bCs/>
          <w:i/>
          <w:color w:val="000000"/>
          <w:sz w:val="16"/>
          <w:szCs w:val="16"/>
          <w:lang w:eastAsia="zh-CN"/>
        </w:rPr>
      </w:pPr>
    </w:p>
    <w:p w:rsidR="00EE0EAD" w:rsidRPr="00E949C3" w:rsidRDefault="00EE0EAD" w:rsidP="00EE0EAD">
      <w:pPr>
        <w:suppressAutoHyphens/>
        <w:rPr>
          <w:sz w:val="24"/>
          <w:szCs w:val="24"/>
          <w:lang w:eastAsia="zh-CN"/>
        </w:rPr>
      </w:pPr>
    </w:p>
    <w:p w:rsidR="00EE0EAD" w:rsidRPr="00E949C3" w:rsidRDefault="00EE0EAD" w:rsidP="00EE0EAD">
      <w:pPr>
        <w:suppressAutoHyphens/>
        <w:rPr>
          <w:lang w:eastAsia="zh-CN"/>
        </w:rPr>
      </w:pPr>
    </w:p>
    <w:p w:rsidR="00EE0EAD" w:rsidRPr="00E949C3" w:rsidRDefault="00EE0EAD" w:rsidP="00EE0EAD">
      <w:pPr>
        <w:suppressAutoHyphens/>
        <w:ind w:firstLine="709"/>
        <w:jc w:val="both"/>
        <w:rPr>
          <w:lang w:eastAsia="zh-CN"/>
        </w:rPr>
      </w:pPr>
    </w:p>
    <w:p w:rsidR="00EE0EAD" w:rsidRDefault="00EE0EAD" w:rsidP="00EE0EAD">
      <w:pPr>
        <w:ind w:firstLine="709"/>
        <w:jc w:val="both"/>
      </w:pPr>
    </w:p>
    <w:p w:rsidR="00EE0EAD" w:rsidRDefault="00EE0EAD"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4108C2" w:rsidRDefault="004108C2" w:rsidP="00C506CA">
      <w:pPr>
        <w:pStyle w:val="a3"/>
        <w:tabs>
          <w:tab w:val="left" w:pos="142"/>
        </w:tabs>
        <w:ind w:firstLine="567"/>
        <w:jc w:val="both"/>
        <w:rPr>
          <w:color w:val="000000"/>
          <w:sz w:val="26"/>
          <w:szCs w:val="26"/>
        </w:rPr>
      </w:pPr>
    </w:p>
    <w:p w:rsidR="004108C2" w:rsidRDefault="004108C2" w:rsidP="00C506CA">
      <w:pPr>
        <w:pStyle w:val="a3"/>
        <w:tabs>
          <w:tab w:val="left" w:pos="142"/>
        </w:tabs>
        <w:ind w:firstLine="567"/>
        <w:jc w:val="both"/>
        <w:rPr>
          <w:color w:val="000000"/>
          <w:sz w:val="26"/>
          <w:szCs w:val="26"/>
        </w:rPr>
      </w:pPr>
    </w:p>
    <w:p w:rsidR="004108C2" w:rsidRDefault="004108C2"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p>
    <w:p w:rsidR="00AD0C83" w:rsidRDefault="00AD0C83" w:rsidP="00C506CA">
      <w:pPr>
        <w:pStyle w:val="a3"/>
        <w:tabs>
          <w:tab w:val="left" w:pos="142"/>
        </w:tabs>
        <w:ind w:firstLine="567"/>
        <w:jc w:val="both"/>
        <w:rPr>
          <w:color w:val="000000"/>
          <w:sz w:val="26"/>
          <w:szCs w:val="26"/>
        </w:rPr>
      </w:pPr>
      <w:bookmarkStart w:id="0" w:name="_GoBack"/>
      <w:bookmarkEnd w:id="0"/>
    </w:p>
    <w:sectPr w:rsidR="00AD0C83" w:rsidSect="00122F2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7E3"/>
    <w:rsid w:val="00000901"/>
    <w:rsid w:val="000251F1"/>
    <w:rsid w:val="000259F2"/>
    <w:rsid w:val="00081FED"/>
    <w:rsid w:val="000B0DE7"/>
    <w:rsid w:val="00122F20"/>
    <w:rsid w:val="001444F4"/>
    <w:rsid w:val="0016432B"/>
    <w:rsid w:val="00175C4C"/>
    <w:rsid w:val="0018114C"/>
    <w:rsid w:val="001A1D53"/>
    <w:rsid w:val="001C5703"/>
    <w:rsid w:val="00243F26"/>
    <w:rsid w:val="002877E4"/>
    <w:rsid w:val="002A2D6F"/>
    <w:rsid w:val="00300B48"/>
    <w:rsid w:val="003332B3"/>
    <w:rsid w:val="0034315A"/>
    <w:rsid w:val="00356CFA"/>
    <w:rsid w:val="003607C2"/>
    <w:rsid w:val="00381265"/>
    <w:rsid w:val="004108C2"/>
    <w:rsid w:val="00421B92"/>
    <w:rsid w:val="004468AB"/>
    <w:rsid w:val="004477E3"/>
    <w:rsid w:val="004479B4"/>
    <w:rsid w:val="00460646"/>
    <w:rsid w:val="004647D1"/>
    <w:rsid w:val="004702D2"/>
    <w:rsid w:val="004E3263"/>
    <w:rsid w:val="004E652C"/>
    <w:rsid w:val="00542069"/>
    <w:rsid w:val="005445EF"/>
    <w:rsid w:val="005675EB"/>
    <w:rsid w:val="00583E4F"/>
    <w:rsid w:val="005A4C4B"/>
    <w:rsid w:val="005A75D8"/>
    <w:rsid w:val="005A769B"/>
    <w:rsid w:val="005D0800"/>
    <w:rsid w:val="0064143D"/>
    <w:rsid w:val="006843C0"/>
    <w:rsid w:val="00692529"/>
    <w:rsid w:val="006F2541"/>
    <w:rsid w:val="006F558F"/>
    <w:rsid w:val="00747C42"/>
    <w:rsid w:val="007B36B1"/>
    <w:rsid w:val="00814126"/>
    <w:rsid w:val="008649A7"/>
    <w:rsid w:val="00876D64"/>
    <w:rsid w:val="00880447"/>
    <w:rsid w:val="00882C5B"/>
    <w:rsid w:val="00892044"/>
    <w:rsid w:val="00894EA4"/>
    <w:rsid w:val="00895BF2"/>
    <w:rsid w:val="008D320A"/>
    <w:rsid w:val="008F206A"/>
    <w:rsid w:val="0091542B"/>
    <w:rsid w:val="0092032C"/>
    <w:rsid w:val="00923FEC"/>
    <w:rsid w:val="0094113C"/>
    <w:rsid w:val="009424E2"/>
    <w:rsid w:val="00947631"/>
    <w:rsid w:val="0094782E"/>
    <w:rsid w:val="00976DBF"/>
    <w:rsid w:val="009C46EA"/>
    <w:rsid w:val="009D6264"/>
    <w:rsid w:val="00A5601B"/>
    <w:rsid w:val="00A73A3B"/>
    <w:rsid w:val="00AA1AC2"/>
    <w:rsid w:val="00AA51CD"/>
    <w:rsid w:val="00AD0C83"/>
    <w:rsid w:val="00AD1B0E"/>
    <w:rsid w:val="00AD4F6C"/>
    <w:rsid w:val="00AF6CF7"/>
    <w:rsid w:val="00B37BC2"/>
    <w:rsid w:val="00B9449E"/>
    <w:rsid w:val="00C1317E"/>
    <w:rsid w:val="00C150E6"/>
    <w:rsid w:val="00C34100"/>
    <w:rsid w:val="00C506CA"/>
    <w:rsid w:val="00C62933"/>
    <w:rsid w:val="00CB1306"/>
    <w:rsid w:val="00CD663E"/>
    <w:rsid w:val="00CF3461"/>
    <w:rsid w:val="00D217E0"/>
    <w:rsid w:val="00D67830"/>
    <w:rsid w:val="00D95F00"/>
    <w:rsid w:val="00DB46F8"/>
    <w:rsid w:val="00DB4F38"/>
    <w:rsid w:val="00E07FD5"/>
    <w:rsid w:val="00E37F6A"/>
    <w:rsid w:val="00E63ECC"/>
    <w:rsid w:val="00E67A17"/>
    <w:rsid w:val="00E85269"/>
    <w:rsid w:val="00E94249"/>
    <w:rsid w:val="00ED4813"/>
    <w:rsid w:val="00EE0EAD"/>
    <w:rsid w:val="00EF0F8E"/>
    <w:rsid w:val="00F27ADA"/>
    <w:rsid w:val="00F3589F"/>
    <w:rsid w:val="00F53056"/>
    <w:rsid w:val="00F84D55"/>
    <w:rsid w:val="00F87934"/>
    <w:rsid w:val="00F93444"/>
    <w:rsid w:val="00FB3737"/>
    <w:rsid w:val="00FB6A81"/>
    <w:rsid w:val="00FD1AA6"/>
    <w:rsid w:val="00FF2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C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92032C"/>
    <w:pPr>
      <w:keepNext/>
      <w:jc w:val="center"/>
      <w:outlineLvl w:val="3"/>
    </w:pPr>
    <w:rPr>
      <w:b/>
      <w:sz w:val="28"/>
    </w:rPr>
  </w:style>
  <w:style w:type="paragraph" w:styleId="5">
    <w:name w:val="heading 5"/>
    <w:basedOn w:val="a"/>
    <w:next w:val="a"/>
    <w:link w:val="50"/>
    <w:qFormat/>
    <w:rsid w:val="0092032C"/>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06CA"/>
    <w:rPr>
      <w:sz w:val="28"/>
    </w:rPr>
  </w:style>
  <w:style w:type="character" w:customStyle="1" w:styleId="a4">
    <w:name w:val="Основной текст Знак"/>
    <w:basedOn w:val="a0"/>
    <w:link w:val="a3"/>
    <w:rsid w:val="00C506CA"/>
    <w:rPr>
      <w:rFonts w:ascii="Times New Roman" w:eastAsia="Times New Roman" w:hAnsi="Times New Roman" w:cs="Times New Roman"/>
      <w:sz w:val="28"/>
      <w:szCs w:val="20"/>
      <w:lang w:eastAsia="ru-RU"/>
    </w:rPr>
  </w:style>
  <w:style w:type="paragraph" w:customStyle="1" w:styleId="paragraph">
    <w:name w:val="paragraph"/>
    <w:basedOn w:val="a"/>
    <w:rsid w:val="00C506CA"/>
    <w:pPr>
      <w:spacing w:before="100" w:beforeAutospacing="1" w:after="100" w:afterAutospacing="1"/>
    </w:pPr>
    <w:rPr>
      <w:sz w:val="24"/>
      <w:szCs w:val="24"/>
    </w:rPr>
  </w:style>
  <w:style w:type="character" w:customStyle="1" w:styleId="eop">
    <w:name w:val="eop"/>
    <w:rsid w:val="00C506CA"/>
  </w:style>
  <w:style w:type="character" w:customStyle="1" w:styleId="40">
    <w:name w:val="Заголовок 4 Знак"/>
    <w:basedOn w:val="a0"/>
    <w:link w:val="4"/>
    <w:rsid w:val="0092032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92032C"/>
    <w:rPr>
      <w:rFonts w:ascii="Times New Roman" w:eastAsia="Times New Roman" w:hAnsi="Times New Roman" w:cs="Times New Roman"/>
      <w:b/>
      <w:sz w:val="28"/>
      <w:szCs w:val="20"/>
      <w:lang w:eastAsia="ru-RU"/>
    </w:rPr>
  </w:style>
  <w:style w:type="paragraph" w:styleId="a5">
    <w:name w:val="Title"/>
    <w:basedOn w:val="a"/>
    <w:link w:val="a6"/>
    <w:qFormat/>
    <w:rsid w:val="0092032C"/>
    <w:pPr>
      <w:jc w:val="center"/>
    </w:pPr>
    <w:rPr>
      <w:b/>
      <w:sz w:val="24"/>
    </w:rPr>
  </w:style>
  <w:style w:type="character" w:customStyle="1" w:styleId="a6">
    <w:name w:val="Название Знак"/>
    <w:basedOn w:val="a0"/>
    <w:link w:val="a5"/>
    <w:rsid w:val="0092032C"/>
    <w:rPr>
      <w:rFonts w:ascii="Times New Roman" w:eastAsia="Times New Roman" w:hAnsi="Times New Roman" w:cs="Times New Roman"/>
      <w:b/>
      <w:sz w:val="24"/>
      <w:szCs w:val="20"/>
      <w:lang w:eastAsia="ru-RU"/>
    </w:rPr>
  </w:style>
  <w:style w:type="paragraph" w:customStyle="1" w:styleId="1">
    <w:name w:val="Без интервала1"/>
    <w:rsid w:val="0092032C"/>
    <w:pPr>
      <w:spacing w:after="0" w:line="240" w:lineRule="auto"/>
    </w:pPr>
    <w:rPr>
      <w:rFonts w:ascii="Calibri" w:eastAsia="Times New Roman" w:hAnsi="Calibri" w:cs="Times New Roman"/>
      <w:lang w:eastAsia="ru-RU"/>
    </w:rPr>
  </w:style>
  <w:style w:type="paragraph" w:styleId="a7">
    <w:name w:val="No Spacing"/>
    <w:uiPriority w:val="1"/>
    <w:qFormat/>
    <w:rsid w:val="00AD0C83"/>
    <w:pPr>
      <w:spacing w:after="0" w:line="240" w:lineRule="auto"/>
      <w:jc w:val="both"/>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C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92032C"/>
    <w:pPr>
      <w:keepNext/>
      <w:jc w:val="center"/>
      <w:outlineLvl w:val="3"/>
    </w:pPr>
    <w:rPr>
      <w:b/>
      <w:sz w:val="28"/>
    </w:rPr>
  </w:style>
  <w:style w:type="paragraph" w:styleId="5">
    <w:name w:val="heading 5"/>
    <w:basedOn w:val="a"/>
    <w:next w:val="a"/>
    <w:link w:val="50"/>
    <w:qFormat/>
    <w:rsid w:val="0092032C"/>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06CA"/>
    <w:rPr>
      <w:sz w:val="28"/>
    </w:rPr>
  </w:style>
  <w:style w:type="character" w:customStyle="1" w:styleId="a4">
    <w:name w:val="Основной текст Знак"/>
    <w:basedOn w:val="a0"/>
    <w:link w:val="a3"/>
    <w:rsid w:val="00C506CA"/>
    <w:rPr>
      <w:rFonts w:ascii="Times New Roman" w:eastAsia="Times New Roman" w:hAnsi="Times New Roman" w:cs="Times New Roman"/>
      <w:sz w:val="28"/>
      <w:szCs w:val="20"/>
      <w:lang w:eastAsia="ru-RU"/>
    </w:rPr>
  </w:style>
  <w:style w:type="paragraph" w:customStyle="1" w:styleId="paragraph">
    <w:name w:val="paragraph"/>
    <w:basedOn w:val="a"/>
    <w:rsid w:val="00C506CA"/>
    <w:pPr>
      <w:spacing w:before="100" w:beforeAutospacing="1" w:after="100" w:afterAutospacing="1"/>
    </w:pPr>
    <w:rPr>
      <w:sz w:val="24"/>
      <w:szCs w:val="24"/>
    </w:rPr>
  </w:style>
  <w:style w:type="character" w:customStyle="1" w:styleId="eop">
    <w:name w:val="eop"/>
    <w:rsid w:val="00C506CA"/>
  </w:style>
  <w:style w:type="character" w:customStyle="1" w:styleId="40">
    <w:name w:val="Заголовок 4 Знак"/>
    <w:basedOn w:val="a0"/>
    <w:link w:val="4"/>
    <w:rsid w:val="0092032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92032C"/>
    <w:rPr>
      <w:rFonts w:ascii="Times New Roman" w:eastAsia="Times New Roman" w:hAnsi="Times New Roman" w:cs="Times New Roman"/>
      <w:b/>
      <w:sz w:val="28"/>
      <w:szCs w:val="20"/>
      <w:lang w:eastAsia="ru-RU"/>
    </w:rPr>
  </w:style>
  <w:style w:type="paragraph" w:styleId="a5">
    <w:name w:val="Title"/>
    <w:basedOn w:val="a"/>
    <w:link w:val="a6"/>
    <w:qFormat/>
    <w:rsid w:val="0092032C"/>
    <w:pPr>
      <w:jc w:val="center"/>
    </w:pPr>
    <w:rPr>
      <w:b/>
      <w:sz w:val="24"/>
    </w:rPr>
  </w:style>
  <w:style w:type="character" w:customStyle="1" w:styleId="a6">
    <w:name w:val="Название Знак"/>
    <w:basedOn w:val="a0"/>
    <w:link w:val="a5"/>
    <w:rsid w:val="0092032C"/>
    <w:rPr>
      <w:rFonts w:ascii="Times New Roman" w:eastAsia="Times New Roman" w:hAnsi="Times New Roman" w:cs="Times New Roman"/>
      <w:b/>
      <w:sz w:val="24"/>
      <w:szCs w:val="20"/>
      <w:lang w:eastAsia="ru-RU"/>
    </w:rPr>
  </w:style>
  <w:style w:type="paragraph" w:customStyle="1" w:styleId="1">
    <w:name w:val="Без интервала1"/>
    <w:rsid w:val="0092032C"/>
    <w:pPr>
      <w:spacing w:after="0" w:line="240" w:lineRule="auto"/>
    </w:pPr>
    <w:rPr>
      <w:rFonts w:ascii="Calibri" w:eastAsia="Times New Roman" w:hAnsi="Calibri" w:cs="Times New Roman"/>
      <w:lang w:eastAsia="ru-RU"/>
    </w:rPr>
  </w:style>
  <w:style w:type="paragraph" w:styleId="a7">
    <w:name w:val="No Spacing"/>
    <w:uiPriority w:val="1"/>
    <w:qFormat/>
    <w:rsid w:val="00AD0C83"/>
    <w:pPr>
      <w:spacing w:after="0" w:line="240" w:lineRule="auto"/>
      <w:jc w:val="both"/>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261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Muzey</dc:creator>
  <cp:lastModifiedBy>Liza</cp:lastModifiedBy>
  <cp:revision>55</cp:revision>
  <dcterms:created xsi:type="dcterms:W3CDTF">2024-11-07T10:56:00Z</dcterms:created>
  <dcterms:modified xsi:type="dcterms:W3CDTF">2024-12-04T10:37:00Z</dcterms:modified>
</cp:coreProperties>
</file>