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25" w:rsidRDefault="005B0425" w:rsidP="005B0425">
      <w:pPr>
        <w:jc w:val="right"/>
      </w:pPr>
      <w:r>
        <w:t xml:space="preserve">     Приложение №1</w:t>
      </w:r>
    </w:p>
    <w:p w:rsidR="005B0425" w:rsidRDefault="005B0425" w:rsidP="005B0425">
      <w:pPr>
        <w:jc w:val="right"/>
      </w:pPr>
      <w:r>
        <w:t xml:space="preserve">к </w:t>
      </w:r>
      <w:r w:rsidR="00A04843">
        <w:t>Приказу</w:t>
      </w:r>
      <w:r w:rsidR="00CC0C4A">
        <w:t xml:space="preserve"> от 30.12.2022 № 169</w:t>
      </w:r>
      <w:r>
        <w:t xml:space="preserve"> </w:t>
      </w:r>
    </w:p>
    <w:p w:rsidR="005B0425" w:rsidRPr="000A4479" w:rsidRDefault="005B0425" w:rsidP="005B0425"/>
    <w:p w:rsidR="005B0425" w:rsidRPr="00EA1BC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sz w:val="28"/>
          <w:szCs w:val="28"/>
        </w:rPr>
      </w:pPr>
    </w:p>
    <w:p w:rsidR="005B0425" w:rsidRDefault="005B0425" w:rsidP="005B0425">
      <w:pPr>
        <w:keepLines/>
        <w:spacing w:line="360" w:lineRule="auto"/>
        <w:rPr>
          <w:b/>
        </w:rPr>
      </w:pPr>
      <w:r w:rsidRPr="004E3534">
        <w:rPr>
          <w:b/>
        </w:rPr>
        <w:t xml:space="preserve">       </w:t>
      </w:r>
      <w:r w:rsidRPr="004031B6">
        <w:rPr>
          <w:b/>
        </w:rPr>
        <w:t xml:space="preserve">             </w:t>
      </w:r>
      <w:r>
        <w:rPr>
          <w:b/>
        </w:rPr>
        <w:t xml:space="preserve">                          </w:t>
      </w:r>
      <w:r w:rsidRPr="004031B6">
        <w:rPr>
          <w:b/>
        </w:rPr>
        <w:t>Методика ведения бухгалтерского учета</w:t>
      </w:r>
    </w:p>
    <w:p w:rsidR="004E23D3" w:rsidRDefault="004E23D3" w:rsidP="004E23D3">
      <w:pPr>
        <w:keepLines/>
        <w:spacing w:line="360" w:lineRule="auto"/>
      </w:pPr>
      <w:r>
        <w:t xml:space="preserve">   </w:t>
      </w:r>
      <w:r w:rsidRPr="00F01380">
        <w:t xml:space="preserve"> </w:t>
      </w:r>
      <w:r w:rsidRPr="005428BB">
        <w:t>МУК «</w:t>
      </w:r>
      <w:proofErr w:type="spellStart"/>
      <w:r w:rsidR="00D87FF1">
        <w:t>Михалевский</w:t>
      </w:r>
      <w:proofErr w:type="spellEnd"/>
      <w:r w:rsidR="00FD1E1B">
        <w:t xml:space="preserve"> КДЦ</w:t>
      </w:r>
      <w:r w:rsidRPr="005428BB">
        <w:t>»</w:t>
      </w:r>
      <w:r>
        <w:t xml:space="preserve"> является бюджетным</w:t>
      </w:r>
      <w:r w:rsidRPr="00F01380">
        <w:t xml:space="preserve"> учреждением, осу</w:t>
      </w:r>
      <w:r>
        <w:t xml:space="preserve">ществляющим свою деятельность  </w:t>
      </w:r>
      <w:r w:rsidRPr="00F01380">
        <w:t>на основании Устава.</w:t>
      </w:r>
    </w:p>
    <w:p w:rsidR="004E23D3" w:rsidRPr="00CD246F" w:rsidRDefault="004E23D3" w:rsidP="004E23D3">
      <w:pPr>
        <w:keepLines/>
        <w:spacing w:line="360" w:lineRule="auto"/>
      </w:pPr>
      <w:r>
        <w:t>Бухгалтерски</w:t>
      </w:r>
      <w:r w:rsidRPr="00CD246F">
        <w:t xml:space="preserve">й учет ведет структурное подразделение – бухгалтерия, возглавляемая главным бухгалтером. </w:t>
      </w:r>
    </w:p>
    <w:p w:rsidR="004E23D3" w:rsidRPr="00CD246F" w:rsidRDefault="004E23D3" w:rsidP="004E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F01380">
        <w:t>Сотрудники бухгалтерии руководствуются в своей деятельности дол</w:t>
      </w:r>
      <w:r>
        <w:t>жностными инструкциями.</w:t>
      </w:r>
      <w:r>
        <w:br/>
      </w:r>
      <w:r w:rsidRPr="00F01380">
        <w:t>Главный бухгалтер несет ответственность за формирование учетной политики, ведение бюджетного учета, своевременное представление полной и достоверной бюджетной, налоговой и статистической отчетности. </w:t>
      </w:r>
      <w:r w:rsidRPr="00CD246F">
        <w:t>Основание: часть 3 статьи 7 Закона от 06.12.2011 № 402-ФЗ, пункт 4 Инструкции к Единому плану счетов № 157н.</w:t>
      </w:r>
      <w:r>
        <w:t xml:space="preserve"> </w:t>
      </w:r>
      <w:r w:rsidRPr="00CD246F">
        <w:t>Права и обязанности Главного бухгалтера определены статьей 7 «Закона о Бухгалтерском учете» № 402-ФЗ от 06.12.2011 г.</w:t>
      </w:r>
    </w:p>
    <w:p w:rsidR="004E23D3" w:rsidRPr="00F01380" w:rsidRDefault="004E23D3" w:rsidP="004E23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F01380">
        <w:t xml:space="preserve">Требования главного бухгалтера по документальному оформлению хозяйственных операций и </w:t>
      </w:r>
      <w:r w:rsidRPr="00F01380">
        <w:br/>
        <w:t xml:space="preserve">представлению в бухгалтерские службы необходимых документов и сведений являются </w:t>
      </w:r>
      <w:r w:rsidRPr="00F01380">
        <w:br/>
        <w:t xml:space="preserve">обязательными для всех сотрудников учреждения. </w:t>
      </w:r>
    </w:p>
    <w:p w:rsidR="004E23D3" w:rsidRPr="004031B6" w:rsidRDefault="004E23D3" w:rsidP="005B0425">
      <w:pPr>
        <w:keepLines/>
        <w:spacing w:line="360" w:lineRule="auto"/>
      </w:pPr>
    </w:p>
    <w:p w:rsidR="005B0425" w:rsidRDefault="005B0425" w:rsidP="005B0425">
      <w:pPr>
        <w:keepLines/>
        <w:spacing w:line="360" w:lineRule="auto"/>
        <w:rPr>
          <w:b/>
        </w:rPr>
      </w:pPr>
      <w:r w:rsidRPr="004E3534">
        <w:rPr>
          <w:b/>
        </w:rPr>
        <w:t xml:space="preserve">      </w:t>
      </w:r>
      <w:r>
        <w:rPr>
          <w:b/>
        </w:rPr>
        <w:t xml:space="preserve">                                     </w:t>
      </w:r>
    </w:p>
    <w:p w:rsidR="005B0425" w:rsidRPr="004E3534" w:rsidRDefault="005B0425" w:rsidP="005B0425">
      <w:pPr>
        <w:keepLines/>
        <w:spacing w:line="360" w:lineRule="auto"/>
        <w:rPr>
          <w:b/>
        </w:rPr>
      </w:pPr>
      <w:r>
        <w:rPr>
          <w:b/>
        </w:rPr>
        <w:t xml:space="preserve">                                            </w:t>
      </w:r>
      <w:r w:rsidRPr="004E3534">
        <w:rPr>
          <w:b/>
        </w:rPr>
        <w:t xml:space="preserve">  </w:t>
      </w:r>
      <w:r>
        <w:rPr>
          <w:b/>
        </w:rPr>
        <w:t>1</w:t>
      </w:r>
      <w:r w:rsidRPr="004E3534">
        <w:rPr>
          <w:b/>
        </w:rPr>
        <w:t>. Нормативные документы.</w:t>
      </w:r>
    </w:p>
    <w:p w:rsidR="005B0425" w:rsidRPr="004E3534" w:rsidRDefault="004E23D3" w:rsidP="005B0425">
      <w:pPr>
        <w:keepLines/>
        <w:spacing w:line="360" w:lineRule="auto"/>
      </w:pPr>
      <w:r>
        <w:t xml:space="preserve">      </w:t>
      </w:r>
      <w:r w:rsidR="005B0425" w:rsidRPr="004E3534">
        <w:t>Настоящая Учетная политика разработана для ведения бухгалтерского учета в учреждени</w:t>
      </w:r>
      <w:r>
        <w:t>и</w:t>
      </w:r>
      <w:r w:rsidR="005B0425" w:rsidRPr="004E3534">
        <w:t xml:space="preserve"> на основании и с учетом требований и принципов, изложенных в следующих нормативных документах</w:t>
      </w:r>
      <w:r>
        <w:t>:</w:t>
      </w:r>
    </w:p>
    <w:p w:rsidR="005B0425" w:rsidRPr="004E3534" w:rsidRDefault="005B0425" w:rsidP="005B0425">
      <w:pPr>
        <w:keepLines/>
        <w:spacing w:line="360" w:lineRule="auto"/>
      </w:pPr>
      <w:r w:rsidRPr="004E3534">
        <w:t>-Федеральный закон «О бухгалтерском учете»  № 402-ФЗ от 06.12.2011г.</w:t>
      </w:r>
    </w:p>
    <w:p w:rsidR="005B0425" w:rsidRPr="004E3534" w:rsidRDefault="005B0425" w:rsidP="005B0425">
      <w:pPr>
        <w:keepLines/>
        <w:spacing w:line="360" w:lineRule="auto"/>
      </w:pPr>
      <w:r w:rsidRPr="004E3534">
        <w:t>-Бюджетным кодексом РФ</w:t>
      </w:r>
    </w:p>
    <w:p w:rsidR="005B0425" w:rsidRPr="004E3534" w:rsidRDefault="005B0425" w:rsidP="005B0425">
      <w:pPr>
        <w:keepLines/>
        <w:spacing w:line="360" w:lineRule="auto"/>
      </w:pPr>
      <w:r w:rsidRPr="004E3534">
        <w:t>-Инструкции № 157 н от 01.12.2010г. «Об утверждении Единого плана счетов бухгалтерского учета и     инструкции по его применению»</w:t>
      </w:r>
    </w:p>
    <w:p w:rsidR="005B0425" w:rsidRDefault="005B0425" w:rsidP="005B0425">
      <w:pPr>
        <w:keepLines/>
        <w:spacing w:line="360" w:lineRule="auto"/>
      </w:pPr>
      <w:r>
        <w:t xml:space="preserve">- </w:t>
      </w:r>
      <w:r w:rsidRPr="009874A2">
        <w:t xml:space="preserve">Инструкция по применению Плана счетов бухгалтерского учета  бюджетных учреждений, утвержденной Приказом Минфина РФ от </w:t>
      </w:r>
      <w:r>
        <w:t>16.12</w:t>
      </w:r>
      <w:r w:rsidRPr="009874A2">
        <w:t>.2010г. № 1</w:t>
      </w:r>
      <w:r>
        <w:t>74</w:t>
      </w:r>
      <w:r w:rsidRPr="009874A2">
        <w:t xml:space="preserve"> н.</w:t>
      </w:r>
    </w:p>
    <w:p w:rsidR="005B0425" w:rsidRDefault="005B0425" w:rsidP="005B0425">
      <w:pPr>
        <w:keepLines/>
        <w:spacing w:line="360" w:lineRule="auto"/>
      </w:pPr>
      <w:r w:rsidRPr="004E3534">
        <w:t>-</w:t>
      </w:r>
      <w:r w:rsidRPr="00311DAA">
        <w:t xml:space="preserve"> </w:t>
      </w:r>
      <w:r>
        <w:t>Приказ Минфина России от 06.06.2019 N 85н "О Порядке формирования и применения кодов бюджетной классификации Российской Федерации, их структуре и принципах назначения"</w:t>
      </w:r>
    </w:p>
    <w:p w:rsidR="005B0425" w:rsidRPr="004E3534" w:rsidRDefault="005B0425" w:rsidP="005B0425">
      <w:pPr>
        <w:keepLines/>
        <w:spacing w:line="360" w:lineRule="auto"/>
      </w:pPr>
      <w:r w:rsidRPr="004E3534">
        <w:t xml:space="preserve">- Приказ № 209 н  от 29.11.2017 г.« Об утверждении </w:t>
      </w:r>
      <w:proofErr w:type="gramStart"/>
      <w:r w:rsidRPr="004E3534">
        <w:t>Порядка применения  классификации операции сектора государственного управления</w:t>
      </w:r>
      <w:proofErr w:type="gramEnd"/>
      <w:r w:rsidRPr="004E3534">
        <w:t>»</w:t>
      </w:r>
    </w:p>
    <w:p w:rsidR="005B0425" w:rsidRPr="00014423" w:rsidRDefault="005B0425" w:rsidP="005B0425">
      <w:pPr>
        <w:keepLines/>
        <w:spacing w:line="360" w:lineRule="auto"/>
      </w:pPr>
      <w:r w:rsidRPr="004E3534">
        <w:lastRenderedPageBreak/>
        <w:t xml:space="preserve">- приказом Минфина России от 30 марта 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r w:rsidRPr="00014423">
        <w:t>(муниципальными) учреждениями, и Методических указаний по их применению»</w:t>
      </w:r>
    </w:p>
    <w:p w:rsidR="005B0425" w:rsidRPr="00014423" w:rsidRDefault="005B0425" w:rsidP="005B0425">
      <w:pPr>
        <w:pStyle w:val="2"/>
        <w:spacing w:line="360" w:lineRule="auto"/>
        <w:ind w:firstLine="0"/>
        <w:rPr>
          <w:rFonts w:ascii="Times New Roman" w:hAnsi="Times New Roman"/>
          <w:lang w:val="ru-RU"/>
        </w:rPr>
      </w:pPr>
      <w:r w:rsidRPr="00014423">
        <w:rPr>
          <w:rFonts w:ascii="Times New Roman" w:hAnsi="Times New Roman"/>
          <w:lang w:val="ru-RU"/>
        </w:rPr>
        <w:t>-Приказ Минфина России № 186н от 31.08.2018 О Требованиях к составлению и</w:t>
      </w:r>
    </w:p>
    <w:p w:rsidR="005B0425" w:rsidRPr="00A62FFA" w:rsidRDefault="005B0425" w:rsidP="005B0425">
      <w:pPr>
        <w:pStyle w:val="2"/>
        <w:spacing w:line="360" w:lineRule="auto"/>
        <w:ind w:firstLine="0"/>
        <w:rPr>
          <w:rFonts w:ascii="Times New Roman" w:hAnsi="Times New Roman"/>
          <w:lang w:val="ru-RU"/>
        </w:rPr>
      </w:pPr>
      <w:r w:rsidRPr="00014423">
        <w:rPr>
          <w:rFonts w:ascii="Times New Roman" w:hAnsi="Times New Roman"/>
          <w:lang w:val="ru-RU"/>
        </w:rPr>
        <w:t>утверждению плана финансово-хозяйственной деятельности государственного (муниципального) учреждения.</w:t>
      </w:r>
      <w:r w:rsidRPr="00E77A19">
        <w:rPr>
          <w:rFonts w:ascii="Times New Roman" w:hAnsi="Times New Roman"/>
          <w:lang w:val="ru-RU"/>
        </w:rPr>
        <w:cr/>
      </w:r>
      <w:r w:rsidRPr="004E3534">
        <w:rPr>
          <w:rFonts w:ascii="Times New Roman" w:hAnsi="Times New Roman"/>
        </w:rPr>
        <w:t>-</w:t>
      </w:r>
      <w:r>
        <w:rPr>
          <w:rFonts w:ascii="Times New Roman" w:hAnsi="Times New Roman"/>
          <w:lang w:val="ru-RU"/>
        </w:rPr>
        <w:t xml:space="preserve"> </w:t>
      </w:r>
      <w:r w:rsidRPr="004E3534">
        <w:rPr>
          <w:rFonts w:ascii="Times New Roman" w:hAnsi="Times New Roman"/>
        </w:rPr>
        <w:t>Приказ Минфина РФ от 13.06.1995 N 49 "Об утверждении Методических указаний по инвентаризации имущества и финансовых обязательств" (далее – Приказ 49)</w:t>
      </w:r>
    </w:p>
    <w:p w:rsidR="005B0425" w:rsidRDefault="005B0425" w:rsidP="005B0425">
      <w:pPr>
        <w:pStyle w:val="2"/>
        <w:spacing w:line="360" w:lineRule="auto"/>
        <w:ind w:firstLine="0"/>
        <w:rPr>
          <w:rFonts w:ascii="Times New Roman" w:hAnsi="Times New Roman"/>
          <w:lang w:val="ru-RU"/>
        </w:rPr>
      </w:pPr>
      <w:r w:rsidRPr="00014423">
        <w:rPr>
          <w:rFonts w:ascii="Times New Roman" w:hAnsi="Times New Roman"/>
          <w:lang w:val="ru-RU"/>
        </w:rPr>
        <w:t>- Приказ Минфина РФ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5B0425" w:rsidRDefault="005B0425" w:rsidP="005B0425">
      <w:pPr>
        <w:keepLines/>
        <w:spacing w:line="360" w:lineRule="auto"/>
      </w:pPr>
      <w:r w:rsidRPr="004E3534">
        <w:rPr>
          <w:b/>
        </w:rPr>
        <w:t>-</w:t>
      </w:r>
      <w:r>
        <w:rPr>
          <w:b/>
        </w:rPr>
        <w:t xml:space="preserve"> </w:t>
      </w:r>
      <w:r w:rsidRPr="004E3534">
        <w:t>Порядок закупок товаров, работ и услуг для государственных нужд учреждения определяется в соответствии с Законом от 5 апреля 2013 г. № 44-ФЗ.</w:t>
      </w:r>
    </w:p>
    <w:p w:rsidR="005B0425" w:rsidRPr="004E3534" w:rsidRDefault="005B0425" w:rsidP="005B0425">
      <w:pPr>
        <w:keepLines/>
        <w:spacing w:line="360" w:lineRule="auto"/>
      </w:pPr>
      <w:r>
        <w:t xml:space="preserve">- </w:t>
      </w:r>
      <w:r w:rsidRPr="00955D0B">
        <w:t>Федеральный закон "О закупках товаров, работ, услуг отдельными видами юридических лиц" от 18.07.2011 N 223-ФЗ</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lang w:val="ru-RU"/>
        </w:rPr>
        <w:t xml:space="preserve">- </w:t>
      </w:r>
      <w:r w:rsidRPr="004E3534">
        <w:rPr>
          <w:rFonts w:ascii="Times New Roman" w:hAnsi="Times New Roman"/>
        </w:rPr>
        <w:t>Приказ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Приказ 256н)</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lang w:val="ru-RU"/>
        </w:rPr>
        <w:t xml:space="preserve">- </w:t>
      </w:r>
      <w:r w:rsidRPr="004E3534">
        <w:rPr>
          <w:rFonts w:ascii="Times New Roman" w:hAnsi="Times New Roman"/>
        </w:rPr>
        <w:t>Приказ Минфина России от 31.12.2016 N 257н "Об утверждении федерального стандарта бухгалтерского учета для организаций государственного сектора "Основные средства" (далее – Приказ 257н)</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lang w:val="ru-RU"/>
        </w:rPr>
        <w:t xml:space="preserve">- </w:t>
      </w:r>
      <w:r w:rsidRPr="004E3534">
        <w:rPr>
          <w:rFonts w:ascii="Times New Roman" w:hAnsi="Times New Roman"/>
        </w:rPr>
        <w:t>Приказ Минфина России от 31.12.2016 N 258н "Об утверждении федерального стандарта бухгалтерского учета для организаций государственного сектора "Аренда" (далее – Приказ 258н)</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lang w:val="ru-RU"/>
        </w:rPr>
        <w:t xml:space="preserve">- </w:t>
      </w:r>
      <w:r w:rsidRPr="004E3534">
        <w:rPr>
          <w:rFonts w:ascii="Times New Roman" w:hAnsi="Times New Roman"/>
        </w:rPr>
        <w:t>Приказ Минфина России от 31.12.2016 N 259н "Об утверждении федерального стандарта бухгалтерского учета для организаций государственного сектора "Обесценение активов" (далее – Приказ 259н)</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 xml:space="preserve">- </w:t>
      </w:r>
      <w:r w:rsidRPr="004E3534">
        <w:rPr>
          <w:rFonts w:ascii="Times New Roman" w:hAnsi="Times New Roman"/>
        </w:rPr>
        <w:t>Приказ Минфина России от 31.12.2016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(далее – Приказ 260н)</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-Приказ Минфина России от 30.12.2017 № 274н «Учетная политика, оценочные значения и ошибки» (далее приказ 274 н)</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lastRenderedPageBreak/>
        <w:t>-Приказ Минфина</w:t>
      </w:r>
      <w:r w:rsidR="009B7BF7">
        <w:rPr>
          <w:rFonts w:ascii="Times New Roman" w:hAnsi="Times New Roman"/>
          <w:lang w:val="ru-RU"/>
        </w:rPr>
        <w:t xml:space="preserve"> России от 30.12.2017  № 275н «</w:t>
      </w:r>
      <w:r w:rsidRPr="004E3534">
        <w:rPr>
          <w:rFonts w:ascii="Times New Roman" w:hAnsi="Times New Roman"/>
          <w:lang w:val="ru-RU"/>
        </w:rPr>
        <w:t>События после отчетной даты» (далее приказ 275 н)</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-Приказ Минфина</w:t>
      </w:r>
      <w:r w:rsidR="00311C37">
        <w:rPr>
          <w:rFonts w:ascii="Times New Roman" w:hAnsi="Times New Roman"/>
          <w:lang w:val="ru-RU"/>
        </w:rPr>
        <w:t xml:space="preserve"> России от 30.12.2017 № 278 н «</w:t>
      </w:r>
      <w:r w:rsidRPr="004E3534">
        <w:rPr>
          <w:rFonts w:ascii="Times New Roman" w:hAnsi="Times New Roman"/>
          <w:lang w:val="ru-RU"/>
        </w:rPr>
        <w:t>Отчет о движении денежных средств» (далее приказ 278 н)</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 Приказ Минфин</w:t>
      </w:r>
      <w:r w:rsidR="00311C37">
        <w:rPr>
          <w:rFonts w:ascii="Times New Roman" w:hAnsi="Times New Roman"/>
          <w:lang w:val="ru-RU"/>
        </w:rPr>
        <w:t>а России от 27.02.2018 № 32 н «</w:t>
      </w:r>
      <w:r w:rsidRPr="004E3534">
        <w:rPr>
          <w:rFonts w:ascii="Times New Roman" w:hAnsi="Times New Roman"/>
          <w:lang w:val="ru-RU"/>
        </w:rPr>
        <w:t xml:space="preserve">Доходы» </w:t>
      </w:r>
      <w:proofErr w:type="gramStart"/>
      <w:r w:rsidRPr="004E3534">
        <w:rPr>
          <w:rFonts w:ascii="Times New Roman" w:hAnsi="Times New Roman"/>
          <w:lang w:val="ru-RU"/>
        </w:rPr>
        <w:t xml:space="preserve">( </w:t>
      </w:r>
      <w:proofErr w:type="gramEnd"/>
      <w:r w:rsidRPr="004E3534">
        <w:rPr>
          <w:rFonts w:ascii="Times New Roman" w:hAnsi="Times New Roman"/>
          <w:lang w:val="ru-RU"/>
        </w:rPr>
        <w:t>далее приказ 32 н)</w:t>
      </w:r>
    </w:p>
    <w:p w:rsidR="005B0425"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 Приказ Минфин</w:t>
      </w:r>
      <w:r w:rsidR="00311C37">
        <w:rPr>
          <w:rFonts w:ascii="Times New Roman" w:hAnsi="Times New Roman"/>
          <w:lang w:val="ru-RU"/>
        </w:rPr>
        <w:t>а России от 30.05.2018 № 122н «</w:t>
      </w:r>
      <w:r w:rsidRPr="004E3534">
        <w:rPr>
          <w:rFonts w:ascii="Times New Roman" w:hAnsi="Times New Roman"/>
          <w:lang w:val="ru-RU"/>
        </w:rPr>
        <w:t xml:space="preserve">Влияние изменений курсов иностранных  валют» </w:t>
      </w:r>
      <w:proofErr w:type="gramStart"/>
      <w:r w:rsidRPr="004E3534">
        <w:rPr>
          <w:rFonts w:ascii="Times New Roman" w:hAnsi="Times New Roman"/>
          <w:lang w:val="ru-RU"/>
        </w:rPr>
        <w:t xml:space="preserve">( </w:t>
      </w:r>
      <w:proofErr w:type="gramEnd"/>
      <w:r w:rsidRPr="004E3534">
        <w:rPr>
          <w:rFonts w:ascii="Times New Roman" w:hAnsi="Times New Roman"/>
          <w:lang w:val="ru-RU"/>
        </w:rPr>
        <w:t>далее приказ 122 н)</w:t>
      </w:r>
    </w:p>
    <w:p w:rsidR="005B0425" w:rsidRDefault="005B0425" w:rsidP="005B0425">
      <w:pPr>
        <w:pStyle w:val="2"/>
        <w:spacing w:line="360" w:lineRule="auto"/>
        <w:ind w:firstLine="0"/>
        <w:rPr>
          <w:rFonts w:ascii="Times New Roman" w:hAnsi="Times New Roman"/>
          <w:lang w:val="ru-RU"/>
        </w:rPr>
      </w:pPr>
      <w:r>
        <w:rPr>
          <w:rFonts w:ascii="Times New Roman" w:hAnsi="Times New Roman"/>
          <w:lang w:val="ru-RU"/>
        </w:rPr>
        <w:t>- Приказ Минфина от 07.12.2018 № 256 н «Запасы»</w:t>
      </w:r>
    </w:p>
    <w:p w:rsidR="005B0425" w:rsidRDefault="005B0425" w:rsidP="005B0425">
      <w:pPr>
        <w:pStyle w:val="2"/>
        <w:spacing w:line="360" w:lineRule="auto"/>
        <w:ind w:firstLine="0"/>
        <w:rPr>
          <w:rFonts w:ascii="Times New Roman" w:hAnsi="Times New Roman"/>
          <w:lang w:val="ru-RU"/>
        </w:rPr>
      </w:pPr>
      <w:r>
        <w:rPr>
          <w:rFonts w:ascii="Times New Roman" w:hAnsi="Times New Roman"/>
          <w:lang w:val="ru-RU"/>
        </w:rPr>
        <w:t>- Приказ Минфина от 29.06.2018 №145 н «Долгосрочные договоры»</w:t>
      </w:r>
    </w:p>
    <w:p w:rsidR="005B0425" w:rsidRDefault="005B0425" w:rsidP="005B0425">
      <w:pPr>
        <w:pStyle w:val="2"/>
        <w:spacing w:line="360" w:lineRule="auto"/>
        <w:ind w:firstLine="0"/>
        <w:rPr>
          <w:rFonts w:ascii="Times New Roman" w:hAnsi="Times New Roman"/>
          <w:lang w:val="ru-RU"/>
        </w:rPr>
      </w:pPr>
      <w:r>
        <w:rPr>
          <w:rFonts w:ascii="Times New Roman" w:hAnsi="Times New Roman"/>
          <w:lang w:val="ru-RU"/>
        </w:rPr>
        <w:t>- Прика</w:t>
      </w:r>
      <w:r w:rsidR="00311C37">
        <w:rPr>
          <w:rFonts w:ascii="Times New Roman" w:hAnsi="Times New Roman"/>
          <w:lang w:val="ru-RU"/>
        </w:rPr>
        <w:t>з Минфина от 30.05.2018 №124н «</w:t>
      </w:r>
      <w:r>
        <w:rPr>
          <w:rFonts w:ascii="Times New Roman" w:hAnsi="Times New Roman"/>
          <w:lang w:val="ru-RU"/>
        </w:rPr>
        <w:t>Резервы. Раскрытие информации об условных активах и условных обязательствах»</w:t>
      </w:r>
    </w:p>
    <w:p w:rsidR="005B0425" w:rsidRDefault="005B0425" w:rsidP="005B0425">
      <w:pPr>
        <w:pStyle w:val="2"/>
        <w:spacing w:line="360" w:lineRule="auto"/>
        <w:ind w:firstLine="0"/>
        <w:rPr>
          <w:rFonts w:ascii="Times New Roman" w:hAnsi="Times New Roman"/>
          <w:lang w:val="ru-RU"/>
        </w:rPr>
      </w:pPr>
      <w:r>
        <w:rPr>
          <w:rFonts w:ascii="Times New Roman" w:hAnsi="Times New Roman"/>
          <w:lang w:val="ru-RU"/>
        </w:rPr>
        <w:t>- Приказ</w:t>
      </w:r>
      <w:r w:rsidR="00311C37">
        <w:rPr>
          <w:rFonts w:ascii="Times New Roman" w:hAnsi="Times New Roman"/>
          <w:lang w:val="ru-RU"/>
        </w:rPr>
        <w:t xml:space="preserve"> Минфина  от 29.06.2018 №146н «</w:t>
      </w:r>
      <w:r>
        <w:rPr>
          <w:rFonts w:ascii="Times New Roman" w:hAnsi="Times New Roman"/>
          <w:lang w:val="ru-RU"/>
        </w:rPr>
        <w:t>Концессионные соглашения»</w:t>
      </w:r>
    </w:p>
    <w:p w:rsidR="005B0425" w:rsidRPr="005B0425" w:rsidRDefault="005B0425" w:rsidP="005B0425">
      <w:pPr>
        <w:pStyle w:val="2"/>
        <w:spacing w:line="360" w:lineRule="auto"/>
        <w:ind w:firstLine="0"/>
        <w:rPr>
          <w:rFonts w:ascii="Times New Roman" w:hAnsi="Times New Roman"/>
          <w:lang w:val="ru-RU"/>
        </w:rPr>
      </w:pPr>
      <w:r>
        <w:rPr>
          <w:rFonts w:ascii="Times New Roman" w:hAnsi="Times New Roman"/>
          <w:lang w:val="ru-RU"/>
        </w:rPr>
        <w:t>- Приказ Минфина от 28.02.2018 №37н « Бюджетная информация в бухгалтерской отчетности»</w:t>
      </w:r>
    </w:p>
    <w:p w:rsidR="005B0425" w:rsidRDefault="005B0425" w:rsidP="005B0425">
      <w:pPr>
        <w:rPr>
          <w:shd w:val="clear" w:color="auto" w:fill="FFFFFF"/>
        </w:rPr>
      </w:pPr>
      <w:r w:rsidRPr="00C75122">
        <w:rPr>
          <w:shd w:val="clear" w:color="auto" w:fill="FFFFFF"/>
        </w:rPr>
        <w:t>- Приказ Минфина России от 29 ноября 2017 г. N 209н</w:t>
      </w:r>
      <w:r w:rsidRPr="00C75122">
        <w:br/>
      </w:r>
      <w:r w:rsidRPr="00C75122">
        <w:rPr>
          <w:shd w:val="clear" w:color="auto" w:fill="FFFFFF"/>
        </w:rPr>
        <w:t xml:space="preserve">"Об утверждении Порядка применения классификации операций сектора государственного управления" </w:t>
      </w:r>
      <w:r>
        <w:rPr>
          <w:shd w:val="clear" w:color="auto" w:fill="FFFFFF"/>
        </w:rPr>
        <w:t>с изменениями и дополнениями от 30.11.2018 г. и 13.05.2019 г.</w:t>
      </w:r>
    </w:p>
    <w:p w:rsidR="005B0425" w:rsidRDefault="005B0425" w:rsidP="005B0425">
      <w:r>
        <w:t xml:space="preserve">- </w:t>
      </w:r>
      <w:r w:rsidRPr="00C75122">
        <w:t>Приказ Минфина России от 08.06.2018 N 132н (ред. от 25.11.2019) "О Порядке формирования и применения кодов бюджетной классификации Российской Федерации, их структуре и принципах назначения" (Зарегистрировано в Минюсте России 27.08.2018 N 52011)</w:t>
      </w:r>
    </w:p>
    <w:p w:rsidR="005B0425" w:rsidRDefault="005B0425" w:rsidP="005B0425">
      <w:pPr>
        <w:pStyle w:val="Style4"/>
        <w:widowControl/>
        <w:spacing w:before="62"/>
        <w:ind w:right="10" w:firstLine="0"/>
        <w:rPr>
          <w:rStyle w:val="FontStyle11"/>
        </w:rPr>
      </w:pPr>
      <w:r>
        <w:rPr>
          <w:rStyle w:val="FontStyle11"/>
        </w:rPr>
        <w:t>-приказ Министерства финансов Российской Федерации от 15.11.2019 № 184н), далее - Стандарт «Выплаты персоналу»</w:t>
      </w:r>
    </w:p>
    <w:p w:rsidR="005B0425" w:rsidRDefault="005B0425" w:rsidP="005B0425">
      <w:pPr>
        <w:pStyle w:val="Style4"/>
        <w:widowControl/>
        <w:spacing w:before="62"/>
        <w:ind w:right="10" w:firstLine="0"/>
        <w:rPr>
          <w:rStyle w:val="FontStyle11"/>
        </w:rPr>
      </w:pPr>
      <w:r>
        <w:rPr>
          <w:rStyle w:val="FontStyle11"/>
        </w:rPr>
        <w:t>-приказ Министерства финансов Российской Федерации от 15.11.2019 № 181н), далее - Стандарт «Нематериальные активы»;</w:t>
      </w:r>
    </w:p>
    <w:p w:rsidR="005B0425" w:rsidRDefault="005B0425" w:rsidP="005B0425">
      <w:pPr>
        <w:pStyle w:val="Style4"/>
        <w:widowControl/>
        <w:ind w:right="5" w:firstLine="0"/>
        <w:rPr>
          <w:rStyle w:val="FontStyle11"/>
        </w:rPr>
      </w:pPr>
      <w:r>
        <w:rPr>
          <w:rStyle w:val="FontStyle11"/>
        </w:rPr>
        <w:t>-приказ Министерства финансов Российской Федерации от 28.02.2018 № 34н), далее - Стандарт «Непроизведенные активы»;</w:t>
      </w:r>
    </w:p>
    <w:p w:rsidR="005B0425" w:rsidRDefault="005B0425" w:rsidP="005B0425">
      <w:pPr>
        <w:pStyle w:val="Style4"/>
        <w:widowControl/>
        <w:ind w:right="10" w:firstLine="0"/>
        <w:rPr>
          <w:rStyle w:val="FontStyle11"/>
        </w:rPr>
      </w:pPr>
      <w:r>
        <w:rPr>
          <w:rStyle w:val="FontStyle11"/>
        </w:rPr>
        <w:t>-приказ Министерства финансов Российской Федерации от 15.11.2019 № 182н), далее - Стандарт «Затраты по заимствованиям»;</w:t>
      </w:r>
    </w:p>
    <w:p w:rsidR="005B0425" w:rsidRDefault="005B0425" w:rsidP="005B0425">
      <w:pPr>
        <w:pStyle w:val="Style4"/>
        <w:widowControl/>
        <w:ind w:right="5" w:firstLine="0"/>
        <w:rPr>
          <w:rStyle w:val="FontStyle11"/>
        </w:rPr>
      </w:pPr>
      <w:r>
        <w:rPr>
          <w:rStyle w:val="FontStyle11"/>
        </w:rPr>
        <w:t>-приказ Министерства финансов Российской Федерации от 15.11.2019 № 183н), далее - Стандарт «Совместная деятельность»;</w:t>
      </w:r>
    </w:p>
    <w:p w:rsidR="005B0425" w:rsidRDefault="005B0425" w:rsidP="005B0425">
      <w:pPr>
        <w:pStyle w:val="Style4"/>
        <w:widowControl/>
        <w:ind w:firstLine="0"/>
        <w:rPr>
          <w:rStyle w:val="FontStyle11"/>
        </w:rPr>
      </w:pPr>
      <w:r>
        <w:rPr>
          <w:rStyle w:val="FontStyle11"/>
        </w:rPr>
        <w:t>-приказ Министерства финансов Российской Федерации от 30.12.2017 № 277н), далее - Стандарт «Информация о связанных сторонах</w:t>
      </w:r>
      <w:r w:rsidR="005E4858">
        <w:rPr>
          <w:rStyle w:val="FontStyle11"/>
        </w:rPr>
        <w:t>»</w:t>
      </w:r>
    </w:p>
    <w:p w:rsidR="005B0425" w:rsidRPr="003200DE" w:rsidRDefault="005B0425" w:rsidP="005B0425">
      <w:pPr>
        <w:pStyle w:val="Style4"/>
        <w:widowControl/>
        <w:ind w:firstLine="0"/>
        <w:rPr>
          <w:rStyle w:val="FontStyle11"/>
        </w:rPr>
      </w:pPr>
      <w:r>
        <w:rPr>
          <w:rStyle w:val="FontStyle11"/>
        </w:rPr>
        <w:t>-</w:t>
      </w:r>
      <w:r w:rsidRPr="003200DE">
        <w:rPr>
          <w:rStyle w:val="FontStyle11"/>
        </w:rPr>
        <w:t>приказ Министерства финансов Российской Федерации от 30.06.2020 № 129н), далее - Стандарт «Финансовые инструменты».</w:t>
      </w:r>
    </w:p>
    <w:p w:rsidR="00F0063C" w:rsidRPr="003200DE" w:rsidRDefault="00F0063C" w:rsidP="00F0063C">
      <w:pPr>
        <w:pStyle w:val="Style4"/>
        <w:widowControl/>
        <w:ind w:firstLine="0"/>
        <w:rPr>
          <w:rStyle w:val="FontStyle11"/>
        </w:rPr>
      </w:pPr>
      <w:r w:rsidRPr="003200DE">
        <w:rPr>
          <w:rStyle w:val="FontStyle11"/>
        </w:rPr>
        <w:t>- приказ Министерства финансов Российской Федерации от 16.12.2020 №310н «Биологические активы», далее – Стандарт «Биологические активы</w:t>
      </w:r>
    </w:p>
    <w:p w:rsidR="00F0063C" w:rsidRPr="003200DE" w:rsidRDefault="00F0063C" w:rsidP="00F0063C">
      <w:pPr>
        <w:pStyle w:val="Style4"/>
        <w:widowControl/>
        <w:ind w:firstLine="0"/>
        <w:rPr>
          <w:rStyle w:val="FontStyle11"/>
        </w:rPr>
      </w:pPr>
      <w:r w:rsidRPr="003200DE">
        <w:rPr>
          <w:rStyle w:val="FontStyle11"/>
        </w:rPr>
        <w:t xml:space="preserve">- приказ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w:t>
      </w:r>
      <w:r w:rsidRPr="003200DE">
        <w:rPr>
          <w:rStyle w:val="FontStyle11"/>
        </w:rPr>
        <w:lastRenderedPageBreak/>
        <w:t>учреждений, и Методических указаний по их формированию и применению», далее – приказ 61н.</w:t>
      </w:r>
    </w:p>
    <w:p w:rsidR="00F0063C" w:rsidRPr="003200DE" w:rsidRDefault="00F0063C" w:rsidP="005B0425">
      <w:pPr>
        <w:pStyle w:val="Style4"/>
        <w:widowControl/>
        <w:ind w:firstLine="0"/>
        <w:rPr>
          <w:rStyle w:val="FontStyle11"/>
        </w:rPr>
      </w:pPr>
    </w:p>
    <w:p w:rsidR="005B0425" w:rsidRDefault="005B0425" w:rsidP="005B0425">
      <w:pPr>
        <w:pStyle w:val="Style4"/>
        <w:widowControl/>
        <w:ind w:firstLine="696"/>
        <w:rPr>
          <w:rStyle w:val="FontStyle11"/>
        </w:rPr>
      </w:pPr>
      <w:r w:rsidRPr="003200DE">
        <w:rPr>
          <w:rStyle w:val="FontStyle11"/>
        </w:rPr>
        <w:t>Положения вновь вводимых федеральных стандартов бухгалтерского учета государственных финансов применяются</w:t>
      </w:r>
      <w:r>
        <w:rPr>
          <w:rStyle w:val="FontStyle11"/>
        </w:rPr>
        <w:t xml:space="preserve"> одновременно с применением положений федерального стандарта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 256н.</w:t>
      </w:r>
    </w:p>
    <w:p w:rsidR="005B0425" w:rsidRPr="00FC6C58" w:rsidRDefault="005B0425" w:rsidP="005B0425"/>
    <w:p w:rsidR="005B0425" w:rsidRPr="004E3534" w:rsidRDefault="005B0425" w:rsidP="005B0425">
      <w:pPr>
        <w:keepLines/>
        <w:spacing w:line="360" w:lineRule="auto"/>
      </w:pPr>
      <w:r w:rsidRPr="004E3534">
        <w:t xml:space="preserve">- иными нормативно-правовыми актами, регулирующими вопросы бухгалтерского (бюджетного) учета. </w:t>
      </w:r>
    </w:p>
    <w:p w:rsidR="005B0425" w:rsidRPr="005B0425" w:rsidRDefault="005B0425" w:rsidP="0032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Основные положения учетной политики и (или) копии документов учетной политики подлежат публичному раскрытию на официальном сайте субъекта учета в информационно-телекоммуникационной сети "Интернет" (п. 9 СГС  «Учетная политика, оценочные значения и ошибки»).</w:t>
      </w:r>
      <w:r w:rsidRPr="004E3534">
        <w:b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w:t>
      </w:r>
      <w:r w:rsidR="005E4858">
        <w:t>мации о существенных ошибках</w:t>
      </w:r>
      <w:proofErr w:type="gramStart"/>
      <w:r w:rsidR="005E4858">
        <w:t>.</w:t>
      </w:r>
      <w:proofErr w:type="gramEnd"/>
      <w:r w:rsidR="005E4858">
        <w:t xml:space="preserve"> (</w:t>
      </w:r>
      <w:proofErr w:type="gramStart"/>
      <w:r w:rsidRPr="004E3534">
        <w:t>п</w:t>
      </w:r>
      <w:proofErr w:type="gramEnd"/>
      <w:r w:rsidRPr="004E3534">
        <w:t xml:space="preserve">ункты 17, 20, 32 СГС «Учетная политика, оценочные значения и ошибки».)                        </w:t>
      </w:r>
    </w:p>
    <w:p w:rsidR="005B0425" w:rsidRPr="004E3534" w:rsidRDefault="005B0425" w:rsidP="005B0425">
      <w:pPr>
        <w:keepLines/>
        <w:spacing w:line="360" w:lineRule="auto"/>
      </w:pPr>
      <w:r w:rsidRPr="004E3534">
        <w:t xml:space="preserve">           </w:t>
      </w:r>
    </w:p>
    <w:p w:rsidR="005B0425" w:rsidRDefault="005B0425" w:rsidP="005B0425">
      <w:pPr>
        <w:keepLines/>
        <w:spacing w:line="360" w:lineRule="auto"/>
        <w:rPr>
          <w:b/>
        </w:rPr>
      </w:pPr>
      <w:r w:rsidRPr="004E3534">
        <w:t xml:space="preserve">                                               </w:t>
      </w:r>
      <w:r>
        <w:rPr>
          <w:b/>
        </w:rPr>
        <w:t>2</w:t>
      </w:r>
      <w:r w:rsidRPr="004E3534">
        <w:rPr>
          <w:b/>
        </w:rPr>
        <w:t>. Организационный раздел.</w:t>
      </w:r>
    </w:p>
    <w:p w:rsidR="005B0425" w:rsidRPr="004E3534" w:rsidRDefault="005E4858" w:rsidP="005B0425">
      <w:pPr>
        <w:keepLines/>
        <w:spacing w:line="360" w:lineRule="auto"/>
      </w:pPr>
      <w:r>
        <w:t xml:space="preserve">      </w:t>
      </w:r>
      <w:r w:rsidR="005B0425" w:rsidRPr="004E3534">
        <w:t xml:space="preserve">Ведение бухгалтерского учета осуществляется на договорной основе между </w:t>
      </w:r>
      <w:r>
        <w:t>учреждением</w:t>
      </w:r>
      <w:r w:rsidR="005B0425" w:rsidRPr="004E3534">
        <w:t xml:space="preserve">  и МУ «Егорьевская централизованная бухгалтерия»</w:t>
      </w:r>
      <w:r w:rsidR="005B0425">
        <w:t>.</w:t>
      </w:r>
    </w:p>
    <w:p w:rsidR="005B0425" w:rsidRPr="004E3534" w:rsidRDefault="005B0425" w:rsidP="005B0425">
      <w:pPr>
        <w:keepLines/>
        <w:spacing w:line="360" w:lineRule="auto"/>
      </w:pPr>
      <w:r w:rsidRPr="004E3534">
        <w:t xml:space="preserve">Ответственным за организацию бухгалтерского учета в учреждении и соблюдение законодательства при выполнении хозяйственных операций является   главный бухгалтер или </w:t>
      </w:r>
      <w:proofErr w:type="gramStart"/>
      <w:r w:rsidRPr="004E3534">
        <w:t>сотрудник</w:t>
      </w:r>
      <w:proofErr w:type="gramEnd"/>
      <w:r w:rsidRPr="004E3534">
        <w:t xml:space="preserve"> на которого возложены функции  главного бухгалтера в учреждении. Основание: пункт 1 статьи 7 Закона от 06 декабря 2011 г. № 402-ФЗ.</w:t>
      </w:r>
    </w:p>
    <w:p w:rsidR="005B0425" w:rsidRPr="004E3534" w:rsidRDefault="005B0425" w:rsidP="005B0425">
      <w:pPr>
        <w:keepLines/>
        <w:spacing w:line="360" w:lineRule="auto"/>
      </w:pPr>
      <w:r w:rsidRPr="004E3534">
        <w:t>Ведение бухгалтерского учета объектов бухгалтерского учета осуществляется в денежном измерении (стоимостном выражении) с использованием:</w:t>
      </w:r>
    </w:p>
    <w:p w:rsidR="005B0425" w:rsidRPr="004E3534" w:rsidRDefault="005B0425" w:rsidP="005B0425">
      <w:pPr>
        <w:keepLines/>
        <w:spacing w:line="360" w:lineRule="auto"/>
      </w:pPr>
      <w:r w:rsidRPr="004E3534">
        <w:t>- метода начисления, согласно которому результаты операций признаются в бухгалтерском учете по факту их совершения независимо от того, когда получены или выплачены при расчетах, связанных с осуществлением указанных операций, денежные средства (или их эквиваленты);</w:t>
      </w:r>
    </w:p>
    <w:p w:rsidR="005B0425" w:rsidRPr="004E3534" w:rsidRDefault="005B0425" w:rsidP="005B0425">
      <w:pPr>
        <w:keepLines/>
        <w:spacing w:line="360" w:lineRule="auto"/>
      </w:pPr>
      <w:r w:rsidRPr="004E3534">
        <w:lastRenderedPageBreak/>
        <w:t>- принципа равномерности признания доходов и расходов и допущения временной определенности фактов хозяйственной жизни;</w:t>
      </w:r>
    </w:p>
    <w:p w:rsidR="005B0425" w:rsidRPr="004E3534" w:rsidRDefault="005B0425" w:rsidP="005B0425">
      <w:pPr>
        <w:keepLines/>
        <w:spacing w:line="360" w:lineRule="auto"/>
      </w:pPr>
      <w:r w:rsidRPr="004E3534">
        <w:t>- метода двойной записи на взаимосвязанных балансовых счетах бухгалтерского учета, включенных в Рабочий план счетов</w:t>
      </w:r>
      <w:r w:rsidR="005E4858">
        <w:t xml:space="preserve"> </w:t>
      </w:r>
      <w:r w:rsidR="005E4858" w:rsidRPr="00014423">
        <w:t>(</w:t>
      </w:r>
      <w:r w:rsidR="005E4858" w:rsidRPr="00014423">
        <w:rPr>
          <w:b/>
        </w:rPr>
        <w:t>П</w:t>
      </w:r>
      <w:r w:rsidR="00014423">
        <w:rPr>
          <w:b/>
        </w:rPr>
        <w:t>риложение</w:t>
      </w:r>
      <w:r w:rsidR="005E4858" w:rsidRPr="00014423">
        <w:rPr>
          <w:b/>
        </w:rPr>
        <w:t xml:space="preserve"> № 1</w:t>
      </w:r>
      <w:r w:rsidR="005E4858" w:rsidRPr="00014423">
        <w:t>)</w:t>
      </w:r>
      <w:r w:rsidRPr="004E3534">
        <w:t xml:space="preserve"> бухгалтерского учета учреждения, осуществляющего кассовое обслуживание (далее -Рабочий план счетов субъекта учета), (за исключением учета на </w:t>
      </w:r>
      <w:proofErr w:type="spellStart"/>
      <w:r w:rsidRPr="004E3534">
        <w:t>забалансовых</w:t>
      </w:r>
      <w:proofErr w:type="spellEnd"/>
      <w:r w:rsidRPr="004E3534">
        <w:t xml:space="preserve"> счетах бухгалтерского учета, включенных в Рабочий план счетов субъекта учета, по которым учет ведется по простой системе бухгалтерских записей) (п.16 ч.11 приказ Минфина от 31.12.2016 № 256н).</w:t>
      </w:r>
    </w:p>
    <w:p w:rsidR="005B0425" w:rsidRDefault="005B0425" w:rsidP="005B0425">
      <w:pPr>
        <w:keepLines/>
        <w:spacing w:line="360" w:lineRule="auto"/>
      </w:pPr>
      <w:r w:rsidRPr="004E3534">
        <w:t>- контроль за сохранностью собственности, правильным расходованием денежных средств и материальных ценностей.</w:t>
      </w:r>
    </w:p>
    <w:p w:rsidR="00C66EF6" w:rsidRDefault="00C66EF6" w:rsidP="005B0425">
      <w:pPr>
        <w:keepLines/>
        <w:spacing w:line="360" w:lineRule="auto"/>
        <w:rPr>
          <w:b/>
        </w:rPr>
      </w:pPr>
      <w:r>
        <w:t xml:space="preserve">Регистры бюджетного учета формируются в электронном виде. Периодичность формирования регистров бухгалтерского учета на бумажных носителях и перечень первичных документов, закрепленных за однотипными фактами хозяйственной жизни представлены </w:t>
      </w:r>
      <w:r w:rsidR="00014423" w:rsidRPr="00014423">
        <w:rPr>
          <w:b/>
        </w:rPr>
        <w:t>Приложением №2.</w:t>
      </w:r>
    </w:p>
    <w:p w:rsidR="00C66EF6" w:rsidRPr="004E3534" w:rsidRDefault="00C66EF6" w:rsidP="005B0425">
      <w:pPr>
        <w:keepLines/>
        <w:spacing w:line="360" w:lineRule="auto"/>
      </w:pPr>
      <w:r w:rsidRPr="00AC0B1B">
        <w:t xml:space="preserve">Периодичность (сроки) составления, регистрации, форм первичных учетных документов и регистров </w:t>
      </w:r>
      <w:proofErr w:type="spellStart"/>
      <w:r w:rsidRPr="00AC0B1B">
        <w:t>бюджтеного</w:t>
      </w:r>
      <w:proofErr w:type="spellEnd"/>
      <w:r w:rsidRPr="00AC0B1B">
        <w:t xml:space="preserve"> учета, ответственные лица указанных документов (регистров) оформляется согласно Графику документооборота</w:t>
      </w:r>
      <w:r w:rsidRPr="00BC54AF">
        <w:t>.</w:t>
      </w:r>
      <w:r w:rsidRPr="00BC54AF">
        <w:rPr>
          <w:b/>
        </w:rPr>
        <w:t xml:space="preserve"> (П</w:t>
      </w:r>
      <w:r w:rsidR="00BC54AF" w:rsidRPr="00BC54AF">
        <w:rPr>
          <w:b/>
        </w:rPr>
        <w:t>риложение</w:t>
      </w:r>
      <w:r w:rsidRPr="00BC54AF">
        <w:rPr>
          <w:b/>
        </w:rPr>
        <w:t xml:space="preserve"> №</w:t>
      </w:r>
      <w:r w:rsidR="00481B7A" w:rsidRPr="00BC54AF">
        <w:rPr>
          <w:b/>
        </w:rPr>
        <w:t>4)</w:t>
      </w:r>
    </w:p>
    <w:p w:rsidR="005B0425" w:rsidRPr="003200DE" w:rsidRDefault="005B0425" w:rsidP="005B0425">
      <w:pPr>
        <w:keepLines/>
        <w:spacing w:line="360" w:lineRule="auto"/>
      </w:pPr>
      <w:r w:rsidRPr="004E3534">
        <w:t xml:space="preserve">В целях достоверной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w:t>
      </w:r>
      <w:r w:rsidRPr="003200DE">
        <w:t>на нее, как на достоверную.</w:t>
      </w:r>
    </w:p>
    <w:p w:rsidR="00474358" w:rsidRDefault="00474358" w:rsidP="00474358">
      <w:pPr>
        <w:pStyle w:val="2"/>
        <w:spacing w:line="360" w:lineRule="auto"/>
        <w:ind w:firstLine="0"/>
        <w:rPr>
          <w:rFonts w:ascii="Times New Roman" w:hAnsi="Times New Roman"/>
          <w:lang w:val="ru-RU"/>
        </w:rPr>
      </w:pPr>
      <w:r w:rsidRPr="003200DE">
        <w:rPr>
          <w:rFonts w:ascii="Times New Roman" w:hAnsi="Times New Roman"/>
          <w:lang w:val="ru-RU"/>
        </w:rPr>
        <w:t xml:space="preserve">      </w:t>
      </w:r>
      <w:r w:rsidRPr="003200DE">
        <w:rPr>
          <w:rFonts w:ascii="Times New Roman" w:hAnsi="Times New Roman"/>
        </w:rPr>
        <w:t>Внутренний контроль проводится Учреждением на основании Положения (</w:t>
      </w:r>
      <w:r w:rsidRPr="003200DE">
        <w:rPr>
          <w:rFonts w:ascii="Times New Roman" w:hAnsi="Times New Roman"/>
          <w:b/>
          <w:lang w:val="ru-RU"/>
        </w:rPr>
        <w:t>П</w:t>
      </w:r>
      <w:r w:rsidR="00BC54AF" w:rsidRPr="003200DE">
        <w:rPr>
          <w:rFonts w:ascii="Times New Roman" w:hAnsi="Times New Roman"/>
          <w:b/>
          <w:lang w:val="ru-RU"/>
        </w:rPr>
        <w:t>риложение</w:t>
      </w:r>
      <w:r w:rsidRPr="003200DE">
        <w:rPr>
          <w:rFonts w:ascii="Times New Roman" w:hAnsi="Times New Roman"/>
          <w:b/>
          <w:lang w:val="ru-RU"/>
        </w:rPr>
        <w:t xml:space="preserve"> №5</w:t>
      </w:r>
      <w:r w:rsidRPr="003200DE">
        <w:rPr>
          <w:rFonts w:ascii="Times New Roman" w:hAnsi="Times New Roman"/>
        </w:rPr>
        <w:t>).</w:t>
      </w:r>
    </w:p>
    <w:p w:rsidR="00474358" w:rsidRPr="004E3534" w:rsidRDefault="00474358" w:rsidP="005B0425">
      <w:pPr>
        <w:keepLines/>
        <w:spacing w:line="360" w:lineRule="auto"/>
      </w:pP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Cs/>
        </w:rPr>
      </w:pPr>
      <w:bookmarkStart w:id="0" w:name="ZAP34NU3MJ"/>
      <w:bookmarkEnd w:id="0"/>
    </w:p>
    <w:p w:rsidR="005B0425"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
          <w:bCs/>
        </w:rPr>
      </w:pPr>
      <w:r w:rsidRPr="004E3534">
        <w:rPr>
          <w:bCs/>
        </w:rPr>
        <w:t xml:space="preserve">                                                       </w:t>
      </w:r>
      <w:r>
        <w:rPr>
          <w:b/>
          <w:bCs/>
        </w:rPr>
        <w:t>3.</w:t>
      </w:r>
      <w:r w:rsidRPr="004E3534">
        <w:rPr>
          <w:b/>
          <w:bCs/>
        </w:rPr>
        <w:t xml:space="preserve"> </w:t>
      </w:r>
      <w:r w:rsidR="00BC76FD">
        <w:rPr>
          <w:b/>
          <w:bCs/>
        </w:rPr>
        <w:t>Ф</w:t>
      </w:r>
      <w:r>
        <w:rPr>
          <w:b/>
          <w:bCs/>
        </w:rPr>
        <w:t>инансовые инструменты</w:t>
      </w:r>
    </w:p>
    <w:p w:rsidR="005B0425" w:rsidRDefault="005B0425" w:rsidP="005B0425">
      <w:pPr>
        <w:pStyle w:val="Style4"/>
        <w:widowControl/>
        <w:ind w:firstLine="720"/>
        <w:rPr>
          <w:rStyle w:val="FontStyle11"/>
        </w:rPr>
      </w:pPr>
      <w:r>
        <w:rPr>
          <w:rStyle w:val="FontStyle12"/>
        </w:rPr>
        <w:t xml:space="preserve">1 Стандарт «Финансовые инструменты» </w:t>
      </w:r>
      <w:r>
        <w:rPr>
          <w:rStyle w:val="FontStyle11"/>
        </w:rPr>
        <w:t xml:space="preserve">определяет понятия «финансовых активов» и «финансовых обязательств», определены группы финансовых активов и финансовых обязательств, особенности признания (принятия к бухгалтерскому учету) и прекращения признания (выбытия с бухгалтерского учета) отдельных групп финансовых активов и финансовых обязательств, проведение </w:t>
      </w:r>
      <w:proofErr w:type="spellStart"/>
      <w:r>
        <w:rPr>
          <w:rStyle w:val="FontStyle11"/>
        </w:rPr>
        <w:t>реклассификации</w:t>
      </w:r>
      <w:proofErr w:type="spellEnd"/>
      <w:r>
        <w:rPr>
          <w:rStyle w:val="FontStyle11"/>
        </w:rPr>
        <w:t xml:space="preserve"> и обесценения финансовых активов, а также требования к информации о финансовых активах и финансовых обязательствах (финансовых результатах операций с финансовыми инструментами), раскрываемой в бухгалтерской (финансовой) отчетности.</w:t>
      </w:r>
    </w:p>
    <w:p w:rsidR="005B0425" w:rsidRDefault="005B0425" w:rsidP="005B0425">
      <w:pPr>
        <w:pStyle w:val="Style4"/>
        <w:widowControl/>
        <w:ind w:left="706" w:firstLine="0"/>
        <w:jc w:val="left"/>
        <w:rPr>
          <w:rStyle w:val="FontStyle11"/>
        </w:rPr>
      </w:pPr>
      <w:r>
        <w:rPr>
          <w:rStyle w:val="FontStyle11"/>
        </w:rPr>
        <w:t>3.1 Учет финансовых активов ведется по группам:</w:t>
      </w:r>
    </w:p>
    <w:p w:rsidR="005B0425" w:rsidRPr="000C17AD" w:rsidRDefault="005B0425" w:rsidP="000C17A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Cs/>
        </w:rPr>
      </w:pPr>
      <w:r>
        <w:rPr>
          <w:rStyle w:val="FontStyle11"/>
        </w:rPr>
        <w:t>денежные средства (денежные средства в кассе и на счетах; денежные средства, размещенные на депозитных счетах по договору банковского вклада на срок, не превышающий 3 месяца);</w:t>
      </w:r>
      <w:r w:rsidRPr="006B3A81">
        <w:rPr>
          <w:bCs/>
        </w:rPr>
        <w:t xml:space="preserve"> </w:t>
      </w:r>
      <w:r w:rsidRPr="004E3534">
        <w:rPr>
          <w:bCs/>
        </w:rPr>
        <w:lastRenderedPageBreak/>
        <w:t xml:space="preserve">Учет операций по движению безналичных денежных средств учреждений ведется на основании </w:t>
      </w:r>
      <w:r w:rsidRPr="000C17AD">
        <w:rPr>
          <w:bCs/>
        </w:rPr>
        <w:t xml:space="preserve">первичных документов. </w:t>
      </w:r>
    </w:p>
    <w:p w:rsidR="005B0425" w:rsidRPr="000C17AD"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Cs/>
        </w:rPr>
      </w:pPr>
      <w:r w:rsidRPr="000C17AD">
        <w:rPr>
          <w:bCs/>
        </w:rPr>
        <w:t>Безналичные денежные средства отражаются на лицевых счетах, открытых Учреждению, на основании выписок по счету 201.11.</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Cs/>
        </w:rPr>
      </w:pPr>
      <w:r w:rsidRPr="000C17AD">
        <w:rPr>
          <w:bCs/>
        </w:rPr>
        <w:t>Учет денежных средств поступивших во временное распоряжение учреждений отражаются на основании выписок по счету 201.11.</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Cs/>
        </w:rPr>
      </w:pPr>
      <w:r w:rsidRPr="004E3534">
        <w:rPr>
          <w:bCs/>
        </w:rPr>
        <w:t>Учет операций по движению безналичных денежных средств ведется в «Журнале операций № 2 с безналичными денежными средствами».</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Cs/>
        </w:rPr>
      </w:pPr>
      <w:r w:rsidRPr="004E3534">
        <w:rPr>
          <w:bCs/>
        </w:rPr>
        <w:t>Учет кассовых операций в учреждении осуществляется согласно Указанию Банка России от 11.03.2014 № 3210-У (ред. от 19.06.2017)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Cs/>
        </w:rPr>
      </w:pPr>
      <w:r w:rsidRPr="004E3534">
        <w:rPr>
          <w:bCs/>
        </w:rPr>
        <w:t>Учет операций по движению наличных денежных средств на счете 201.34 "Касса" ведется в Журнале операций по счету "Касса" на основании документов, прилагаемых к отчетам кассира.</w:t>
      </w:r>
    </w:p>
    <w:p w:rsidR="005B0425" w:rsidRDefault="005B0425" w:rsidP="005B0425">
      <w:pPr>
        <w:pStyle w:val="2"/>
        <w:spacing w:line="360" w:lineRule="auto"/>
        <w:ind w:firstLine="0"/>
        <w:rPr>
          <w:rStyle w:val="FontStyle11"/>
        </w:rPr>
      </w:pPr>
      <w:r>
        <w:rPr>
          <w:rStyle w:val="FontStyle11"/>
        </w:rPr>
        <w:t>финансовая дебиторская задолженность (к ней относится дебиторская задолженность по доходам от собственности; дебиторская задолженность по доходам от оказания платных услуг (работ), компенсаций затрат; иная дебиторская задолженность, если она не относится к группе финансовых активов «Финансовые долговые требования»);</w:t>
      </w:r>
    </w:p>
    <w:p w:rsidR="00366CCE" w:rsidRPr="00366CCE" w:rsidRDefault="00366CCE" w:rsidP="00366CCE">
      <w:pPr>
        <w:pStyle w:val="2"/>
        <w:spacing w:line="360" w:lineRule="auto"/>
        <w:ind w:firstLine="539"/>
        <w:rPr>
          <w:rFonts w:ascii="Times New Roman" w:hAnsi="Times New Roman"/>
        </w:rPr>
      </w:pPr>
      <w:r w:rsidRPr="00366CCE">
        <w:rPr>
          <w:rStyle w:val="6"/>
          <w:sz w:val="24"/>
          <w:szCs w:val="24"/>
        </w:rPr>
        <w:t>Кассовая книга шнуруется, нумеруется, опечатывается и подписывается директором Учреждения и главным бухгалтером.</w:t>
      </w:r>
    </w:p>
    <w:p w:rsidR="00366CCE" w:rsidRPr="00366CCE" w:rsidRDefault="00366CCE" w:rsidP="00366CCE">
      <w:pPr>
        <w:pStyle w:val="2"/>
        <w:spacing w:line="360" w:lineRule="auto"/>
        <w:ind w:firstLine="539"/>
        <w:rPr>
          <w:rFonts w:ascii="Times New Roman" w:hAnsi="Times New Roman"/>
        </w:rPr>
      </w:pPr>
      <w:r w:rsidRPr="00366CCE">
        <w:rPr>
          <w:rFonts w:ascii="Times New Roman" w:hAnsi="Times New Roman"/>
        </w:rPr>
        <w:t xml:space="preserve">Лимит кассы устанавливается Приказом Руководителя (п. 2 Указания 3210-У).  </w:t>
      </w:r>
    </w:p>
    <w:p w:rsidR="00366CCE" w:rsidRPr="00EA3F33" w:rsidRDefault="00366CCE" w:rsidP="00366CCE">
      <w:pPr>
        <w:pStyle w:val="2"/>
        <w:spacing w:line="360" w:lineRule="auto"/>
        <w:ind w:firstLine="539"/>
        <w:rPr>
          <w:rFonts w:ascii="Times New Roman" w:hAnsi="Times New Roman"/>
          <w:lang w:val="ru-RU"/>
        </w:rPr>
      </w:pPr>
      <w:r w:rsidRPr="00366CCE">
        <w:rPr>
          <w:rFonts w:ascii="Times New Roman" w:hAnsi="Times New Roman"/>
        </w:rPr>
        <w:t xml:space="preserve">Прием в кассу наличных денежных средств от физических лиц производится по приходным кассовым ордерам </w:t>
      </w:r>
      <w:hyperlink r:id="rId8" w:history="1">
        <w:r w:rsidRPr="00366CCE">
          <w:rPr>
            <w:rFonts w:ascii="Times New Roman" w:hAnsi="Times New Roman"/>
          </w:rPr>
          <w:t>(ф. 0310001)</w:t>
        </w:r>
      </w:hyperlink>
      <w:r w:rsidR="00EA3F33">
        <w:rPr>
          <w:rFonts w:ascii="Times New Roman" w:hAnsi="Times New Roman"/>
          <w:lang w:val="ru-RU"/>
        </w:rPr>
        <w:t>.</w:t>
      </w:r>
    </w:p>
    <w:p w:rsidR="00366CCE" w:rsidRPr="00366CCE" w:rsidRDefault="00366CCE" w:rsidP="00366CCE">
      <w:pPr>
        <w:pStyle w:val="2"/>
        <w:spacing w:line="360" w:lineRule="auto"/>
        <w:ind w:firstLine="539"/>
        <w:rPr>
          <w:rFonts w:ascii="Times New Roman" w:hAnsi="Times New Roman"/>
        </w:rPr>
      </w:pPr>
      <w:r w:rsidRPr="00366CCE">
        <w:rPr>
          <w:rFonts w:ascii="Times New Roman" w:hAnsi="Times New Roman"/>
        </w:rPr>
        <w:t xml:space="preserve">Сдача выручки из операционной кассы материально-ответственными лицами в кассу МУ «Егорьевская централизованная бухгалтерия» производится согласно </w:t>
      </w:r>
      <w:r w:rsidRPr="00366CCE">
        <w:rPr>
          <w:rFonts w:ascii="Times New Roman" w:hAnsi="Times New Roman"/>
          <w:lang w:val="en-US"/>
        </w:rPr>
        <w:t>z</w:t>
      </w:r>
      <w:r w:rsidRPr="00366CCE">
        <w:rPr>
          <w:rFonts w:ascii="Times New Roman" w:hAnsi="Times New Roman"/>
        </w:rPr>
        <w:t>-отчетам о закрытии смены ККТ.</w:t>
      </w:r>
    </w:p>
    <w:p w:rsidR="00366CCE" w:rsidRPr="00366CCE" w:rsidRDefault="00366CCE" w:rsidP="00366CCE">
      <w:pPr>
        <w:pStyle w:val="2"/>
        <w:spacing w:line="360" w:lineRule="auto"/>
        <w:ind w:firstLine="539"/>
        <w:rPr>
          <w:rFonts w:ascii="Times New Roman" w:hAnsi="Times New Roman"/>
        </w:rPr>
      </w:pPr>
      <w:r w:rsidRPr="00366CCE">
        <w:rPr>
          <w:rFonts w:ascii="Times New Roman" w:hAnsi="Times New Roman"/>
        </w:rPr>
        <w:t>Записи в кассовую книгу осуществляются в день оформления приходного кассового ордера по факту приема наличных денежных средств от материально ответственных лиц.</w:t>
      </w:r>
    </w:p>
    <w:p w:rsidR="00366CCE" w:rsidRPr="00366CCE" w:rsidRDefault="00366CCE" w:rsidP="00366CCE">
      <w:pPr>
        <w:pStyle w:val="2"/>
        <w:spacing w:line="360" w:lineRule="auto"/>
        <w:ind w:firstLine="539"/>
        <w:rPr>
          <w:rStyle w:val="FontStyle11"/>
          <w:color w:val="000000"/>
          <w:shd w:val="clear" w:color="auto" w:fill="FFFFFF"/>
          <w:lang w:val="ru-RU"/>
        </w:rPr>
      </w:pPr>
      <w:r w:rsidRPr="00366CCE">
        <w:rPr>
          <w:rStyle w:val="6"/>
          <w:sz w:val="24"/>
          <w:szCs w:val="24"/>
        </w:rPr>
        <w:t>Выдача денег из кассы происходит по расходным кассовым ордерам, по платежным ведомостям, заявлениям на выдачу денег и другим документам. Документы на выдачу денег подписывают Директор Учреждения и главный бухгалтер.</w:t>
      </w:r>
    </w:p>
    <w:p w:rsidR="005B0425" w:rsidRPr="004E3534" w:rsidRDefault="005B0425" w:rsidP="005B0425">
      <w:pPr>
        <w:pStyle w:val="2"/>
        <w:spacing w:line="360" w:lineRule="auto"/>
        <w:ind w:firstLine="0"/>
        <w:rPr>
          <w:rFonts w:ascii="Times New Roman" w:hAnsi="Times New Roman"/>
        </w:rPr>
      </w:pPr>
      <w:r w:rsidRPr="006B3A81">
        <w:rPr>
          <w:rFonts w:ascii="Times New Roman" w:hAnsi="Times New Roman"/>
        </w:rPr>
        <w:t xml:space="preserve"> </w:t>
      </w:r>
      <w:r w:rsidRPr="004E3534">
        <w:rPr>
          <w:rFonts w:ascii="Times New Roman" w:hAnsi="Times New Roman"/>
        </w:rPr>
        <w:t xml:space="preserve">Расчеты по предоставленным в соответствии с условиями заключенных договоров (контрактов), соглашений авансовым выплатам (кроме авансов, выданных подотчетным лицам) осуществляются с использованием счета 1 20600 000 «Расчеты по выданным авансам». </w:t>
      </w:r>
    </w:p>
    <w:p w:rsidR="005B0425" w:rsidRDefault="005B0425" w:rsidP="005B0425">
      <w:pPr>
        <w:pStyle w:val="2"/>
        <w:spacing w:line="360" w:lineRule="auto"/>
        <w:ind w:firstLine="0"/>
        <w:rPr>
          <w:rFonts w:ascii="Times New Roman" w:hAnsi="Times New Roman"/>
          <w:lang w:val="ru-RU"/>
        </w:rPr>
      </w:pPr>
      <w:r w:rsidRPr="004E3534">
        <w:rPr>
          <w:rFonts w:ascii="Times New Roman" w:hAnsi="Times New Roman"/>
        </w:rPr>
        <w:t xml:space="preserve">В случае неисполнения договора (контракта) поставщиком сумма перечисленных контрагенту авансовых платежей и не возвращенных до конца отчетного финансового года подлежит </w:t>
      </w:r>
      <w:r w:rsidRPr="004E3534">
        <w:rPr>
          <w:rFonts w:ascii="Times New Roman" w:hAnsi="Times New Roman"/>
        </w:rPr>
        <w:lastRenderedPageBreak/>
        <w:t>начислению в сумме требований по компенсации расходов получателями авансовых платежей  по дебету счета 1 20930 000 «Расчеты по компенсации затрат» на основании предъявления письменной Претензии и требования о возврате аванса на условиях государственного (муниципального) контракта в адрес поставщика (исполнителя) (п. 86 Инструкции 162н, Письмо Минфина России N 02-02-04/67438, Казначейства России N 42-7.4-05/5.1-805 от 25.12.2014).</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 xml:space="preserve">На счете 0 20500 000 «Расчеты по доходам» учитываются начисленные в момент возникновения требований к их плательщикам: </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w:t>
      </w:r>
      <w:r w:rsidRPr="004E3534">
        <w:tab/>
        <w:t>Согласно заключенным договорам,</w:t>
      </w:r>
      <w:r>
        <w:t xml:space="preserve"> на выполнение работ, услуг.</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w:t>
      </w:r>
      <w:r w:rsidRPr="004E3534">
        <w:tab/>
        <w:t>По соглашениям,</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w:t>
      </w:r>
      <w:r w:rsidRPr="004E3534">
        <w:tab/>
        <w:t>При выполнении возложенных согласно законодательству РФ функций.</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Счет 205.00.000 корреспондируется со счетом 401.40.000 (доходы будущих периодов) при предоставлении договоров и соглашений на период. Списание со счета 401.40.000 на счет 401.10.000 производится:</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При оказании услуг в рамках вы</w:t>
      </w:r>
      <w:r w:rsidR="002E6FB5">
        <w:t>полнения муниципального задания -  ежеквартально.</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При оказании услуг при выполнении соглашения о выделении субсид</w:t>
      </w:r>
      <w:r w:rsidR="002E6FB5">
        <w:t>ии на иные цели -  ежеквартально.</w:t>
      </w:r>
    </w:p>
    <w:p w:rsidR="00CF7BFC" w:rsidRDefault="00CF7BFC"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При оказании услуг от предпринимательской деятельности дебет счета 205.00.000 корреспондируется с кредитом счета 40.10.000 по факту оказания работ-услуг.</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(п. 34 Приказа 32н):</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w:t>
      </w:r>
      <w:r w:rsidRPr="004E3534">
        <w:tab/>
        <w:t>при вступлении в силу вынесенного постановления (решения) по делу об административном правонарушении;</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w:t>
      </w:r>
      <w:r w:rsidRPr="004E3534">
        <w:tab/>
        <w:t>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Начисление учреждением ожидаемых доходов от выставленных претензий к поставщику услуг за нарушения условий государственного контракта, оспариваемых исполнителями (в связи с чем сумму поступлений невозможно надежно оценить), осуществляется по дебету счета 1 20941 560 и кредиту счета 1 40140 141. По факту определения решением суда размера возмещения поставщиком штрафных санкций за нарушение условий контрактов (договоров) в бухгалтерском учете признаются доходы текущего отчетного периода (дебет счета 1 40140 141 и кредит счета 1 40110 141) (Письмо Минфина России от 3 сентября 2018 г. N 02-05-11/62851)</w:t>
      </w:r>
      <w:r>
        <w:t>.</w:t>
      </w:r>
    </w:p>
    <w:p w:rsidR="005B0425" w:rsidRDefault="005B0425" w:rsidP="005B0425">
      <w:pPr>
        <w:pStyle w:val="Style4"/>
        <w:widowControl/>
        <w:ind w:right="5"/>
        <w:rPr>
          <w:rStyle w:val="FontStyle11"/>
        </w:rPr>
      </w:pPr>
      <w:r>
        <w:rPr>
          <w:rStyle w:val="FontStyle11"/>
        </w:rPr>
        <w:t xml:space="preserve">финансовые долговые требования (дебиторская задолженность по: бюджетным кредитам; предоставленным учреждениями займам, </w:t>
      </w:r>
      <w:proofErr w:type="spellStart"/>
      <w:r>
        <w:rPr>
          <w:rStyle w:val="FontStyle11"/>
        </w:rPr>
        <w:t>микрозаймам</w:t>
      </w:r>
      <w:proofErr w:type="spellEnd"/>
      <w:r>
        <w:rPr>
          <w:rStyle w:val="FontStyle11"/>
        </w:rPr>
        <w:t xml:space="preserve">, ссудам (долговым </w:t>
      </w:r>
      <w:r>
        <w:rPr>
          <w:rStyle w:val="FontStyle11"/>
        </w:rPr>
        <w:lastRenderedPageBreak/>
        <w:t>требованиям учреждений); иным долговым требованиям, включая бюджетные ссуды; сделкам РЕПО);</w:t>
      </w:r>
    </w:p>
    <w:p w:rsidR="005B0425" w:rsidRDefault="005B0425" w:rsidP="005B0425">
      <w:pPr>
        <w:pStyle w:val="Style4"/>
        <w:widowControl/>
        <w:ind w:right="5"/>
        <w:rPr>
          <w:rStyle w:val="FontStyle11"/>
        </w:rPr>
      </w:pPr>
      <w:r>
        <w:rPr>
          <w:rStyle w:val="FontStyle11"/>
        </w:rPr>
        <w:t>финансовые активы, удерживаемые до погашения (денежные средства, размещенные на депозитных счетах по договору банковского вклада на условиях возврата вклада по истечении определенного договором срока на период, превышающий 3 месяца; долговые ценные бумаги (облигации, векселя) при условии, что субъект учета планирует удерживать их до срока погашения);</w:t>
      </w:r>
    </w:p>
    <w:p w:rsidR="005B0425" w:rsidRDefault="005B0425" w:rsidP="005B0425">
      <w:pPr>
        <w:pStyle w:val="Style4"/>
        <w:widowControl/>
        <w:ind w:right="5"/>
        <w:rPr>
          <w:rStyle w:val="FontStyle11"/>
        </w:rPr>
      </w:pPr>
      <w:r>
        <w:rPr>
          <w:rStyle w:val="FontStyle11"/>
        </w:rPr>
        <w:t>финансовые активы, предназначенные для перепродажи (облигации; векселя; акции; иные ценные бумаги, кроме акций);</w:t>
      </w:r>
    </w:p>
    <w:p w:rsidR="005B0425" w:rsidRDefault="005B0425" w:rsidP="005B0425">
      <w:pPr>
        <w:pStyle w:val="Style4"/>
        <w:widowControl/>
        <w:rPr>
          <w:rStyle w:val="FontStyle11"/>
        </w:rPr>
      </w:pPr>
      <w:r>
        <w:rPr>
          <w:rStyle w:val="FontStyle11"/>
        </w:rPr>
        <w:t>финансовые активы, предназначенные для получения доходов от участия (акции; участие в уставном фонде государственных (муниципальных) предприятий участие в государственных (муниципальных) учреждениях; иные формы участия в капитале; доли в международных организациях).</w:t>
      </w:r>
    </w:p>
    <w:p w:rsidR="00CB5140" w:rsidRDefault="00CB5140" w:rsidP="005B0425">
      <w:pPr>
        <w:pStyle w:val="Style4"/>
        <w:widowControl/>
        <w:rPr>
          <w:rStyle w:val="FontStyle11"/>
        </w:rPr>
      </w:pPr>
      <w:r>
        <w:rPr>
          <w:rStyle w:val="FontStyle11"/>
        </w:rPr>
        <w:t>Начисление доходов в виде добровольных пожертвований производится на основании поступлений денежных средств на лицевой счет учреждения.</w:t>
      </w:r>
    </w:p>
    <w:p w:rsidR="005B0425" w:rsidRDefault="005B0425" w:rsidP="005B0425">
      <w:pPr>
        <w:pStyle w:val="Style4"/>
        <w:widowControl/>
        <w:ind w:left="706" w:firstLine="0"/>
        <w:jc w:val="left"/>
        <w:rPr>
          <w:rStyle w:val="FontStyle11"/>
        </w:rPr>
      </w:pPr>
      <w:r>
        <w:rPr>
          <w:rStyle w:val="FontStyle11"/>
        </w:rPr>
        <w:t>3.2 Учет финансовых обязательств ведется по группам:</w:t>
      </w:r>
    </w:p>
    <w:p w:rsidR="005B0425" w:rsidRDefault="005B0425" w:rsidP="005B0425">
      <w:pPr>
        <w:pStyle w:val="Style4"/>
        <w:widowControl/>
        <w:ind w:right="5"/>
        <w:rPr>
          <w:rStyle w:val="FontStyle11"/>
        </w:rPr>
      </w:pPr>
      <w:r>
        <w:rPr>
          <w:rStyle w:val="FontStyle11"/>
        </w:rPr>
        <w:t>финансовая кредиторская задолженность (кредиторская задолженность по арендной плате за пользование имуществом; кредиторская задолженность по работам, услугам; иная кредиторская задолженность, удовлетворяющая определению финансовых обязательств, при условии, что она не относится к группе «Долговые обязательства»);</w:t>
      </w:r>
    </w:p>
    <w:p w:rsidR="003B7193"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A20025">
        <w:t>Отражение услуг поставщиков-подрядчиков отражается на счете 302.00.000</w:t>
      </w:r>
      <w:r w:rsidR="008F4538" w:rsidRPr="00A20025">
        <w:t>.</w:t>
      </w:r>
      <w:r w:rsidRPr="00A20025">
        <w:t xml:space="preserve"> При этом по договорам, по которым на момент зак</w:t>
      </w:r>
      <w:r w:rsidR="008F4538" w:rsidRPr="00A20025">
        <w:t xml:space="preserve">рытия </w:t>
      </w:r>
      <w:r w:rsidR="00A20025">
        <w:t xml:space="preserve">года </w:t>
      </w:r>
      <w:r w:rsidRPr="00A20025">
        <w:t>документы не предоставлены, но факт оказания услуги является неоспоримым (коммунальные услуги, услуги связи и т.п.) данная услуга отражается в текущем периоде по расчетной стоимости (согласно графика, средней стоимости) в корреспонденции со счетом 401.60.000 (резервы) с корректировкой в последующем периоде.</w:t>
      </w:r>
      <w:r w:rsidRPr="000E41FC">
        <w:t xml:space="preserve"> </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 xml:space="preserve">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w:t>
      </w:r>
      <w:r>
        <w:t>сотрудника бухгалтерии</w:t>
      </w:r>
      <w:r w:rsidRPr="004E3534">
        <w:t xml:space="preserve">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 xml:space="preserve">Одновременно списанная с балансового учета кредиторская задолженность отражается на </w:t>
      </w:r>
      <w:proofErr w:type="spellStart"/>
      <w:r w:rsidRPr="004E3534">
        <w:t>забалансовом</w:t>
      </w:r>
      <w:proofErr w:type="spellEnd"/>
      <w:r w:rsidRPr="004E3534">
        <w:t xml:space="preserve"> счете 20 «Задолженность, не востребованная кредиторами».</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 xml:space="preserve">Списание задолженности с </w:t>
      </w:r>
      <w:proofErr w:type="spellStart"/>
      <w:r w:rsidRPr="004E3534">
        <w:t>забалансового</w:t>
      </w:r>
      <w:proofErr w:type="spellEnd"/>
      <w:r w:rsidRPr="004E3534">
        <w:t xml:space="preserve"> учета осуществляется по итогам инвентаризации задолженности на основании решения инвентаризационной комиссии учреждения:</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lastRenderedPageBreak/>
        <w:t xml:space="preserve">– по истечении пяти лет отражения задолженности на </w:t>
      </w:r>
      <w:proofErr w:type="spellStart"/>
      <w:r w:rsidRPr="004E3534">
        <w:t>забалансовом</w:t>
      </w:r>
      <w:proofErr w:type="spellEnd"/>
      <w:r w:rsidRPr="004E3534">
        <w:t xml:space="preserve"> учете;</w:t>
      </w:r>
      <w:r w:rsidRPr="004E3534">
        <w:br/>
        <w:t xml:space="preserve">– по завершении </w:t>
      </w:r>
      <w:proofErr w:type="gramStart"/>
      <w:r w:rsidRPr="004E3534">
        <w:t>срока возможного возобновления процедуры взыскания задолженности</w:t>
      </w:r>
      <w:proofErr w:type="gramEnd"/>
      <w:r w:rsidRPr="004E3534">
        <w:t xml:space="preserve"> согласно действующему законодательству;</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 при наличии документов, подтверждающих прекращение обязательства в связи со смертью (ликвидацией) контрагента.</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 Кредиторская задолженность списывается с баланса отдельно по каждому обязательству (кредитору).</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 Основание: пункты 371, 372 Инструкции к Единому плану счетов № 157н.</w:t>
      </w:r>
    </w:p>
    <w:p w:rsidR="005B0425" w:rsidRDefault="005B0425" w:rsidP="005B0425">
      <w:pPr>
        <w:pStyle w:val="Style4"/>
        <w:widowControl/>
        <w:ind w:right="5" w:firstLine="720"/>
        <w:rPr>
          <w:rStyle w:val="FontStyle11"/>
        </w:rPr>
      </w:pPr>
      <w:r>
        <w:rPr>
          <w:rStyle w:val="FontStyle11"/>
        </w:rPr>
        <w:t>Раскрытие в годовой бюджетной (бухгалтерской) отчетности информации о финансовых результатах операций с финансовыми инструментами, сформированных за отчетный период, осуществляется по соответствующим статьям (подстатьям) кодов классификации операций сектора государственного управления группы 100 «Доходы» и 200 «Расходы» классификации операций сектора государственного управления.</w:t>
      </w:r>
    </w:p>
    <w:p w:rsidR="005B0425" w:rsidRDefault="005B0425" w:rsidP="005B0425">
      <w:pPr>
        <w:pStyle w:val="Style4"/>
        <w:widowControl/>
        <w:ind w:firstLine="720"/>
        <w:rPr>
          <w:rStyle w:val="FontStyle11"/>
        </w:rPr>
      </w:pPr>
      <w:r>
        <w:rPr>
          <w:rStyle w:val="FontStyle11"/>
        </w:rPr>
        <w:t xml:space="preserve">При первом применении Стандарта «Финансовые инструменты» перевод финансового актива или финансового обязательства в иную группу финансовых активов или финансовых обязательств либо в иную категорию объектов бухгалтерского учета в связи с его </w:t>
      </w:r>
      <w:proofErr w:type="spellStart"/>
      <w:r>
        <w:rPr>
          <w:rStyle w:val="FontStyle11"/>
        </w:rPr>
        <w:t>реклассификацией</w:t>
      </w:r>
      <w:proofErr w:type="spellEnd"/>
      <w:r>
        <w:rPr>
          <w:rStyle w:val="FontStyle11"/>
        </w:rPr>
        <w:t>, согласно положениям указанного стандарта, производится ретроспективно.</w:t>
      </w:r>
    </w:p>
    <w:p w:rsidR="005B0425" w:rsidRDefault="005B0425" w:rsidP="005B0425">
      <w:pPr>
        <w:pStyle w:val="Style4"/>
        <w:widowControl/>
        <w:ind w:right="5"/>
        <w:rPr>
          <w:rStyle w:val="FontStyle11"/>
        </w:rPr>
      </w:pPr>
      <w:r>
        <w:rPr>
          <w:rStyle w:val="FontStyle11"/>
        </w:rPr>
        <w:t>Субъекты учета при первом применении Стандарта «Финансовые инструменты» признают финансовые активы и финансовые обязательства, ранее не признававшиеся, по справедливой стоимости в случае, если они соответствуют критериям признания.</w:t>
      </w:r>
    </w:p>
    <w:p w:rsidR="00C66EF6" w:rsidRDefault="00C66EF6" w:rsidP="005B0425">
      <w:pPr>
        <w:pStyle w:val="Style4"/>
        <w:widowControl/>
        <w:ind w:right="5"/>
        <w:rPr>
          <w:rStyle w:val="FontStyle11"/>
        </w:rPr>
      </w:pPr>
    </w:p>
    <w:p w:rsidR="005B0425" w:rsidRPr="004E3534" w:rsidRDefault="005B0425" w:rsidP="005B0425">
      <w:pPr>
        <w:pStyle w:val="Style4"/>
        <w:widowControl/>
        <w:ind w:right="5"/>
        <w:rPr>
          <w:bCs/>
        </w:rPr>
      </w:pP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
          <w:bCs/>
        </w:rPr>
      </w:pPr>
      <w:r w:rsidRPr="004E3534">
        <w:rPr>
          <w:b/>
          <w:bCs/>
        </w:rPr>
        <w:t xml:space="preserve">   </w:t>
      </w:r>
      <w:r>
        <w:rPr>
          <w:b/>
          <w:bCs/>
        </w:rPr>
        <w:t xml:space="preserve">                 4</w:t>
      </w:r>
      <w:r w:rsidRPr="004E3534">
        <w:rPr>
          <w:b/>
          <w:bCs/>
        </w:rPr>
        <w:t>. Основные средства</w:t>
      </w:r>
      <w:r>
        <w:rPr>
          <w:b/>
          <w:bCs/>
        </w:rPr>
        <w:t>, непроизведенные активы, нематериальные активы</w:t>
      </w:r>
    </w:p>
    <w:p w:rsidR="005B0425" w:rsidRDefault="005B0425" w:rsidP="005B0425">
      <w:pPr>
        <w:shd w:val="clear" w:color="auto" w:fill="FFFFFF"/>
        <w:spacing w:line="360" w:lineRule="auto"/>
        <w:rPr>
          <w:color w:val="000000"/>
        </w:rPr>
      </w:pPr>
      <w:r>
        <w:t>4</w:t>
      </w:r>
      <w:r w:rsidRPr="004E3534">
        <w:t>.1.</w:t>
      </w:r>
      <w:r w:rsidRPr="004E3534">
        <w:rPr>
          <w:color w:val="000000"/>
          <w:vertAlign w:val="superscript"/>
        </w:rPr>
        <w:t xml:space="preserve">    </w:t>
      </w:r>
      <w:r w:rsidRPr="004E3534">
        <w:rPr>
          <w:color w:val="000000"/>
        </w:rPr>
        <w:t>Активы (независимо от стоимости) принимаются к учету в качестве объектов основных средства (далее - ОС) при одновременном соблюдении следующих условий:</w:t>
      </w:r>
      <w:r w:rsidRPr="004E3534">
        <w:rPr>
          <w:color w:val="000000"/>
        </w:rPr>
        <w:br/>
        <w:t>    - актив предназначен для неоднократного или постоянного использования при выполнении государственных (муниципальных) полномочий, для деятельности по выполнению работ (услуг) или для управленческих нужд учреждения;</w:t>
      </w:r>
      <w:r w:rsidRPr="004E3534">
        <w:rPr>
          <w:color w:val="000000"/>
        </w:rPr>
        <w:br/>
        <w:t>    - при использовании актива планируется получить экономические выгоды или полезный потенциал, и первоначальную стоимость актива как объекта бухгалтерского учета можно надежно оценить;</w:t>
      </w:r>
      <w:r w:rsidRPr="004E3534">
        <w:rPr>
          <w:color w:val="000000"/>
        </w:rPr>
        <w:br/>
        <w:t>    - срок полезного использования актива составляет более 12 месяцев;</w:t>
      </w:r>
      <w:r w:rsidRPr="004E3534">
        <w:rPr>
          <w:color w:val="000000"/>
        </w:rPr>
        <w:br/>
        <w:t>    - актив находится в эксплуатации, в запасе или на консервации, либо передан во временное владение и пользование или во временное пользование по договору аренды (имущественного найма) либо по договору безвозмездного пользования.</w:t>
      </w:r>
      <w:r w:rsidRPr="004E3534">
        <w:rPr>
          <w:color w:val="000000"/>
        </w:rPr>
        <w:br/>
        <w:t xml:space="preserve">     Материальные объекты имущества (за исключением периодических изданий), составляющие библиотечный фонд учреждения, принимаются к бухгалтерскому учету в качестве ОС, </w:t>
      </w:r>
      <w:r w:rsidRPr="004E3534">
        <w:rPr>
          <w:color w:val="000000"/>
        </w:rPr>
        <w:lastRenderedPageBreak/>
        <w:t>независимо от срока их полезного использования.</w:t>
      </w:r>
      <w:r w:rsidRPr="004E3534">
        <w:rPr>
          <w:color w:val="000000"/>
        </w:rPr>
        <w:br/>
        <w:t>    (основание: пункты </w:t>
      </w:r>
      <w:hyperlink r:id="rId9" w:anchor="l211" w:history="1">
        <w:r w:rsidRPr="004E3534">
          <w:rPr>
            <w:color w:val="0066CC"/>
            <w:bdr w:val="none" w:sz="0" w:space="0" w:color="auto" w:frame="1"/>
          </w:rPr>
          <w:t>7</w:t>
        </w:r>
      </w:hyperlink>
      <w:r w:rsidRPr="004E3534">
        <w:rPr>
          <w:color w:val="000000"/>
        </w:rPr>
        <w:t>, </w:t>
      </w:r>
      <w:hyperlink r:id="rId10" w:anchor="l223" w:history="1">
        <w:r w:rsidRPr="004E3534">
          <w:rPr>
            <w:color w:val="0066CC"/>
            <w:bdr w:val="none" w:sz="0" w:space="0" w:color="auto" w:frame="1"/>
          </w:rPr>
          <w:t>8</w:t>
        </w:r>
      </w:hyperlink>
      <w:r w:rsidRPr="004E3534">
        <w:rPr>
          <w:color w:val="000000"/>
        </w:rPr>
        <w:t> ФСБУ "Основные средства").</w:t>
      </w:r>
    </w:p>
    <w:p w:rsidR="002B50DD" w:rsidRDefault="005B0425" w:rsidP="005B0425">
      <w:pPr>
        <w:shd w:val="clear" w:color="auto" w:fill="FFFFFF"/>
        <w:spacing w:line="360" w:lineRule="auto"/>
        <w:rPr>
          <w:color w:val="000000"/>
        </w:rPr>
      </w:pPr>
      <w:r w:rsidRPr="004E3534">
        <w:rPr>
          <w:color w:val="000000"/>
        </w:rPr>
        <w:br/>
      </w:r>
      <w:r>
        <w:t>4.</w:t>
      </w:r>
      <w:r w:rsidRPr="004E3534">
        <w:t xml:space="preserve">2. </w:t>
      </w:r>
      <w:r w:rsidRPr="004E3534">
        <w:rPr>
          <w:color w:val="000000"/>
          <w:vertAlign w:val="superscript"/>
        </w:rPr>
        <w:t> </w:t>
      </w:r>
      <w:bookmarkStart w:id="1" w:name="l323"/>
      <w:bookmarkEnd w:id="1"/>
      <w:r w:rsidRPr="004E3534">
        <w:rPr>
          <w:color w:val="000000"/>
        </w:rPr>
        <w:t>ОС принимаются к бухгалтерскому учету по первоначальной стоимости, порядок определения которой зависит от того, в результате какой операции и</w:t>
      </w:r>
      <w:r>
        <w:rPr>
          <w:color w:val="000000"/>
        </w:rPr>
        <w:t xml:space="preserve">мущество поступает в учреждение. </w:t>
      </w:r>
    </w:p>
    <w:p w:rsidR="005B0425" w:rsidRPr="004E3534" w:rsidRDefault="002B50DD" w:rsidP="005B0425">
      <w:pPr>
        <w:shd w:val="clear" w:color="auto" w:fill="FFFFFF"/>
        <w:spacing w:line="360" w:lineRule="auto"/>
        <w:rPr>
          <w:color w:val="000000"/>
        </w:rPr>
      </w:pPr>
      <w:r>
        <w:rPr>
          <w:color w:val="000000"/>
        </w:rPr>
        <w:t xml:space="preserve">В учреждении формируется постоянно действующая Комиссия по поступлению и выбытию </w:t>
      </w:r>
      <w:r w:rsidRPr="002B0D87">
        <w:rPr>
          <w:color w:val="000000"/>
        </w:rPr>
        <w:t xml:space="preserve">активов </w:t>
      </w:r>
      <w:r w:rsidRPr="002B0D87">
        <w:rPr>
          <w:b/>
          <w:color w:val="000000"/>
        </w:rPr>
        <w:t>(П</w:t>
      </w:r>
      <w:r w:rsidR="002B0D87" w:rsidRPr="002B0D87">
        <w:rPr>
          <w:b/>
          <w:color w:val="000000"/>
        </w:rPr>
        <w:t>риложение</w:t>
      </w:r>
      <w:r w:rsidRPr="002B0D87">
        <w:rPr>
          <w:b/>
          <w:color w:val="000000"/>
        </w:rPr>
        <w:t xml:space="preserve"> </w:t>
      </w:r>
      <w:r w:rsidR="00976780" w:rsidRPr="002B0D87">
        <w:rPr>
          <w:b/>
          <w:color w:val="000000"/>
        </w:rPr>
        <w:t>№ 6</w:t>
      </w:r>
      <w:r w:rsidRPr="002B0D87">
        <w:rPr>
          <w:b/>
          <w:color w:val="000000"/>
        </w:rPr>
        <w:t>).</w:t>
      </w:r>
      <w:r w:rsidR="005B0425" w:rsidRPr="004E3534">
        <w:rPr>
          <w:color w:val="000000"/>
        </w:rPr>
        <w:br/>
        <w:t>    </w:t>
      </w:r>
      <w:bookmarkStart w:id="2" w:name="l217"/>
      <w:bookmarkEnd w:id="2"/>
      <w:r w:rsidR="005B0425" w:rsidRPr="004E3534">
        <w:rPr>
          <w:color w:val="000000"/>
        </w:rPr>
        <w:t>Если ОС поступает в учреждение в результате обменной операции, первоначальная стоимость ОС определяется в порядке, установленном пунктами </w:t>
      </w:r>
      <w:hyperlink r:id="rId11" w:anchor="l237" w:history="1">
        <w:r w:rsidR="005B0425" w:rsidRPr="004E3534">
          <w:rPr>
            <w:color w:val="0066CC"/>
            <w:bdr w:val="none" w:sz="0" w:space="0" w:color="auto" w:frame="1"/>
          </w:rPr>
          <w:t>15</w:t>
        </w:r>
      </w:hyperlink>
      <w:r w:rsidR="005B0425" w:rsidRPr="004E3534">
        <w:rPr>
          <w:color w:val="000000"/>
        </w:rPr>
        <w:t>, </w:t>
      </w:r>
      <w:hyperlink r:id="rId12" w:anchor="l250" w:history="1">
        <w:r w:rsidR="005B0425" w:rsidRPr="004E3534">
          <w:rPr>
            <w:color w:val="0066CC"/>
            <w:bdr w:val="none" w:sz="0" w:space="0" w:color="auto" w:frame="1"/>
          </w:rPr>
          <w:t>20</w:t>
        </w:r>
      </w:hyperlink>
      <w:r w:rsidR="005B0425" w:rsidRPr="004E3534">
        <w:rPr>
          <w:color w:val="000000"/>
        </w:rPr>
        <w:t> и </w:t>
      </w:r>
      <w:hyperlink r:id="rId13" w:anchor="l253" w:history="1">
        <w:r w:rsidR="005B0425" w:rsidRPr="004E3534">
          <w:rPr>
            <w:color w:val="0066CC"/>
            <w:bdr w:val="none" w:sz="0" w:space="0" w:color="auto" w:frame="1"/>
          </w:rPr>
          <w:t>21</w:t>
        </w:r>
      </w:hyperlink>
      <w:r w:rsidR="005B0425" w:rsidRPr="004E3534">
        <w:rPr>
          <w:color w:val="000000"/>
        </w:rPr>
        <w:t xml:space="preserve">ФСБУ "Основные </w:t>
      </w:r>
      <w:r w:rsidR="005B0425" w:rsidRPr="006D4ACD">
        <w:rPr>
          <w:color w:val="000000"/>
        </w:rPr>
        <w:t>средства".</w:t>
      </w:r>
      <w:r w:rsidR="005B0425" w:rsidRPr="006D4ACD">
        <w:rPr>
          <w:color w:val="000000"/>
        </w:rPr>
        <w:br/>
        <w:t>    Если ОС поступает в учреждение в результате необменной операции, то ОС принимается к учету по справедливой стоимости на дату его приобретения.</w:t>
      </w:r>
      <w:r w:rsidR="005B0425" w:rsidRPr="004E3534">
        <w:rPr>
          <w:color w:val="000000"/>
        </w:rPr>
        <w:br/>
        <w:t>    (основание: </w:t>
      </w:r>
      <w:hyperlink r:id="rId14" w:anchor="l256" w:history="1">
        <w:r w:rsidR="005B0425" w:rsidRPr="004E3534">
          <w:rPr>
            <w:color w:val="0066CC"/>
            <w:bdr w:val="none" w:sz="0" w:space="0" w:color="auto" w:frame="1"/>
          </w:rPr>
          <w:t>пункт 22</w:t>
        </w:r>
      </w:hyperlink>
      <w:r w:rsidR="005B0425" w:rsidRPr="004E3534">
        <w:rPr>
          <w:color w:val="000000"/>
        </w:rPr>
        <w:t> ФСБУ "Основные средства").</w:t>
      </w:r>
      <w:r w:rsidR="005B0425" w:rsidRPr="004E3534">
        <w:rPr>
          <w:color w:val="000000"/>
        </w:rPr>
        <w:br/>
        <w:t>    </w:t>
      </w:r>
      <w:bookmarkStart w:id="3" w:name="l324"/>
      <w:bookmarkEnd w:id="3"/>
      <w:r w:rsidR="005B0425" w:rsidRPr="004E3534">
        <w:rPr>
          <w:color w:val="000000"/>
        </w:rPr>
        <w:t>ОС, выявленные учреждением в ходе инвентаризации, принимаются к учету по справедливой стоимости, установленной методом рыночных цен на дату принятия к учету.</w:t>
      </w:r>
      <w:r w:rsidR="005B0425" w:rsidRPr="004E3534">
        <w:rPr>
          <w:color w:val="000000"/>
        </w:rPr>
        <w:br/>
        <w:t>    (основание: пункт </w:t>
      </w:r>
      <w:hyperlink r:id="rId15" w:anchor="l807" w:history="1">
        <w:r w:rsidR="005B0425" w:rsidRPr="004E3534">
          <w:rPr>
            <w:color w:val="0066CC"/>
            <w:bdr w:val="none" w:sz="0" w:space="0" w:color="auto" w:frame="1"/>
          </w:rPr>
          <w:t>52</w:t>
        </w:r>
      </w:hyperlink>
      <w:r w:rsidR="005B0425" w:rsidRPr="004E3534">
        <w:rPr>
          <w:color w:val="000000"/>
        </w:rPr>
        <w:t>, </w:t>
      </w:r>
      <w:hyperlink r:id="rId16" w:anchor="l703" w:history="1">
        <w:r w:rsidR="005B0425" w:rsidRPr="004E3534">
          <w:rPr>
            <w:color w:val="0066CC"/>
            <w:bdr w:val="none" w:sz="0" w:space="0" w:color="auto" w:frame="1"/>
          </w:rPr>
          <w:t>54</w:t>
        </w:r>
      </w:hyperlink>
      <w:r w:rsidR="005B0425" w:rsidRPr="004E3534">
        <w:rPr>
          <w:color w:val="000000"/>
        </w:rPr>
        <w:t> ФСБУ "Концептуальные основы бухучета", </w:t>
      </w:r>
      <w:hyperlink r:id="rId17" w:anchor="l719" w:history="1">
        <w:r w:rsidR="005B0425" w:rsidRPr="004E3534">
          <w:rPr>
            <w:color w:val="0066CC"/>
            <w:bdr w:val="none" w:sz="0" w:space="0" w:color="auto" w:frame="1"/>
          </w:rPr>
          <w:t>пункт 31</w:t>
        </w:r>
      </w:hyperlink>
      <w:r w:rsidR="005B0425" w:rsidRPr="004E3534">
        <w:rPr>
          <w:color w:val="000000"/>
        </w:rPr>
        <w:t> Инструкции N 157н).</w:t>
      </w:r>
      <w:r w:rsidR="005B0425" w:rsidRPr="004E3534">
        <w:rPr>
          <w:color w:val="000000"/>
        </w:rPr>
        <w:br/>
        <w:t>     </w:t>
      </w:r>
      <w:bookmarkStart w:id="4" w:name="l218"/>
      <w:bookmarkEnd w:id="4"/>
      <w:r w:rsidR="005B0425" w:rsidRPr="004E3534">
        <w:rPr>
          <w:color w:val="000000"/>
        </w:rPr>
        <w:t xml:space="preserve">Объекты основных средств,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w:t>
      </w:r>
      <w:proofErr w:type="spellStart"/>
      <w:r w:rsidR="005B0425" w:rsidRPr="004E3534">
        <w:rPr>
          <w:color w:val="000000"/>
        </w:rPr>
        <w:t>забалансовом</w:t>
      </w:r>
      <w:proofErr w:type="spellEnd"/>
      <w:r w:rsidR="005B0425" w:rsidRPr="004E3534">
        <w:rPr>
          <w:color w:val="000000"/>
        </w:rPr>
        <w:t xml:space="preserve"> счете 02 «мат</w:t>
      </w:r>
      <w:r w:rsidR="00223EFF">
        <w:rPr>
          <w:color w:val="000000"/>
        </w:rPr>
        <w:t>ериальные ценности на хранении»</w:t>
      </w:r>
      <w:r w:rsidR="005B0425" w:rsidRPr="004E3534">
        <w:rPr>
          <w:color w:val="000000"/>
        </w:rPr>
        <w:t>  (основание</w:t>
      </w:r>
      <w:hyperlink r:id="rId18" w:anchor="l223" w:history="1">
        <w:r w:rsidR="005B0425" w:rsidRPr="004E3534">
          <w:rPr>
            <w:color w:val="0066CC"/>
            <w:bdr w:val="none" w:sz="0" w:space="0" w:color="auto" w:frame="1"/>
          </w:rPr>
          <w:t>: пункт 8</w:t>
        </w:r>
      </w:hyperlink>
      <w:r w:rsidR="005B0425" w:rsidRPr="004E3534">
        <w:rPr>
          <w:color w:val="000000"/>
        </w:rPr>
        <w:t> ФСБУ "Основные средства").</w:t>
      </w:r>
    </w:p>
    <w:p w:rsidR="005B0425" w:rsidRPr="004E3534" w:rsidRDefault="005B0425" w:rsidP="005B0425">
      <w:pPr>
        <w:shd w:val="clear" w:color="auto" w:fill="FFFFFF"/>
        <w:spacing w:line="360" w:lineRule="auto"/>
      </w:pPr>
      <w:r>
        <w:t>4</w:t>
      </w:r>
      <w:r w:rsidRPr="004E3534">
        <w:t xml:space="preserve">.3. Каждому объекту недвижимого, а также движимого имущества стоимостью свыше </w:t>
      </w:r>
      <w:r w:rsidRPr="004E3534">
        <w:br/>
        <w:t xml:space="preserve">10 000 руб. присваивается уникальный инвентарный номер.  </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4E3534">
        <w:t xml:space="preserve">Присвоенный объекту инвентарный номер обозначается материально ответственным лицом в </w:t>
      </w:r>
      <w:r w:rsidRPr="00923E2C">
        <w:t xml:space="preserve">присутствии уполномоченного члена комиссии по поступлению </w:t>
      </w:r>
      <w:r w:rsidRPr="004E3534">
        <w:t>и выбытию активов путем нанесения номера на инвентарный объект краской или водостойким маркером.</w:t>
      </w:r>
      <w:r w:rsidRPr="004E3534">
        <w:b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t>4</w:t>
      </w:r>
      <w:r w:rsidRPr="004E3534">
        <w:t>.4.</w:t>
      </w:r>
      <w:r w:rsidRPr="004E3534">
        <w:rPr>
          <w:color w:val="000000"/>
          <w:vertAlign w:val="superscript"/>
        </w:rPr>
        <w:t xml:space="preserve">     </w:t>
      </w:r>
      <w:bookmarkStart w:id="5" w:name="l222"/>
      <w:bookmarkEnd w:id="5"/>
      <w:r w:rsidRPr="004E3534">
        <w:rPr>
          <w:color w:val="000000"/>
        </w:rPr>
        <w:t>Срок полезного использования ОС определяется исходя из ожидаемого срока получения экономических выгод и (или) полезного потенциала, заключенного в активе, в порядке, установленном пунктом 35 ФСБУ "Основные средства".</w:t>
      </w:r>
      <w:r w:rsidRPr="004E3534">
        <w:rPr>
          <w:color w:val="000000"/>
          <w:vertAlign w:val="superscript"/>
        </w:rPr>
        <w:br/>
      </w:r>
      <w:r w:rsidRPr="004E3534">
        <w:t>Основание: пункт 45 Инструкции к Единому плану счетов № 157н</w:t>
      </w:r>
      <w:proofErr w:type="gramStart"/>
      <w:r w:rsidRPr="004E3534">
        <w:t>.м</w:t>
      </w:r>
      <w:proofErr w:type="gramEnd"/>
      <w:r w:rsidRPr="004E3534">
        <w:t xml:space="preserve"> объекте.</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4E3534">
        <w:t> </w:t>
      </w:r>
      <w:r>
        <w:t>4</w:t>
      </w:r>
      <w:r w:rsidRPr="004E3534">
        <w:t xml:space="preserve">.5. Начисление амортизации основных средств в бюджетном учете производится линейным </w:t>
      </w:r>
      <w:r w:rsidRPr="004E3534">
        <w:br/>
        <w:t>способом в соответствии со сроками полезного использования.</w:t>
      </w:r>
      <w:r w:rsidRPr="004E3534">
        <w:br/>
      </w:r>
      <w:r>
        <w:t>4</w:t>
      </w:r>
      <w:r w:rsidRPr="004E3534">
        <w:t>.6. По объектам основных средств амортизация начисляется в следующем порядке:</w:t>
      </w:r>
    </w:p>
    <w:p w:rsidR="005B0425" w:rsidRPr="004E3534" w:rsidRDefault="005B0425" w:rsidP="005B0425">
      <w:pPr>
        <w:widowControl w:val="0"/>
        <w:autoSpaceDE w:val="0"/>
        <w:autoSpaceDN w:val="0"/>
        <w:spacing w:line="360" w:lineRule="auto"/>
        <w:ind w:firstLine="540"/>
        <w:jc w:val="both"/>
      </w:pPr>
      <w:r w:rsidRPr="004E3534">
        <w:lastRenderedPageBreak/>
        <w:t>а) на объект основных средств стоимостью свыше 100 000 рублей амортизация начисляется в соответствии с рассчитанными нормами амортизации;</w:t>
      </w:r>
    </w:p>
    <w:p w:rsidR="005B0425" w:rsidRPr="004E3534" w:rsidRDefault="005B0425" w:rsidP="005B0425">
      <w:pPr>
        <w:widowControl w:val="0"/>
        <w:autoSpaceDE w:val="0"/>
        <w:autoSpaceDN w:val="0"/>
        <w:spacing w:line="360" w:lineRule="auto"/>
        <w:ind w:firstLine="540"/>
        <w:jc w:val="both"/>
      </w:pPr>
      <w:r w:rsidRPr="004E3534">
        <w:t xml:space="preserve">б)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w:t>
      </w:r>
      <w:proofErr w:type="spellStart"/>
      <w:r w:rsidRPr="004E3534">
        <w:t>забалансовом</w:t>
      </w:r>
      <w:proofErr w:type="spellEnd"/>
      <w:r w:rsidRPr="004E3534">
        <w:t xml:space="preserve"> счете в соответствии с порядком применения Единого плана счетов бухгалтерского учета;</w:t>
      </w:r>
    </w:p>
    <w:p w:rsidR="005B0425" w:rsidRPr="004E3534" w:rsidRDefault="005B0425" w:rsidP="005B0425">
      <w:pPr>
        <w:widowControl w:val="0"/>
        <w:autoSpaceDE w:val="0"/>
        <w:autoSpaceDN w:val="0"/>
        <w:spacing w:line="360" w:lineRule="auto"/>
        <w:ind w:firstLine="540"/>
        <w:jc w:val="both"/>
      </w:pPr>
      <w:r w:rsidRPr="004E3534">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5B0425" w:rsidRPr="004E3534" w:rsidRDefault="005B0425" w:rsidP="005B0425">
      <w:pPr>
        <w:widowControl w:val="0"/>
        <w:autoSpaceDE w:val="0"/>
        <w:autoSpaceDN w:val="0"/>
        <w:spacing w:line="360" w:lineRule="auto"/>
        <w:ind w:firstLine="540"/>
        <w:jc w:val="both"/>
      </w:pPr>
      <w:r w:rsidRPr="004E3534">
        <w:t>г)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4E3534">
        <w:t xml:space="preserve"> Переоценка основных средств производится в сроки и в порядке, устанавливаемые </w:t>
      </w:r>
      <w:r w:rsidRPr="004E3534">
        <w:br/>
        <w:t>Правительством РФ.</w:t>
      </w:r>
      <w:r w:rsidRPr="004E3534">
        <w:br/>
      </w:r>
      <w:r>
        <w:t>4</w:t>
      </w:r>
      <w:r w:rsidRPr="004E3534">
        <w:t xml:space="preserve">.7. Учет объектов основных средств стоимостью до 10 000 руб., выданных в эксплуатацию, ведется раздельно по материально ответственным лицам на </w:t>
      </w:r>
      <w:proofErr w:type="spellStart"/>
      <w:r w:rsidRPr="004E3534">
        <w:t>забалансовом</w:t>
      </w:r>
      <w:proofErr w:type="spellEnd"/>
      <w:r w:rsidRPr="004E3534">
        <w:t xml:space="preserve"> счете 21:</w:t>
      </w:r>
    </w:p>
    <w:p w:rsidR="005B0425" w:rsidRPr="004E3534" w:rsidRDefault="005B0425" w:rsidP="005B0425">
      <w:pPr>
        <w:keepLines/>
        <w:spacing w:line="360" w:lineRule="auto"/>
      </w:pPr>
      <w:r w:rsidRPr="004E3534">
        <w:t>- по балансовой стоимости введенного в эксплуатацию объекта;</w:t>
      </w:r>
    </w:p>
    <w:p w:rsidR="005B0425" w:rsidRPr="004E3534" w:rsidRDefault="005B0425" w:rsidP="005B0425">
      <w:pPr>
        <w:keepLines/>
        <w:spacing w:line="360" w:lineRule="auto"/>
      </w:pPr>
      <w:r w:rsidRPr="004E3534">
        <w:t>- в условной оценке: один объект – один рубль.</w:t>
      </w:r>
    </w:p>
    <w:p w:rsidR="005B0425" w:rsidRPr="007F48FB"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rPr>
        <w:t>.8. В случае отсутствия позиций в новых кодах ОКОФ ОК 013-2014 (СНС) для объектов учета, ранее включаемых в группы материальных ценностей, по своим критериям являющихся основными средствами, комиссия по поступлению и выбытию активов субъекта учета принимает самостоятельное решение по отнесению указанных объектов к соответствующей группе кодов ОКОФ ОК 013-2014 (СНС).</w:t>
      </w:r>
    </w:p>
    <w:p w:rsidR="005B0425" w:rsidRPr="004E3534" w:rsidRDefault="005B0425" w:rsidP="005B0425">
      <w:pPr>
        <w:pStyle w:val="2"/>
        <w:spacing w:line="360" w:lineRule="auto"/>
        <w:rPr>
          <w:rFonts w:ascii="Times New Roman" w:hAnsi="Times New Roman"/>
        </w:rPr>
      </w:pPr>
      <w:r w:rsidRPr="004E3534">
        <w:rPr>
          <w:rFonts w:ascii="Times New Roman" w:hAnsi="Times New Roman"/>
        </w:rPr>
        <w:t>Срок полезного использования объекта основных средств определяется исходя из:</w:t>
      </w:r>
    </w:p>
    <w:p w:rsidR="005B0425" w:rsidRPr="004E3534" w:rsidRDefault="005B0425" w:rsidP="005B0425">
      <w:pPr>
        <w:pStyle w:val="2"/>
        <w:spacing w:line="360" w:lineRule="auto"/>
        <w:rPr>
          <w:rFonts w:ascii="Times New Roman" w:hAnsi="Times New Roman"/>
        </w:rPr>
      </w:pPr>
      <w:r w:rsidRPr="004E3534">
        <w:rPr>
          <w:rFonts w:ascii="Times New Roman" w:hAnsi="Times New Roman"/>
        </w:rPr>
        <w:t>1.</w:t>
      </w:r>
      <w:r w:rsidRPr="004E3534">
        <w:rPr>
          <w:rFonts w:ascii="Times New Roman" w:hAnsi="Times New Roman"/>
        </w:rPr>
        <w:tab/>
        <w:t>Ожидаемого срока получения экономических выгод и (или) полезного потенциала, заключенных в активе, признаваемом объектом основных средств.</w:t>
      </w:r>
    </w:p>
    <w:p w:rsidR="005B0425" w:rsidRPr="004E3534" w:rsidRDefault="005B0425" w:rsidP="005B0425">
      <w:pPr>
        <w:pStyle w:val="2"/>
        <w:spacing w:line="360" w:lineRule="auto"/>
        <w:rPr>
          <w:rFonts w:ascii="Times New Roman" w:hAnsi="Times New Roman"/>
        </w:rPr>
      </w:pPr>
      <w:r w:rsidRPr="004E3534">
        <w:rPr>
          <w:rFonts w:ascii="Times New Roman" w:hAnsi="Times New Roman"/>
        </w:rPr>
        <w:t>2.</w:t>
      </w:r>
      <w:r w:rsidRPr="004E3534">
        <w:rPr>
          <w:rFonts w:ascii="Times New Roman" w:hAnsi="Times New Roman"/>
        </w:rPr>
        <w:tab/>
        <w:t>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 принятого с учетом:</w:t>
      </w:r>
    </w:p>
    <w:p w:rsidR="005B0425" w:rsidRPr="004E3534" w:rsidRDefault="005B0425" w:rsidP="005B0425">
      <w:pPr>
        <w:pStyle w:val="2"/>
        <w:spacing w:line="360" w:lineRule="auto"/>
        <w:rPr>
          <w:rFonts w:ascii="Times New Roman" w:hAnsi="Times New Roman"/>
        </w:rPr>
      </w:pPr>
      <w:r w:rsidRPr="004E3534">
        <w:rPr>
          <w:rFonts w:ascii="Times New Roman" w:hAnsi="Times New Roman"/>
        </w:rPr>
        <w:t>-</w:t>
      </w:r>
      <w:r w:rsidRPr="004E3534">
        <w:rPr>
          <w:rFonts w:ascii="Times New Roman" w:hAnsi="Times New Roman"/>
        </w:rPr>
        <w:tab/>
        <w:t>ожидаемого срока использования этого объекта в соответствии с ожидаемой производительностью или мощностью:</w:t>
      </w:r>
    </w:p>
    <w:p w:rsidR="005B0425" w:rsidRPr="004E3534" w:rsidRDefault="005B0425" w:rsidP="005B0425">
      <w:pPr>
        <w:pStyle w:val="2"/>
        <w:spacing w:line="360" w:lineRule="auto"/>
        <w:rPr>
          <w:rFonts w:ascii="Times New Roman" w:hAnsi="Times New Roman"/>
        </w:rPr>
      </w:pPr>
      <w:r w:rsidRPr="004E3534">
        <w:rPr>
          <w:rFonts w:ascii="Times New Roman" w:hAnsi="Times New Roman"/>
        </w:rPr>
        <w:t>-</w:t>
      </w:r>
      <w:r w:rsidRPr="004E3534">
        <w:rPr>
          <w:rFonts w:ascii="Times New Roman" w:hAnsi="Times New Roman"/>
        </w:rPr>
        <w:tab/>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5B0425" w:rsidRPr="004E3534" w:rsidRDefault="005B0425" w:rsidP="005B0425">
      <w:pPr>
        <w:pStyle w:val="2"/>
        <w:spacing w:line="360" w:lineRule="auto"/>
        <w:rPr>
          <w:rFonts w:ascii="Times New Roman" w:hAnsi="Times New Roman"/>
        </w:rPr>
      </w:pPr>
      <w:r w:rsidRPr="004E3534">
        <w:rPr>
          <w:rFonts w:ascii="Times New Roman" w:hAnsi="Times New Roman"/>
        </w:rPr>
        <w:lastRenderedPageBreak/>
        <w:t>-</w:t>
      </w:r>
      <w:r w:rsidRPr="004E3534">
        <w:rPr>
          <w:rFonts w:ascii="Times New Roman" w:hAnsi="Times New Roman"/>
        </w:rPr>
        <w:tab/>
        <w:t>иных ограничений использования этого объекта, в том числе установленных согласно законодательству Российской Федерации;</w:t>
      </w:r>
    </w:p>
    <w:p w:rsidR="005B0425" w:rsidRPr="004E3534" w:rsidRDefault="005B0425" w:rsidP="005B0425">
      <w:pPr>
        <w:pStyle w:val="2"/>
        <w:spacing w:line="360" w:lineRule="auto"/>
        <w:rPr>
          <w:rFonts w:ascii="Times New Roman" w:hAnsi="Times New Roman"/>
        </w:rPr>
      </w:pPr>
      <w:r w:rsidRPr="004E3534">
        <w:rPr>
          <w:rFonts w:ascii="Times New Roman" w:hAnsi="Times New Roman"/>
        </w:rPr>
        <w:t>-</w:t>
      </w:r>
      <w:r w:rsidRPr="004E3534">
        <w:rPr>
          <w:rFonts w:ascii="Times New Roman" w:hAnsi="Times New Roman"/>
        </w:rPr>
        <w:tab/>
        <w:t>гарантийного срока использования объекта;</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rPr>
        <w:t>-</w:t>
      </w:r>
      <w:r w:rsidRPr="004E3534">
        <w:rPr>
          <w:rFonts w:ascii="Times New Roman" w:hAnsi="Times New Roman"/>
        </w:rPr>
        <w:tab/>
        <w:t>сроков фактической эксплуатации и ранее начисленной амортизации- для объектов, безвозмездно полученных от иных субъектов учета.</w:t>
      </w:r>
    </w:p>
    <w:p w:rsidR="005B0425" w:rsidRPr="004E3534" w:rsidRDefault="005B0425" w:rsidP="005B0425">
      <w:pPr>
        <w:keepLines/>
        <w:spacing w:line="360" w:lineRule="auto"/>
      </w:pPr>
      <w:r>
        <w:t xml:space="preserve"> 4</w:t>
      </w:r>
      <w:r w:rsidRPr="004E3534">
        <w:t xml:space="preserve">.9. Выдача в пользование основных средств сотрудникам, не являющимся материально-ответственными лицами, оформляется как выдача имущества в личное пользование и отражается на </w:t>
      </w:r>
      <w:proofErr w:type="spellStart"/>
      <w:r w:rsidRPr="004E3534">
        <w:t>Забалансовом</w:t>
      </w:r>
      <w:proofErr w:type="spellEnd"/>
      <w:r w:rsidRPr="004E3534">
        <w:t xml:space="preserve"> счете 27.</w:t>
      </w:r>
    </w:p>
    <w:p w:rsidR="005B0425" w:rsidRPr="004E3534" w:rsidRDefault="005B0425" w:rsidP="005B0425">
      <w:pPr>
        <w:pStyle w:val="2"/>
        <w:spacing w:line="360" w:lineRule="auto"/>
        <w:ind w:firstLine="0"/>
        <w:rPr>
          <w:rFonts w:ascii="Times New Roman" w:hAnsi="Times New Roman"/>
        </w:rPr>
      </w:pPr>
      <w:r>
        <w:rPr>
          <w:rFonts w:ascii="Times New Roman" w:hAnsi="Times New Roman"/>
          <w:lang w:val="ru-RU"/>
        </w:rPr>
        <w:t>4</w:t>
      </w:r>
      <w:r w:rsidRPr="004E3534">
        <w:rPr>
          <w:rFonts w:ascii="Times New Roman" w:hAnsi="Times New Roman"/>
        </w:rPr>
        <w:t xml:space="preserve">.10. Выбытие основных средств оформляется типовыми Актами на списание Комиссией по поступлению и выбытию активов. Разборка и демонтаж основных средств до утверждения соответствующих актов не допускается. Списанные объекты основных средств (а также их части), не пригодные для дальнейшего использования или продажи подлежат отражению на </w:t>
      </w:r>
      <w:proofErr w:type="spellStart"/>
      <w:r w:rsidRPr="004E3534">
        <w:rPr>
          <w:rFonts w:ascii="Times New Roman" w:hAnsi="Times New Roman"/>
        </w:rPr>
        <w:t>забалансовом</w:t>
      </w:r>
      <w:proofErr w:type="spellEnd"/>
      <w:r w:rsidRPr="004E3534">
        <w:rPr>
          <w:rFonts w:ascii="Times New Roman" w:hAnsi="Times New Roman"/>
        </w:rPr>
        <w:t xml:space="preserve"> счете 02 «Материальные ценности, принятые на хранение» до момента их утилизации (уничтожения) или до выявления новой целевой функции: </w:t>
      </w:r>
    </w:p>
    <w:p w:rsidR="005B0425" w:rsidRPr="004E3534" w:rsidRDefault="005B0425" w:rsidP="005B0425">
      <w:pPr>
        <w:pStyle w:val="2"/>
        <w:numPr>
          <w:ilvl w:val="0"/>
          <w:numId w:val="2"/>
        </w:numPr>
        <w:spacing w:line="360" w:lineRule="auto"/>
        <w:rPr>
          <w:rFonts w:ascii="Times New Roman" w:hAnsi="Times New Roman"/>
        </w:rPr>
      </w:pPr>
      <w:r w:rsidRPr="004E3534">
        <w:rPr>
          <w:rFonts w:ascii="Times New Roman" w:hAnsi="Times New Roman"/>
        </w:rPr>
        <w:t>по остаточной стоимости основного средства – при ее наличии;</w:t>
      </w:r>
    </w:p>
    <w:p w:rsidR="005B0425" w:rsidRPr="004E3534" w:rsidRDefault="005B0425" w:rsidP="005B0425">
      <w:pPr>
        <w:pStyle w:val="2"/>
        <w:numPr>
          <w:ilvl w:val="0"/>
          <w:numId w:val="2"/>
        </w:numPr>
        <w:spacing w:line="360" w:lineRule="auto"/>
        <w:rPr>
          <w:rFonts w:ascii="Times New Roman" w:hAnsi="Times New Roman"/>
        </w:rPr>
      </w:pPr>
      <w:r w:rsidRPr="004E3534">
        <w:rPr>
          <w:rFonts w:ascii="Times New Roman" w:hAnsi="Times New Roman"/>
        </w:rPr>
        <w:t xml:space="preserve">в условной оценке 1 рубль за 1 объект – при ее отсутствии (100% начислении амортизации).  </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bookmarkStart w:id="6" w:name="dfasa8fccx"/>
      <w:bookmarkStart w:id="7" w:name="dfasuwm7pq"/>
      <w:bookmarkStart w:id="8" w:name="dfaskbt502"/>
      <w:bookmarkStart w:id="9" w:name="dfas6m5a8p"/>
      <w:bookmarkEnd w:id="6"/>
      <w:bookmarkEnd w:id="7"/>
      <w:bookmarkEnd w:id="8"/>
      <w:bookmarkEnd w:id="9"/>
      <w:r w:rsidRPr="004E3534">
        <w:t> </w:t>
      </w:r>
      <w:bookmarkStart w:id="10" w:name="dfastd70n0"/>
      <w:bookmarkStart w:id="11" w:name="dfasq1vy31"/>
      <w:bookmarkStart w:id="12" w:name="dfasgszeo0"/>
      <w:bookmarkStart w:id="13" w:name="dfasmmmr0m"/>
      <w:bookmarkEnd w:id="10"/>
      <w:bookmarkEnd w:id="11"/>
      <w:bookmarkEnd w:id="12"/>
      <w:bookmarkEnd w:id="13"/>
      <w:r>
        <w:t>4</w:t>
      </w:r>
      <w:r w:rsidRPr="004E3534">
        <w:t>.11. Составные части компьютера (монитор, клавиатура, мышь, системный блок) учитываются как единый инвентарный объект.</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4E3534">
        <w:t> </w:t>
      </w:r>
      <w:r>
        <w:t>4</w:t>
      </w:r>
      <w:r w:rsidRPr="004E3534">
        <w:t>.12. Расходы на доставку объекта основного средства включаются в его первоначальную стоимость. Расходы на доставку нескольких имущественных объектов учитываются в стоимости пропорционально стоимости каждого объекта.</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4E3534">
        <w:t> </w:t>
      </w:r>
      <w:r>
        <w:t>4</w:t>
      </w:r>
      <w:r w:rsidRPr="004E3534">
        <w:t xml:space="preserve">.13. В случае частичной ликвидации или </w:t>
      </w:r>
      <w:proofErr w:type="spellStart"/>
      <w:r w:rsidRPr="004E3534">
        <w:t>разукомплектации</w:t>
      </w:r>
      <w:proofErr w:type="spellEnd"/>
      <w:r w:rsidRPr="004E3534">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5B0425" w:rsidRPr="004E3534" w:rsidRDefault="005B0425" w:rsidP="005B042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firstLine="0"/>
      </w:pPr>
      <w:r w:rsidRPr="004E3534">
        <w:t>площади;</w:t>
      </w:r>
    </w:p>
    <w:p w:rsidR="005B0425" w:rsidRPr="004E3534" w:rsidRDefault="005B0425" w:rsidP="005B042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firstLine="0"/>
      </w:pPr>
      <w:r w:rsidRPr="004E3534">
        <w:t>объему;</w:t>
      </w:r>
    </w:p>
    <w:p w:rsidR="005B0425" w:rsidRPr="004E3534" w:rsidRDefault="005B0425" w:rsidP="005B042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firstLine="0"/>
      </w:pPr>
      <w:r w:rsidRPr="004E3534">
        <w:t>весу;</w:t>
      </w:r>
    </w:p>
    <w:p w:rsidR="005B0425" w:rsidRPr="004E3534" w:rsidRDefault="005B0425" w:rsidP="005B042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firstLine="0"/>
      </w:pPr>
      <w:r w:rsidRPr="004E3534">
        <w:t>иному показателю, установленному комиссией по поступлению и выбытию активов.</w:t>
      </w:r>
    </w:p>
    <w:p w:rsidR="005B0425" w:rsidRPr="004E3534" w:rsidRDefault="005B0425" w:rsidP="005B0425">
      <w:pPr>
        <w:pStyle w:val="2"/>
        <w:spacing w:line="360" w:lineRule="auto"/>
        <w:rPr>
          <w:rFonts w:ascii="Times New Roman" w:hAnsi="Times New Roman"/>
        </w:rPr>
      </w:pPr>
      <w:r w:rsidRPr="004E3534">
        <w:rPr>
          <w:rFonts w:ascii="Times New Roman" w:hAnsi="Times New Roman"/>
        </w:rPr>
        <w:t xml:space="preserve">При принятии к учету Комиссия по поступлению и выбытию активов относит объект основных средств к одной из следующих групп (п. 5 Приказа 259н): </w:t>
      </w:r>
    </w:p>
    <w:p w:rsidR="005B0425" w:rsidRPr="004E3534" w:rsidRDefault="005B0425" w:rsidP="005B0425">
      <w:pPr>
        <w:pStyle w:val="2"/>
        <w:numPr>
          <w:ilvl w:val="0"/>
          <w:numId w:val="6"/>
        </w:numPr>
        <w:spacing w:line="360" w:lineRule="auto"/>
        <w:rPr>
          <w:rFonts w:ascii="Times New Roman" w:hAnsi="Times New Roman"/>
        </w:rPr>
      </w:pPr>
      <w:r w:rsidRPr="004E3534">
        <w:rPr>
          <w:rFonts w:ascii="Times New Roman" w:hAnsi="Times New Roman"/>
        </w:rPr>
        <w:t xml:space="preserve">Активы, не генерирующие денежные потоки (Активы </w:t>
      </w:r>
      <w:proofErr w:type="spellStart"/>
      <w:r w:rsidRPr="004E3534">
        <w:rPr>
          <w:rFonts w:ascii="Times New Roman" w:hAnsi="Times New Roman"/>
        </w:rPr>
        <w:t>нГДП</w:t>
      </w:r>
      <w:proofErr w:type="spellEnd"/>
      <w:r w:rsidRPr="004E3534">
        <w:rPr>
          <w:rFonts w:ascii="Times New Roman" w:hAnsi="Times New Roman"/>
        </w:rPr>
        <w:t>)</w:t>
      </w:r>
    </w:p>
    <w:p w:rsidR="005B0425" w:rsidRPr="004E3534" w:rsidRDefault="005B0425" w:rsidP="005B0425">
      <w:pPr>
        <w:pStyle w:val="2"/>
        <w:numPr>
          <w:ilvl w:val="0"/>
          <w:numId w:val="6"/>
        </w:numPr>
        <w:spacing w:line="360" w:lineRule="auto"/>
        <w:rPr>
          <w:rFonts w:ascii="Times New Roman" w:hAnsi="Times New Roman"/>
        </w:rPr>
      </w:pPr>
      <w:r w:rsidRPr="004E3534">
        <w:rPr>
          <w:rFonts w:ascii="Times New Roman" w:hAnsi="Times New Roman"/>
        </w:rPr>
        <w:t>Активы, генерирующие денежные потоки (Активы ГДП)</w:t>
      </w:r>
    </w:p>
    <w:p w:rsidR="005B0425" w:rsidRPr="004E3534" w:rsidRDefault="005B0425" w:rsidP="005B0425">
      <w:pPr>
        <w:pStyle w:val="2"/>
        <w:numPr>
          <w:ilvl w:val="0"/>
          <w:numId w:val="6"/>
        </w:numPr>
        <w:spacing w:line="360" w:lineRule="auto"/>
        <w:rPr>
          <w:rFonts w:ascii="Times New Roman" w:hAnsi="Times New Roman"/>
        </w:rPr>
      </w:pPr>
      <w:r w:rsidRPr="004E3534">
        <w:rPr>
          <w:rFonts w:ascii="Times New Roman" w:hAnsi="Times New Roman"/>
        </w:rPr>
        <w:t>Единица, генерирующая денежные потоки (Единица ГДП)</w:t>
      </w:r>
    </w:p>
    <w:p w:rsidR="005B0425" w:rsidRPr="004E3534" w:rsidRDefault="005B0425" w:rsidP="005B0425">
      <w:pPr>
        <w:pStyle w:val="2"/>
        <w:spacing w:line="360" w:lineRule="auto"/>
        <w:ind w:firstLine="539"/>
        <w:rPr>
          <w:rFonts w:ascii="Times New Roman" w:hAnsi="Times New Roman"/>
          <w:lang w:val="ru-RU"/>
        </w:rPr>
      </w:pPr>
      <w:r w:rsidRPr="004E3534">
        <w:rPr>
          <w:rFonts w:ascii="Times New Roman" w:hAnsi="Times New Roman"/>
        </w:rPr>
        <w:lastRenderedPageBreak/>
        <w:t xml:space="preserve">После принятия к учету основные средства могут быть </w:t>
      </w:r>
      <w:proofErr w:type="spellStart"/>
      <w:r w:rsidRPr="004E3534">
        <w:rPr>
          <w:rFonts w:ascii="Times New Roman" w:hAnsi="Times New Roman"/>
        </w:rPr>
        <w:t>реклассифицированы</w:t>
      </w:r>
      <w:proofErr w:type="spellEnd"/>
      <w:r w:rsidRPr="004E3534">
        <w:rPr>
          <w:rFonts w:ascii="Times New Roman" w:hAnsi="Times New Roman"/>
        </w:rPr>
        <w:t xml:space="preserve"> в иную группу по решению Комиссии по поступлению и выбытию активов. В учреждении формируется постоянно действующая Комиссии п</w:t>
      </w:r>
      <w:r w:rsidR="00BC7348">
        <w:rPr>
          <w:rFonts w:ascii="Times New Roman" w:hAnsi="Times New Roman"/>
        </w:rPr>
        <w:t>о поступлению и выбытию активов.</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.14. Порядок учета при проведении ремонта, обслуживания, реконструкции, модернизации, дооборудования, монтажа объектов основных средств.</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.14.1. 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 Под</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обслуживанием основных средств понимаются работы, направленные на поддержание пользовательских характеристик основных средств. Расходы на ремонт и обслуживание не увеличивают балансовую стоимость основных средств. (Основание: п. 27 Инструкции N 157н)</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 xml:space="preserve">.14.2.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стоимости объекта основных средств. Если монтажные работы осуществляются в отношении объекта основных средств, первоначальная стоимость которого уже сформирована, то их стоимость списывается на расходы (учитывается при формировании себестоимости продукции, </w:t>
      </w:r>
      <w:proofErr w:type="spellStart"/>
      <w:r w:rsidRPr="004E3534">
        <w:rPr>
          <w:rFonts w:ascii="Times New Roman" w:hAnsi="Times New Roman"/>
          <w:lang w:val="ru-RU"/>
        </w:rPr>
        <w:t>работ</w:t>
      </w:r>
      <w:proofErr w:type="gramStart"/>
      <w:r w:rsidRPr="004E3534">
        <w:rPr>
          <w:rFonts w:ascii="Times New Roman" w:hAnsi="Times New Roman"/>
          <w:lang w:val="ru-RU"/>
        </w:rPr>
        <w:t>,у</w:t>
      </w:r>
      <w:proofErr w:type="gramEnd"/>
      <w:r w:rsidRPr="004E3534">
        <w:rPr>
          <w:rFonts w:ascii="Times New Roman" w:hAnsi="Times New Roman"/>
          <w:lang w:val="ru-RU"/>
        </w:rPr>
        <w:t>слуг</w:t>
      </w:r>
      <w:proofErr w:type="spellEnd"/>
      <w:r w:rsidRPr="004E3534">
        <w:rPr>
          <w:rFonts w:ascii="Times New Roman" w:hAnsi="Times New Roman"/>
          <w:lang w:val="ru-RU"/>
        </w:rPr>
        <w:t xml:space="preserve">).(Основание: </w:t>
      </w:r>
      <w:proofErr w:type="spellStart"/>
      <w:r w:rsidRPr="004E3534">
        <w:rPr>
          <w:rFonts w:ascii="Times New Roman" w:hAnsi="Times New Roman"/>
          <w:lang w:val="ru-RU"/>
        </w:rPr>
        <w:t>п.п</w:t>
      </w:r>
      <w:proofErr w:type="spellEnd"/>
      <w:r w:rsidRPr="004E3534">
        <w:rPr>
          <w:rFonts w:ascii="Times New Roman" w:hAnsi="Times New Roman"/>
          <w:lang w:val="ru-RU"/>
        </w:rPr>
        <w:t>. 23, 47 Инструкции N 157н)</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.14.3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.14.4 Пригодные для дальнейшего использования узлы (детали)</w:t>
      </w:r>
      <w:proofErr w:type="gramStart"/>
      <w:r w:rsidRPr="004E3534">
        <w:rPr>
          <w:rFonts w:ascii="Times New Roman" w:hAnsi="Times New Roman"/>
          <w:lang w:val="ru-RU"/>
        </w:rPr>
        <w:t>,з</w:t>
      </w:r>
      <w:proofErr w:type="gramEnd"/>
      <w:r w:rsidRPr="004E3534">
        <w:rPr>
          <w:rFonts w:ascii="Times New Roman" w:hAnsi="Times New Roman"/>
          <w:lang w:val="ru-RU"/>
        </w:rPr>
        <w:t>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текущей оценочной</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стоимости</w:t>
      </w:r>
      <w:proofErr w:type="gramStart"/>
      <w:r w:rsidRPr="004E3534">
        <w:rPr>
          <w:rFonts w:ascii="Times New Roman" w:hAnsi="Times New Roman"/>
          <w:lang w:val="ru-RU"/>
        </w:rPr>
        <w:t>.(</w:t>
      </w:r>
      <w:proofErr w:type="gramEnd"/>
      <w:r w:rsidRPr="004E3534">
        <w:rPr>
          <w:rFonts w:ascii="Times New Roman" w:hAnsi="Times New Roman"/>
          <w:lang w:val="ru-RU"/>
        </w:rPr>
        <w:t xml:space="preserve">Основание: </w:t>
      </w:r>
      <w:proofErr w:type="spellStart"/>
      <w:r w:rsidRPr="004E3534">
        <w:rPr>
          <w:rFonts w:ascii="Times New Roman" w:hAnsi="Times New Roman"/>
          <w:lang w:val="ru-RU"/>
        </w:rPr>
        <w:t>п.п</w:t>
      </w:r>
      <w:proofErr w:type="spellEnd"/>
      <w:r w:rsidRPr="004E3534">
        <w:rPr>
          <w:rFonts w:ascii="Times New Roman" w:hAnsi="Times New Roman"/>
          <w:lang w:val="ru-RU"/>
        </w:rPr>
        <w:t>. 25, 27, 31, 106 Инструкции N 157н)</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 xml:space="preserve">.14.5. </w:t>
      </w:r>
      <w:proofErr w:type="gramStart"/>
      <w:r w:rsidRPr="004E3534">
        <w:rPr>
          <w:rFonts w:ascii="Times New Roman" w:hAnsi="Times New Roman"/>
          <w:lang w:val="ru-RU"/>
        </w:rPr>
        <w:t>Созданные в результате капитального ремонта, текущего ремонта объекты имущества, отвечающие критериям отнесения к инвентарному объекту основных средств (например: ограждение; оконечные устройства единых функционирующих систем пожарной</w:t>
      </w:r>
      <w:proofErr w:type="gramEnd"/>
    </w:p>
    <w:p w:rsidR="005B0425" w:rsidRPr="004E3534" w:rsidRDefault="005B0425" w:rsidP="005B0425">
      <w:pPr>
        <w:pStyle w:val="2"/>
        <w:spacing w:line="360" w:lineRule="auto"/>
        <w:ind w:firstLine="539"/>
        <w:rPr>
          <w:rFonts w:ascii="Times New Roman" w:hAnsi="Times New Roman"/>
          <w:lang w:val="ru-RU"/>
        </w:rPr>
      </w:pPr>
      <w:r w:rsidRPr="004E3534">
        <w:rPr>
          <w:rFonts w:ascii="Times New Roman" w:hAnsi="Times New Roman"/>
          <w:lang w:val="ru-RU"/>
        </w:rPr>
        <w:t>сигнализации, видеонаблюдения и др.), принимаются к учету в качестве самостоятельных объектов основных средств.</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302CD9">
        <w:rPr>
          <w:rFonts w:ascii="Times New Roman" w:hAnsi="Times New Roman"/>
          <w:lang w:val="ru-RU"/>
        </w:rPr>
        <w:t xml:space="preserve">.14.6 </w:t>
      </w:r>
      <w:proofErr w:type="spellStart"/>
      <w:r w:rsidRPr="00302CD9">
        <w:rPr>
          <w:rFonts w:ascii="Times New Roman" w:hAnsi="Times New Roman"/>
          <w:lang w:val="ru-RU"/>
        </w:rPr>
        <w:t>Разукомплектация</w:t>
      </w:r>
      <w:proofErr w:type="spellEnd"/>
      <w:r w:rsidRPr="00302CD9">
        <w:rPr>
          <w:rFonts w:ascii="Times New Roman" w:hAnsi="Times New Roman"/>
          <w:lang w:val="ru-RU"/>
        </w:rPr>
        <w:t xml:space="preserve"> (частичная ликвидация) объектов основных средств оформляется Актом о </w:t>
      </w:r>
      <w:proofErr w:type="spellStart"/>
      <w:r w:rsidRPr="00302CD9">
        <w:rPr>
          <w:rFonts w:ascii="Times New Roman" w:hAnsi="Times New Roman"/>
          <w:lang w:val="ru-RU"/>
        </w:rPr>
        <w:t>разукомплектации</w:t>
      </w:r>
      <w:proofErr w:type="spellEnd"/>
      <w:r w:rsidRPr="00302CD9">
        <w:rPr>
          <w:rFonts w:ascii="Times New Roman" w:hAnsi="Times New Roman"/>
          <w:lang w:val="ru-RU"/>
        </w:rPr>
        <w:t xml:space="preserve"> (частичной ликвидации) основного средства.</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При объединении инвентарных объектов в один стоимость вновь образованного инвентарного объекта определяется - по справедливой стоимости.</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lastRenderedPageBreak/>
        <w:t>4</w:t>
      </w:r>
      <w:r w:rsidRPr="004E3534">
        <w:rPr>
          <w:rFonts w:ascii="Times New Roman" w:hAnsi="Times New Roman"/>
          <w:lang w:val="ru-RU"/>
        </w:rPr>
        <w:t>.14.7.  Основное средство не может продолжать использоваться по</w:t>
      </w:r>
      <w:r>
        <w:rPr>
          <w:rFonts w:ascii="Times New Roman" w:hAnsi="Times New Roman"/>
          <w:lang w:val="ru-RU"/>
        </w:rPr>
        <w:t xml:space="preserve"> </w:t>
      </w:r>
      <w:r w:rsidRPr="004E3534">
        <w:rPr>
          <w:rFonts w:ascii="Times New Roman" w:hAnsi="Times New Roman"/>
          <w:lang w:val="ru-RU"/>
        </w:rPr>
        <w:t>прямому назначению после списания с балансового учета.</w:t>
      </w:r>
      <w:r>
        <w:rPr>
          <w:rFonts w:ascii="Times New Roman" w:hAnsi="Times New Roman"/>
          <w:lang w:val="ru-RU"/>
        </w:rPr>
        <w:t xml:space="preserve"> </w:t>
      </w:r>
      <w:r w:rsidRPr="004E3534">
        <w:rPr>
          <w:rFonts w:ascii="Times New Roman" w:hAnsi="Times New Roman"/>
          <w:lang w:val="ru-RU"/>
        </w:rPr>
        <w:t>(Основание: п. 45 стандарта "Основные средства", п. 51 Инструкции N</w:t>
      </w:r>
      <w:r>
        <w:rPr>
          <w:rFonts w:ascii="Times New Roman" w:hAnsi="Times New Roman"/>
          <w:lang w:val="ru-RU"/>
        </w:rPr>
        <w:t xml:space="preserve"> 157н)</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.14.8. Решение комиссии по поступлению и выбытию активов по</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вопросу о нецелесообразности (невозможности) дальнейшего использования имущества оформляется- в виде отдельного документа.</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rsidR="005B0425" w:rsidRPr="004E3534" w:rsidRDefault="005B0425" w:rsidP="005B0425">
      <w:pPr>
        <w:pStyle w:val="2"/>
        <w:spacing w:line="360" w:lineRule="auto"/>
        <w:ind w:firstLine="539"/>
        <w:rPr>
          <w:rFonts w:ascii="Times New Roman" w:hAnsi="Times New Roman"/>
          <w:lang w:val="ru-RU"/>
        </w:rPr>
      </w:pPr>
      <w:r w:rsidRPr="004E3534">
        <w:rPr>
          <w:rFonts w:ascii="Times New Roman" w:hAnsi="Times New Roman"/>
          <w:lang w:val="ru-RU"/>
        </w:rPr>
        <w:t>- внешних признаков неисправности устройства;</w:t>
      </w:r>
    </w:p>
    <w:p w:rsidR="005B0425" w:rsidRPr="004E3534" w:rsidRDefault="005B0425" w:rsidP="005B0425">
      <w:pPr>
        <w:pStyle w:val="2"/>
        <w:spacing w:line="360" w:lineRule="auto"/>
        <w:ind w:firstLine="539"/>
        <w:rPr>
          <w:rFonts w:ascii="Times New Roman" w:hAnsi="Times New Roman"/>
          <w:lang w:val="ru-RU"/>
        </w:rPr>
      </w:pPr>
      <w:r w:rsidRPr="004E3534">
        <w:rPr>
          <w:rFonts w:ascii="Times New Roman" w:hAnsi="Times New Roman"/>
          <w:lang w:val="ru-RU"/>
        </w:rPr>
        <w:t>- наименований и заводских маркировок узлов, деталей и</w:t>
      </w:r>
    </w:p>
    <w:p w:rsidR="005B0425" w:rsidRPr="004E3534" w:rsidRDefault="005B0425" w:rsidP="005B0425">
      <w:pPr>
        <w:pStyle w:val="2"/>
        <w:spacing w:line="360" w:lineRule="auto"/>
        <w:ind w:firstLine="539"/>
        <w:rPr>
          <w:rFonts w:ascii="Times New Roman" w:hAnsi="Times New Roman"/>
          <w:lang w:val="ru-RU"/>
        </w:rPr>
      </w:pPr>
      <w:r w:rsidRPr="004E3534">
        <w:rPr>
          <w:rFonts w:ascii="Times New Roman" w:hAnsi="Times New Roman"/>
          <w:lang w:val="ru-RU"/>
        </w:rPr>
        <w:t>составных частей, вышедших из строя.</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К решению комиссии прилагаются:</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 заключения сотрудников организации, имеющих документально</w:t>
      </w:r>
      <w:r>
        <w:rPr>
          <w:rFonts w:ascii="Times New Roman" w:hAnsi="Times New Roman"/>
          <w:lang w:val="ru-RU"/>
        </w:rPr>
        <w:t xml:space="preserve"> </w:t>
      </w:r>
      <w:r w:rsidRPr="004E3534">
        <w:rPr>
          <w:rFonts w:ascii="Times New Roman" w:hAnsi="Times New Roman"/>
          <w:lang w:val="ru-RU"/>
        </w:rPr>
        <w:t>подтвержденную квалификацию для проведения технической</w:t>
      </w:r>
      <w:r>
        <w:rPr>
          <w:rFonts w:ascii="Times New Roman" w:hAnsi="Times New Roman"/>
          <w:lang w:val="ru-RU"/>
        </w:rPr>
        <w:t xml:space="preserve"> </w:t>
      </w:r>
      <w:r w:rsidRPr="004E3534">
        <w:rPr>
          <w:rFonts w:ascii="Times New Roman" w:hAnsi="Times New Roman"/>
          <w:lang w:val="ru-RU"/>
        </w:rPr>
        <w:t>экспертизы по соответствующему типу объектов;</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 заключения организаций (физических лиц), имеющих</w:t>
      </w:r>
      <w:r>
        <w:rPr>
          <w:rFonts w:ascii="Times New Roman" w:hAnsi="Times New Roman"/>
          <w:lang w:val="ru-RU"/>
        </w:rPr>
        <w:t xml:space="preserve"> </w:t>
      </w:r>
      <w:r w:rsidRPr="004E3534">
        <w:rPr>
          <w:rFonts w:ascii="Times New Roman" w:hAnsi="Times New Roman"/>
          <w:lang w:val="ru-RU"/>
        </w:rPr>
        <w:t>документально подтвержденную квалификацию для проведения</w:t>
      </w:r>
      <w:r>
        <w:rPr>
          <w:rFonts w:ascii="Times New Roman" w:hAnsi="Times New Roman"/>
          <w:lang w:val="ru-RU"/>
        </w:rPr>
        <w:t xml:space="preserve"> </w:t>
      </w:r>
      <w:r w:rsidRPr="004E3534">
        <w:rPr>
          <w:rFonts w:ascii="Times New Roman" w:hAnsi="Times New Roman"/>
          <w:lang w:val="ru-RU"/>
        </w:rPr>
        <w:t>технической экспертизы по соответствующему типу объектов (при</w:t>
      </w:r>
      <w:r>
        <w:rPr>
          <w:rFonts w:ascii="Times New Roman" w:hAnsi="Times New Roman"/>
          <w:lang w:val="ru-RU"/>
        </w:rPr>
        <w:t xml:space="preserve"> </w:t>
      </w:r>
      <w:r w:rsidRPr="004E3534">
        <w:rPr>
          <w:rFonts w:ascii="Times New Roman" w:hAnsi="Times New Roman"/>
          <w:lang w:val="ru-RU"/>
        </w:rPr>
        <w:t>отсутствии в организации штатных специалистов соответствующего</w:t>
      </w:r>
      <w:r>
        <w:rPr>
          <w:rFonts w:ascii="Times New Roman" w:hAnsi="Times New Roman"/>
          <w:lang w:val="ru-RU"/>
        </w:rPr>
        <w:t xml:space="preserve"> </w:t>
      </w:r>
      <w:r w:rsidRPr="004E3534">
        <w:rPr>
          <w:rFonts w:ascii="Times New Roman" w:hAnsi="Times New Roman"/>
          <w:lang w:val="ru-RU"/>
        </w:rPr>
        <w:t>профиля).</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.14.9. Ликвидация объектов основных средств осуществляется силами организации, а при отсутствии соответствующих возможностей с привлечением специализированных организаций. Узлы (детали, составные части), поступающие в организацию в результате ликвидации основных средств, принимаются к учету в составе материальных запасов по оценочной стоимости, если они:</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 пригодны к использованию в организации;</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 могут быть реализованы.</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В таком же порядке к учету принимаются металлолом, макулатура и другое вторичное сырье, которые могут быть использованы в хозяйственной жизни учреждения или реализованы.</w:t>
      </w:r>
    </w:p>
    <w:p w:rsidR="005B0425" w:rsidRPr="004E3534" w:rsidRDefault="005B0425" w:rsidP="005B0425">
      <w:pPr>
        <w:pStyle w:val="2"/>
        <w:spacing w:line="360" w:lineRule="auto"/>
        <w:ind w:firstLine="0"/>
        <w:rPr>
          <w:rFonts w:ascii="Times New Roman" w:hAnsi="Times New Roman"/>
          <w:lang w:val="ru-RU"/>
        </w:rPr>
      </w:pPr>
      <w:r>
        <w:rPr>
          <w:rFonts w:ascii="Times New Roman" w:hAnsi="Times New Roman"/>
          <w:lang w:val="ru-RU"/>
        </w:rPr>
        <w:t>4</w:t>
      </w:r>
      <w:r w:rsidRPr="004E3534">
        <w:rPr>
          <w:rFonts w:ascii="Times New Roman" w:hAnsi="Times New Roman"/>
          <w:lang w:val="ru-RU"/>
        </w:rPr>
        <w:t>.14.10. Основные средства, непригодные для дальнейшего использования в деятельности учреждения, выводятся из эксплуатации на основании Акта, списываются с балансового учета и до оформления их списания, а также реализации мероприятий, предусмотренных Актом о списании имущества (демонтаж, утилизация, уничтожение), учитываются за балансом на счете 02 "Материальные ценности на хранении"</w:t>
      </w:r>
      <w:proofErr w:type="gramStart"/>
      <w:r w:rsidRPr="004E3534">
        <w:rPr>
          <w:rFonts w:ascii="Times New Roman" w:hAnsi="Times New Roman"/>
          <w:lang w:val="ru-RU"/>
        </w:rPr>
        <w:t>.(</w:t>
      </w:r>
      <w:proofErr w:type="gramEnd"/>
      <w:r w:rsidRPr="004E3534">
        <w:rPr>
          <w:rFonts w:ascii="Times New Roman" w:hAnsi="Times New Roman"/>
          <w:lang w:val="ru-RU"/>
        </w:rPr>
        <w:t>Основание: п. 335 Инструкции N 157н)</w:t>
      </w:r>
    </w:p>
    <w:p w:rsidR="005B0425" w:rsidRDefault="005B0425" w:rsidP="005B0425">
      <w:pPr>
        <w:pStyle w:val="2"/>
        <w:spacing w:line="360" w:lineRule="auto"/>
        <w:ind w:firstLine="0"/>
        <w:rPr>
          <w:rFonts w:ascii="Times New Roman" w:hAnsi="Times New Roman"/>
          <w:lang w:val="ru-RU"/>
        </w:rPr>
      </w:pPr>
      <w:r>
        <w:rPr>
          <w:rFonts w:ascii="Times New Roman" w:hAnsi="Times New Roman"/>
          <w:lang w:val="ru-RU"/>
        </w:rPr>
        <w:lastRenderedPageBreak/>
        <w:t>4</w:t>
      </w:r>
      <w:r w:rsidRPr="004E3534">
        <w:rPr>
          <w:rFonts w:ascii="Times New Roman" w:hAnsi="Times New Roman"/>
          <w:lang w:val="ru-RU"/>
        </w:rPr>
        <w:t>.14.11. Ремонтные работы по транспортным средствам, которые находятся на балансе учреждения относятся к текущему ремонты и не относятся на увеличение стоимости основного средства.</w:t>
      </w:r>
    </w:p>
    <w:p w:rsidR="00145800" w:rsidRDefault="00145800" w:rsidP="005B0425">
      <w:pPr>
        <w:pStyle w:val="2"/>
        <w:spacing w:line="360" w:lineRule="auto"/>
        <w:ind w:firstLine="0"/>
        <w:rPr>
          <w:rFonts w:ascii="Times New Roman" w:hAnsi="Times New Roman"/>
          <w:lang w:val="ru-RU"/>
        </w:rPr>
      </w:pPr>
      <w:r>
        <w:rPr>
          <w:rFonts w:ascii="Times New Roman" w:hAnsi="Times New Roman"/>
          <w:lang w:val="ru-RU"/>
        </w:rPr>
        <w:t xml:space="preserve">4.14.12.  Перечень объектов, включенных в состав основных средств приведен в </w:t>
      </w:r>
      <w:r w:rsidRPr="005F0F9E">
        <w:rPr>
          <w:rFonts w:ascii="Times New Roman" w:hAnsi="Times New Roman"/>
          <w:b/>
          <w:lang w:val="ru-RU"/>
        </w:rPr>
        <w:t>Приложении № 2.</w:t>
      </w:r>
    </w:p>
    <w:p w:rsidR="005B0425" w:rsidRPr="004E3534" w:rsidRDefault="006F61F7" w:rsidP="006F61F7">
      <w:pPr>
        <w:pStyle w:val="2"/>
        <w:spacing w:line="360" w:lineRule="auto"/>
        <w:ind w:firstLine="0"/>
        <w:jc w:val="center"/>
        <w:rPr>
          <w:rFonts w:ascii="Times New Roman" w:hAnsi="Times New Roman"/>
          <w:b/>
          <w:lang w:val="ru-RU"/>
        </w:rPr>
      </w:pPr>
      <w:r>
        <w:rPr>
          <w:rFonts w:ascii="Times New Roman" w:hAnsi="Times New Roman"/>
          <w:b/>
          <w:lang w:val="ru-RU"/>
        </w:rPr>
        <w:t xml:space="preserve">5. </w:t>
      </w:r>
      <w:r w:rsidR="005B0425" w:rsidRPr="004E3534">
        <w:rPr>
          <w:rFonts w:ascii="Times New Roman" w:hAnsi="Times New Roman"/>
          <w:b/>
          <w:lang w:val="ru-RU"/>
        </w:rPr>
        <w:t>Учет основных средств, вовлеченных в арендные отношения</w:t>
      </w:r>
    </w:p>
    <w:p w:rsidR="005B0425" w:rsidRPr="004E3534" w:rsidRDefault="006F61F7" w:rsidP="005B0425">
      <w:pPr>
        <w:pStyle w:val="2"/>
        <w:spacing w:line="360" w:lineRule="auto"/>
        <w:ind w:firstLine="0"/>
        <w:rPr>
          <w:rFonts w:ascii="Times New Roman" w:hAnsi="Times New Roman"/>
          <w:lang w:val="ru-RU"/>
        </w:rPr>
      </w:pPr>
      <w:r>
        <w:rPr>
          <w:rFonts w:ascii="Times New Roman" w:hAnsi="Times New Roman"/>
          <w:lang w:val="ru-RU"/>
        </w:rPr>
        <w:t>5</w:t>
      </w:r>
      <w:r w:rsidR="005B0425" w:rsidRPr="004E3534">
        <w:rPr>
          <w:rFonts w:ascii="Times New Roman" w:hAnsi="Times New Roman"/>
          <w:lang w:val="ru-RU"/>
        </w:rPr>
        <w:t>.1 Договор</w:t>
      </w:r>
      <w:r w:rsidR="005B0425">
        <w:rPr>
          <w:rFonts w:ascii="Times New Roman" w:hAnsi="Times New Roman"/>
          <w:lang w:val="ru-RU"/>
        </w:rPr>
        <w:t>ы</w:t>
      </w:r>
      <w:r w:rsidR="005B0425" w:rsidRPr="004E3534">
        <w:rPr>
          <w:rFonts w:ascii="Times New Roman" w:hAnsi="Times New Roman"/>
          <w:lang w:val="ru-RU"/>
        </w:rPr>
        <w:t xml:space="preserve"> безвозмездного пользования, заключенные в соответствии со ст. 610</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ГК РФ на неопределенный срок, считаются договорами операционной аренды, заключенными на остаток срока планирования финансово-хозяйственной деятельности с момента заключения такого договора.</w:t>
      </w:r>
      <w:r w:rsidRPr="004E3534">
        <w:rPr>
          <w:rFonts w:ascii="Times New Roman" w:hAnsi="Times New Roman"/>
        </w:rPr>
        <w:t xml:space="preserve"> </w:t>
      </w:r>
      <w:r w:rsidRPr="004E3534">
        <w:rPr>
          <w:rFonts w:ascii="Times New Roman" w:hAnsi="Times New Roman"/>
          <w:lang w:val="ru-RU"/>
        </w:rPr>
        <w:t>Признание в учете объектов арендных отношений производится на основании профессионального суждения бухгалтера, которое оформляется на начало года в форме Инвентаризационной описи для прав пользования объектами аренды.</w:t>
      </w:r>
      <w:r w:rsidRPr="004E3534">
        <w:rPr>
          <w:rFonts w:ascii="Times New Roman" w:hAnsi="Times New Roman"/>
        </w:rPr>
        <w:t xml:space="preserve"> </w:t>
      </w:r>
      <w:r w:rsidRPr="004E3534">
        <w:rPr>
          <w:rFonts w:ascii="Times New Roman" w:hAnsi="Times New Roman"/>
          <w:lang w:val="ru-RU"/>
        </w:rPr>
        <w:t>Моментом признания объекта аренды считается дата, когда учреждение приняло обязательства в отношении основных условий пользования и содержания имущества.</w:t>
      </w:r>
      <w:r>
        <w:rPr>
          <w:rFonts w:ascii="Times New Roman" w:hAnsi="Times New Roman"/>
          <w:lang w:val="ru-RU"/>
        </w:rPr>
        <w:t xml:space="preserve"> </w:t>
      </w:r>
      <w:r w:rsidRPr="004E3534">
        <w:rPr>
          <w:rFonts w:ascii="Times New Roman" w:hAnsi="Times New Roman"/>
          <w:lang w:val="ru-RU"/>
        </w:rPr>
        <w:t>Оценка объекта аренды происходит на дату принятия обязательств в отношении основных условий пользования и содержания имущества.</w:t>
      </w:r>
      <w:r>
        <w:rPr>
          <w:rFonts w:ascii="Times New Roman" w:hAnsi="Times New Roman"/>
          <w:lang w:val="ru-RU"/>
        </w:rPr>
        <w:t xml:space="preserve"> </w:t>
      </w:r>
      <w:r w:rsidRPr="004E3534">
        <w:rPr>
          <w:rFonts w:ascii="Times New Roman" w:hAnsi="Times New Roman"/>
          <w:lang w:val="ru-RU"/>
        </w:rPr>
        <w:t>Доходы от предоставления права пользования активом (арендная плата) признаются доходами текущего финансового года. Одновременно уменьшают предстоящие доходы в соответствии с установленным договором аренды графиком получения арендных платежей.</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Доходы по условным арендным платежам и от возмещения расходов на страхование и техническое обслуживание имущества признаются доходами текущего финансового периода в составе доходов от возмещения затрат в тех отчетных периодах, в которых они возникают.</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Проводки, используемые при отражении операций при заключении договоров аренды:</w:t>
      </w:r>
    </w:p>
    <w:p w:rsidR="005B0425" w:rsidRPr="004E3534" w:rsidRDefault="005B0425" w:rsidP="005B0425">
      <w:pPr>
        <w:pStyle w:val="2"/>
        <w:spacing w:line="360" w:lineRule="auto"/>
        <w:ind w:firstLine="0"/>
        <w:rPr>
          <w:rFonts w:ascii="Times New Roman" w:hAnsi="Times New Roman"/>
          <w:lang w:val="ru-RU"/>
        </w:rPr>
      </w:pPr>
      <w:r w:rsidRPr="004E3534">
        <w:rPr>
          <w:rFonts w:ascii="Times New Roman" w:hAnsi="Times New Roman"/>
          <w:lang w:val="ru-RU"/>
        </w:rPr>
        <w:t>- расчеты по арендным платежам с пользователем имущества - счет аналитического учета 2 205 21 560 «Расчеты с плательщиками доходов от операционной аренды»;</w:t>
      </w:r>
    </w:p>
    <w:p w:rsidR="005B0425" w:rsidRPr="004E3534" w:rsidRDefault="006F61F7" w:rsidP="005B0425">
      <w:pPr>
        <w:pStyle w:val="2"/>
        <w:spacing w:line="360" w:lineRule="auto"/>
        <w:ind w:firstLine="0"/>
        <w:rPr>
          <w:rFonts w:ascii="Times New Roman" w:hAnsi="Times New Roman"/>
          <w:lang w:val="ru-RU"/>
        </w:rPr>
      </w:pPr>
      <w:r>
        <w:rPr>
          <w:rFonts w:ascii="Times New Roman" w:hAnsi="Times New Roman"/>
          <w:lang w:val="ru-RU"/>
        </w:rPr>
        <w:t xml:space="preserve"> 5</w:t>
      </w:r>
      <w:r w:rsidR="005B0425" w:rsidRPr="004E3534">
        <w:rPr>
          <w:rFonts w:ascii="Times New Roman" w:hAnsi="Times New Roman"/>
          <w:lang w:val="ru-RU"/>
        </w:rPr>
        <w:t>.2 Право пользования объектом аренды на счете 111.40 «Права пользования нефинансовыми активами». Стоимость – сумма арендных платежей за весь срок договора аренды. Аналитический учет ведется по объектам и арендодателям в разрезе договоров, мест нахождения и лиц, которые отвечают за их сохранность и использование.</w:t>
      </w:r>
    </w:p>
    <w:p w:rsidR="005B0425" w:rsidRPr="004E3534" w:rsidRDefault="006F61F7" w:rsidP="005B0425">
      <w:pPr>
        <w:pStyle w:val="2"/>
        <w:spacing w:line="360" w:lineRule="auto"/>
        <w:ind w:firstLine="0"/>
        <w:rPr>
          <w:rFonts w:ascii="Times New Roman" w:hAnsi="Times New Roman"/>
          <w:lang w:val="ru-RU"/>
        </w:rPr>
      </w:pPr>
      <w:r>
        <w:rPr>
          <w:rFonts w:ascii="Times New Roman" w:hAnsi="Times New Roman"/>
          <w:lang w:val="ru-RU"/>
        </w:rPr>
        <w:t>5</w:t>
      </w:r>
      <w:r w:rsidR="005B0425" w:rsidRPr="004E3534">
        <w:rPr>
          <w:rFonts w:ascii="Times New Roman" w:hAnsi="Times New Roman"/>
          <w:lang w:val="ru-RU"/>
        </w:rPr>
        <w:t>.3.На право пользования активом ежемесячно начисляется амортизация на счете 104.40 – в сумме арендных платежей. Начиная с месяца, когда приняли право к учету, и продолжается в течение всего срока полезного использования актива.</w:t>
      </w:r>
    </w:p>
    <w:p w:rsidR="005B0425" w:rsidRPr="004E3534" w:rsidRDefault="006F61F7" w:rsidP="005B0425">
      <w:pPr>
        <w:pStyle w:val="2"/>
        <w:spacing w:line="360" w:lineRule="auto"/>
        <w:ind w:firstLine="0"/>
        <w:rPr>
          <w:rFonts w:ascii="Times New Roman" w:hAnsi="Times New Roman"/>
          <w:lang w:val="ru-RU"/>
        </w:rPr>
      </w:pPr>
      <w:r>
        <w:rPr>
          <w:rFonts w:ascii="Times New Roman" w:hAnsi="Times New Roman"/>
          <w:lang w:val="ru-RU"/>
        </w:rPr>
        <w:t>5</w:t>
      </w:r>
      <w:r w:rsidR="005B0425" w:rsidRPr="004E3534">
        <w:rPr>
          <w:rFonts w:ascii="Times New Roman" w:hAnsi="Times New Roman"/>
          <w:lang w:val="ru-RU"/>
        </w:rPr>
        <w:t>.4</w:t>
      </w:r>
      <w:r w:rsidR="005B0425" w:rsidRPr="004E3534">
        <w:rPr>
          <w:rFonts w:ascii="Times New Roman" w:hAnsi="Times New Roman"/>
        </w:rPr>
        <w:t xml:space="preserve"> </w:t>
      </w:r>
      <w:r w:rsidR="005B0425" w:rsidRPr="004E3534">
        <w:rPr>
          <w:rFonts w:ascii="Times New Roman" w:hAnsi="Times New Roman"/>
          <w:lang w:val="ru-RU"/>
        </w:rPr>
        <w:t xml:space="preserve">Для целей ведения учета и раскрытия информации в отчетности объектами учета аренды, в соответствии с Приказом 258н не являются: </w:t>
      </w:r>
    </w:p>
    <w:p w:rsidR="005B0425" w:rsidRPr="004E3534" w:rsidRDefault="005B0425" w:rsidP="005B0425">
      <w:pPr>
        <w:pStyle w:val="2"/>
        <w:spacing w:line="360" w:lineRule="auto"/>
        <w:rPr>
          <w:rFonts w:ascii="Times New Roman" w:hAnsi="Times New Roman"/>
          <w:lang w:val="ru-RU"/>
        </w:rPr>
      </w:pPr>
      <w:r w:rsidRPr="004E3534">
        <w:rPr>
          <w:rFonts w:ascii="Times New Roman" w:hAnsi="Times New Roman"/>
          <w:lang w:val="ru-RU"/>
        </w:rPr>
        <w:lastRenderedPageBreak/>
        <w:t>•</w:t>
      </w:r>
      <w:r w:rsidRPr="004E3534">
        <w:rPr>
          <w:rFonts w:ascii="Times New Roman" w:hAnsi="Times New Roman"/>
          <w:lang w:val="ru-RU"/>
        </w:rPr>
        <w:tab/>
        <w:t>Объекты, полученные/переданные в рамках оказания услуг с заключением договора услуг в соответствии со ст. 779 ГК РФ (Письмо Минфина России от 19 апреля 2018 г. N 02-07-05/26416)</w:t>
      </w:r>
    </w:p>
    <w:p w:rsidR="005B0425" w:rsidRPr="004E3534" w:rsidRDefault="005B0425" w:rsidP="005B0425">
      <w:pPr>
        <w:pStyle w:val="2"/>
        <w:spacing w:line="360" w:lineRule="auto"/>
        <w:rPr>
          <w:rFonts w:ascii="Times New Roman" w:hAnsi="Times New Roman"/>
          <w:lang w:val="ru-RU"/>
        </w:rPr>
      </w:pPr>
      <w:r w:rsidRPr="004E3534">
        <w:rPr>
          <w:rFonts w:ascii="Times New Roman" w:hAnsi="Times New Roman"/>
          <w:lang w:val="ru-RU"/>
        </w:rPr>
        <w:t>•</w:t>
      </w:r>
      <w:r w:rsidRPr="004E3534">
        <w:rPr>
          <w:rFonts w:ascii="Times New Roman" w:hAnsi="Times New Roman"/>
          <w:lang w:val="ru-RU"/>
        </w:rPr>
        <w:tab/>
        <w:t>Земельные участки по соглашениям об установлении сервитута (п. 2 Приказа 258н)</w:t>
      </w:r>
    </w:p>
    <w:p w:rsidR="005B0425" w:rsidRPr="004E3534" w:rsidRDefault="005B0425" w:rsidP="005B0425">
      <w:pPr>
        <w:pStyle w:val="2"/>
        <w:spacing w:line="360" w:lineRule="auto"/>
        <w:rPr>
          <w:rFonts w:ascii="Times New Roman" w:hAnsi="Times New Roman"/>
          <w:lang w:val="ru-RU"/>
        </w:rPr>
      </w:pPr>
      <w:r w:rsidRPr="004E3534">
        <w:rPr>
          <w:rFonts w:ascii="Times New Roman" w:hAnsi="Times New Roman"/>
          <w:lang w:val="ru-RU"/>
        </w:rPr>
        <w:t>•</w:t>
      </w:r>
      <w:r w:rsidRPr="004E3534">
        <w:rPr>
          <w:rFonts w:ascii="Times New Roman" w:hAnsi="Times New Roman"/>
          <w:lang w:val="ru-RU"/>
        </w:rPr>
        <w:tab/>
        <w:t>Объекты по договорам социального найма (п. 2 Приказа 258н)</w:t>
      </w:r>
    </w:p>
    <w:p w:rsidR="005B0425" w:rsidRPr="004E3534" w:rsidRDefault="005B0425" w:rsidP="005B0425">
      <w:pPr>
        <w:pStyle w:val="2"/>
        <w:spacing w:line="360" w:lineRule="auto"/>
        <w:rPr>
          <w:rFonts w:ascii="Times New Roman" w:hAnsi="Times New Roman"/>
          <w:lang w:val="ru-RU"/>
        </w:rPr>
      </w:pPr>
      <w:r w:rsidRPr="004E3534">
        <w:rPr>
          <w:rFonts w:ascii="Times New Roman" w:hAnsi="Times New Roman"/>
          <w:lang w:val="ru-RU"/>
        </w:rPr>
        <w:t>•</w:t>
      </w:r>
      <w:r w:rsidRPr="004E3534">
        <w:rPr>
          <w:rFonts w:ascii="Times New Roman" w:hAnsi="Times New Roman"/>
          <w:lang w:val="ru-RU"/>
        </w:rPr>
        <w:tab/>
        <w:t>Находящиеся в пользовании учреждения материальные объекты нефинансовых активов, предоставленные балансодержателем при выполнении возложенных на него функций по организационно-техническому обеспечению иных учреждений (органов власти), созданных собственником имущества, и осуществлению содержания государственного (муниципального) имущества (п. 32 Инструкции 157н, Письмо Минфина России от 13.12.2017 N 02-07-07/83464)</w:t>
      </w:r>
    </w:p>
    <w:p w:rsidR="005B0425" w:rsidRPr="004E3534" w:rsidRDefault="005B0425" w:rsidP="005B0425">
      <w:pPr>
        <w:pStyle w:val="2"/>
        <w:spacing w:line="360" w:lineRule="auto"/>
        <w:rPr>
          <w:rFonts w:ascii="Times New Roman" w:hAnsi="Times New Roman"/>
          <w:lang w:val="ru-RU"/>
        </w:rPr>
      </w:pPr>
      <w:r w:rsidRPr="004E3534">
        <w:rPr>
          <w:rFonts w:ascii="Times New Roman" w:hAnsi="Times New Roman"/>
          <w:lang w:val="ru-RU"/>
        </w:rPr>
        <w:t>•</w:t>
      </w:r>
      <w:r w:rsidRPr="004E3534">
        <w:rPr>
          <w:rFonts w:ascii="Times New Roman" w:hAnsi="Times New Roman"/>
          <w:lang w:val="ru-RU"/>
        </w:rPr>
        <w:tab/>
        <w:t>Имущество, случае если передача его в безвозмездное пользование является неотъемлемым условием соблюдения требований законодательства (Письма Минфина России от 31 августа 2018 г. N 02-07-10/62448, от 19 сентября 2018 г. N 02-07-10/67168, от 27 сентября 2018 г. N 02-07-10/69410)</w:t>
      </w:r>
    </w:p>
    <w:p w:rsidR="005B0425" w:rsidRPr="004E3534" w:rsidRDefault="005B0425" w:rsidP="005B0425">
      <w:pPr>
        <w:pStyle w:val="2"/>
        <w:spacing w:line="360" w:lineRule="auto"/>
        <w:rPr>
          <w:rFonts w:ascii="Times New Roman" w:hAnsi="Times New Roman"/>
          <w:lang w:val="ru-RU"/>
        </w:rPr>
      </w:pPr>
      <w:r w:rsidRPr="004E3534">
        <w:rPr>
          <w:rFonts w:ascii="Times New Roman" w:hAnsi="Times New Roman"/>
          <w:lang w:val="ru-RU"/>
        </w:rPr>
        <w:t>•</w:t>
      </w:r>
      <w:r w:rsidRPr="004E3534">
        <w:rPr>
          <w:rFonts w:ascii="Times New Roman" w:hAnsi="Times New Roman"/>
          <w:lang w:val="ru-RU"/>
        </w:rPr>
        <w:tab/>
        <w:t>Объекты при наличии распорядительных документов о передаче их пользователю (арендатору) в целях использования им указанного имущества в рамках выполнения функций (полномочий), без возложения на пользователя (арендатора) имущества обязанности по его содержанию, и (или) при наличии организационно-распорядительных документов у арендодателя указанного имущества, возлагающих на него функции по содержанию такого имущества, в бухгалтерском учете пользователя (арендатора) (Письмо Минфина России от 13 июня 2018 г. N 02-07-10/40429)</w:t>
      </w:r>
    </w:p>
    <w:p w:rsidR="005B0425" w:rsidRPr="004E3534" w:rsidRDefault="005B0425" w:rsidP="005B0425">
      <w:pPr>
        <w:pStyle w:val="2"/>
        <w:spacing w:line="360" w:lineRule="auto"/>
        <w:rPr>
          <w:rFonts w:ascii="Times New Roman" w:hAnsi="Times New Roman"/>
          <w:lang w:val="ru-RU"/>
        </w:rPr>
      </w:pPr>
      <w:r w:rsidRPr="004E3534">
        <w:rPr>
          <w:rFonts w:ascii="Times New Roman" w:hAnsi="Times New Roman"/>
          <w:lang w:val="ru-RU"/>
        </w:rPr>
        <w:t>•</w:t>
      </w:r>
      <w:r w:rsidRPr="004E3534">
        <w:rPr>
          <w:rFonts w:ascii="Times New Roman" w:hAnsi="Times New Roman"/>
          <w:lang w:val="ru-RU"/>
        </w:rPr>
        <w:tab/>
        <w:t>Объекты, полученные по распоряжению собственника из имущества казны в безвозмездное пользование (Письмо Минфина России от 14 сентября 2018 г. N 02-07-10/66285)</w:t>
      </w:r>
    </w:p>
    <w:p w:rsidR="005B0425" w:rsidRPr="004E3534" w:rsidRDefault="005B0425" w:rsidP="005B0425">
      <w:pPr>
        <w:pStyle w:val="2"/>
        <w:spacing w:line="360" w:lineRule="auto"/>
        <w:rPr>
          <w:rFonts w:ascii="Times New Roman" w:hAnsi="Times New Roman"/>
          <w:lang w:val="ru-RU"/>
        </w:rPr>
      </w:pPr>
      <w:r w:rsidRPr="004E3534">
        <w:rPr>
          <w:rFonts w:ascii="Times New Roman" w:hAnsi="Times New Roman"/>
          <w:lang w:val="ru-RU"/>
        </w:rPr>
        <w:t>•</w:t>
      </w:r>
      <w:r w:rsidRPr="004E3534">
        <w:rPr>
          <w:rFonts w:ascii="Times New Roman" w:hAnsi="Times New Roman"/>
          <w:lang w:val="ru-RU"/>
        </w:rPr>
        <w:tab/>
        <w:t>Иные объекты, полученные/переданные в пользование, в случае если экономическая сущность хозяйственных операций, возникающих в рамках вышеуказанных отношений, не связана с предоставлением имущества для целей извлечения выгод (доходов) от его использования и/или не влечет несения расходов (Письма Минфина России от 14 сентября 2018 г. N 02-07-10/66285, от 19 сентября 2018 г. N 02-07-10/67168)</w:t>
      </w:r>
    </w:p>
    <w:p w:rsidR="005B0425" w:rsidRPr="004E3534" w:rsidRDefault="005B0425" w:rsidP="00C83740">
      <w:pPr>
        <w:pStyle w:val="2"/>
        <w:spacing w:line="360" w:lineRule="auto"/>
        <w:rPr>
          <w:rFonts w:ascii="Times New Roman" w:hAnsi="Times New Roman"/>
          <w:lang w:val="ru-RU"/>
        </w:rPr>
      </w:pPr>
      <w:r w:rsidRPr="004E3534">
        <w:rPr>
          <w:rFonts w:ascii="Times New Roman" w:hAnsi="Times New Roman"/>
          <w:lang w:val="ru-RU"/>
        </w:rPr>
        <w:t>При возникновении перечисленных объектов они отражаются</w:t>
      </w:r>
      <w:r w:rsidR="00C83740">
        <w:rPr>
          <w:rFonts w:ascii="Times New Roman" w:hAnsi="Times New Roman"/>
          <w:lang w:val="ru-RU"/>
        </w:rPr>
        <w:t xml:space="preserve"> в</w:t>
      </w:r>
      <w:r w:rsidRPr="004E3534">
        <w:rPr>
          <w:rFonts w:ascii="Times New Roman" w:hAnsi="Times New Roman"/>
          <w:lang w:val="ru-RU"/>
        </w:rPr>
        <w:t xml:space="preserve"> </w:t>
      </w:r>
      <w:r w:rsidR="00C83740">
        <w:rPr>
          <w:rFonts w:ascii="Times New Roman" w:hAnsi="Times New Roman"/>
          <w:lang w:val="ru-RU"/>
        </w:rPr>
        <w:t>учете получателя</w:t>
      </w:r>
      <w:r w:rsidRPr="004E3534">
        <w:rPr>
          <w:rFonts w:ascii="Times New Roman" w:hAnsi="Times New Roman"/>
          <w:lang w:val="ru-RU"/>
        </w:rPr>
        <w:t xml:space="preserve"> на </w:t>
      </w:r>
      <w:proofErr w:type="spellStart"/>
      <w:r w:rsidRPr="004E3534">
        <w:rPr>
          <w:rFonts w:ascii="Times New Roman" w:hAnsi="Times New Roman"/>
          <w:lang w:val="ru-RU"/>
        </w:rPr>
        <w:t>забалансовом</w:t>
      </w:r>
      <w:proofErr w:type="spellEnd"/>
      <w:r w:rsidRPr="004E3534">
        <w:rPr>
          <w:rFonts w:ascii="Times New Roman" w:hAnsi="Times New Roman"/>
          <w:lang w:val="ru-RU"/>
        </w:rPr>
        <w:t xml:space="preserve"> счете 01 по стоимости, указанной передающей стороной в передаточных документах</w:t>
      </w:r>
      <w:r w:rsidR="00C83740">
        <w:rPr>
          <w:rFonts w:ascii="Times New Roman" w:hAnsi="Times New Roman"/>
          <w:lang w:val="ru-RU"/>
        </w:rPr>
        <w:t>.</w:t>
      </w:r>
      <w:r w:rsidRPr="004E3534">
        <w:rPr>
          <w:rFonts w:ascii="Times New Roman" w:hAnsi="Times New Roman"/>
          <w:lang w:val="ru-RU"/>
        </w:rPr>
        <w:t xml:space="preserve"> </w:t>
      </w:r>
    </w:p>
    <w:p w:rsidR="005B0425" w:rsidRDefault="006F61F7" w:rsidP="005B0425">
      <w:pPr>
        <w:pStyle w:val="Style4"/>
        <w:widowControl/>
        <w:ind w:right="5"/>
        <w:rPr>
          <w:rStyle w:val="FontStyle11"/>
        </w:rPr>
      </w:pPr>
      <w:r>
        <w:t>5.5.</w:t>
      </w:r>
      <w:r w:rsidR="005B0425" w:rsidRPr="00FC6C58">
        <w:t xml:space="preserve"> </w:t>
      </w:r>
      <w:r w:rsidR="005B0425">
        <w:t>стандарт</w:t>
      </w:r>
      <w:r w:rsidR="005B0425">
        <w:rPr>
          <w:rStyle w:val="FontStyle12"/>
        </w:rPr>
        <w:t xml:space="preserve"> «Нематериальные активы» </w:t>
      </w:r>
      <w:r w:rsidR="005B0425">
        <w:rPr>
          <w:rStyle w:val="FontStyle11"/>
        </w:rPr>
        <w:t>устанавливает единые правила признания в учете объектов нематериальных активов, их выбытия, оценки при признании, начисления амортизации.</w:t>
      </w:r>
    </w:p>
    <w:p w:rsidR="005B0425" w:rsidRDefault="005B0425" w:rsidP="005B0425">
      <w:pPr>
        <w:pStyle w:val="Style4"/>
        <w:widowControl/>
        <w:ind w:right="5"/>
        <w:rPr>
          <w:rStyle w:val="FontStyle11"/>
        </w:rPr>
      </w:pPr>
      <w:r>
        <w:rPr>
          <w:rStyle w:val="FontStyle11"/>
        </w:rPr>
        <w:t xml:space="preserve">Нематериальным активом признается объект нефинансовых активов, предназначенный для неоднократного или постоянного использования в деятельности учреждения более 12 </w:t>
      </w:r>
      <w:r>
        <w:rPr>
          <w:rStyle w:val="FontStyle11"/>
        </w:rPr>
        <w:lastRenderedPageBreak/>
        <w:t>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rsidR="005B0425" w:rsidRDefault="005B0425" w:rsidP="005B0425">
      <w:pPr>
        <w:pStyle w:val="Style4"/>
        <w:widowControl/>
        <w:spacing w:before="62"/>
        <w:ind w:right="5"/>
        <w:rPr>
          <w:rStyle w:val="FontStyle11"/>
        </w:rPr>
      </w:pPr>
      <w:r>
        <w:rPr>
          <w:rStyle w:val="FontStyle11"/>
        </w:rPr>
        <w:t>Объекты нематериальных активов делятся на подгруппы: с определенным и неопределенным сроком полезного использования. Нематериальный актив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w:t>
      </w:r>
    </w:p>
    <w:p w:rsidR="005B0425" w:rsidRDefault="005B0425" w:rsidP="005B0425">
      <w:pPr>
        <w:pStyle w:val="Style4"/>
        <w:widowControl/>
        <w:ind w:right="10" w:firstLine="720"/>
        <w:rPr>
          <w:rStyle w:val="FontStyle11"/>
        </w:rPr>
      </w:pPr>
      <w:r>
        <w:rPr>
          <w:rStyle w:val="FontStyle11"/>
        </w:rPr>
        <w:t>К объектам учета, в отношении которых Стандарт «Нематериальные активы» не применяется, относятся в том числе:</w:t>
      </w:r>
    </w:p>
    <w:p w:rsidR="005B0425" w:rsidRDefault="005B0425" w:rsidP="005B0425">
      <w:pPr>
        <w:pStyle w:val="Style4"/>
        <w:widowControl/>
        <w:ind w:left="706" w:firstLine="0"/>
        <w:jc w:val="left"/>
        <w:rPr>
          <w:rStyle w:val="FontStyle11"/>
        </w:rPr>
      </w:pPr>
      <w:r>
        <w:rPr>
          <w:rStyle w:val="FontStyle11"/>
        </w:rPr>
        <w:t>финансовые активы и финансовые вложения;</w:t>
      </w:r>
    </w:p>
    <w:p w:rsidR="005B0425" w:rsidRDefault="005B0425" w:rsidP="005B0425">
      <w:pPr>
        <w:pStyle w:val="Style4"/>
        <w:widowControl/>
        <w:ind w:right="5"/>
        <w:rPr>
          <w:rStyle w:val="FontStyle11"/>
        </w:rPr>
      </w:pPr>
      <w:r>
        <w:rPr>
          <w:rStyle w:val="FontStyle11"/>
        </w:rPr>
        <w:t>научно-исследовательские, опытно-конструкторские и технологические работы, не давшие положительного результата;</w:t>
      </w:r>
    </w:p>
    <w:p w:rsidR="005B0425" w:rsidRDefault="005B0425" w:rsidP="005B0425">
      <w:pPr>
        <w:pStyle w:val="Style4"/>
        <w:widowControl/>
        <w:ind w:right="5"/>
        <w:rPr>
          <w:rStyle w:val="FontStyle11"/>
        </w:rPr>
      </w:pPr>
      <w:r>
        <w:rPr>
          <w:rStyle w:val="FontStyle11"/>
        </w:rPr>
        <w:t>не законченные и не оформленные в соответствии с условиями договоров (государственных (муниципальных) контрактов) результаты научно-исследовательских, опытно-конструкторских и технологических работ;</w:t>
      </w:r>
    </w:p>
    <w:p w:rsidR="005B0425" w:rsidRDefault="005B0425" w:rsidP="005B0425">
      <w:pPr>
        <w:pStyle w:val="Style4"/>
        <w:widowControl/>
        <w:ind w:right="10"/>
        <w:rPr>
          <w:rStyle w:val="FontStyle11"/>
        </w:rPr>
      </w:pPr>
      <w:r>
        <w:rPr>
          <w:rStyle w:val="FontStyle11"/>
        </w:rPr>
        <w:t>материальные носители (вещи), в которых выражены результаты интеллектуальной деятельности и приравненные к ним средства индивидуализации и иные объекты, перечисленные в пункте 4 данного стандарта.</w:t>
      </w:r>
    </w:p>
    <w:p w:rsidR="005B0425" w:rsidRDefault="005B0425" w:rsidP="005B0425">
      <w:pPr>
        <w:pStyle w:val="Style4"/>
        <w:widowControl/>
        <w:ind w:left="706" w:firstLine="0"/>
        <w:jc w:val="left"/>
        <w:rPr>
          <w:rStyle w:val="FontStyle11"/>
        </w:rPr>
      </w:pPr>
      <w:r>
        <w:rPr>
          <w:rStyle w:val="FontStyle11"/>
        </w:rPr>
        <w:t>При первом применении Стандарта «Нематериальные активы»:</w:t>
      </w:r>
    </w:p>
    <w:p w:rsidR="005B0425" w:rsidRDefault="005B0425" w:rsidP="005B0425">
      <w:pPr>
        <w:pStyle w:val="Style4"/>
        <w:widowControl/>
        <w:ind w:right="5"/>
        <w:rPr>
          <w:rStyle w:val="FontStyle11"/>
        </w:rPr>
      </w:pPr>
      <w:r>
        <w:rPr>
          <w:rStyle w:val="FontStyle11"/>
        </w:rPr>
        <w:t>объекты нематериальных активов, ранее не признававшиеся таковыми, а также отражавшиеся за балансом, должны быть приняты к учету по справедливой стоимости в случае, если они соответствуют критериям признания актива;</w:t>
      </w:r>
    </w:p>
    <w:p w:rsidR="005B0425" w:rsidRDefault="005B0425" w:rsidP="005B0425">
      <w:pPr>
        <w:pStyle w:val="Style4"/>
        <w:widowControl/>
        <w:ind w:right="5"/>
        <w:rPr>
          <w:rStyle w:val="FontStyle11"/>
        </w:rPr>
      </w:pPr>
      <w:r>
        <w:rPr>
          <w:rStyle w:val="FontStyle11"/>
        </w:rPr>
        <w:t>финансовый результат от признания объектов нематериальных активов, ранее не признававшихся в учете и бухгалтерской (финансовой) отчетности, отражается в качестве корректировки начального сальдо финансового результата прошлых отчетных периодов в том периоде, в котором произошло первоначальное признание объектов нематериальных активов. Результаты указанной корректировки однократно раскрываются в годовой бухгалтерской (финансовой) отчетности;</w:t>
      </w:r>
    </w:p>
    <w:p w:rsidR="005B0425" w:rsidRDefault="005B0425" w:rsidP="005B0425">
      <w:pPr>
        <w:pStyle w:val="Style4"/>
        <w:widowControl/>
        <w:ind w:right="5"/>
        <w:rPr>
          <w:rStyle w:val="FontStyle11"/>
        </w:rPr>
      </w:pPr>
      <w:r>
        <w:rPr>
          <w:rStyle w:val="FontStyle11"/>
        </w:rPr>
        <w:t>при первоначальном признании объектов нематериальных активов в соответствии со Стандартом «Нематериальные активы» также подлежат признанию любые накопленные убытки от обесценения, связанные с этими объектами. Сравнительная информация по объектам нематериальных активов за годы, предшествующие первому применению данного стандарта, не пересчитывается.</w:t>
      </w:r>
    </w:p>
    <w:p w:rsidR="004A25CC" w:rsidRPr="004A25CC" w:rsidRDefault="004A25CC" w:rsidP="004A25CC">
      <w:pPr>
        <w:spacing w:line="360" w:lineRule="auto"/>
      </w:pPr>
      <w:bookmarkStart w:id="14" w:name="sub_588675222"/>
      <w:r w:rsidRPr="004A25CC">
        <w:t>           Отражение в учете приобретенных прав пользования нематериальными активами, если срок их использования менее или равен 12 месяцам и приходятся на 2 разных отчетных года</w:t>
      </w:r>
      <w:r>
        <w:t xml:space="preserve"> отражаются проводками</w:t>
      </w:r>
      <w:r w:rsidRPr="004A25CC">
        <w:t>:</w:t>
      </w:r>
    </w:p>
    <w:bookmarkEnd w:id="14"/>
    <w:p w:rsidR="004A25CC" w:rsidRPr="004A25CC" w:rsidRDefault="004A25CC" w:rsidP="004A25CC">
      <w:pPr>
        <w:spacing w:line="360" w:lineRule="auto"/>
        <w:rPr>
          <w:bCs/>
          <w:color w:val="26282F"/>
        </w:rPr>
      </w:pPr>
      <w:r w:rsidRPr="004A25CC">
        <w:rPr>
          <w:rStyle w:val="ac"/>
          <w:b w:val="0"/>
        </w:rPr>
        <w:t>- Дебет Х 401 50 226 Кредит Х 302 26 73Х</w:t>
      </w:r>
    </w:p>
    <w:p w:rsidR="004A25CC" w:rsidRDefault="004A25CC" w:rsidP="004A25CC">
      <w:pPr>
        <w:spacing w:line="360" w:lineRule="auto"/>
        <w:jc w:val="both"/>
      </w:pPr>
      <w:r w:rsidRPr="004A25CC">
        <w:lastRenderedPageBreak/>
        <w:t xml:space="preserve">Учтенные на счете 401 50 расходы относятся на </w:t>
      </w:r>
      <w:r w:rsidRPr="004A25CC">
        <w:rPr>
          <w:rStyle w:val="ac"/>
          <w:b w:val="0"/>
        </w:rPr>
        <w:t>затраты</w:t>
      </w:r>
      <w:r w:rsidRPr="004A25CC">
        <w:t xml:space="preserve"> текущего года</w:t>
      </w:r>
      <w:r>
        <w:t xml:space="preserve"> по факту предоставления прав пользования в данном отчетном периоде и в будущем отчетном периоде по окончании срока действия прав пользования. </w:t>
      </w:r>
    </w:p>
    <w:p w:rsidR="00FF79CF" w:rsidRDefault="00FF79CF" w:rsidP="004A25CC">
      <w:pPr>
        <w:spacing w:line="360" w:lineRule="auto"/>
        <w:jc w:val="both"/>
      </w:pPr>
      <w:r>
        <w:t xml:space="preserve">Нематериальные активы со сроком полезного использования более 12 месяцев являются объектами балансового учета и подлежат отражению на счете </w:t>
      </w:r>
      <w:r w:rsidRPr="004A25CC">
        <w:rPr>
          <w:rStyle w:val="ac"/>
          <w:b w:val="0"/>
        </w:rPr>
        <w:t>Х</w:t>
      </w:r>
      <w:r>
        <w:t xml:space="preserve"> 111 6</w:t>
      </w:r>
      <w:r w:rsidRPr="004A25CC">
        <w:rPr>
          <w:rStyle w:val="ac"/>
          <w:b w:val="0"/>
        </w:rPr>
        <w:t>Х</w:t>
      </w:r>
      <w:r>
        <w:rPr>
          <w:rStyle w:val="ac"/>
          <w:b w:val="0"/>
        </w:rPr>
        <w:t xml:space="preserve"> 000.</w:t>
      </w:r>
    </w:p>
    <w:p w:rsidR="004A25CC" w:rsidRDefault="004A25CC" w:rsidP="005B0425">
      <w:pPr>
        <w:pStyle w:val="Style4"/>
        <w:widowControl/>
        <w:ind w:right="5"/>
        <w:rPr>
          <w:rStyle w:val="FontStyle11"/>
        </w:rPr>
      </w:pPr>
    </w:p>
    <w:p w:rsidR="005B0425" w:rsidRDefault="006F61F7" w:rsidP="005B0425">
      <w:pPr>
        <w:pStyle w:val="Style4"/>
        <w:widowControl/>
        <w:ind w:right="10"/>
        <w:rPr>
          <w:rStyle w:val="FontStyle11"/>
        </w:rPr>
      </w:pPr>
      <w:r>
        <w:rPr>
          <w:rStyle w:val="FontStyle11"/>
        </w:rPr>
        <w:t>5.6.</w:t>
      </w:r>
      <w:r w:rsidR="005B0425" w:rsidRPr="006B3A81">
        <w:t xml:space="preserve"> </w:t>
      </w:r>
      <w:r w:rsidR="005B0425" w:rsidRPr="006F61F7">
        <w:rPr>
          <w:rStyle w:val="FontStyle12"/>
          <w:b w:val="0"/>
        </w:rPr>
        <w:t>Стандарт</w:t>
      </w:r>
      <w:r w:rsidR="005B0425">
        <w:rPr>
          <w:rStyle w:val="FontStyle12"/>
        </w:rPr>
        <w:t xml:space="preserve"> «Непроизведенные активы» </w:t>
      </w:r>
      <w:r w:rsidR="005B0425">
        <w:rPr>
          <w:rStyle w:val="FontStyle11"/>
        </w:rPr>
        <w:t>устанавливает единые требования к бухгалтерскому учету активов, классифицируемых в качестве непроизведенных активов, а также требования к информации о непроизведенных активах (результатах операций с ними), раскрываемой в бухгалтерской (финансовой) отчетности.</w:t>
      </w:r>
    </w:p>
    <w:p w:rsidR="00AD6EBB" w:rsidRDefault="00AD6EBB" w:rsidP="005B0425">
      <w:pPr>
        <w:pStyle w:val="Style4"/>
        <w:widowControl/>
        <w:ind w:right="10"/>
        <w:rPr>
          <w:rStyle w:val="FontStyle11"/>
        </w:rPr>
      </w:pPr>
      <w:r>
        <w:rPr>
          <w:rStyle w:val="FontStyle11"/>
        </w:rPr>
        <w:t xml:space="preserve">Земельные участки отражаются в учете учреждения на счете 103 11 «Земля – недвижимое имущество учреждения» по факту государственной регистрации права постоянного (бессрочного) пользования. До момента государственной регистрации права постоянного (бессрочного) пользования полученный в постоянное пользование земельный участок отражается учреждением на </w:t>
      </w:r>
      <w:proofErr w:type="spellStart"/>
      <w:r>
        <w:rPr>
          <w:rStyle w:val="FontStyle11"/>
        </w:rPr>
        <w:t>забалансовом</w:t>
      </w:r>
      <w:proofErr w:type="spellEnd"/>
      <w:r>
        <w:rPr>
          <w:rStyle w:val="FontStyle11"/>
        </w:rPr>
        <w:t xml:space="preserve"> счете 01 «имущество, полученное в пользование» (п.333 Инструкции № 157н, письма Минфина России от 23.01.2017 №02-07-10/3362, от 24.04.2015 №02-05-10/23911)</w:t>
      </w:r>
    </w:p>
    <w:p w:rsidR="005B0425" w:rsidRDefault="005B0425" w:rsidP="005B0425">
      <w:pPr>
        <w:pStyle w:val="Style4"/>
        <w:widowControl/>
        <w:spacing w:before="62"/>
        <w:ind w:right="5" w:firstLine="686"/>
        <w:rPr>
          <w:rStyle w:val="FontStyle11"/>
        </w:rPr>
      </w:pPr>
      <w:proofErr w:type="gramStart"/>
      <w:r w:rsidRPr="00E43D9D">
        <w:rPr>
          <w:rStyle w:val="FontStyle11"/>
        </w:rPr>
        <w:t xml:space="preserve">Порядок оценки земельных участков для целей бюджетного (бухгалтерского) учета определен пунктом 71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w:t>
      </w:r>
      <w:r w:rsidRPr="003200DE">
        <w:rPr>
          <w:rStyle w:val="FontStyle11"/>
        </w:rPr>
        <w:t>(далее - Инструкция № 157н).</w:t>
      </w:r>
      <w:proofErr w:type="gramEnd"/>
    </w:p>
    <w:p w:rsidR="003200DE" w:rsidRPr="003200DE" w:rsidRDefault="003200DE" w:rsidP="005B0425">
      <w:pPr>
        <w:pStyle w:val="Style4"/>
        <w:widowControl/>
        <w:spacing w:before="62"/>
        <w:ind w:right="5" w:firstLine="686"/>
        <w:rPr>
          <w:rStyle w:val="FontStyle11"/>
        </w:rPr>
      </w:pPr>
    </w:p>
    <w:p w:rsidR="005B0425" w:rsidRDefault="000D09C3" w:rsidP="005B0425">
      <w:pPr>
        <w:pStyle w:val="2"/>
        <w:spacing w:line="360" w:lineRule="auto"/>
        <w:ind w:firstLine="0"/>
        <w:rPr>
          <w:rFonts w:ascii="Times New Roman" w:hAnsi="Times New Roman"/>
          <w:lang w:val="ru-RU"/>
        </w:rPr>
      </w:pPr>
      <w:r w:rsidRPr="003200DE">
        <w:rPr>
          <w:rFonts w:ascii="Times New Roman" w:hAnsi="Times New Roman"/>
          <w:lang w:val="ru-RU"/>
        </w:rPr>
        <w:t>При безвозмездной передаче объекта основных средств, непроизведенных активов, нематериальных активов другому правообладателю, производится списание со счета 21 и восстанавливается на балансе. В учете делаются проводки: Дебет 0.101.ХХ.310 Кредит 0.401.10.172 – и одновременно уменьшается счет 21.</w:t>
      </w:r>
    </w:p>
    <w:p w:rsidR="000D09C3" w:rsidRDefault="000D09C3" w:rsidP="005B0425">
      <w:pPr>
        <w:pStyle w:val="2"/>
        <w:spacing w:line="360" w:lineRule="auto"/>
        <w:ind w:firstLine="0"/>
        <w:rPr>
          <w:rFonts w:ascii="Times New Roman" w:hAnsi="Times New Roman"/>
          <w:lang w:val="ru-RU"/>
        </w:rPr>
      </w:pPr>
    </w:p>
    <w:p w:rsidR="005B0425" w:rsidRPr="004E3534" w:rsidRDefault="005B0425" w:rsidP="005B0425">
      <w:pPr>
        <w:shd w:val="clear" w:color="auto" w:fill="FFFFFF"/>
        <w:spacing w:line="360" w:lineRule="auto"/>
        <w:rPr>
          <w:b/>
        </w:rPr>
      </w:pPr>
      <w:r w:rsidRPr="004E3534">
        <w:rPr>
          <w:color w:val="000000"/>
          <w:vertAlign w:val="superscript"/>
        </w:rPr>
        <w:t>  </w:t>
      </w:r>
      <w:bookmarkStart w:id="15" w:name="dfasquwmm6"/>
      <w:bookmarkEnd w:id="15"/>
      <w:r w:rsidRPr="004E3534">
        <w:t xml:space="preserve">                                                     </w:t>
      </w:r>
      <w:r w:rsidRPr="004E3534">
        <w:rPr>
          <w:b/>
        </w:rPr>
        <w:t>6. Материальные запасы</w:t>
      </w:r>
    </w:p>
    <w:p w:rsidR="005B0425" w:rsidRPr="00B52D4B" w:rsidRDefault="005B0425" w:rsidP="005B0425">
      <w:pPr>
        <w:pStyle w:val="2"/>
        <w:spacing w:line="360" w:lineRule="auto"/>
        <w:ind w:firstLine="0"/>
        <w:rPr>
          <w:rFonts w:ascii="Times New Roman" w:hAnsi="Times New Roman"/>
          <w:lang w:val="ru-RU"/>
        </w:rPr>
      </w:pPr>
      <w:r w:rsidRPr="004E3534">
        <w:rPr>
          <w:rFonts w:ascii="Times New Roman" w:hAnsi="Times New Roman"/>
        </w:rPr>
        <w:t>6.1. К материальным запасам относятся предметы, используемые в деятельности учреждения в течение периода, не превышающего 12 месяц</w:t>
      </w:r>
      <w:r w:rsidR="00B52D4B">
        <w:rPr>
          <w:rFonts w:ascii="Times New Roman" w:hAnsi="Times New Roman"/>
        </w:rPr>
        <w:t>ев, независимо от их стоимости.</w:t>
      </w:r>
      <w:r w:rsidR="00B52D4B">
        <w:rPr>
          <w:rFonts w:ascii="Times New Roman" w:hAnsi="Times New Roman"/>
          <w:lang w:val="ru-RU"/>
        </w:rPr>
        <w:t xml:space="preserve"> </w:t>
      </w:r>
      <w:r w:rsidR="00B52D4B" w:rsidRPr="001663BC">
        <w:rPr>
          <w:rFonts w:ascii="Times New Roman" w:hAnsi="Times New Roman"/>
        </w:rPr>
        <w:t>(</w:t>
      </w:r>
      <w:r w:rsidR="001663BC" w:rsidRPr="001663BC">
        <w:rPr>
          <w:rFonts w:ascii="Times New Roman" w:hAnsi="Times New Roman"/>
          <w:b/>
          <w:lang w:val="ru-RU"/>
        </w:rPr>
        <w:t>Приложение № 3</w:t>
      </w:r>
      <w:r w:rsidR="00B52D4B" w:rsidRPr="001663BC">
        <w:rPr>
          <w:rFonts w:ascii="Times New Roman" w:hAnsi="Times New Roman"/>
          <w:lang w:val="ru-RU"/>
        </w:rPr>
        <w:t>)</w:t>
      </w:r>
    </w:p>
    <w:p w:rsidR="005B0425" w:rsidRPr="009C6FCB" w:rsidRDefault="005B0425" w:rsidP="005B0425">
      <w:pPr>
        <w:pStyle w:val="2"/>
        <w:spacing w:line="360" w:lineRule="auto"/>
        <w:ind w:firstLine="0"/>
        <w:rPr>
          <w:rFonts w:ascii="Times New Roman" w:hAnsi="Times New Roman"/>
          <w:lang w:val="ru-RU"/>
        </w:rPr>
      </w:pPr>
      <w:r w:rsidRPr="004E3534">
        <w:rPr>
          <w:rFonts w:ascii="Times New Roman" w:hAnsi="Times New Roman"/>
        </w:rPr>
        <w:t xml:space="preserve">Материальные запасы принимаются к учету при приобретении - на </w:t>
      </w:r>
      <w:r w:rsidR="001663BC">
        <w:rPr>
          <w:rFonts w:ascii="Times New Roman" w:hAnsi="Times New Roman"/>
        </w:rPr>
        <w:t xml:space="preserve">основании документов поставщика. </w:t>
      </w:r>
      <w:r>
        <w:rPr>
          <w:rFonts w:ascii="Times New Roman" w:hAnsi="Times New Roman"/>
          <w:lang w:val="ru-RU"/>
        </w:rPr>
        <w:t>С</w:t>
      </w:r>
      <w:proofErr w:type="spellStart"/>
      <w:r w:rsidRPr="004E3534">
        <w:rPr>
          <w:rFonts w:ascii="Times New Roman" w:hAnsi="Times New Roman"/>
        </w:rPr>
        <w:t>тоимость</w:t>
      </w:r>
      <w:proofErr w:type="spellEnd"/>
      <w:r w:rsidRPr="004E3534">
        <w:rPr>
          <w:rFonts w:ascii="Times New Roman" w:hAnsi="Times New Roman"/>
        </w:rPr>
        <w:t xml:space="preserve"> материальных запасов, приобретаемых учреждением для их отражения в учете, формируется на аналитических счетах </w:t>
      </w:r>
      <w:r>
        <w:rPr>
          <w:rFonts w:ascii="Times New Roman" w:hAnsi="Times New Roman"/>
        </w:rPr>
        <w:t>10500 000 «Материальные запасы»</w:t>
      </w:r>
      <w:r>
        <w:rPr>
          <w:rFonts w:ascii="Times New Roman" w:hAnsi="Times New Roman"/>
          <w:lang w:val="ru-RU"/>
        </w:rPr>
        <w:t xml:space="preserve">  согласно п. 19 СГС «Запасы».</w:t>
      </w:r>
    </w:p>
    <w:p w:rsidR="005B0425" w:rsidRDefault="005B0425" w:rsidP="005B0425">
      <w:pPr>
        <w:pStyle w:val="2"/>
        <w:spacing w:line="360" w:lineRule="auto"/>
        <w:ind w:firstLine="0"/>
        <w:rPr>
          <w:rFonts w:ascii="Times New Roman" w:hAnsi="Times New Roman"/>
          <w:lang w:val="ru-RU"/>
        </w:rPr>
      </w:pPr>
      <w:r w:rsidRPr="004E3534">
        <w:rPr>
          <w:rFonts w:ascii="Times New Roman" w:hAnsi="Times New Roman"/>
        </w:rPr>
        <w:lastRenderedPageBreak/>
        <w:t xml:space="preserve">Фактическая стоимость материальных запасов, создаваемых самим учреждением, а также при наличии дополнительных расходов при приобретении формируется на счете 10604 000 «Вложения в материальные запасы» </w:t>
      </w:r>
      <w:r>
        <w:rPr>
          <w:rFonts w:ascii="Times New Roman" w:hAnsi="Times New Roman"/>
          <w:lang w:val="ru-RU"/>
        </w:rPr>
        <w:t>согласно п . 20 СГС «Запасы»</w:t>
      </w:r>
      <w:proofErr w:type="gramStart"/>
      <w:r w:rsidRPr="004E3534">
        <w:rPr>
          <w:rFonts w:ascii="Times New Roman" w:hAnsi="Times New Roman"/>
        </w:rPr>
        <w:t xml:space="preserve"> </w:t>
      </w:r>
      <w:r>
        <w:rPr>
          <w:rFonts w:ascii="Times New Roman" w:hAnsi="Times New Roman"/>
          <w:lang w:val="ru-RU"/>
        </w:rPr>
        <w:t>.</w:t>
      </w:r>
      <w:proofErr w:type="gramEnd"/>
    </w:p>
    <w:p w:rsidR="005B0425" w:rsidRPr="009C6FCB" w:rsidRDefault="005B0425" w:rsidP="005B0425">
      <w:pPr>
        <w:pStyle w:val="2"/>
        <w:spacing w:line="360" w:lineRule="auto"/>
        <w:ind w:firstLine="0"/>
        <w:rPr>
          <w:rFonts w:ascii="Times New Roman" w:hAnsi="Times New Roman"/>
          <w:lang w:val="ru-RU"/>
        </w:rPr>
      </w:pPr>
      <w:r>
        <w:rPr>
          <w:rFonts w:ascii="Times New Roman" w:hAnsi="Times New Roman"/>
          <w:lang w:val="ru-RU"/>
        </w:rPr>
        <w:t>6.2. Списание материальных запасов производиться согласно п. 34, 35 СГС «Запасы»</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4E3534">
        <w:t>6</w:t>
      </w:r>
      <w:r>
        <w:t>.3</w:t>
      </w:r>
      <w:r w:rsidRPr="004E3534">
        <w:t>. Списание материальных запасов производится по средней фактической стоимости.</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color w:val="000000"/>
        </w:rPr>
      </w:pPr>
      <w:r w:rsidRPr="004E3534">
        <w:rPr>
          <w:color w:val="000000"/>
          <w:shd w:val="clear" w:color="auto" w:fill="FFFFFF"/>
        </w:rPr>
        <w:t>6.4.Операции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первичных (сводных) учетных документов в порядке, предусмотренном Инструкциями по применению Планов счетов (</w:t>
      </w:r>
      <w:hyperlink r:id="rId19" w:anchor="block_2048" w:tgtFrame="_blank" w:history="1">
        <w:r w:rsidRPr="004E3534">
          <w:rPr>
            <w:rStyle w:val="a4"/>
            <w:bdr w:val="none" w:sz="0" w:space="0" w:color="auto" w:frame="1"/>
          </w:rPr>
          <w:t>п. 48</w:t>
        </w:r>
      </w:hyperlink>
      <w:r w:rsidRPr="004E3534">
        <w:rPr>
          <w:rStyle w:val="apple-converted-space"/>
          <w:color w:val="000000"/>
          <w:shd w:val="clear" w:color="auto" w:fill="FFFFFF"/>
        </w:rPr>
        <w:t> </w:t>
      </w:r>
      <w:r w:rsidRPr="004E3534">
        <w:rPr>
          <w:color w:val="000000"/>
          <w:shd w:val="clear" w:color="auto" w:fill="FFFFFF"/>
        </w:rPr>
        <w:t>Инструкции N 157н).</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bookmarkStart w:id="16" w:name="dfasz5ytut"/>
      <w:bookmarkEnd w:id="16"/>
      <w:r w:rsidRPr="004E3534">
        <w:t> </w:t>
      </w:r>
      <w:bookmarkStart w:id="17" w:name="dfasyo21yx"/>
      <w:bookmarkEnd w:id="17"/>
      <w:r>
        <w:rPr>
          <w:iCs/>
        </w:rPr>
        <w:t>6.5</w:t>
      </w:r>
      <w:r w:rsidRPr="004E3534">
        <w:rPr>
          <w:iCs/>
        </w:rPr>
        <w:t>.  М</w:t>
      </w:r>
      <w:r w:rsidRPr="004E3534">
        <w:t>атериальные запасы списываются по акту о списании материальных запасов (ф. 0504230).</w:t>
      </w:r>
    </w:p>
    <w:p w:rsidR="005B0425" w:rsidRPr="004E3534" w:rsidRDefault="005B0425" w:rsidP="005B0425">
      <w:pPr>
        <w:pStyle w:val="2"/>
        <w:spacing w:line="360" w:lineRule="auto"/>
        <w:ind w:firstLine="0"/>
        <w:rPr>
          <w:rFonts w:ascii="Times New Roman" w:hAnsi="Times New Roman"/>
        </w:rPr>
      </w:pPr>
      <w:bookmarkStart w:id="18" w:name="dfasfnq3yg"/>
      <w:bookmarkEnd w:id="18"/>
      <w:r w:rsidRPr="004E3534">
        <w:rPr>
          <w:rFonts w:ascii="Times New Roman" w:hAnsi="Times New Roman"/>
        </w:rPr>
        <w:t>Списание и выдача материалов производится в следующем порядке:</w:t>
      </w:r>
    </w:p>
    <w:p w:rsidR="005B0425" w:rsidRPr="004E3534" w:rsidRDefault="005B0425" w:rsidP="005B0425">
      <w:pPr>
        <w:pStyle w:val="2"/>
        <w:spacing w:line="360" w:lineRule="auto"/>
        <w:ind w:firstLine="0"/>
        <w:rPr>
          <w:rFonts w:ascii="Times New Roman" w:hAnsi="Times New Roman"/>
        </w:rPr>
      </w:pPr>
      <w:r w:rsidRPr="00046A2E">
        <w:rPr>
          <w:rFonts w:ascii="Times New Roman" w:hAnsi="Times New Roman"/>
          <w:lang w:val="ru-RU"/>
        </w:rPr>
        <w:t xml:space="preserve">- </w:t>
      </w:r>
      <w:r w:rsidRPr="00046A2E">
        <w:rPr>
          <w:rFonts w:ascii="Times New Roman" w:hAnsi="Times New Roman"/>
        </w:rPr>
        <w:t xml:space="preserve">Списание канцелярских </w:t>
      </w:r>
      <w:r w:rsidR="00B52D4B">
        <w:rPr>
          <w:rFonts w:ascii="Times New Roman" w:hAnsi="Times New Roman"/>
        </w:rPr>
        <w:t>принадлежностей</w:t>
      </w:r>
      <w:r w:rsidR="00B52D4B">
        <w:rPr>
          <w:rFonts w:ascii="Times New Roman" w:hAnsi="Times New Roman"/>
          <w:lang w:val="ru-RU"/>
        </w:rPr>
        <w:t xml:space="preserve">, чистящих и моющих средств </w:t>
      </w:r>
      <w:r w:rsidR="00B52D4B">
        <w:rPr>
          <w:rFonts w:ascii="Times New Roman" w:hAnsi="Times New Roman"/>
        </w:rPr>
        <w:t>производится на основании Акта о списании материальных запасов</w:t>
      </w:r>
      <w:r w:rsidR="00B52D4B" w:rsidRPr="004E3534">
        <w:t xml:space="preserve"> (ф. 0504230).</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lang w:val="ru-RU"/>
        </w:rPr>
        <w:t xml:space="preserve">- </w:t>
      </w:r>
      <w:r w:rsidRPr="004E3534">
        <w:rPr>
          <w:rFonts w:ascii="Times New Roman" w:hAnsi="Times New Roman"/>
        </w:rPr>
        <w:t>Материальные запасы, у которых истек срок годности, списываются с учета на основании Акта о списании материальных запасов (ф. 0504230) по результатам проведенной инвентаризации</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lang w:val="ru-RU"/>
        </w:rPr>
        <w:t xml:space="preserve">- </w:t>
      </w:r>
      <w:r w:rsidRPr="004E3534">
        <w:rPr>
          <w:rFonts w:ascii="Times New Roman" w:hAnsi="Times New Roman"/>
        </w:rPr>
        <w:t>В иных случаях, не определенных настоящим пунктом Учетной политики для списания материальных запасов используется Акт о списании материальных запасов (ф. 0504230)</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t> </w:t>
      </w:r>
    </w:p>
    <w:p w:rsidR="000D09C3" w:rsidRPr="003200DE" w:rsidRDefault="005B0425" w:rsidP="000D09C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
        </w:rPr>
      </w:pPr>
      <w:r w:rsidRPr="004E3534">
        <w:rPr>
          <w:b/>
        </w:rPr>
        <w:t xml:space="preserve">                  </w:t>
      </w:r>
      <w:r>
        <w:rPr>
          <w:b/>
        </w:rPr>
        <w:t xml:space="preserve">                               </w:t>
      </w:r>
      <w:r w:rsidRPr="003200DE">
        <w:rPr>
          <w:b/>
        </w:rPr>
        <w:t>7. Расчеты с подотчетными лицами</w:t>
      </w:r>
      <w:bookmarkStart w:id="19" w:name="dfas6znw3z"/>
      <w:bookmarkStart w:id="20" w:name="qwert2"/>
      <w:bookmarkStart w:id="21" w:name="dfasfwqlyy"/>
      <w:bookmarkEnd w:id="19"/>
      <w:bookmarkEnd w:id="20"/>
      <w:bookmarkEnd w:id="21"/>
    </w:p>
    <w:p w:rsidR="000D09C3" w:rsidRPr="003200DE" w:rsidRDefault="000D09C3" w:rsidP="000D0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mbria" w:hAnsi="Cambria" w:cs="Arial"/>
        </w:rPr>
      </w:pPr>
      <w:r w:rsidRPr="003200DE">
        <w:t xml:space="preserve">7.1. </w:t>
      </w:r>
      <w:r w:rsidRPr="003200DE">
        <w:rPr>
          <w:rFonts w:ascii="Cambria" w:hAnsi="Cambria" w:cs="Arial"/>
        </w:rPr>
        <w:t>Выдача денежных средств под отчет производится путем:</w:t>
      </w:r>
    </w:p>
    <w:p w:rsidR="000D09C3" w:rsidRPr="003200DE" w:rsidRDefault="000D09C3" w:rsidP="000D09C3">
      <w:pPr>
        <w:numPr>
          <w:ilvl w:val="0"/>
          <w:numId w:val="13"/>
        </w:numPr>
        <w:spacing w:line="360" w:lineRule="auto"/>
        <w:ind w:left="0" w:firstLine="0"/>
        <w:rPr>
          <w:rFonts w:ascii="Cambria" w:hAnsi="Cambria" w:cs="Arial"/>
        </w:rPr>
      </w:pPr>
      <w:r w:rsidRPr="003200DE">
        <w:rPr>
          <w:rFonts w:ascii="Cambria" w:hAnsi="Cambria" w:cs="Arial"/>
        </w:rPr>
        <w:t>перечисления на зарплатную карту материально ответственного лица.</w:t>
      </w:r>
    </w:p>
    <w:p w:rsidR="000D09C3" w:rsidRPr="003200DE" w:rsidRDefault="000D09C3" w:rsidP="000D09C3">
      <w:pPr>
        <w:spacing w:line="360" w:lineRule="auto"/>
        <w:rPr>
          <w:rFonts w:ascii="Cambria" w:hAnsi="Cambria" w:cs="Arial"/>
        </w:rPr>
      </w:pPr>
      <w:r w:rsidRPr="003200DE">
        <w:rPr>
          <w:rFonts w:ascii="Cambria" w:hAnsi="Cambria" w:cs="Arial"/>
        </w:rPr>
        <w:t xml:space="preserve">          Для выдачи денег под отчет сотруднику, оформляются унифицированные документы:</w:t>
      </w:r>
    </w:p>
    <w:p w:rsidR="000D09C3" w:rsidRPr="003200DE" w:rsidRDefault="000D09C3" w:rsidP="000D09C3">
      <w:pPr>
        <w:spacing w:line="360" w:lineRule="auto"/>
        <w:rPr>
          <w:rFonts w:ascii="Cambria" w:hAnsi="Cambria" w:cs="Arial"/>
        </w:rPr>
      </w:pPr>
      <w:r w:rsidRPr="003200DE">
        <w:rPr>
          <w:rFonts w:ascii="Cambria" w:hAnsi="Cambria" w:cs="Arial"/>
        </w:rPr>
        <w:t>- заявка-обоснование закупки товаров, работ, услуг малого объема (ф.0504518),</w:t>
      </w:r>
    </w:p>
    <w:p w:rsidR="000D09C3" w:rsidRPr="003200DE" w:rsidRDefault="000D09C3" w:rsidP="000D09C3">
      <w:pPr>
        <w:spacing w:line="360" w:lineRule="auto"/>
        <w:rPr>
          <w:rFonts w:ascii="Cambria" w:hAnsi="Cambria" w:cs="Arial"/>
        </w:rPr>
      </w:pPr>
      <w:r w:rsidRPr="003200DE">
        <w:rPr>
          <w:rFonts w:ascii="Cambria" w:hAnsi="Cambria" w:cs="Arial"/>
        </w:rPr>
        <w:t>- решение о командировании на территории Российской Федерации (ф. 0504512),</w:t>
      </w:r>
    </w:p>
    <w:p w:rsidR="000D09C3" w:rsidRPr="003200DE" w:rsidRDefault="000D09C3" w:rsidP="000D09C3">
      <w:pPr>
        <w:spacing w:line="360" w:lineRule="auto"/>
        <w:rPr>
          <w:rFonts w:ascii="Cambria" w:hAnsi="Cambria" w:cs="Arial"/>
        </w:rPr>
      </w:pPr>
      <w:r w:rsidRPr="003200DE">
        <w:rPr>
          <w:rFonts w:ascii="Cambria" w:hAnsi="Cambria" w:cs="Arial"/>
        </w:rPr>
        <w:t>- решение о командировании на территории иностранного государства (ф. 0504515),</w:t>
      </w:r>
    </w:p>
    <w:p w:rsidR="000D09C3" w:rsidRPr="003200DE" w:rsidRDefault="000D09C3" w:rsidP="000D09C3">
      <w:pPr>
        <w:spacing w:line="360" w:lineRule="auto"/>
        <w:rPr>
          <w:rFonts w:ascii="Cambria" w:hAnsi="Cambria" w:cs="Arial"/>
        </w:rPr>
      </w:pPr>
      <w:r w:rsidRPr="003200DE">
        <w:rPr>
          <w:rFonts w:ascii="Cambria" w:hAnsi="Cambria" w:cs="Arial"/>
        </w:rPr>
        <w:t xml:space="preserve"> - отчет о расходах подотчетного лица (ф.0504520).</w:t>
      </w:r>
    </w:p>
    <w:p w:rsidR="000D09C3" w:rsidRPr="003200DE" w:rsidRDefault="000D09C3" w:rsidP="000D09C3">
      <w:pPr>
        <w:spacing w:line="360" w:lineRule="auto"/>
        <w:rPr>
          <w:rFonts w:ascii="Cambria" w:hAnsi="Cambria" w:cs="Arial"/>
        </w:rPr>
      </w:pPr>
      <w:r w:rsidRPr="003200DE">
        <w:rPr>
          <w:rFonts w:ascii="Cambria" w:hAnsi="Cambria" w:cs="Arial"/>
        </w:rPr>
        <w:t xml:space="preserve">      По решению руководителя </w:t>
      </w:r>
      <w:proofErr w:type="gramStart"/>
      <w:r w:rsidRPr="003200DE">
        <w:rPr>
          <w:rFonts w:ascii="Cambria" w:hAnsi="Cambria" w:cs="Arial"/>
        </w:rPr>
        <w:t>при</w:t>
      </w:r>
      <w:proofErr w:type="gramEnd"/>
      <w:r w:rsidRPr="003200DE">
        <w:rPr>
          <w:rFonts w:ascii="Cambria" w:hAnsi="Cambria" w:cs="Arial"/>
        </w:rPr>
        <w:t xml:space="preserve"> выдачи денежных средств под отчет оформляется приказ руководителя или служебная записка, согласованная с руководителем.</w:t>
      </w:r>
    </w:p>
    <w:p w:rsidR="000D09C3" w:rsidRPr="003200DE" w:rsidRDefault="000D09C3" w:rsidP="000D09C3">
      <w:pPr>
        <w:pStyle w:val="2"/>
        <w:spacing w:line="360" w:lineRule="auto"/>
        <w:rPr>
          <w:rFonts w:ascii="Times New Roman" w:hAnsi="Times New Roman"/>
        </w:rPr>
      </w:pPr>
      <w:r w:rsidRPr="003200DE">
        <w:rPr>
          <w:rFonts w:ascii="Times New Roman" w:hAnsi="Times New Roman"/>
        </w:rPr>
        <w:t xml:space="preserve">Выдача новой подотчетной суммы допускается при отсутствии за подотчетным лицом задолженности по денежным средствам, по которым наступил срок предоставления </w:t>
      </w:r>
      <w:bookmarkStart w:id="22" w:name="_GoBack"/>
      <w:bookmarkEnd w:id="22"/>
      <w:r w:rsidRPr="003200DE">
        <w:rPr>
          <w:rFonts w:ascii="Times New Roman" w:hAnsi="Times New Roman"/>
        </w:rPr>
        <w:t>отчета.</w:t>
      </w:r>
    </w:p>
    <w:p w:rsidR="000D09C3" w:rsidRPr="003200DE" w:rsidRDefault="000D09C3" w:rsidP="000D09C3">
      <w:pPr>
        <w:pStyle w:val="2"/>
        <w:spacing w:line="360" w:lineRule="auto"/>
        <w:rPr>
          <w:rFonts w:ascii="Times New Roman" w:hAnsi="Times New Roman"/>
        </w:rPr>
      </w:pPr>
      <w:r w:rsidRPr="003200DE">
        <w:rPr>
          <w:rFonts w:ascii="Times New Roman" w:hAnsi="Times New Roman"/>
        </w:rPr>
        <w:t xml:space="preserve">Максимальная сумма, подлежащая выдаче под отчет, составляет 50.000 рублей. </w:t>
      </w:r>
    </w:p>
    <w:p w:rsidR="000D09C3" w:rsidRPr="003200DE" w:rsidRDefault="000D09C3" w:rsidP="000D09C3">
      <w:pPr>
        <w:pStyle w:val="2"/>
        <w:spacing w:line="360" w:lineRule="auto"/>
        <w:rPr>
          <w:rFonts w:ascii="Times New Roman" w:hAnsi="Times New Roman"/>
          <w:lang w:val="ru-RU"/>
        </w:rPr>
      </w:pPr>
      <w:r w:rsidRPr="003200DE">
        <w:rPr>
          <w:rFonts w:ascii="Times New Roman" w:hAnsi="Times New Roman"/>
        </w:rPr>
        <w:t xml:space="preserve">Максимальный срок выдачи подотчетной суммы устанавливается 3 месяца. </w:t>
      </w:r>
    </w:p>
    <w:p w:rsidR="000D09C3" w:rsidRPr="003200DE" w:rsidRDefault="000D09C3" w:rsidP="000D09C3">
      <w:pPr>
        <w:pStyle w:val="2"/>
        <w:spacing w:line="360" w:lineRule="auto"/>
        <w:ind w:firstLine="0"/>
        <w:rPr>
          <w:lang w:val="ru-RU"/>
        </w:rPr>
      </w:pPr>
      <w:r w:rsidRPr="003200DE">
        <w:rPr>
          <w:rFonts w:ascii="Times New Roman" w:hAnsi="Times New Roman"/>
          <w:lang w:val="ru-RU"/>
        </w:rPr>
        <w:lastRenderedPageBreak/>
        <w:t xml:space="preserve">7.2. </w:t>
      </w:r>
      <w:r w:rsidRPr="003200DE">
        <w:rPr>
          <w:rFonts w:ascii="Times New Roman" w:hAnsi="Times New Roman"/>
        </w:rPr>
        <w:t xml:space="preserve">Работник учреждения может использовать для совершения сделок, а также при направлении в командировку в интересах учреждения собственные денежные средства с последующим возмещением произведенных расходов. </w:t>
      </w:r>
      <w:r w:rsidRPr="003200DE">
        <w:t>Возмещение расходов производится с приложением подтверждающих документов и Заявления на возмещение понесенных расходов.</w:t>
      </w:r>
    </w:p>
    <w:p w:rsidR="000D09C3" w:rsidRPr="003200DE" w:rsidRDefault="000D09C3" w:rsidP="000D09C3">
      <w:pPr>
        <w:pStyle w:val="2"/>
        <w:spacing w:line="360" w:lineRule="auto"/>
        <w:ind w:firstLine="0"/>
        <w:rPr>
          <w:rFonts w:ascii="Times New Roman" w:hAnsi="Times New Roman"/>
          <w:lang w:val="ru-RU"/>
        </w:rPr>
      </w:pPr>
      <w:r w:rsidRPr="003200DE">
        <w:t>Заявление на возмещение понесенных расходов</w:t>
      </w:r>
      <w:r w:rsidRPr="003200DE">
        <w:rPr>
          <w:lang w:val="ru-RU"/>
        </w:rPr>
        <w:t xml:space="preserve"> (за счет собственных средств)</w:t>
      </w:r>
      <w:r w:rsidRPr="003200DE">
        <w:t xml:space="preserve"> должны быть предоставлены Руководителю Учреждения не позднее 14 календарных дней с момента осуществления таких расходов.</w:t>
      </w:r>
    </w:p>
    <w:p w:rsidR="000D09C3" w:rsidRPr="003200DE" w:rsidRDefault="000D09C3" w:rsidP="000D09C3">
      <w:pPr>
        <w:pStyle w:val="2"/>
        <w:spacing w:line="360" w:lineRule="auto"/>
        <w:rPr>
          <w:rFonts w:ascii="Times New Roman" w:hAnsi="Times New Roman"/>
          <w:lang w:val="ru-RU"/>
        </w:rPr>
      </w:pPr>
      <w:r w:rsidRPr="003200DE">
        <w:rPr>
          <w:rFonts w:ascii="Times New Roman" w:hAnsi="Times New Roman"/>
        </w:rPr>
        <w:t>Порядок направления сотрудников в служебные командировки и возмещения командировочных расходов установлен Положением о командировках.</w:t>
      </w:r>
    </w:p>
    <w:p w:rsidR="000D09C3" w:rsidRPr="003200DE" w:rsidRDefault="000D09C3" w:rsidP="000D09C3">
      <w:pPr>
        <w:pStyle w:val="2"/>
        <w:spacing w:line="360" w:lineRule="auto"/>
        <w:rPr>
          <w:rFonts w:ascii="Times New Roman" w:hAnsi="Times New Roman"/>
          <w:lang w:val="ru-RU"/>
        </w:rPr>
      </w:pPr>
      <w:r w:rsidRPr="003200DE">
        <w:rPr>
          <w:rFonts w:ascii="Times New Roman" w:hAnsi="Times New Roman"/>
        </w:rPr>
        <w:t>При направлении сотрудников учреждения в служебные командировки на территории России расходы на них возмещаются в размере, установленном Положением о служебных командировках.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w:t>
      </w:r>
    </w:p>
    <w:p w:rsidR="000D09C3" w:rsidRPr="003200DE" w:rsidRDefault="000D09C3" w:rsidP="000D09C3">
      <w:pPr>
        <w:pStyle w:val="2"/>
        <w:spacing w:line="360" w:lineRule="auto"/>
        <w:rPr>
          <w:rFonts w:ascii="Times New Roman" w:hAnsi="Times New Roman"/>
        </w:rPr>
      </w:pPr>
      <w:r w:rsidRPr="003200DE">
        <w:rPr>
          <w:rFonts w:ascii="Times New Roman" w:hAnsi="Times New Roman"/>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0D09C3" w:rsidRPr="008266E1" w:rsidRDefault="000D09C3" w:rsidP="000D09C3">
      <w:pPr>
        <w:pStyle w:val="2"/>
        <w:spacing w:line="360" w:lineRule="auto"/>
        <w:rPr>
          <w:rFonts w:ascii="Times New Roman" w:hAnsi="Times New Roman"/>
        </w:rPr>
      </w:pPr>
      <w:r w:rsidRPr="003200DE">
        <w:rPr>
          <w:rFonts w:ascii="Times New Roman" w:hAnsi="Times New Roman"/>
        </w:rPr>
        <w:t>Если при увольнении (или смерти) работника учреждение своевременно не произвело с ним расчет по подотчетным суммам до конца отчетного года, сумма дебиторской задолженности, «Расчеты по компенсации затрат». Задолженность по подотчетным лицам, несвоевременно вернувшим подотчетные суммы (остаток подотчетных сумм) с которыми осуществляется претензионная работа, отраженная на счете 0 20800 000 переносится в дебет счета 0 20930 000 (п. 109 Инструкции 174н).</w:t>
      </w:r>
    </w:p>
    <w:p w:rsidR="000D09C3" w:rsidRPr="000D09C3" w:rsidRDefault="000D09C3"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lang w:val="x-none"/>
        </w:rPr>
      </w:pP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rPr>
      </w:pPr>
      <w:r w:rsidRPr="004E3534">
        <w:rPr>
          <w:b/>
        </w:rPr>
        <w:t>8.  Расчеты по оплате труда</w:t>
      </w:r>
      <w:r>
        <w:rPr>
          <w:b/>
        </w:rPr>
        <w:t>, выплаты персоналу</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lang w:val="ru-RU"/>
        </w:rPr>
        <w:t>8</w:t>
      </w:r>
      <w:r w:rsidRPr="004E3534">
        <w:rPr>
          <w:rFonts w:ascii="Times New Roman" w:hAnsi="Times New Roman"/>
        </w:rPr>
        <w:t>.</w:t>
      </w:r>
      <w:r>
        <w:rPr>
          <w:rFonts w:ascii="Times New Roman" w:hAnsi="Times New Roman"/>
          <w:lang w:val="ru-RU"/>
        </w:rPr>
        <w:t xml:space="preserve">1 </w:t>
      </w:r>
      <w:r w:rsidRPr="004E3534">
        <w:rPr>
          <w:rFonts w:ascii="Times New Roman" w:hAnsi="Times New Roman"/>
        </w:rPr>
        <w:t>Операции по начислению заработ</w:t>
      </w:r>
      <w:r w:rsidR="00E73ACE">
        <w:rPr>
          <w:rFonts w:ascii="Times New Roman" w:hAnsi="Times New Roman"/>
        </w:rPr>
        <w:t>ной платы производятся согласно</w:t>
      </w:r>
      <w:r w:rsidRPr="004E3534">
        <w:rPr>
          <w:rFonts w:ascii="Times New Roman" w:hAnsi="Times New Roman"/>
        </w:rPr>
        <w:t xml:space="preserve"> штатному расписанию, утвержденному приказом учреждения.</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rPr>
        <w:t>В соответствии с ТК РФ, Постановлениями Правительства РФ от 24.12.2007 № 922 (ред. от 10.12.2016) «Об особенностях порядка исчисления средней заработной платы» заработная плата работников рассчитывается исходя из фактически отработанного времени.</w:t>
      </w:r>
    </w:p>
    <w:p w:rsidR="005B0425" w:rsidRDefault="005B0425" w:rsidP="005B0425">
      <w:pPr>
        <w:pStyle w:val="2"/>
        <w:spacing w:line="360" w:lineRule="auto"/>
        <w:ind w:firstLine="0"/>
        <w:rPr>
          <w:rFonts w:ascii="Times New Roman" w:hAnsi="Times New Roman"/>
          <w:lang w:val="ru-RU"/>
        </w:rPr>
      </w:pPr>
      <w:r w:rsidRPr="004E3534">
        <w:rPr>
          <w:rFonts w:ascii="Times New Roman" w:hAnsi="Times New Roman"/>
        </w:rPr>
        <w:t>Табель учета использования рабочего времени (ф.0504421) применяется для учета использования рабочего времени</w:t>
      </w:r>
      <w:r>
        <w:rPr>
          <w:rFonts w:ascii="Times New Roman" w:hAnsi="Times New Roman"/>
          <w:lang w:val="ru-RU"/>
        </w:rPr>
        <w:t>.</w:t>
      </w:r>
    </w:p>
    <w:p w:rsidR="000D09C3" w:rsidRPr="003200DE" w:rsidRDefault="000D09C3" w:rsidP="000D09C3">
      <w:pPr>
        <w:pStyle w:val="2"/>
        <w:spacing w:line="360" w:lineRule="auto"/>
        <w:ind w:firstLine="0"/>
        <w:rPr>
          <w:rFonts w:ascii="Times New Roman" w:hAnsi="Times New Roman"/>
          <w:lang w:val="ru-RU"/>
        </w:rPr>
      </w:pPr>
      <w:r w:rsidRPr="003200DE">
        <w:rPr>
          <w:rFonts w:ascii="Times New Roman" w:hAnsi="Times New Roman"/>
        </w:rPr>
        <w:t>Табель учета использования рабочего времени (ф.0504421) применяется для учета использования рабочего времени</w:t>
      </w:r>
      <w:r w:rsidRPr="003200DE">
        <w:rPr>
          <w:rFonts w:ascii="Times New Roman" w:hAnsi="Times New Roman"/>
          <w:lang w:val="ru-RU"/>
        </w:rPr>
        <w:t xml:space="preserve">. При заполнении табеля учета учреждением фиксируются </w:t>
      </w:r>
      <w:r w:rsidRPr="003200DE">
        <w:rPr>
          <w:rFonts w:ascii="Times New Roman" w:hAnsi="Times New Roman"/>
          <w:lang w:val="ru-RU"/>
        </w:rPr>
        <w:lastRenderedPageBreak/>
        <w:t>случаи отклонения от нормального использования рабочего времени (выходные и праздничные дни, очередные дополнительные отпуска, больничные листы и т.п.), а также отражаются фактические затраты рабочего времени. (Приказ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0D09C3" w:rsidRPr="003200DE" w:rsidRDefault="000D09C3" w:rsidP="005B0425">
      <w:pPr>
        <w:pStyle w:val="2"/>
        <w:spacing w:line="360" w:lineRule="auto"/>
        <w:ind w:firstLine="0"/>
        <w:rPr>
          <w:rFonts w:ascii="Times New Roman" w:hAnsi="Times New Roman"/>
          <w:lang w:val="ru-RU"/>
        </w:rPr>
      </w:pPr>
      <w:r w:rsidRPr="003200DE">
        <w:rPr>
          <w:rFonts w:ascii="Times New Roman" w:hAnsi="Times New Roman"/>
          <w:lang w:val="ru-RU"/>
        </w:rPr>
        <w:t>Расчеты по заработной плате и другим выплатам оформляются в Расчетной ведомости (ф.0504402).</w:t>
      </w:r>
    </w:p>
    <w:p w:rsidR="005B0425" w:rsidRDefault="005B0425" w:rsidP="005B0425">
      <w:pPr>
        <w:pStyle w:val="Style4"/>
        <w:widowControl/>
        <w:ind w:right="5" w:firstLine="0"/>
        <w:rPr>
          <w:rStyle w:val="FontStyle11"/>
        </w:rPr>
      </w:pPr>
      <w:r w:rsidRPr="003200DE">
        <w:t xml:space="preserve">8.2 </w:t>
      </w:r>
      <w:r w:rsidRPr="003200DE">
        <w:rPr>
          <w:rStyle w:val="FontStyle12"/>
          <w:b w:val="0"/>
        </w:rPr>
        <w:t>Стандарт</w:t>
      </w:r>
      <w:r w:rsidRPr="003200DE">
        <w:rPr>
          <w:rStyle w:val="FontStyle12"/>
        </w:rPr>
        <w:t xml:space="preserve"> «Выплаты персоналу» </w:t>
      </w:r>
      <w:r w:rsidRPr="003200DE">
        <w:rPr>
          <w:rStyle w:val="FontStyle11"/>
        </w:rPr>
        <w:t>определяет</w:t>
      </w:r>
      <w:r>
        <w:rPr>
          <w:rStyle w:val="FontStyle11"/>
        </w:rPr>
        <w:t xml:space="preserve"> значение используемых терминов: «выплаты персоналу», «текущие выплаты персоналу», «отложенные выплаты персоналу»; устанавливает единые требования к порядку признания, первоначальной и последующей оценки в учете обязанностей и обязательств организаций бюджетной сферы перед персоналом, а также к раскрытию этой информации в бухгалтерской (финансовой) отчетности.</w:t>
      </w:r>
    </w:p>
    <w:p w:rsidR="005B0425" w:rsidRDefault="005B0425" w:rsidP="00935CA3">
      <w:pPr>
        <w:pStyle w:val="2"/>
        <w:rPr>
          <w:rStyle w:val="30"/>
        </w:rPr>
      </w:pPr>
      <w:r>
        <w:rPr>
          <w:rStyle w:val="FontStyle11"/>
        </w:rPr>
        <w:t>К выплатам персоналу относятся не только расходы на оплату труда и страховые взносы, но и командировочные расходы и иные выплаты, которые могут производиться как в денежной, так и в натуральной форме (в виде предоставления товаров или услуг). Получателями выплат являются как работники, так и члены их семей.</w:t>
      </w:r>
      <w:r w:rsidRPr="00FC6C58">
        <w:rPr>
          <w:rStyle w:val="30"/>
        </w:rPr>
        <w:t xml:space="preserve"> </w:t>
      </w:r>
    </w:p>
    <w:p w:rsidR="005B0425" w:rsidRDefault="005B0425" w:rsidP="005B0425">
      <w:pPr>
        <w:pStyle w:val="Style4"/>
        <w:widowControl/>
        <w:ind w:right="5" w:firstLine="720"/>
        <w:rPr>
          <w:rStyle w:val="FontStyle11"/>
        </w:rPr>
      </w:pPr>
      <w:r>
        <w:rPr>
          <w:rStyle w:val="FontStyle11"/>
        </w:rPr>
        <w:t>Выбытие с балансового учета текущих выплат осуществляется по мере их исполнения (прекращения обязательств); отложенных выплат-по мере признания текущих выплат персоналу за счет сумм ранее признанного резерва предстоящих расходов на такие выплаты.</w:t>
      </w:r>
    </w:p>
    <w:p w:rsidR="005B0425" w:rsidRPr="004D7DC4" w:rsidRDefault="005B0425" w:rsidP="005B0425">
      <w:pPr>
        <w:pStyle w:val="Style4"/>
        <w:widowControl/>
        <w:ind w:right="5" w:firstLine="720"/>
      </w:pPr>
      <w:r>
        <w:rPr>
          <w:rStyle w:val="FontStyle11"/>
        </w:rPr>
        <w:t>Все выплаты персоналу подразделяются на две группы: текущие и отложенные. Текущие выплаты признаются в составе расчетов по принятым обязательствам по оплате труда и отчислениям; отложенные - в составе резерва предстоящих расходов.</w:t>
      </w:r>
    </w:p>
    <w:p w:rsidR="005B0425" w:rsidRPr="004E3534" w:rsidRDefault="005B0425" w:rsidP="005B0425">
      <w:pPr>
        <w:pStyle w:val="2"/>
        <w:spacing w:line="360" w:lineRule="auto"/>
        <w:ind w:firstLine="539"/>
        <w:rPr>
          <w:lang w:val="ru-RU"/>
        </w:rPr>
      </w:pPr>
      <w:r w:rsidRPr="004E3534">
        <w:rPr>
          <w:rFonts w:ascii="Times New Roman" w:hAnsi="Times New Roman"/>
          <w:b/>
        </w:rPr>
        <w:t xml:space="preserve"> </w:t>
      </w:r>
    </w:p>
    <w:p w:rsidR="005B0425"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pPr>
      <w:r>
        <w:rPr>
          <w:b/>
          <w:bCs/>
        </w:rPr>
        <w:t>9</w:t>
      </w:r>
      <w:r w:rsidRPr="004E3534">
        <w:rPr>
          <w:b/>
          <w:bCs/>
        </w:rPr>
        <w:t xml:space="preserve">. Учет расчетов по </w:t>
      </w:r>
      <w:r>
        <w:rPr>
          <w:b/>
          <w:bCs/>
        </w:rPr>
        <w:t xml:space="preserve">налоговым </w:t>
      </w:r>
      <w:r w:rsidRPr="004E3534">
        <w:rPr>
          <w:b/>
          <w:bCs/>
        </w:rPr>
        <w:t>обязательствам</w:t>
      </w:r>
    </w:p>
    <w:p w:rsidR="005B0425"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t>9.1</w:t>
      </w:r>
      <w:r w:rsidRPr="004E3534">
        <w:t xml:space="preserve"> Операции по оплате требование (пени, штрафы</w:t>
      </w:r>
      <w:proofErr w:type="gramStart"/>
      <w:r w:rsidRPr="004E3534">
        <w:t xml:space="preserve"> )</w:t>
      </w:r>
      <w:proofErr w:type="gramEnd"/>
      <w:r w:rsidRPr="004E3534">
        <w:t xml:space="preserve"> по налогам и сборам учитываются на счете 303.05 «Расчеты по прочим платежам в бюджет». Госпошлина учитывается на счете 303.05 «Расчеты по прочим платежам в бюджет».</w:t>
      </w:r>
    </w:p>
    <w:p w:rsidR="005B0425"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p>
    <w:p w:rsidR="005B0425"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r w:rsidRPr="00B23C37">
        <w:rPr>
          <w:b/>
        </w:rPr>
        <w:t xml:space="preserve">                                                             </w:t>
      </w:r>
      <w:r>
        <w:rPr>
          <w:b/>
        </w:rPr>
        <w:t>10</w:t>
      </w:r>
      <w:r w:rsidRPr="00C4738D">
        <w:rPr>
          <w:b/>
        </w:rPr>
        <w:t>. Учет расходов.</w:t>
      </w:r>
    </w:p>
    <w:p w:rsidR="005B0425" w:rsidRPr="00A9733C"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t>10</w:t>
      </w:r>
      <w:r w:rsidR="006F01C5">
        <w:t>.1.</w:t>
      </w:r>
      <w:r w:rsidRPr="00A9733C">
        <w:t>Учет расходов по формированию себестоимости</w:t>
      </w:r>
      <w:r w:rsidR="00160B70">
        <w:t xml:space="preserve"> работ, услуг при выполнении муниципального задания и от приносящей доход деятельности </w:t>
      </w:r>
      <w:r w:rsidRPr="00A9733C">
        <w:t xml:space="preserve"> ведется </w:t>
      </w:r>
      <w:r w:rsidR="00160B70">
        <w:t>с использованием счета 109.60</w:t>
      </w:r>
      <w:r w:rsidR="006F01C5">
        <w:t xml:space="preserve"> «Затрат на изготовление готовой продукции, выполнение работ, оказание услуг»</w:t>
      </w:r>
    </w:p>
    <w:p w:rsidR="000D09C3" w:rsidRPr="003200DE" w:rsidRDefault="005B0425" w:rsidP="00283B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lastRenderedPageBreak/>
        <w:t>10</w:t>
      </w:r>
      <w:r w:rsidR="006F01C5">
        <w:t>.2</w:t>
      </w:r>
      <w:r w:rsidRPr="00A9733C">
        <w:t>.</w:t>
      </w:r>
      <w:r w:rsidRPr="006D2B54">
        <w:t xml:space="preserve"> </w:t>
      </w:r>
      <w:r>
        <w:t xml:space="preserve">Расходы, понесенные при оплате услуг за счет полученных целевых субсидий (КФО «5»), списываются в дебет счета 401 .20 «Расходы текущего финансового года» в связи с тем, что </w:t>
      </w:r>
      <w:r w:rsidRPr="003200DE">
        <w:t>порядок формирования муниципального задания (нормативных затрат), не предусматривает включение их в себестоимость услуги.</w:t>
      </w:r>
    </w:p>
    <w:p w:rsidR="000D09C3" w:rsidRPr="004E3534" w:rsidRDefault="000D09C3" w:rsidP="000D09C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3200DE">
        <w:t>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в электронном виде и подписанные ЭЦП в ЕИС «Закупки».</w:t>
      </w:r>
    </w:p>
    <w:p w:rsidR="005B0425" w:rsidRPr="00283BBF" w:rsidRDefault="005B0425" w:rsidP="00283B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A9733C">
        <w:tab/>
      </w:r>
    </w:p>
    <w:p w:rsidR="005B0425" w:rsidRPr="00283BBF" w:rsidRDefault="005B0425" w:rsidP="00283BBF">
      <w:pPr>
        <w:pStyle w:val="a5"/>
        <w:spacing w:line="360" w:lineRule="auto"/>
        <w:rPr>
          <w:sz w:val="24"/>
          <w:szCs w:val="24"/>
          <w:lang w:val="ru-RU"/>
        </w:rPr>
      </w:pPr>
      <w:r w:rsidRPr="004E3534">
        <w:rPr>
          <w:sz w:val="24"/>
          <w:szCs w:val="24"/>
        </w:rPr>
        <w:t>1</w:t>
      </w:r>
      <w:r>
        <w:rPr>
          <w:sz w:val="24"/>
          <w:szCs w:val="24"/>
          <w:lang w:val="ru-RU"/>
        </w:rPr>
        <w:t>1</w:t>
      </w:r>
      <w:r w:rsidRPr="004E3534">
        <w:rPr>
          <w:sz w:val="24"/>
          <w:szCs w:val="24"/>
        </w:rPr>
        <w:t>.</w:t>
      </w:r>
      <w:r w:rsidRPr="004E3534">
        <w:rPr>
          <w:sz w:val="24"/>
          <w:szCs w:val="24"/>
          <w:lang w:val="ru-RU"/>
        </w:rPr>
        <w:t>Финансовый результат</w:t>
      </w:r>
    </w:p>
    <w:p w:rsidR="005B0425" w:rsidRPr="004E3534" w:rsidRDefault="005B0425" w:rsidP="005B0425">
      <w:pPr>
        <w:spacing w:line="360" w:lineRule="auto"/>
      </w:pPr>
      <w:r>
        <w:t>11</w:t>
      </w:r>
      <w:r w:rsidRPr="004E3534">
        <w:t>.1. Доходы будущих периодов.</w:t>
      </w:r>
    </w:p>
    <w:p w:rsidR="005B0425" w:rsidRDefault="005B0425" w:rsidP="005B0425">
      <w:pPr>
        <w:spacing w:line="360" w:lineRule="auto"/>
      </w:pPr>
      <w:r w:rsidRPr="004E3534">
        <w:t>Доходы будущих периодов – это доходы, начисленные (полученные) в отчетном периоде, но относящиеся к будущим отчетным периодам. По кредиту данного счета отражаются суммы доходов, относящихся к будущим отчетным периодам, а по дебету - суммы доходов, зачисленных на соответствующие счета доходов текущего финансового года при наступлении периода, к которому эти доходы относятся.</w:t>
      </w:r>
    </w:p>
    <w:p w:rsidR="00283BBF" w:rsidRDefault="00283BBF" w:rsidP="00283BBF">
      <w:pPr>
        <w:spacing w:line="360" w:lineRule="auto"/>
      </w:pPr>
      <w:r>
        <w:t>Счет 0 401 40 000 «Доходы будущих периодов» детализируется следующими кодами счетов аналитического учета:</w:t>
      </w:r>
    </w:p>
    <w:p w:rsidR="00283BBF" w:rsidRDefault="00283BBF" w:rsidP="00283BBF">
      <w:pPr>
        <w:spacing w:line="360" w:lineRule="auto"/>
      </w:pPr>
      <w:r>
        <w:t>0 401 41 000 – «Доходы будущих периодов к признанию в текущем году»;</w:t>
      </w:r>
    </w:p>
    <w:p w:rsidR="00283BBF" w:rsidRPr="004E3534" w:rsidRDefault="00283BBF" w:rsidP="005B0425">
      <w:pPr>
        <w:spacing w:line="360" w:lineRule="auto"/>
      </w:pPr>
      <w:r>
        <w:t>0 401 49 000 – «Доходы будущих периодов к признанию в очередные года».</w:t>
      </w:r>
    </w:p>
    <w:p w:rsidR="005B0425" w:rsidRPr="004E3534" w:rsidRDefault="005B0425" w:rsidP="00283BBF">
      <w:pPr>
        <w:spacing w:line="360" w:lineRule="auto"/>
        <w:jc w:val="both"/>
      </w:pPr>
      <w:r w:rsidRPr="004E3534">
        <w:t>К числу доходов будущих периодов учреждения, согласно п. 301 Инструкции № 157н</w:t>
      </w:r>
      <w:r w:rsidR="00283BBF">
        <w:t xml:space="preserve"> </w:t>
      </w:r>
      <w:r w:rsidRPr="004E3534">
        <w:t>относятся:</w:t>
      </w:r>
    </w:p>
    <w:p w:rsidR="005B0425" w:rsidRPr="004E3534" w:rsidRDefault="005B0425" w:rsidP="005B0425">
      <w:pPr>
        <w:spacing w:line="360" w:lineRule="auto"/>
      </w:pPr>
      <w:r w:rsidRPr="004E3534">
        <w:t>- доходы по договору аренды;</w:t>
      </w:r>
    </w:p>
    <w:p w:rsidR="005B0425" w:rsidRDefault="005B0425" w:rsidP="005B0425">
      <w:pPr>
        <w:spacing w:line="360" w:lineRule="auto"/>
      </w:pPr>
      <w:r w:rsidRPr="004E3534">
        <w:t>- доходы по договору безвозмездного пользования;</w:t>
      </w:r>
    </w:p>
    <w:p w:rsidR="00800BEC" w:rsidRDefault="00800BEC" w:rsidP="005B0425">
      <w:pPr>
        <w:spacing w:line="360" w:lineRule="auto"/>
      </w:pPr>
      <w:r>
        <w:t>- доходы по абонементам;</w:t>
      </w:r>
    </w:p>
    <w:p w:rsidR="005B0425" w:rsidRPr="004E3534" w:rsidRDefault="00800BEC" w:rsidP="005B0425">
      <w:pPr>
        <w:spacing w:line="360" w:lineRule="auto"/>
      </w:pPr>
      <w:r>
        <w:t>- доходы по соглашениям о предоставлении субсидии;</w:t>
      </w:r>
      <w:r w:rsidR="00283BBF">
        <w:t xml:space="preserve"> </w:t>
      </w:r>
      <w:r w:rsidR="005B0425" w:rsidRPr="004E3534">
        <w:t>- иные аналогичные доходы.</w:t>
      </w:r>
    </w:p>
    <w:p w:rsidR="005B0425" w:rsidRPr="004E3534" w:rsidRDefault="005B0425" w:rsidP="005B0425">
      <w:pPr>
        <w:spacing w:line="360" w:lineRule="auto"/>
      </w:pPr>
      <w:r w:rsidRPr="004E3534">
        <w:t xml:space="preserve"> В составе расходов будущих периодов на счете КБК 1.401.50.000 «Расходы будущих периодов» отражаются расходы по:</w:t>
      </w:r>
    </w:p>
    <w:p w:rsidR="005B0425" w:rsidRPr="004E3534" w:rsidRDefault="005B0425" w:rsidP="005B0425">
      <w:pPr>
        <w:numPr>
          <w:ilvl w:val="0"/>
          <w:numId w:val="8"/>
        </w:numPr>
        <w:spacing w:line="360" w:lineRule="auto"/>
        <w:ind w:left="0" w:firstLine="0"/>
      </w:pPr>
      <w:r w:rsidRPr="004E3534">
        <w:t>страхованию имущества, гражданской ответственности;</w:t>
      </w:r>
    </w:p>
    <w:p w:rsidR="005B0425" w:rsidRPr="00FB7F6B" w:rsidRDefault="00800BEC" w:rsidP="005B0425">
      <w:pPr>
        <w:numPr>
          <w:ilvl w:val="0"/>
          <w:numId w:val="8"/>
        </w:numPr>
        <w:spacing w:line="360" w:lineRule="auto"/>
        <w:ind w:left="0" w:firstLine="0"/>
      </w:pPr>
      <w:r>
        <w:t xml:space="preserve">приобретение неисключительного права пользования нематериальными активами </w:t>
      </w:r>
      <w:r w:rsidR="003F03B5">
        <w:t xml:space="preserve">срок полезного </w:t>
      </w:r>
      <w:proofErr w:type="gramStart"/>
      <w:r w:rsidR="003F03B5">
        <w:t>использования</w:t>
      </w:r>
      <w:proofErr w:type="gramEnd"/>
      <w:r>
        <w:t xml:space="preserve"> которых менее или равен 12 месяцев.</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Pr>
          <w:iCs/>
        </w:rPr>
        <w:t>11</w:t>
      </w:r>
      <w:r w:rsidR="003F03B5">
        <w:rPr>
          <w:iCs/>
        </w:rPr>
        <w:t>.2</w:t>
      </w:r>
      <w:r w:rsidRPr="004E3534">
        <w:rPr>
          <w:i/>
          <w:iCs/>
        </w:rPr>
        <w:t xml:space="preserve">. </w:t>
      </w:r>
      <w:r w:rsidRPr="004E3534">
        <w:t>В учреждении создаются</w:t>
      </w:r>
      <w:r>
        <w:t xml:space="preserve"> резервы согласно раздела 3 п. 7 по 15 СГС «Резервы. Раскрытие информации об условных обязательствах и условных активах».</w:t>
      </w:r>
    </w:p>
    <w:p w:rsidR="005B0425" w:rsidRPr="004E3534"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Так же в учреждении создаются резервы</w:t>
      </w:r>
      <w:proofErr w:type="gramStart"/>
      <w:r>
        <w:t xml:space="preserve"> :</w:t>
      </w:r>
      <w:proofErr w:type="gramEnd"/>
      <w:r w:rsidRPr="004E3534">
        <w:br/>
        <w:t>– резерв на предстоящую оплату отпусков.</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E3534">
        <w:lastRenderedPageBreak/>
        <w:t>–по обязательствам по уплате расходов</w:t>
      </w:r>
      <w:r w:rsidR="003F03B5">
        <w:t xml:space="preserve"> – при необходимости</w:t>
      </w:r>
      <w:r w:rsidRPr="004E3534">
        <w:t xml:space="preserve">, по начислению которых существует на отчетную дату </w:t>
      </w:r>
      <w:r>
        <w:t xml:space="preserve">(квартал, год) </w:t>
      </w:r>
      <w:r w:rsidRPr="004E3534">
        <w:t>неопределенность по их размеру ввиду отсутствия первичных учетных до</w:t>
      </w:r>
      <w:r>
        <w:t xml:space="preserve">кументов – по счету 0 40160 </w:t>
      </w:r>
    </w:p>
    <w:p w:rsidR="005B0425" w:rsidRDefault="005B0425" w:rsidP="005B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 резерв по отложенным обязательствам</w:t>
      </w:r>
      <w:r w:rsidR="003F03B5">
        <w:t xml:space="preserve"> -  при необходимости.</w:t>
      </w:r>
    </w:p>
    <w:p w:rsidR="003F03B5" w:rsidRPr="00337EAE" w:rsidRDefault="003F03B5" w:rsidP="00337EAE">
      <w:pPr>
        <w:pStyle w:val="2"/>
        <w:spacing w:line="360" w:lineRule="auto"/>
        <w:rPr>
          <w:rFonts w:ascii="Times New Roman" w:hAnsi="Times New Roman"/>
        </w:rPr>
      </w:pPr>
      <w:r w:rsidRPr="003F03B5">
        <w:rPr>
          <w:rFonts w:ascii="Times New Roman" w:hAnsi="Times New Roman"/>
        </w:rPr>
        <w:t>Резервы, создаваемые учреждением, учитываются на счетах 0 40160 000. При расчете резерва Учреждение пользуется положениями Письма Минфина РФ от 20.05.2015 N 02-07-07/28998. Расчет резерва производится по средней заработной плате по учреждению в целом.</w:t>
      </w:r>
      <w:r w:rsidRPr="003F03B5">
        <w:rPr>
          <w:rFonts w:ascii="Times New Roman" w:hAnsi="Times New Roman"/>
          <w:lang w:val="ru-RU"/>
        </w:rPr>
        <w:t xml:space="preserve"> </w:t>
      </w:r>
      <w:r w:rsidRPr="003F03B5">
        <w:rPr>
          <w:rFonts w:ascii="Times New Roman" w:hAnsi="Times New Roman"/>
        </w:rPr>
        <w:t>Расчет резерва на отпуска делается не позднее 31 декабря отчетного года исходя из планируемого количества дней отпуска работников учреждения в соответствующем году согласно сведениям отдела кадров учреждения и средней заработной платы по учреждению в целом. При недостаточности сумм резерва учреждения осуществляется его корректировка.</w:t>
      </w:r>
    </w:p>
    <w:p w:rsidR="005B0425" w:rsidRPr="004E3534" w:rsidRDefault="005B0425" w:rsidP="005B0425">
      <w:pPr>
        <w:pStyle w:val="2"/>
        <w:spacing w:line="360" w:lineRule="auto"/>
        <w:ind w:firstLine="0"/>
        <w:rPr>
          <w:rFonts w:ascii="Times New Roman" w:hAnsi="Times New Roman"/>
        </w:rPr>
      </w:pPr>
      <w:r w:rsidRPr="004E3534">
        <w:rPr>
          <w:rFonts w:ascii="Times New Roman" w:hAnsi="Times New Roman"/>
        </w:rPr>
        <w:t>Резерв используется только на покрытие тех затрат, в отношении которых этот резерв был изначально создан. При этом признание в учете расходов, в отношении которых сформирован резерв предстоящих расходов, осуществляется за счет суммы созданного резерва.</w:t>
      </w:r>
    </w:p>
    <w:p w:rsidR="005B0425"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
        </w:rPr>
      </w:pPr>
    </w:p>
    <w:p w:rsidR="005B0425"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
        </w:rPr>
      </w:pP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rPr>
      </w:pPr>
      <w:r>
        <w:rPr>
          <w:b/>
        </w:rPr>
        <w:t>12</w:t>
      </w:r>
      <w:r w:rsidRPr="004E3534">
        <w:rPr>
          <w:b/>
        </w:rPr>
        <w:t>. Санкционирование расходов</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
        </w:rPr>
      </w:pPr>
    </w:p>
    <w:p w:rsidR="005B0425" w:rsidRPr="0053212A" w:rsidRDefault="005B0425" w:rsidP="005B0425">
      <w:pPr>
        <w:pStyle w:val="2"/>
        <w:tabs>
          <w:tab w:val="left" w:pos="6237"/>
        </w:tabs>
        <w:spacing w:line="360" w:lineRule="auto"/>
        <w:ind w:firstLine="0"/>
        <w:rPr>
          <w:rFonts w:ascii="Times New Roman" w:hAnsi="Times New Roman"/>
          <w:lang w:val="ru-RU"/>
        </w:rPr>
      </w:pPr>
      <w:r w:rsidRPr="004E3534">
        <w:rPr>
          <w:rFonts w:ascii="Times New Roman" w:hAnsi="Times New Roman"/>
        </w:rPr>
        <w:t>1</w:t>
      </w:r>
      <w:r>
        <w:rPr>
          <w:rFonts w:ascii="Times New Roman" w:hAnsi="Times New Roman"/>
          <w:lang w:val="ru-RU"/>
        </w:rPr>
        <w:t>2</w:t>
      </w:r>
      <w:r w:rsidRPr="004E3534">
        <w:rPr>
          <w:rFonts w:ascii="Times New Roman" w:hAnsi="Times New Roman"/>
        </w:rPr>
        <w:t>. Принятие бюджетных (денежных) обязательств к учету осуществлять в пределах</w:t>
      </w:r>
      <w:r>
        <w:rPr>
          <w:rFonts w:ascii="Times New Roman" w:hAnsi="Times New Roman"/>
        </w:rPr>
        <w:t xml:space="preserve"> лимитов бюджетных обязательств</w:t>
      </w:r>
      <w:r>
        <w:rPr>
          <w:rFonts w:ascii="Times New Roman" w:hAnsi="Times New Roman"/>
          <w:lang w:val="ru-RU"/>
        </w:rPr>
        <w:t>.</w:t>
      </w:r>
    </w:p>
    <w:p w:rsidR="005B0425" w:rsidRPr="004E3534" w:rsidRDefault="005B0425" w:rsidP="005B0425">
      <w:pPr>
        <w:pStyle w:val="2"/>
        <w:tabs>
          <w:tab w:val="left" w:pos="6237"/>
        </w:tabs>
        <w:spacing w:line="360" w:lineRule="auto"/>
        <w:ind w:firstLine="0"/>
        <w:rPr>
          <w:rFonts w:ascii="Times New Roman" w:hAnsi="Times New Roman"/>
        </w:rPr>
      </w:pPr>
      <w:r w:rsidRPr="004E3534">
        <w:rPr>
          <w:rFonts w:ascii="Times New Roman" w:hAnsi="Times New Roman"/>
        </w:rPr>
        <w:t>Регистром аналитического учета по счетам санкционирования расходов является Журнал регистрации бюджетных обязательств (ф. 0504064).</w:t>
      </w:r>
    </w:p>
    <w:p w:rsidR="005B0425" w:rsidRPr="004E3534" w:rsidRDefault="005B0425" w:rsidP="005B0425">
      <w:pPr>
        <w:pStyle w:val="2"/>
        <w:tabs>
          <w:tab w:val="left" w:pos="6237"/>
        </w:tabs>
        <w:spacing w:line="360" w:lineRule="auto"/>
        <w:ind w:firstLine="0"/>
        <w:rPr>
          <w:rFonts w:ascii="Times New Roman" w:hAnsi="Times New Roman"/>
        </w:rPr>
      </w:pPr>
      <w:r w:rsidRPr="004E3534">
        <w:rPr>
          <w:rFonts w:ascii="Times New Roman" w:hAnsi="Times New Roman"/>
        </w:rPr>
        <w:t>Для учета принятых обязательств текущего финансового года в учреждении применяется Журнал регистрации бюджетных обязательств (ф. 0504064).</w:t>
      </w:r>
    </w:p>
    <w:p w:rsidR="005B0425" w:rsidRPr="004E3534" w:rsidRDefault="005B0425" w:rsidP="005B0425">
      <w:pPr>
        <w:pStyle w:val="2"/>
        <w:tabs>
          <w:tab w:val="left" w:pos="6237"/>
        </w:tabs>
        <w:spacing w:line="360" w:lineRule="auto"/>
        <w:ind w:firstLine="0"/>
        <w:rPr>
          <w:rFonts w:ascii="Times New Roman" w:hAnsi="Times New Roman"/>
        </w:rPr>
      </w:pPr>
      <w:r w:rsidRPr="004E3534">
        <w:rPr>
          <w:rFonts w:ascii="Times New Roman" w:hAnsi="Times New Roman"/>
        </w:rPr>
        <w:t xml:space="preserve">В Журнале (ф. 0504064) указывается основание для принятия обязательства (наименование, номер и дата документа), номер счета бюджетного учета и сумма (в рублях), дата постановки обязательства на учет </w:t>
      </w:r>
      <w:r w:rsidR="001D5A24">
        <w:rPr>
          <w:rFonts w:ascii="Times New Roman" w:hAnsi="Times New Roman"/>
          <w:lang w:val="ru-RU"/>
        </w:rPr>
        <w:t>(</w:t>
      </w:r>
      <w:r w:rsidRPr="004E3534">
        <w:rPr>
          <w:rFonts w:ascii="Times New Roman" w:hAnsi="Times New Roman"/>
        </w:rPr>
        <w:t>снятия с бюджетного учета</w:t>
      </w:r>
      <w:r w:rsidR="001D5A24">
        <w:rPr>
          <w:rFonts w:ascii="Times New Roman" w:hAnsi="Times New Roman"/>
          <w:lang w:val="ru-RU"/>
        </w:rPr>
        <w:t>)</w:t>
      </w:r>
      <w:r w:rsidRPr="004E3534">
        <w:rPr>
          <w:rFonts w:ascii="Times New Roman" w:hAnsi="Times New Roman"/>
        </w:rPr>
        <w:t>.</w:t>
      </w:r>
    </w:p>
    <w:p w:rsidR="005B0425" w:rsidRPr="004E3534" w:rsidRDefault="005B0425" w:rsidP="005B0425">
      <w:pPr>
        <w:pStyle w:val="2"/>
        <w:tabs>
          <w:tab w:val="left" w:pos="6237"/>
        </w:tabs>
        <w:spacing w:line="360" w:lineRule="auto"/>
        <w:ind w:firstLine="0"/>
        <w:rPr>
          <w:rFonts w:ascii="Times New Roman" w:hAnsi="Times New Roman"/>
        </w:rPr>
      </w:pPr>
      <w:r w:rsidRPr="004E3534">
        <w:rPr>
          <w:rFonts w:ascii="Times New Roman" w:hAnsi="Times New Roman"/>
        </w:rPr>
        <w:t>При поступлении документов, корректирующих стоимость отраженных расходов, затрат, проводятся соответствующие корректировочные записи по операциям санкционирования.</w:t>
      </w: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p>
    <w:p w:rsidR="005B0425" w:rsidRPr="004E3534" w:rsidRDefault="005B0425" w:rsidP="005B0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b/>
          <w:i/>
        </w:rPr>
      </w:pPr>
    </w:p>
    <w:p w:rsidR="005B0425" w:rsidRPr="004E3534" w:rsidRDefault="005B0425" w:rsidP="005B0425">
      <w:pPr>
        <w:pStyle w:val="a5"/>
        <w:tabs>
          <w:tab w:val="left" w:pos="6237"/>
        </w:tabs>
        <w:spacing w:line="360" w:lineRule="auto"/>
        <w:rPr>
          <w:sz w:val="24"/>
          <w:szCs w:val="24"/>
        </w:rPr>
      </w:pPr>
      <w:bookmarkStart w:id="23" w:name="dfasnubkby"/>
      <w:bookmarkStart w:id="24" w:name="dfasqfr7ix"/>
      <w:bookmarkEnd w:id="23"/>
      <w:bookmarkEnd w:id="24"/>
      <w:r>
        <w:rPr>
          <w:sz w:val="24"/>
          <w:szCs w:val="24"/>
          <w:lang w:val="ru-RU"/>
        </w:rPr>
        <w:t>13</w:t>
      </w:r>
      <w:r w:rsidRPr="004E3534">
        <w:rPr>
          <w:sz w:val="24"/>
          <w:szCs w:val="24"/>
          <w:lang w:val="ru-RU"/>
        </w:rPr>
        <w:t>.</w:t>
      </w:r>
      <w:r w:rsidRPr="004E3534">
        <w:rPr>
          <w:sz w:val="24"/>
          <w:szCs w:val="24"/>
        </w:rPr>
        <w:t xml:space="preserve"> Особенности отражения обесцен</w:t>
      </w:r>
      <w:r w:rsidRPr="004E3534">
        <w:rPr>
          <w:sz w:val="24"/>
          <w:szCs w:val="24"/>
          <w:lang w:val="ru-RU"/>
        </w:rPr>
        <w:t>ен</w:t>
      </w:r>
      <w:proofErr w:type="spellStart"/>
      <w:r w:rsidRPr="004E3534">
        <w:rPr>
          <w:sz w:val="24"/>
          <w:szCs w:val="24"/>
        </w:rPr>
        <w:t>и</w:t>
      </w:r>
      <w:r w:rsidRPr="004E3534">
        <w:rPr>
          <w:sz w:val="24"/>
          <w:szCs w:val="24"/>
          <w:lang w:val="ru-RU"/>
        </w:rPr>
        <w:t>я</w:t>
      </w:r>
      <w:proofErr w:type="spellEnd"/>
      <w:r w:rsidRPr="004E3534">
        <w:rPr>
          <w:sz w:val="24"/>
          <w:szCs w:val="24"/>
        </w:rPr>
        <w:t xml:space="preserve"> активов</w:t>
      </w:r>
    </w:p>
    <w:p w:rsidR="005B0425" w:rsidRPr="004E3534" w:rsidRDefault="005B0425" w:rsidP="005B0425">
      <w:pPr>
        <w:pStyle w:val="a5"/>
        <w:tabs>
          <w:tab w:val="left" w:pos="6237"/>
        </w:tabs>
        <w:spacing w:line="360" w:lineRule="auto"/>
        <w:jc w:val="both"/>
        <w:rPr>
          <w:b w:val="0"/>
          <w:sz w:val="24"/>
          <w:szCs w:val="24"/>
        </w:rPr>
      </w:pPr>
      <w:r>
        <w:rPr>
          <w:b w:val="0"/>
          <w:sz w:val="24"/>
          <w:szCs w:val="24"/>
          <w:lang w:val="ru-RU"/>
        </w:rPr>
        <w:t>13</w:t>
      </w:r>
      <w:r w:rsidRPr="004E3534">
        <w:rPr>
          <w:b w:val="0"/>
          <w:sz w:val="24"/>
          <w:szCs w:val="24"/>
        </w:rPr>
        <w:t>.1. Выявление признаков обесценения актива осуществляется в</w:t>
      </w:r>
      <w:r w:rsidRPr="004E3534">
        <w:rPr>
          <w:b w:val="0"/>
          <w:sz w:val="24"/>
          <w:szCs w:val="24"/>
          <w:lang w:val="ru-RU"/>
        </w:rPr>
        <w:t xml:space="preserve"> </w:t>
      </w:r>
      <w:r w:rsidRPr="004E3534">
        <w:rPr>
          <w:b w:val="0"/>
          <w:sz w:val="24"/>
          <w:szCs w:val="24"/>
        </w:rPr>
        <w:t>рамках инвентаризации активов и обязательств, проводимой в целях</w:t>
      </w:r>
      <w:r w:rsidRPr="004E3534">
        <w:rPr>
          <w:b w:val="0"/>
          <w:sz w:val="24"/>
          <w:szCs w:val="24"/>
          <w:lang w:val="ru-RU"/>
        </w:rPr>
        <w:t xml:space="preserve"> </w:t>
      </w:r>
      <w:r w:rsidRPr="004E3534">
        <w:rPr>
          <w:b w:val="0"/>
          <w:sz w:val="24"/>
          <w:szCs w:val="24"/>
        </w:rPr>
        <w:t>обеспечения достоверности данных годовой бухгалтерской (финансовой)</w:t>
      </w:r>
      <w:r w:rsidRPr="004E3534">
        <w:rPr>
          <w:b w:val="0"/>
          <w:sz w:val="24"/>
          <w:szCs w:val="24"/>
          <w:lang w:val="ru-RU"/>
        </w:rPr>
        <w:t xml:space="preserve"> </w:t>
      </w:r>
      <w:r w:rsidRPr="004E3534">
        <w:rPr>
          <w:b w:val="0"/>
          <w:sz w:val="24"/>
          <w:szCs w:val="24"/>
        </w:rPr>
        <w:t>отчетности. В процессе инвентаризации проводится анализ наличия</w:t>
      </w:r>
      <w:r w:rsidRPr="004E3534">
        <w:rPr>
          <w:b w:val="0"/>
          <w:sz w:val="24"/>
          <w:szCs w:val="24"/>
          <w:lang w:val="ru-RU"/>
        </w:rPr>
        <w:t xml:space="preserve"> </w:t>
      </w:r>
      <w:r w:rsidRPr="004E3534">
        <w:rPr>
          <w:b w:val="0"/>
          <w:sz w:val="24"/>
          <w:szCs w:val="24"/>
        </w:rPr>
        <w:t>любых признаков, указывающих на возможное обесценение актива</w:t>
      </w:r>
      <w:r w:rsidRPr="004E3534">
        <w:rPr>
          <w:b w:val="0"/>
          <w:sz w:val="24"/>
          <w:szCs w:val="24"/>
          <w:lang w:val="ru-RU"/>
        </w:rPr>
        <w:t xml:space="preserve"> </w:t>
      </w:r>
      <w:r w:rsidRPr="004E3534">
        <w:rPr>
          <w:b w:val="0"/>
          <w:sz w:val="24"/>
          <w:szCs w:val="24"/>
        </w:rPr>
        <w:t xml:space="preserve">индивидуально для </w:t>
      </w:r>
      <w:r w:rsidRPr="004E3534">
        <w:rPr>
          <w:b w:val="0"/>
          <w:sz w:val="24"/>
          <w:szCs w:val="24"/>
        </w:rPr>
        <w:lastRenderedPageBreak/>
        <w:t>каждого Актива согласно Порядку выявления</w:t>
      </w:r>
      <w:r w:rsidRPr="004E3534">
        <w:rPr>
          <w:b w:val="0"/>
          <w:sz w:val="24"/>
          <w:szCs w:val="24"/>
          <w:lang w:val="ru-RU"/>
        </w:rPr>
        <w:t xml:space="preserve"> </w:t>
      </w:r>
      <w:r w:rsidRPr="004E3534">
        <w:rPr>
          <w:b w:val="0"/>
          <w:sz w:val="24"/>
          <w:szCs w:val="24"/>
        </w:rPr>
        <w:t>признаков обесценения активов, их классификации и составу.</w:t>
      </w:r>
      <w:r w:rsidRPr="004E3534">
        <w:rPr>
          <w:b w:val="0"/>
          <w:sz w:val="24"/>
          <w:szCs w:val="24"/>
          <w:lang w:val="ru-RU"/>
        </w:rPr>
        <w:t xml:space="preserve"> </w:t>
      </w:r>
      <w:r w:rsidRPr="004E3534">
        <w:rPr>
          <w:b w:val="0"/>
          <w:sz w:val="24"/>
          <w:szCs w:val="24"/>
        </w:rPr>
        <w:t>(Основание: пункт 4раздел III Стандарта № 259н)</w:t>
      </w:r>
    </w:p>
    <w:p w:rsidR="005B0425" w:rsidRPr="004E3534" w:rsidRDefault="005B0425" w:rsidP="005B0425">
      <w:pPr>
        <w:pStyle w:val="a5"/>
        <w:tabs>
          <w:tab w:val="left" w:pos="6237"/>
        </w:tabs>
        <w:spacing w:line="360" w:lineRule="auto"/>
        <w:jc w:val="both"/>
        <w:rPr>
          <w:b w:val="0"/>
          <w:sz w:val="24"/>
          <w:szCs w:val="24"/>
        </w:rPr>
      </w:pPr>
      <w:r w:rsidRPr="004E3534">
        <w:rPr>
          <w:b w:val="0"/>
          <w:sz w:val="24"/>
          <w:szCs w:val="24"/>
          <w:lang w:val="ru-RU"/>
        </w:rPr>
        <w:t>1</w:t>
      </w:r>
      <w:r>
        <w:rPr>
          <w:b w:val="0"/>
          <w:sz w:val="24"/>
          <w:szCs w:val="24"/>
          <w:lang w:val="ru-RU"/>
        </w:rPr>
        <w:t>3</w:t>
      </w:r>
      <w:r w:rsidRPr="004E3534">
        <w:rPr>
          <w:b w:val="0"/>
          <w:sz w:val="24"/>
          <w:szCs w:val="24"/>
        </w:rPr>
        <w:t>.2. В случае выявления любого из признаков обесценения актива,</w:t>
      </w:r>
      <w:r w:rsidRPr="004E3534">
        <w:rPr>
          <w:b w:val="0"/>
          <w:sz w:val="24"/>
          <w:szCs w:val="24"/>
          <w:lang w:val="ru-RU"/>
        </w:rPr>
        <w:t xml:space="preserve"> </w:t>
      </w:r>
      <w:r w:rsidRPr="004E3534">
        <w:rPr>
          <w:b w:val="0"/>
          <w:sz w:val="24"/>
          <w:szCs w:val="24"/>
        </w:rPr>
        <w:t>которые ранее не являлись основанием для признания его обесценения,</w:t>
      </w:r>
      <w:r w:rsidRPr="004E3534">
        <w:rPr>
          <w:b w:val="0"/>
          <w:sz w:val="24"/>
          <w:szCs w:val="24"/>
          <w:lang w:val="ru-RU"/>
        </w:rPr>
        <w:t xml:space="preserve"> </w:t>
      </w:r>
      <w:r w:rsidRPr="004E3534">
        <w:rPr>
          <w:b w:val="0"/>
          <w:sz w:val="24"/>
          <w:szCs w:val="24"/>
        </w:rPr>
        <w:t>комиссия по поступлению и выбытию активов и (или)</w:t>
      </w:r>
      <w:r w:rsidRPr="004E3534">
        <w:rPr>
          <w:b w:val="0"/>
          <w:sz w:val="24"/>
          <w:szCs w:val="24"/>
          <w:lang w:val="ru-RU"/>
        </w:rPr>
        <w:t xml:space="preserve"> </w:t>
      </w:r>
      <w:r w:rsidRPr="004E3534">
        <w:rPr>
          <w:b w:val="0"/>
          <w:sz w:val="24"/>
          <w:szCs w:val="24"/>
        </w:rPr>
        <w:t>инвентаризационная (далее - комиссия) принимает решение о</w:t>
      </w:r>
      <w:r w:rsidRPr="004E3534">
        <w:rPr>
          <w:b w:val="0"/>
          <w:sz w:val="24"/>
          <w:szCs w:val="24"/>
          <w:lang w:val="ru-RU"/>
        </w:rPr>
        <w:t xml:space="preserve"> </w:t>
      </w:r>
      <w:r w:rsidRPr="004E3534">
        <w:rPr>
          <w:b w:val="0"/>
          <w:sz w:val="24"/>
          <w:szCs w:val="24"/>
        </w:rPr>
        <w:t>необходимости определения справедливой стоимости актива с учетом</w:t>
      </w:r>
      <w:r w:rsidRPr="004E3534">
        <w:rPr>
          <w:b w:val="0"/>
          <w:sz w:val="24"/>
          <w:szCs w:val="24"/>
          <w:lang w:val="ru-RU"/>
        </w:rPr>
        <w:t xml:space="preserve"> </w:t>
      </w:r>
      <w:r w:rsidRPr="004E3534">
        <w:rPr>
          <w:b w:val="0"/>
          <w:sz w:val="24"/>
          <w:szCs w:val="24"/>
        </w:rPr>
        <w:t>существенности влияния на нее выявленных признаков обесценения.</w:t>
      </w:r>
      <w:r w:rsidRPr="004E3534">
        <w:rPr>
          <w:b w:val="0"/>
          <w:sz w:val="24"/>
          <w:szCs w:val="24"/>
          <w:lang w:val="ru-RU"/>
        </w:rPr>
        <w:t xml:space="preserve"> </w:t>
      </w:r>
      <w:r w:rsidRPr="004E3534">
        <w:rPr>
          <w:b w:val="0"/>
          <w:sz w:val="24"/>
          <w:szCs w:val="24"/>
        </w:rPr>
        <w:t>Одновременно с решением об определении справедливой стоимости</w:t>
      </w:r>
      <w:r w:rsidRPr="004E3534">
        <w:rPr>
          <w:b w:val="0"/>
          <w:sz w:val="24"/>
          <w:szCs w:val="24"/>
          <w:lang w:val="ru-RU"/>
        </w:rPr>
        <w:t xml:space="preserve"> </w:t>
      </w:r>
      <w:r w:rsidRPr="004E3534">
        <w:rPr>
          <w:b w:val="0"/>
          <w:sz w:val="24"/>
          <w:szCs w:val="24"/>
        </w:rPr>
        <w:t>комиссия оценивает необходимость корректировки оставшегося срока</w:t>
      </w:r>
    </w:p>
    <w:p w:rsidR="005B0425" w:rsidRPr="004E3534" w:rsidRDefault="005B0425" w:rsidP="005B0425">
      <w:pPr>
        <w:pStyle w:val="a5"/>
        <w:tabs>
          <w:tab w:val="left" w:pos="6237"/>
        </w:tabs>
        <w:spacing w:line="360" w:lineRule="auto"/>
        <w:jc w:val="both"/>
        <w:rPr>
          <w:b w:val="0"/>
          <w:sz w:val="24"/>
          <w:szCs w:val="24"/>
        </w:rPr>
      </w:pPr>
      <w:r w:rsidRPr="004E3534">
        <w:rPr>
          <w:b w:val="0"/>
          <w:sz w:val="24"/>
          <w:szCs w:val="24"/>
        </w:rPr>
        <w:t>полезного использования актива. В случае если по результатам анализа</w:t>
      </w:r>
      <w:r w:rsidRPr="004E3534">
        <w:rPr>
          <w:b w:val="0"/>
          <w:sz w:val="24"/>
          <w:szCs w:val="24"/>
          <w:lang w:val="ru-RU"/>
        </w:rPr>
        <w:t xml:space="preserve"> </w:t>
      </w:r>
      <w:r w:rsidRPr="004E3534">
        <w:rPr>
          <w:b w:val="0"/>
          <w:sz w:val="24"/>
          <w:szCs w:val="24"/>
        </w:rPr>
        <w:t>выявленных признаков обесценения актива комиссией принято решение</w:t>
      </w:r>
      <w:r w:rsidRPr="004E3534">
        <w:rPr>
          <w:b w:val="0"/>
          <w:sz w:val="24"/>
          <w:szCs w:val="24"/>
          <w:lang w:val="ru-RU"/>
        </w:rPr>
        <w:t xml:space="preserve"> </w:t>
      </w:r>
      <w:r w:rsidRPr="004E3534">
        <w:rPr>
          <w:b w:val="0"/>
          <w:sz w:val="24"/>
          <w:szCs w:val="24"/>
        </w:rPr>
        <w:t xml:space="preserve">об учете актива на </w:t>
      </w:r>
      <w:proofErr w:type="spellStart"/>
      <w:r w:rsidRPr="004E3534">
        <w:rPr>
          <w:b w:val="0"/>
          <w:sz w:val="24"/>
          <w:szCs w:val="24"/>
        </w:rPr>
        <w:t>забалансовых</w:t>
      </w:r>
      <w:proofErr w:type="spellEnd"/>
      <w:r w:rsidRPr="004E3534">
        <w:rPr>
          <w:b w:val="0"/>
          <w:sz w:val="24"/>
          <w:szCs w:val="24"/>
        </w:rPr>
        <w:t xml:space="preserve"> счетах, в дальнейшем проведение</w:t>
      </w:r>
      <w:r w:rsidRPr="004E3534">
        <w:rPr>
          <w:b w:val="0"/>
          <w:sz w:val="24"/>
          <w:szCs w:val="24"/>
          <w:lang w:val="ru-RU"/>
        </w:rPr>
        <w:t xml:space="preserve"> </w:t>
      </w:r>
      <w:r w:rsidRPr="004E3534">
        <w:rPr>
          <w:b w:val="0"/>
          <w:sz w:val="24"/>
          <w:szCs w:val="24"/>
        </w:rPr>
        <w:t>теста на обесценение такого актива не осуществляется.</w:t>
      </w:r>
      <w:r w:rsidRPr="004E3534">
        <w:rPr>
          <w:b w:val="0"/>
          <w:sz w:val="24"/>
          <w:szCs w:val="24"/>
          <w:lang w:val="ru-RU"/>
        </w:rPr>
        <w:t xml:space="preserve"> </w:t>
      </w:r>
      <w:r w:rsidRPr="004E3534">
        <w:rPr>
          <w:b w:val="0"/>
          <w:sz w:val="24"/>
          <w:szCs w:val="24"/>
        </w:rPr>
        <w:t>(Основание: пункт 8 Стандарта № 259н)</w:t>
      </w:r>
    </w:p>
    <w:p w:rsidR="005B0425" w:rsidRPr="004E3534" w:rsidRDefault="005B0425" w:rsidP="005B0425">
      <w:pPr>
        <w:pStyle w:val="a5"/>
        <w:tabs>
          <w:tab w:val="left" w:pos="6237"/>
        </w:tabs>
        <w:spacing w:line="360" w:lineRule="auto"/>
        <w:jc w:val="left"/>
        <w:rPr>
          <w:b w:val="0"/>
          <w:sz w:val="24"/>
          <w:szCs w:val="24"/>
        </w:rPr>
      </w:pPr>
      <w:r>
        <w:rPr>
          <w:b w:val="0"/>
          <w:sz w:val="24"/>
          <w:szCs w:val="24"/>
          <w:lang w:val="ru-RU"/>
        </w:rPr>
        <w:t>13</w:t>
      </w:r>
      <w:r w:rsidRPr="004E3534">
        <w:rPr>
          <w:b w:val="0"/>
          <w:sz w:val="24"/>
          <w:szCs w:val="24"/>
        </w:rPr>
        <w:t>.3. Убыток от обесценения актива признается как уменьшение его</w:t>
      </w:r>
      <w:r w:rsidRPr="004E3534">
        <w:rPr>
          <w:b w:val="0"/>
          <w:sz w:val="24"/>
          <w:szCs w:val="24"/>
          <w:lang w:val="ru-RU"/>
        </w:rPr>
        <w:t xml:space="preserve"> </w:t>
      </w:r>
      <w:r w:rsidRPr="004E3534">
        <w:rPr>
          <w:b w:val="0"/>
          <w:sz w:val="24"/>
          <w:szCs w:val="24"/>
        </w:rPr>
        <w:t>остаточной стоимости на годовую отчетную дату до его справедливой</w:t>
      </w:r>
      <w:r w:rsidRPr="004E3534">
        <w:rPr>
          <w:b w:val="0"/>
          <w:sz w:val="24"/>
          <w:szCs w:val="24"/>
          <w:lang w:val="ru-RU"/>
        </w:rPr>
        <w:t xml:space="preserve"> </w:t>
      </w:r>
      <w:r w:rsidRPr="004E3534">
        <w:rPr>
          <w:b w:val="0"/>
          <w:sz w:val="24"/>
          <w:szCs w:val="24"/>
        </w:rPr>
        <w:t>стоимости, определенной согласно принятому комиссией решению об</w:t>
      </w:r>
      <w:r w:rsidRPr="004E3534">
        <w:rPr>
          <w:b w:val="0"/>
          <w:sz w:val="24"/>
          <w:szCs w:val="24"/>
          <w:lang w:val="ru-RU"/>
        </w:rPr>
        <w:t xml:space="preserve"> </w:t>
      </w:r>
      <w:r w:rsidRPr="004E3534">
        <w:rPr>
          <w:b w:val="0"/>
          <w:sz w:val="24"/>
          <w:szCs w:val="24"/>
        </w:rPr>
        <w:t>определении справедливой стоимости актива за вычетом затрат на его</w:t>
      </w:r>
    </w:p>
    <w:p w:rsidR="005B0425" w:rsidRPr="004E3534" w:rsidRDefault="005B0425" w:rsidP="005B0425">
      <w:pPr>
        <w:pStyle w:val="a5"/>
        <w:tabs>
          <w:tab w:val="left" w:pos="6237"/>
        </w:tabs>
        <w:spacing w:line="360" w:lineRule="auto"/>
        <w:jc w:val="left"/>
        <w:rPr>
          <w:b w:val="0"/>
          <w:sz w:val="24"/>
          <w:szCs w:val="24"/>
        </w:rPr>
      </w:pPr>
      <w:r w:rsidRPr="004E3534">
        <w:rPr>
          <w:b w:val="0"/>
          <w:sz w:val="24"/>
          <w:szCs w:val="24"/>
        </w:rPr>
        <w:t>выбытие, но не более остаточной стоимости актива на годовую</w:t>
      </w:r>
      <w:r w:rsidRPr="004E3534">
        <w:rPr>
          <w:b w:val="0"/>
          <w:sz w:val="24"/>
          <w:szCs w:val="24"/>
          <w:lang w:val="ru-RU"/>
        </w:rPr>
        <w:t xml:space="preserve"> </w:t>
      </w:r>
      <w:r w:rsidRPr="004E3534">
        <w:rPr>
          <w:b w:val="0"/>
          <w:sz w:val="24"/>
          <w:szCs w:val="24"/>
        </w:rPr>
        <w:t>отчетную дату. После чего, убыток единовременно признается в</w:t>
      </w:r>
      <w:r w:rsidRPr="004E3534">
        <w:rPr>
          <w:b w:val="0"/>
          <w:sz w:val="24"/>
          <w:szCs w:val="24"/>
          <w:lang w:val="ru-RU"/>
        </w:rPr>
        <w:t xml:space="preserve"> </w:t>
      </w:r>
      <w:r w:rsidRPr="004E3534">
        <w:rPr>
          <w:b w:val="0"/>
          <w:sz w:val="24"/>
          <w:szCs w:val="24"/>
        </w:rPr>
        <w:t>составе расходов отчетного периода, при этом сумма ранее</w:t>
      </w:r>
    </w:p>
    <w:p w:rsidR="005B0425" w:rsidRPr="004E3534" w:rsidRDefault="005B0425" w:rsidP="005B0425">
      <w:pPr>
        <w:pStyle w:val="a5"/>
        <w:tabs>
          <w:tab w:val="left" w:pos="6237"/>
        </w:tabs>
        <w:spacing w:line="360" w:lineRule="auto"/>
        <w:jc w:val="left"/>
        <w:rPr>
          <w:b w:val="0"/>
          <w:sz w:val="24"/>
          <w:szCs w:val="24"/>
        </w:rPr>
      </w:pPr>
      <w:r w:rsidRPr="004E3534">
        <w:rPr>
          <w:b w:val="0"/>
          <w:sz w:val="24"/>
          <w:szCs w:val="24"/>
        </w:rPr>
        <w:t>начисленной амортизации актива не корректируется.</w:t>
      </w:r>
      <w:r w:rsidRPr="004E3534">
        <w:rPr>
          <w:b w:val="0"/>
          <w:sz w:val="24"/>
          <w:szCs w:val="24"/>
          <w:lang w:val="ru-RU"/>
        </w:rPr>
        <w:t xml:space="preserve"> </w:t>
      </w:r>
      <w:r w:rsidRPr="004E3534">
        <w:rPr>
          <w:b w:val="0"/>
          <w:sz w:val="24"/>
          <w:szCs w:val="24"/>
        </w:rPr>
        <w:t>(Основание: пункт 13 Стандарта № 259н)</w:t>
      </w:r>
    </w:p>
    <w:p w:rsidR="005B0425" w:rsidRPr="004E3534" w:rsidRDefault="005B0425" w:rsidP="005B0425">
      <w:pPr>
        <w:pStyle w:val="a5"/>
        <w:tabs>
          <w:tab w:val="left" w:pos="6237"/>
        </w:tabs>
        <w:spacing w:line="360" w:lineRule="auto"/>
        <w:jc w:val="left"/>
        <w:rPr>
          <w:b w:val="0"/>
          <w:sz w:val="24"/>
          <w:szCs w:val="24"/>
        </w:rPr>
      </w:pPr>
      <w:r>
        <w:rPr>
          <w:b w:val="0"/>
          <w:sz w:val="24"/>
          <w:szCs w:val="24"/>
          <w:lang w:val="ru-RU"/>
        </w:rPr>
        <w:t>13</w:t>
      </w:r>
      <w:r w:rsidRPr="004E3534">
        <w:rPr>
          <w:b w:val="0"/>
          <w:sz w:val="24"/>
          <w:szCs w:val="24"/>
        </w:rPr>
        <w:t>.4. Восстановление убытка от обесценения актива, признанного</w:t>
      </w:r>
      <w:r w:rsidRPr="004E3534">
        <w:rPr>
          <w:b w:val="0"/>
          <w:sz w:val="24"/>
          <w:szCs w:val="24"/>
          <w:lang w:val="ru-RU"/>
        </w:rPr>
        <w:t xml:space="preserve"> </w:t>
      </w:r>
      <w:r w:rsidRPr="004E3534">
        <w:rPr>
          <w:b w:val="0"/>
          <w:sz w:val="24"/>
          <w:szCs w:val="24"/>
        </w:rPr>
        <w:t>в предыдущие периоды, производится в случае изменения метода</w:t>
      </w:r>
      <w:r w:rsidRPr="004E3534">
        <w:rPr>
          <w:b w:val="0"/>
          <w:sz w:val="24"/>
          <w:szCs w:val="24"/>
          <w:lang w:val="ru-RU"/>
        </w:rPr>
        <w:t xml:space="preserve"> </w:t>
      </w:r>
      <w:r w:rsidRPr="004E3534">
        <w:rPr>
          <w:b w:val="0"/>
          <w:sz w:val="24"/>
          <w:szCs w:val="24"/>
        </w:rPr>
        <w:t>определения справедливой стоимости актива с момента последнего</w:t>
      </w:r>
      <w:r w:rsidRPr="004E3534">
        <w:rPr>
          <w:b w:val="0"/>
          <w:sz w:val="24"/>
          <w:szCs w:val="24"/>
          <w:lang w:val="ru-RU"/>
        </w:rPr>
        <w:t xml:space="preserve"> </w:t>
      </w:r>
      <w:r w:rsidRPr="004E3534">
        <w:rPr>
          <w:b w:val="0"/>
          <w:sz w:val="24"/>
          <w:szCs w:val="24"/>
        </w:rPr>
        <w:t>признания убытка от обесценения. В этом случае остаточная стоимость</w:t>
      </w:r>
    </w:p>
    <w:p w:rsidR="005B0425" w:rsidRPr="004E3534" w:rsidRDefault="005B0425" w:rsidP="005B0425">
      <w:pPr>
        <w:pStyle w:val="a5"/>
        <w:tabs>
          <w:tab w:val="left" w:pos="6237"/>
        </w:tabs>
        <w:spacing w:line="360" w:lineRule="auto"/>
        <w:jc w:val="left"/>
        <w:rPr>
          <w:b w:val="0"/>
          <w:sz w:val="24"/>
          <w:szCs w:val="24"/>
        </w:rPr>
      </w:pPr>
      <w:r w:rsidRPr="004E3534">
        <w:rPr>
          <w:b w:val="0"/>
          <w:sz w:val="24"/>
          <w:szCs w:val="24"/>
        </w:rPr>
        <w:t>актива увеличивается до его справедливой стоимости, но в пределах</w:t>
      </w:r>
      <w:r w:rsidRPr="004E3534">
        <w:rPr>
          <w:b w:val="0"/>
          <w:sz w:val="24"/>
          <w:szCs w:val="24"/>
          <w:lang w:val="ru-RU"/>
        </w:rPr>
        <w:t xml:space="preserve"> </w:t>
      </w:r>
      <w:r w:rsidRPr="004E3534">
        <w:rPr>
          <w:b w:val="0"/>
          <w:sz w:val="24"/>
          <w:szCs w:val="24"/>
        </w:rPr>
        <w:t>суммы, по которой он учитывался бы в случае отсутствия обесценения</w:t>
      </w:r>
      <w:r w:rsidRPr="004E3534">
        <w:rPr>
          <w:b w:val="0"/>
          <w:sz w:val="24"/>
          <w:szCs w:val="24"/>
          <w:lang w:val="ru-RU"/>
        </w:rPr>
        <w:t xml:space="preserve"> </w:t>
      </w:r>
      <w:r w:rsidRPr="004E3534">
        <w:rPr>
          <w:b w:val="0"/>
          <w:sz w:val="24"/>
          <w:szCs w:val="24"/>
        </w:rPr>
        <w:t>актива за вычетом амортизации. При этом восстановление убытка от</w:t>
      </w:r>
      <w:r w:rsidRPr="004E3534">
        <w:rPr>
          <w:b w:val="0"/>
          <w:sz w:val="24"/>
          <w:szCs w:val="24"/>
          <w:lang w:val="ru-RU"/>
        </w:rPr>
        <w:t xml:space="preserve"> </w:t>
      </w:r>
      <w:r w:rsidRPr="004E3534">
        <w:rPr>
          <w:b w:val="0"/>
          <w:sz w:val="24"/>
          <w:szCs w:val="24"/>
        </w:rPr>
        <w:t>обесценения актива отражается в составе доходов текущего</w:t>
      </w:r>
    </w:p>
    <w:p w:rsidR="005B0425" w:rsidRDefault="005B0425" w:rsidP="005B0425">
      <w:pPr>
        <w:pStyle w:val="a5"/>
        <w:tabs>
          <w:tab w:val="left" w:pos="6237"/>
        </w:tabs>
        <w:spacing w:line="360" w:lineRule="auto"/>
        <w:jc w:val="left"/>
        <w:rPr>
          <w:b w:val="0"/>
          <w:sz w:val="24"/>
          <w:szCs w:val="24"/>
          <w:lang w:val="ru-RU"/>
        </w:rPr>
      </w:pPr>
      <w:r w:rsidRPr="004E3534">
        <w:rPr>
          <w:b w:val="0"/>
          <w:sz w:val="24"/>
          <w:szCs w:val="24"/>
        </w:rPr>
        <w:t>финансового года.(Основание: раздел V Стандарта № 259н)</w:t>
      </w:r>
    </w:p>
    <w:p w:rsidR="005B0425" w:rsidRDefault="005B0425" w:rsidP="005B0425">
      <w:pPr>
        <w:pStyle w:val="a6"/>
        <w:rPr>
          <w:lang w:val="ru-RU" w:eastAsia="ar-SA"/>
        </w:rPr>
      </w:pPr>
      <w:r>
        <w:rPr>
          <w:lang w:val="ru-RU" w:eastAsia="ar-SA"/>
        </w:rPr>
        <w:t xml:space="preserve">                                             </w:t>
      </w:r>
    </w:p>
    <w:p w:rsidR="005B0425" w:rsidRPr="004E3534" w:rsidRDefault="005B0425" w:rsidP="005B0425">
      <w:pPr>
        <w:pStyle w:val="a5"/>
        <w:tabs>
          <w:tab w:val="left" w:pos="6237"/>
        </w:tabs>
        <w:spacing w:line="360" w:lineRule="auto"/>
        <w:rPr>
          <w:b w:val="0"/>
          <w:sz w:val="24"/>
          <w:szCs w:val="24"/>
          <w:lang w:val="ru-RU"/>
        </w:rPr>
      </w:pPr>
    </w:p>
    <w:p w:rsidR="005B0425" w:rsidRPr="004E3534" w:rsidRDefault="0052029E" w:rsidP="005B0425">
      <w:pPr>
        <w:pStyle w:val="a5"/>
        <w:tabs>
          <w:tab w:val="left" w:pos="6237"/>
        </w:tabs>
        <w:spacing w:line="360" w:lineRule="auto"/>
        <w:rPr>
          <w:sz w:val="24"/>
          <w:szCs w:val="24"/>
        </w:rPr>
      </w:pPr>
      <w:r>
        <w:rPr>
          <w:sz w:val="24"/>
          <w:szCs w:val="24"/>
          <w:lang w:val="ru-RU"/>
        </w:rPr>
        <w:t>14</w:t>
      </w:r>
      <w:r w:rsidR="005B0425">
        <w:rPr>
          <w:sz w:val="24"/>
          <w:szCs w:val="24"/>
          <w:lang w:val="ru-RU"/>
        </w:rPr>
        <w:t xml:space="preserve">. </w:t>
      </w:r>
      <w:r w:rsidR="005B0425" w:rsidRPr="004E3534">
        <w:rPr>
          <w:sz w:val="24"/>
          <w:szCs w:val="24"/>
        </w:rPr>
        <w:t xml:space="preserve">Применение отдельных видов </w:t>
      </w:r>
      <w:proofErr w:type="spellStart"/>
      <w:r w:rsidR="005B0425" w:rsidRPr="004E3534">
        <w:rPr>
          <w:sz w:val="24"/>
          <w:szCs w:val="24"/>
        </w:rPr>
        <w:t>забалансовых</w:t>
      </w:r>
      <w:proofErr w:type="spellEnd"/>
      <w:r w:rsidR="005B0425" w:rsidRPr="004E3534">
        <w:rPr>
          <w:sz w:val="24"/>
          <w:szCs w:val="24"/>
        </w:rPr>
        <w:t xml:space="preserve"> счетов</w:t>
      </w:r>
    </w:p>
    <w:p w:rsidR="005B0425" w:rsidRPr="004E3534" w:rsidRDefault="005B0425" w:rsidP="005B0425">
      <w:pPr>
        <w:pStyle w:val="31"/>
        <w:spacing w:line="360" w:lineRule="auto"/>
        <w:ind w:firstLine="0"/>
        <w:rPr>
          <w:highlight w:val="yellow"/>
        </w:rPr>
      </w:pPr>
      <w:r w:rsidRPr="004E3534">
        <w:t xml:space="preserve">Учет на </w:t>
      </w:r>
      <w:proofErr w:type="spellStart"/>
      <w:r w:rsidRPr="004E3534">
        <w:t>забалансовых</w:t>
      </w:r>
      <w:proofErr w:type="spellEnd"/>
      <w:r w:rsidRPr="004E3534">
        <w:t xml:space="preserve"> счетах ведется по простой системе.</w:t>
      </w:r>
    </w:p>
    <w:p w:rsidR="005B0425" w:rsidRPr="004E3534" w:rsidRDefault="005B0425" w:rsidP="005B0425">
      <w:pPr>
        <w:pStyle w:val="31"/>
        <w:spacing w:line="360" w:lineRule="auto"/>
        <w:ind w:firstLine="0"/>
      </w:pPr>
      <w:r w:rsidRPr="004E3534">
        <w:t xml:space="preserve">На счете </w:t>
      </w:r>
      <w:r w:rsidRPr="004E3534">
        <w:rPr>
          <w:b/>
        </w:rPr>
        <w:t>01 «Имущество, полученное в пользование»</w:t>
      </w:r>
      <w:r w:rsidRPr="004E3534">
        <w:t xml:space="preserve"> подлежит учету: </w:t>
      </w:r>
    </w:p>
    <w:p w:rsidR="005B0425" w:rsidRPr="004E3534" w:rsidRDefault="005B0425" w:rsidP="005B0425">
      <w:pPr>
        <w:pStyle w:val="31"/>
        <w:numPr>
          <w:ilvl w:val="0"/>
          <w:numId w:val="3"/>
        </w:numPr>
        <w:spacing w:line="360" w:lineRule="auto"/>
        <w:ind w:left="1276"/>
      </w:pPr>
      <w:r w:rsidRPr="004E3534">
        <w:t>Имущество, полученное в безвозмездное пользование и в аренду – по договорной стоимости указанного имущества</w:t>
      </w:r>
    </w:p>
    <w:p w:rsidR="005B0425" w:rsidRPr="004E3534" w:rsidRDefault="005B0425" w:rsidP="005B0425">
      <w:pPr>
        <w:pStyle w:val="31"/>
        <w:spacing w:line="360" w:lineRule="auto"/>
        <w:ind w:firstLine="0"/>
      </w:pPr>
      <w:r w:rsidRPr="004E3534">
        <w:t xml:space="preserve">На счете </w:t>
      </w:r>
      <w:r w:rsidRPr="004E3534">
        <w:rPr>
          <w:b/>
        </w:rPr>
        <w:t>02 «Материальные ценности, принятые (принимаемые) на хранение»</w:t>
      </w:r>
      <w:r w:rsidRPr="004E3534">
        <w:t xml:space="preserve"> подлежат учету:</w:t>
      </w:r>
    </w:p>
    <w:p w:rsidR="005B0425" w:rsidRPr="004E3534" w:rsidRDefault="005B0425" w:rsidP="005B0425">
      <w:pPr>
        <w:pStyle w:val="31"/>
        <w:numPr>
          <w:ilvl w:val="0"/>
          <w:numId w:val="4"/>
        </w:numPr>
        <w:spacing w:line="360" w:lineRule="auto"/>
        <w:ind w:left="1276"/>
      </w:pPr>
      <w:r w:rsidRPr="004E3534">
        <w:t>Материальные ценности, полученные в переработку от заказчиков и готовая продукция, произведенная из материалов заказчика до ее передачи</w:t>
      </w:r>
    </w:p>
    <w:p w:rsidR="005B0425" w:rsidRDefault="005B0425" w:rsidP="005B0425">
      <w:pPr>
        <w:pStyle w:val="31"/>
        <w:numPr>
          <w:ilvl w:val="0"/>
          <w:numId w:val="4"/>
        </w:numPr>
        <w:spacing w:line="360" w:lineRule="auto"/>
        <w:ind w:left="1276"/>
      </w:pPr>
      <w:r w:rsidRPr="004E3534">
        <w:lastRenderedPageBreak/>
        <w:t>Имущество, в отношении которого принято решение о списании, до момента его демонтажа (утилизации, уничтожения) – в условной оценке один рубль за один объект</w:t>
      </w:r>
    </w:p>
    <w:p w:rsidR="00FE1450" w:rsidRPr="004E3534" w:rsidRDefault="00FE1450" w:rsidP="005B0425">
      <w:pPr>
        <w:pStyle w:val="31"/>
        <w:numPr>
          <w:ilvl w:val="0"/>
          <w:numId w:val="4"/>
        </w:numPr>
        <w:spacing w:line="360" w:lineRule="auto"/>
        <w:ind w:left="1276"/>
      </w:pPr>
      <w:r>
        <w:rPr>
          <w:lang w:val="ru-RU"/>
        </w:rPr>
        <w:t xml:space="preserve">Печатная и сувенирная </w:t>
      </w:r>
      <w:proofErr w:type="gramStart"/>
      <w:r>
        <w:rPr>
          <w:lang w:val="ru-RU"/>
        </w:rPr>
        <w:t>продукция</w:t>
      </w:r>
      <w:proofErr w:type="gramEnd"/>
      <w:r>
        <w:rPr>
          <w:lang w:val="ru-RU"/>
        </w:rPr>
        <w:t xml:space="preserve"> принятая по договору комиссии (реализации)</w:t>
      </w:r>
    </w:p>
    <w:p w:rsidR="005B0425" w:rsidRDefault="005B0425" w:rsidP="005B0425">
      <w:pPr>
        <w:spacing w:line="360" w:lineRule="auto"/>
      </w:pPr>
      <w:r w:rsidRPr="004E3534">
        <w:rPr>
          <w:color w:val="222222"/>
        </w:rPr>
        <w:br/>
      </w:r>
      <w:r w:rsidRPr="004E3534">
        <w:t xml:space="preserve">На счете </w:t>
      </w:r>
      <w:r w:rsidRPr="004E3534">
        <w:rPr>
          <w:b/>
        </w:rPr>
        <w:t>04 «Задолженность неплатежеспособных дебиторов»</w:t>
      </w:r>
      <w:r w:rsidRPr="004E3534">
        <w:t xml:space="preserve"> учитывается задолженность дебиторов, нереальная к взысканию. Основанием для списания с баланса и принятия к учету задолженности на счет 04 являются Инвентаризационная опись расчетов с покупателями, поставщиками и прочими дебиторами и кредиторами (ф. 0504089) и Приказ Руководителя.  </w:t>
      </w:r>
    </w:p>
    <w:p w:rsidR="005B0425" w:rsidRDefault="005B0425" w:rsidP="005B0425">
      <w:pPr>
        <w:spacing w:line="360" w:lineRule="auto"/>
      </w:pPr>
      <w:r>
        <w:t xml:space="preserve">На счете  </w:t>
      </w:r>
      <w:r w:rsidRPr="000F2AE7">
        <w:rPr>
          <w:b/>
        </w:rPr>
        <w:t>«07 «Награды, призы, кубки и ценные подарки, сувениры»</w:t>
      </w:r>
      <w:r>
        <w:rPr>
          <w:b/>
        </w:rPr>
        <w:t xml:space="preserve"> </w:t>
      </w:r>
      <w:r w:rsidRPr="000F2AE7">
        <w:t xml:space="preserve">учитываются </w:t>
      </w:r>
      <w:r>
        <w:t>призы, знамена, кубки, учрежденные разными организациями и переданные учреждению для награждения команд-победителей;</w:t>
      </w:r>
    </w:p>
    <w:p w:rsidR="005B0425" w:rsidRDefault="005B0425" w:rsidP="005B0425">
      <w:pPr>
        <w:spacing w:line="360" w:lineRule="auto"/>
      </w:pPr>
      <w:r>
        <w:t xml:space="preserve">– материальные ценности, которые купили для награждения и дарения, в том </w:t>
      </w:r>
      <w:r w:rsidR="00FE1450">
        <w:t>числе ценные подарки и сувениры;</w:t>
      </w:r>
    </w:p>
    <w:p w:rsidR="00FE1450" w:rsidRDefault="00FE1450" w:rsidP="005B0425">
      <w:pPr>
        <w:spacing w:line="360" w:lineRule="auto"/>
      </w:pPr>
      <w:r>
        <w:t xml:space="preserve">- материальные </w:t>
      </w:r>
      <w:proofErr w:type="gramStart"/>
      <w:r>
        <w:t>ценности</w:t>
      </w:r>
      <w:proofErr w:type="gramEnd"/>
      <w:r>
        <w:t xml:space="preserve"> переданные для перепродажи сторонней организации.</w:t>
      </w:r>
    </w:p>
    <w:p w:rsidR="005B0425" w:rsidRPr="00636359" w:rsidRDefault="005B0425" w:rsidP="005B0425">
      <w:pPr>
        <w:spacing w:line="360" w:lineRule="auto"/>
        <w:rPr>
          <w:color w:val="222222"/>
          <w:shd w:val="clear" w:color="auto" w:fill="FFFFFF"/>
        </w:rPr>
      </w:pPr>
      <w:r w:rsidRPr="004E3534">
        <w:rPr>
          <w:color w:val="222222"/>
          <w:shd w:val="clear" w:color="auto" w:fill="FFFFFF"/>
        </w:rPr>
        <w:t xml:space="preserve">На счете </w:t>
      </w:r>
      <w:r w:rsidRPr="004E3534">
        <w:rPr>
          <w:b/>
          <w:color w:val="222222"/>
          <w:shd w:val="clear" w:color="auto" w:fill="FFFFFF"/>
        </w:rPr>
        <w:t>10 «Обеспечение исполнения обязательств»</w:t>
      </w:r>
      <w:r w:rsidRPr="004E3534">
        <w:rPr>
          <w:color w:val="222222"/>
          <w:shd w:val="clear" w:color="auto" w:fill="FFFFFF"/>
        </w:rPr>
        <w:t xml:space="preserve"> Имущество, которое получ</w:t>
      </w:r>
      <w:r>
        <w:rPr>
          <w:color w:val="222222"/>
          <w:shd w:val="clear" w:color="auto" w:fill="FFFFFF"/>
        </w:rPr>
        <w:t>ено</w:t>
      </w:r>
      <w:r w:rsidRPr="004E3534">
        <w:rPr>
          <w:color w:val="222222"/>
          <w:shd w:val="clear" w:color="auto" w:fill="FFFFFF"/>
        </w:rPr>
        <w:t xml:space="preserve"> в</w:t>
      </w:r>
      <w:r w:rsidRPr="004E3534">
        <w:rPr>
          <w:rStyle w:val="matches"/>
          <w:color w:val="222222"/>
        </w:rPr>
        <w:t> счет</w:t>
      </w:r>
      <w:r w:rsidRPr="004E3534">
        <w:rPr>
          <w:color w:val="222222"/>
          <w:shd w:val="clear" w:color="auto" w:fill="FFFFFF"/>
        </w:rPr>
        <w:t> обеспечения обязательств (залог), и другие виды обязательств: поручительство, банковские гарантии</w:t>
      </w:r>
      <w:proofErr w:type="gramStart"/>
      <w:r w:rsidRPr="004E3534">
        <w:rPr>
          <w:color w:val="222222"/>
          <w:shd w:val="clear" w:color="auto" w:fill="FFFFFF"/>
        </w:rPr>
        <w:t>.</w:t>
      </w:r>
      <w:r w:rsidRPr="000F2AE7">
        <w:rPr>
          <w:color w:val="222222"/>
        </w:rPr>
        <w:t>.</w:t>
      </w:r>
      <w:proofErr w:type="gramEnd"/>
    </w:p>
    <w:p w:rsidR="005B0425" w:rsidRPr="000F2AE7" w:rsidRDefault="005B0425" w:rsidP="005B0425">
      <w:pPr>
        <w:spacing w:line="360" w:lineRule="auto"/>
        <w:rPr>
          <w:b/>
          <w:color w:val="222222"/>
        </w:rPr>
      </w:pPr>
      <w:r>
        <w:rPr>
          <w:color w:val="222222"/>
        </w:rPr>
        <w:t xml:space="preserve">На счете </w:t>
      </w:r>
      <w:r w:rsidRPr="000F2AE7">
        <w:rPr>
          <w:b/>
          <w:color w:val="222222"/>
        </w:rPr>
        <w:t>17</w:t>
      </w:r>
      <w:r>
        <w:rPr>
          <w:color w:val="222222"/>
        </w:rPr>
        <w:t xml:space="preserve"> </w:t>
      </w:r>
      <w:r w:rsidRPr="000F2AE7">
        <w:rPr>
          <w:b/>
          <w:color w:val="222222"/>
        </w:rPr>
        <w:t>«Поступления денежных средств»</w:t>
      </w:r>
      <w:r>
        <w:rPr>
          <w:b/>
          <w:color w:val="222222"/>
        </w:rPr>
        <w:t xml:space="preserve"> </w:t>
      </w:r>
      <w:r w:rsidRPr="000F2AE7">
        <w:rPr>
          <w:color w:val="222222"/>
        </w:rPr>
        <w:t>отра</w:t>
      </w:r>
      <w:r>
        <w:rPr>
          <w:color w:val="222222"/>
        </w:rPr>
        <w:t>жается</w:t>
      </w:r>
      <w:r w:rsidRPr="000F2AE7">
        <w:rPr>
          <w:color w:val="222222"/>
        </w:rPr>
        <w:t xml:space="preserve"> поступление денежных средств, а также возврат излишне полученных доходов на банковские и лицевые счета учреждения, на счет операций с наличными и в кассу учреждения.</w:t>
      </w:r>
    </w:p>
    <w:p w:rsidR="005B0425" w:rsidRDefault="005B0425" w:rsidP="005B0425">
      <w:pPr>
        <w:spacing w:line="360" w:lineRule="auto"/>
        <w:rPr>
          <w:color w:val="222222"/>
        </w:rPr>
      </w:pPr>
      <w:r w:rsidRPr="000F2AE7">
        <w:rPr>
          <w:color w:val="222222"/>
        </w:rPr>
        <w:t xml:space="preserve">На счете </w:t>
      </w:r>
      <w:r w:rsidRPr="000F2AE7">
        <w:rPr>
          <w:b/>
          <w:color w:val="222222"/>
        </w:rPr>
        <w:t>18 «Выбытия денежных средств»</w:t>
      </w:r>
      <w:r>
        <w:rPr>
          <w:b/>
          <w:color w:val="222222"/>
        </w:rPr>
        <w:t xml:space="preserve"> </w:t>
      </w:r>
      <w:r>
        <w:rPr>
          <w:color w:val="222222"/>
        </w:rPr>
        <w:t>отражается</w:t>
      </w:r>
      <w:r w:rsidRPr="000F2AE7">
        <w:rPr>
          <w:color w:val="222222"/>
        </w:rPr>
        <w:t xml:space="preserve"> выбытие денежных средств, а также возврат расходов текущего года с банковских и лицевых счетов учреждения, со счета операций с наличными и из кассы учреждения</w:t>
      </w:r>
      <w:r>
        <w:rPr>
          <w:color w:val="222222"/>
        </w:rPr>
        <w:t>.</w:t>
      </w:r>
    </w:p>
    <w:p w:rsidR="005B0425" w:rsidRPr="000F2AE7" w:rsidRDefault="005B0425" w:rsidP="005B0425">
      <w:pPr>
        <w:spacing w:line="360" w:lineRule="auto"/>
        <w:rPr>
          <w:color w:val="222222"/>
        </w:rPr>
      </w:pPr>
      <w:r>
        <w:rPr>
          <w:color w:val="222222"/>
        </w:rPr>
        <w:t xml:space="preserve">На счете </w:t>
      </w:r>
      <w:r w:rsidRPr="000F2AE7">
        <w:rPr>
          <w:b/>
          <w:color w:val="222222"/>
        </w:rPr>
        <w:t>19 «Невыясненные поступления прошлых лет»</w:t>
      </w:r>
      <w:r>
        <w:rPr>
          <w:b/>
          <w:color w:val="222222"/>
        </w:rPr>
        <w:t xml:space="preserve"> </w:t>
      </w:r>
      <w:r w:rsidRPr="000F2AE7">
        <w:rPr>
          <w:color w:val="222222"/>
        </w:rPr>
        <w:t>учет ведут финансовые органы или главные администраторы, администраторы доходов бюджета, уполномоченные администрировать невыясненные поступления. На нем учитыва</w:t>
      </w:r>
      <w:r>
        <w:rPr>
          <w:color w:val="222222"/>
        </w:rPr>
        <w:t>ются</w:t>
      </w:r>
      <w:r w:rsidRPr="000F2AE7">
        <w:rPr>
          <w:color w:val="222222"/>
        </w:rPr>
        <w:t xml:space="preserve"> суммы невыясненных поступлений</w:t>
      </w:r>
      <w:r>
        <w:rPr>
          <w:color w:val="222222"/>
        </w:rPr>
        <w:t xml:space="preserve"> </w:t>
      </w:r>
      <w:r w:rsidRPr="000F2AE7">
        <w:rPr>
          <w:color w:val="222222"/>
        </w:rPr>
        <w:t>прошлых отчетных периодов, которые списаны заключительными оборотами на финансовый результат прошлых лет, но подлежат</w:t>
      </w:r>
      <w:r w:rsidRPr="000F2AE7">
        <w:rPr>
          <w:b/>
          <w:color w:val="222222"/>
        </w:rPr>
        <w:t xml:space="preserve"> </w:t>
      </w:r>
      <w:r w:rsidRPr="000F2AE7">
        <w:rPr>
          <w:color w:val="222222"/>
        </w:rPr>
        <w:t>уточнению в следующем году</w:t>
      </w:r>
      <w:r w:rsidRPr="000F2AE7">
        <w:rPr>
          <w:b/>
          <w:color w:val="222222"/>
        </w:rPr>
        <w:t xml:space="preserve">. </w:t>
      </w:r>
    </w:p>
    <w:p w:rsidR="005B0425" w:rsidRPr="004E3534" w:rsidRDefault="005B0425" w:rsidP="005B0425">
      <w:pPr>
        <w:spacing w:line="360" w:lineRule="auto"/>
      </w:pPr>
      <w:r>
        <w:t>Н</w:t>
      </w:r>
      <w:r w:rsidRPr="004E3534">
        <w:t xml:space="preserve">а счете </w:t>
      </w:r>
      <w:r w:rsidRPr="004E3534">
        <w:rPr>
          <w:b/>
        </w:rPr>
        <w:t>20 «Задолженность, невостребованная кредиторами»</w:t>
      </w:r>
      <w:r w:rsidRPr="004E3534">
        <w:t xml:space="preserve"> учитываются суммы просроченной задолженности, не востребованной кредиторами, списанные с баланса на основании Инвентаризационной описи расчетов с покупателями, поставщиками и прочими дебиторами и кредито</w:t>
      </w:r>
      <w:r>
        <w:t>рами (ф. 0504089) и по приказу р</w:t>
      </w:r>
      <w:r w:rsidRPr="004E3534">
        <w:t>уководителя</w:t>
      </w:r>
      <w:r>
        <w:t xml:space="preserve"> субъекта учета</w:t>
      </w:r>
      <w:r w:rsidRPr="004E3534">
        <w:t xml:space="preserve">. </w:t>
      </w:r>
    </w:p>
    <w:p w:rsidR="005B0425" w:rsidRPr="004E3534" w:rsidRDefault="005B0425" w:rsidP="005B0425">
      <w:pPr>
        <w:pStyle w:val="31"/>
        <w:spacing w:line="360" w:lineRule="auto"/>
      </w:pPr>
      <w:r w:rsidRPr="004E3534">
        <w:t xml:space="preserve">Для целей составления отчетности, задолженность невостребованная кредиторами на счете 20 группируется в следующем порядке: </w:t>
      </w:r>
    </w:p>
    <w:p w:rsidR="005B0425" w:rsidRPr="004E3534" w:rsidRDefault="005B0425" w:rsidP="005B0425">
      <w:pPr>
        <w:pStyle w:val="31"/>
        <w:numPr>
          <w:ilvl w:val="0"/>
          <w:numId w:val="5"/>
        </w:numPr>
        <w:spacing w:line="360" w:lineRule="auto"/>
        <w:ind w:left="1276"/>
      </w:pPr>
      <w:r w:rsidRPr="004E3534">
        <w:t>задолженность по крупным сделкам;</w:t>
      </w:r>
    </w:p>
    <w:p w:rsidR="005B0425" w:rsidRPr="004E3534" w:rsidRDefault="005B0425" w:rsidP="005B0425">
      <w:pPr>
        <w:pStyle w:val="31"/>
        <w:numPr>
          <w:ilvl w:val="0"/>
          <w:numId w:val="5"/>
        </w:numPr>
        <w:spacing w:line="360" w:lineRule="auto"/>
        <w:ind w:left="1276"/>
      </w:pPr>
      <w:r w:rsidRPr="004E3534">
        <w:lastRenderedPageBreak/>
        <w:t>задолженность по сделкам с заинтересованностью;</w:t>
      </w:r>
    </w:p>
    <w:p w:rsidR="005B0425" w:rsidRPr="004E3534" w:rsidRDefault="005B0425" w:rsidP="005B0425">
      <w:pPr>
        <w:pStyle w:val="31"/>
        <w:numPr>
          <w:ilvl w:val="0"/>
          <w:numId w:val="5"/>
        </w:numPr>
        <w:spacing w:line="360" w:lineRule="auto"/>
        <w:ind w:left="1276"/>
      </w:pPr>
      <w:r w:rsidRPr="004E3534">
        <w:t>задолженность по прочим сделкам.</w:t>
      </w:r>
    </w:p>
    <w:p w:rsidR="005B0425" w:rsidRPr="004E3534" w:rsidRDefault="005B0425" w:rsidP="005B0425">
      <w:pPr>
        <w:pStyle w:val="31"/>
        <w:spacing w:line="360" w:lineRule="auto"/>
      </w:pPr>
      <w:r w:rsidRPr="004E3534">
        <w:t xml:space="preserve">На счете </w:t>
      </w:r>
      <w:r w:rsidRPr="004E3534">
        <w:rPr>
          <w:b/>
        </w:rPr>
        <w:t xml:space="preserve">21 «Основные средства стоимостью до </w:t>
      </w:r>
      <w:r w:rsidRPr="004E3534">
        <w:rPr>
          <w:b/>
          <w:lang w:val="ru-RU"/>
        </w:rPr>
        <w:t>10</w:t>
      </w:r>
      <w:r w:rsidRPr="004E3534">
        <w:rPr>
          <w:b/>
        </w:rPr>
        <w:t xml:space="preserve">.000 руб. включительно в эксплуатации» </w:t>
      </w:r>
      <w:r w:rsidRPr="004E3534">
        <w:t xml:space="preserve">учитываются находящиеся в эксплуатации объекты основных средств стоимостью до </w:t>
      </w:r>
      <w:r w:rsidRPr="004E3534">
        <w:rPr>
          <w:lang w:val="ru-RU"/>
        </w:rPr>
        <w:t>10</w:t>
      </w:r>
      <w:r w:rsidRPr="004E3534">
        <w:t>.000 руб. включительно, за исключением объектов библиотечного фонда и объектов недвижимого имущества.</w:t>
      </w:r>
    </w:p>
    <w:p w:rsidR="005B0425" w:rsidRPr="004E3534" w:rsidRDefault="005B0425" w:rsidP="005B0425">
      <w:pPr>
        <w:pStyle w:val="31"/>
        <w:spacing w:line="360" w:lineRule="auto"/>
      </w:pPr>
      <w:r w:rsidRPr="004E3534">
        <w:t xml:space="preserve">Учет ведется по балансовой стоимости введенного в эксплуатацию объекта. </w:t>
      </w:r>
    </w:p>
    <w:p w:rsidR="005B0425" w:rsidRDefault="005B0425" w:rsidP="005B0425">
      <w:pPr>
        <w:pStyle w:val="a3"/>
        <w:spacing w:before="0" w:beforeAutospacing="0" w:after="0" w:afterAutospacing="0" w:line="360" w:lineRule="auto"/>
        <w:rPr>
          <w:color w:val="222222"/>
        </w:rPr>
      </w:pPr>
      <w:r>
        <w:rPr>
          <w:color w:val="222222"/>
        </w:rPr>
        <w:t xml:space="preserve">На счете </w:t>
      </w:r>
      <w:r w:rsidRPr="005A1087">
        <w:rPr>
          <w:b/>
          <w:color w:val="222222"/>
        </w:rPr>
        <w:t xml:space="preserve">25 «Имущество, переданное в возмездное пользование (аренду)» </w:t>
      </w:r>
      <w:r>
        <w:rPr>
          <w:b/>
          <w:color w:val="222222"/>
        </w:rPr>
        <w:t xml:space="preserve"> </w:t>
      </w:r>
      <w:r w:rsidRPr="005A1087">
        <w:rPr>
          <w:color w:val="222222"/>
        </w:rPr>
        <w:t>учиты</w:t>
      </w:r>
      <w:r>
        <w:rPr>
          <w:color w:val="222222"/>
        </w:rPr>
        <w:t xml:space="preserve">вается </w:t>
      </w:r>
      <w:r w:rsidRPr="005A1087">
        <w:rPr>
          <w:color w:val="222222"/>
        </w:rPr>
        <w:t xml:space="preserve">имущество – объекты операционной и финансовой аренды, которые передаете в возмездное пользование по договору аренды. Исключение – аренда на льготных условиях. </w:t>
      </w:r>
    </w:p>
    <w:p w:rsidR="005B0425" w:rsidRDefault="005B0425" w:rsidP="005B0425">
      <w:pPr>
        <w:pStyle w:val="a3"/>
        <w:spacing w:before="0" w:beforeAutospacing="0" w:after="0" w:afterAutospacing="0" w:line="360" w:lineRule="auto"/>
        <w:rPr>
          <w:color w:val="222222"/>
        </w:rPr>
      </w:pPr>
      <w:r w:rsidRPr="005A1087">
        <w:rPr>
          <w:color w:val="222222"/>
        </w:rPr>
        <w:t xml:space="preserve"> На</w:t>
      </w:r>
      <w:r>
        <w:rPr>
          <w:b/>
          <w:color w:val="222222"/>
        </w:rPr>
        <w:t xml:space="preserve"> </w:t>
      </w:r>
      <w:r>
        <w:rPr>
          <w:color w:val="222222"/>
        </w:rPr>
        <w:t>с</w:t>
      </w:r>
      <w:r w:rsidRPr="005A1087">
        <w:rPr>
          <w:color w:val="222222"/>
        </w:rPr>
        <w:t xml:space="preserve">чете </w:t>
      </w:r>
      <w:r w:rsidRPr="005A1087">
        <w:rPr>
          <w:b/>
          <w:color w:val="222222"/>
        </w:rPr>
        <w:t>26 «Имущество, переданное в безвозмездное пользование»</w:t>
      </w:r>
      <w:r>
        <w:rPr>
          <w:b/>
          <w:color w:val="222222"/>
        </w:rPr>
        <w:t xml:space="preserve"> </w:t>
      </w:r>
      <w:r w:rsidRPr="005A1087">
        <w:rPr>
          <w:color w:val="222222"/>
        </w:rPr>
        <w:t>учитыва</w:t>
      </w:r>
      <w:r>
        <w:rPr>
          <w:color w:val="222222"/>
        </w:rPr>
        <w:t>ется</w:t>
      </w:r>
      <w:r w:rsidRPr="005A1087">
        <w:rPr>
          <w:color w:val="222222"/>
        </w:rPr>
        <w:t xml:space="preserve"> имущество, которое передаете в аренду на льготных условиях и по договорам безвозмездного пользования без закрепления права оперативного управления. Также отразите на счете объекты, которые продаете в рассрочку и передаете покупателю.</w:t>
      </w:r>
    </w:p>
    <w:p w:rsidR="005B0425" w:rsidRDefault="005B0425" w:rsidP="005B0425">
      <w:pPr>
        <w:pStyle w:val="a3"/>
        <w:spacing w:before="0" w:beforeAutospacing="0" w:after="0" w:afterAutospacing="0" w:line="360" w:lineRule="auto"/>
        <w:rPr>
          <w:color w:val="222222"/>
        </w:rPr>
      </w:pPr>
      <w:r>
        <w:rPr>
          <w:color w:val="222222"/>
        </w:rPr>
        <w:t xml:space="preserve"> На с</w:t>
      </w:r>
      <w:r w:rsidRPr="005A1087">
        <w:rPr>
          <w:color w:val="222222"/>
        </w:rPr>
        <w:t>чет</w:t>
      </w:r>
      <w:r>
        <w:rPr>
          <w:color w:val="222222"/>
        </w:rPr>
        <w:t>е</w:t>
      </w:r>
      <w:r w:rsidRPr="005A1087">
        <w:rPr>
          <w:color w:val="222222"/>
        </w:rPr>
        <w:t xml:space="preserve"> </w:t>
      </w:r>
      <w:r w:rsidRPr="005A1087">
        <w:rPr>
          <w:b/>
          <w:color w:val="222222"/>
        </w:rPr>
        <w:t>27 «Материальные ценности, выданные в личное пользование работникам (сотрудникам)»</w:t>
      </w:r>
      <w:r>
        <w:rPr>
          <w:color w:val="222222"/>
        </w:rPr>
        <w:t xml:space="preserve"> </w:t>
      </w:r>
      <w:r w:rsidRPr="005A1087">
        <w:rPr>
          <w:color w:val="222222"/>
        </w:rPr>
        <w:t>учитыва</w:t>
      </w:r>
      <w:r>
        <w:rPr>
          <w:color w:val="222222"/>
        </w:rPr>
        <w:t xml:space="preserve">ется </w:t>
      </w:r>
      <w:r w:rsidRPr="005A1087">
        <w:rPr>
          <w:color w:val="222222"/>
        </w:rPr>
        <w:t xml:space="preserve"> имущество, которое передаете сотрудникам в личное пользование для служебных целей: форменное обмундирование,</w:t>
      </w:r>
      <w:r>
        <w:rPr>
          <w:color w:val="222222"/>
        </w:rPr>
        <w:t xml:space="preserve"> </w:t>
      </w:r>
      <w:r w:rsidRPr="005A1087">
        <w:rPr>
          <w:color w:val="222222"/>
        </w:rPr>
        <w:t xml:space="preserve">спецодежду, мобильные телефоны, другие </w:t>
      </w:r>
      <w:proofErr w:type="spellStart"/>
      <w:r w:rsidRPr="005A1087">
        <w:rPr>
          <w:color w:val="222222"/>
        </w:rPr>
        <w:t>матценности</w:t>
      </w:r>
      <w:proofErr w:type="spellEnd"/>
      <w:r>
        <w:rPr>
          <w:color w:val="222222"/>
        </w:rPr>
        <w:t>.</w:t>
      </w:r>
    </w:p>
    <w:p w:rsidR="00B14BDC" w:rsidRDefault="00B14BDC" w:rsidP="005B0425">
      <w:pPr>
        <w:pStyle w:val="a3"/>
        <w:spacing w:before="0" w:beforeAutospacing="0" w:after="0" w:afterAutospacing="0" w:line="360" w:lineRule="auto"/>
        <w:rPr>
          <w:color w:val="222222"/>
        </w:rPr>
      </w:pPr>
    </w:p>
    <w:p w:rsidR="00B14BDC" w:rsidRPr="0052029E" w:rsidRDefault="0052029E" w:rsidP="00B14BDC">
      <w:pPr>
        <w:pStyle w:val="a3"/>
        <w:spacing w:before="0" w:beforeAutospacing="0" w:after="150" w:afterAutospacing="0" w:line="360" w:lineRule="auto"/>
        <w:jc w:val="center"/>
        <w:rPr>
          <w:color w:val="222222"/>
        </w:rPr>
      </w:pPr>
      <w:r w:rsidRPr="0052029E">
        <w:rPr>
          <w:b/>
        </w:rPr>
        <w:t xml:space="preserve">15. </w:t>
      </w:r>
      <w:r w:rsidR="00B14BDC" w:rsidRPr="0052029E">
        <w:rPr>
          <w:b/>
        </w:rPr>
        <w:t>Учетная политика учреждения для целей налогообложения</w:t>
      </w:r>
    </w:p>
    <w:p w:rsidR="00B14BDC" w:rsidRPr="0063324D" w:rsidRDefault="00B14BDC" w:rsidP="00B14BDC">
      <w:pPr>
        <w:keepLines/>
        <w:spacing w:line="360" w:lineRule="auto"/>
        <w:jc w:val="both"/>
      </w:pPr>
      <w:r>
        <w:t xml:space="preserve">      </w:t>
      </w:r>
      <w:r w:rsidRPr="0063324D">
        <w:t>Налоговый учет ведется в соответствии с Налоговым кодексом (НК РФ) и иными нормативными правовыми актами Российской Федерации по вопросам налогообложения</w:t>
      </w:r>
    </w:p>
    <w:p w:rsidR="00B14BDC" w:rsidRPr="0063324D" w:rsidRDefault="00B14BDC" w:rsidP="00B14BDC">
      <w:pPr>
        <w:keepLines/>
        <w:spacing w:line="360" w:lineRule="auto"/>
        <w:jc w:val="both"/>
      </w:pPr>
      <w:r>
        <w:t xml:space="preserve">      </w:t>
      </w:r>
      <w:r w:rsidRPr="0063324D">
        <w:t>Налоговые регистры формируются из бухгалтерских регистров с внесением корректировок.</w:t>
      </w:r>
    </w:p>
    <w:p w:rsidR="00B14BDC" w:rsidRDefault="00B14BDC" w:rsidP="00B14BDC">
      <w:pPr>
        <w:keepLines/>
        <w:spacing w:line="360" w:lineRule="auto"/>
        <w:jc w:val="both"/>
      </w:pPr>
      <w:r>
        <w:t xml:space="preserve">      </w:t>
      </w:r>
      <w:r w:rsidRPr="0063324D">
        <w:t>Ответственность за ведение налоговых регистров возлагается на главного бухгалтера.</w:t>
      </w:r>
    </w:p>
    <w:p w:rsidR="00841138" w:rsidRDefault="00841138" w:rsidP="009806A9">
      <w:pPr>
        <w:widowControl w:val="0"/>
        <w:autoSpaceDE w:val="0"/>
        <w:autoSpaceDN w:val="0"/>
        <w:adjustRightInd w:val="0"/>
        <w:spacing w:line="360" w:lineRule="auto"/>
        <w:ind w:firstLine="539"/>
        <w:jc w:val="center"/>
        <w:rPr>
          <w:bCs/>
          <w:i/>
        </w:rPr>
      </w:pPr>
    </w:p>
    <w:p w:rsidR="00B14BDC" w:rsidRDefault="00B14BDC" w:rsidP="009806A9">
      <w:pPr>
        <w:widowControl w:val="0"/>
        <w:autoSpaceDE w:val="0"/>
        <w:autoSpaceDN w:val="0"/>
        <w:adjustRightInd w:val="0"/>
        <w:spacing w:line="360" w:lineRule="auto"/>
        <w:ind w:firstLine="539"/>
        <w:jc w:val="center"/>
        <w:rPr>
          <w:bCs/>
          <w:i/>
        </w:rPr>
      </w:pPr>
      <w:r w:rsidRPr="00F10A5C">
        <w:rPr>
          <w:bCs/>
          <w:i/>
        </w:rPr>
        <w:t>Налог</w:t>
      </w:r>
      <w:r>
        <w:rPr>
          <w:bCs/>
          <w:i/>
        </w:rPr>
        <w:t xml:space="preserve"> на добавленную стоимость (НДС)</w:t>
      </w:r>
    </w:p>
    <w:p w:rsidR="00841138" w:rsidRPr="00F10A5C" w:rsidRDefault="00841138" w:rsidP="009806A9">
      <w:pPr>
        <w:widowControl w:val="0"/>
        <w:autoSpaceDE w:val="0"/>
        <w:autoSpaceDN w:val="0"/>
        <w:adjustRightInd w:val="0"/>
        <w:spacing w:line="360" w:lineRule="auto"/>
        <w:ind w:firstLine="539"/>
        <w:jc w:val="center"/>
        <w:rPr>
          <w:i/>
        </w:rPr>
      </w:pPr>
    </w:p>
    <w:p w:rsidR="00B14BDC" w:rsidRDefault="00B14BDC" w:rsidP="009806A9">
      <w:pPr>
        <w:widowControl w:val="0"/>
        <w:autoSpaceDE w:val="0"/>
        <w:autoSpaceDN w:val="0"/>
        <w:adjustRightInd w:val="0"/>
        <w:spacing w:line="360" w:lineRule="auto"/>
        <w:ind w:firstLine="539"/>
        <w:jc w:val="both"/>
      </w:pPr>
      <w:r>
        <w:t xml:space="preserve">Применяется освобождение от уплаты НДС, предусмотренное </w:t>
      </w:r>
      <w:hyperlink r:id="rId20" w:history="1">
        <w:r>
          <w:rPr>
            <w:color w:val="0000FF"/>
          </w:rPr>
          <w:t>ст. ст. 146</w:t>
        </w:r>
      </w:hyperlink>
      <w:r>
        <w:t xml:space="preserve">, </w:t>
      </w:r>
      <w:hyperlink r:id="rId21" w:history="1">
        <w:r>
          <w:rPr>
            <w:color w:val="0000FF"/>
          </w:rPr>
          <w:t>149</w:t>
        </w:r>
      </w:hyperlink>
      <w:r>
        <w:t xml:space="preserve"> НК РФ, в отношении следующих операций:</w:t>
      </w:r>
    </w:p>
    <w:p w:rsidR="00B14BDC" w:rsidRDefault="00B14BDC" w:rsidP="009806A9">
      <w:pPr>
        <w:widowControl w:val="0"/>
        <w:autoSpaceDE w:val="0"/>
        <w:autoSpaceDN w:val="0"/>
        <w:adjustRightInd w:val="0"/>
        <w:spacing w:line="360" w:lineRule="auto"/>
        <w:ind w:firstLine="539"/>
        <w:jc w:val="both"/>
      </w:pPr>
      <w:r>
        <w:t>- выполнения работ (оказания услуг)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РФ (</w:t>
      </w:r>
      <w:proofErr w:type="spellStart"/>
      <w:r>
        <w:fldChar w:fldCharType="begin"/>
      </w:r>
      <w:r>
        <w:instrText>HYPERLINK "consultantplus://offline/ref=66AC2C2EE7D78B44F441F110740E38A2282ED4B73D1338E00B67F129F018694A80D0EE52C1C37DHCF"</w:instrText>
      </w:r>
      <w:r>
        <w:fldChar w:fldCharType="separate"/>
      </w:r>
      <w:r>
        <w:rPr>
          <w:color w:val="0000FF"/>
        </w:rPr>
        <w:t>пп</w:t>
      </w:r>
      <w:proofErr w:type="spellEnd"/>
      <w:r>
        <w:rPr>
          <w:color w:val="0000FF"/>
        </w:rPr>
        <w:t>. 4.1 п. 2 ст. 146</w:t>
      </w:r>
      <w:r>
        <w:fldChar w:fldCharType="end"/>
      </w:r>
      <w:r>
        <w:t xml:space="preserve"> НК РФ);</w:t>
      </w:r>
    </w:p>
    <w:p w:rsidR="00B14BDC" w:rsidRDefault="00B14BDC" w:rsidP="009806A9">
      <w:pPr>
        <w:widowControl w:val="0"/>
        <w:autoSpaceDE w:val="0"/>
        <w:autoSpaceDN w:val="0"/>
        <w:adjustRightInd w:val="0"/>
        <w:spacing w:line="360" w:lineRule="auto"/>
        <w:ind w:firstLine="539"/>
        <w:jc w:val="both"/>
      </w:pPr>
      <w:r>
        <w:t xml:space="preserve">- передачи на безвозмездной основе, оказания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 </w:t>
      </w:r>
      <w:r>
        <w:lastRenderedPageBreak/>
        <w:t>(</w:t>
      </w:r>
      <w:proofErr w:type="spellStart"/>
      <w:r>
        <w:fldChar w:fldCharType="begin"/>
      </w:r>
      <w:r>
        <w:instrText>HYPERLINK "consultantplus://offline/ref=66AC2C2EE7D78B44F441F110740E38A2282ED4B73D1338E00B67F129F018694A80D0EE52CFCE7DH8F"</w:instrText>
      </w:r>
      <w:r>
        <w:fldChar w:fldCharType="separate"/>
      </w:r>
      <w:r>
        <w:rPr>
          <w:color w:val="0000FF"/>
        </w:rPr>
        <w:t>пп</w:t>
      </w:r>
      <w:proofErr w:type="spellEnd"/>
      <w:r>
        <w:rPr>
          <w:color w:val="0000FF"/>
        </w:rPr>
        <w:t>. 5 п. 2 ст. 146</w:t>
      </w:r>
      <w:r>
        <w:fldChar w:fldCharType="end"/>
      </w:r>
      <w:r>
        <w:t xml:space="preserve"> НК РФ);</w:t>
      </w:r>
    </w:p>
    <w:p w:rsidR="00B14BDC" w:rsidRDefault="00B14BDC" w:rsidP="009806A9">
      <w:pPr>
        <w:widowControl w:val="0"/>
        <w:autoSpaceDE w:val="0"/>
        <w:autoSpaceDN w:val="0"/>
        <w:adjustRightInd w:val="0"/>
        <w:spacing w:line="360" w:lineRule="auto"/>
        <w:ind w:firstLine="539"/>
        <w:jc w:val="both"/>
      </w:pPr>
      <w:r>
        <w:t>- оказания услуг по предоставлению напрокат ауди</w:t>
      </w:r>
      <w:proofErr w:type="gramStart"/>
      <w:r>
        <w:t>о-</w:t>
      </w:r>
      <w:proofErr w:type="gramEnd"/>
      <w:r>
        <w:t xml:space="preserve">, </w:t>
      </w:r>
      <w:proofErr w:type="spellStart"/>
      <w:r>
        <w:t>видеоносителей</w:t>
      </w:r>
      <w:proofErr w:type="spellEnd"/>
      <w:r>
        <w:t xml:space="preserve"> из фондов организаций, осуществляющих деятельность в сфере культуры и искусства, </w:t>
      </w:r>
      <w:proofErr w:type="spellStart"/>
      <w:r>
        <w:t>звукотехнического</w:t>
      </w:r>
      <w:proofErr w:type="spellEnd"/>
      <w:r>
        <w:t xml:space="preserve"> оборудования, музыкальных инструментов, сценических постановочных средств, костюмов, обуви, театрального реквизита (</w:t>
      </w:r>
      <w:proofErr w:type="spellStart"/>
      <w:r>
        <w:fldChar w:fldCharType="begin"/>
      </w:r>
      <w:r>
        <w:instrText>HYPERLINK "consultantplus://offline/ref=66AC2C2EE7D78B44F441F110740E38A2282ED4B73D1338E00B67F129F018694A80D0EE53C9CF7DH8F"</w:instrText>
      </w:r>
      <w:r>
        <w:fldChar w:fldCharType="separate"/>
      </w:r>
      <w:r>
        <w:rPr>
          <w:color w:val="0000FF"/>
        </w:rPr>
        <w:t>пп</w:t>
      </w:r>
      <w:proofErr w:type="spellEnd"/>
      <w:r>
        <w:rPr>
          <w:color w:val="0000FF"/>
        </w:rPr>
        <w:t>. 20 п. 2 ст. 149</w:t>
      </w:r>
      <w:r>
        <w:fldChar w:fldCharType="end"/>
      </w:r>
      <w:r>
        <w:t xml:space="preserve"> НК РФ);</w:t>
      </w:r>
    </w:p>
    <w:p w:rsidR="00B14BDC" w:rsidRDefault="00B14BDC" w:rsidP="009806A9">
      <w:pPr>
        <w:widowControl w:val="0"/>
        <w:autoSpaceDE w:val="0"/>
        <w:autoSpaceDN w:val="0"/>
        <w:adjustRightInd w:val="0"/>
        <w:spacing w:line="360" w:lineRule="auto"/>
        <w:ind w:firstLine="539"/>
        <w:jc w:val="both"/>
      </w:pPr>
      <w:r>
        <w:t>- оказания услуг по изготовлению копий в учебных целях и учебных пособий, фотокопированию, репродуцированию, ксерокопированию, микрокопированию с печатной продукции, музейных экспонатов и документов из фондов организаций, осуществляющих деятельность в сфере культуры и искусства (</w:t>
      </w:r>
      <w:proofErr w:type="spellStart"/>
      <w:r>
        <w:fldChar w:fldCharType="begin"/>
      </w:r>
      <w:r>
        <w:instrText>HYPERLINK "consultantplus://offline/ref=66AC2C2EE7D78B44F441F110740E38A2282ED4B73D1338E00B67F129F018694A80D0EE53C9CF7DH8F"</w:instrText>
      </w:r>
      <w:r>
        <w:fldChar w:fldCharType="separate"/>
      </w:r>
      <w:r>
        <w:rPr>
          <w:color w:val="0000FF"/>
        </w:rPr>
        <w:t>пп</w:t>
      </w:r>
      <w:proofErr w:type="spellEnd"/>
      <w:r>
        <w:rPr>
          <w:color w:val="0000FF"/>
        </w:rPr>
        <w:t>. 20 п. 2 ст. 149</w:t>
      </w:r>
      <w:r>
        <w:fldChar w:fldCharType="end"/>
      </w:r>
      <w:r>
        <w:t xml:space="preserve"> НК РФ);</w:t>
      </w:r>
    </w:p>
    <w:p w:rsidR="00B14BDC" w:rsidRDefault="00B14BDC" w:rsidP="009806A9">
      <w:pPr>
        <w:widowControl w:val="0"/>
        <w:autoSpaceDE w:val="0"/>
        <w:autoSpaceDN w:val="0"/>
        <w:adjustRightInd w:val="0"/>
        <w:spacing w:line="360" w:lineRule="auto"/>
        <w:ind w:firstLine="539"/>
        <w:jc w:val="both"/>
      </w:pPr>
      <w:r>
        <w:t>- оказания услуг по звукозаписи театрально-зрелищных, культурно-просветительных и зрелищно-развлекательных мероприятий, по изготовлению копий звукозаписей из фонотек организаций, осуществляющих деятельность в сфере культуры и искусства (</w:t>
      </w:r>
      <w:proofErr w:type="spellStart"/>
      <w:r>
        <w:fldChar w:fldCharType="begin"/>
      </w:r>
      <w:r>
        <w:instrText>HYPERLINK "consultantplus://offline/ref=66AC2C2EE7D78B44F441F110740E38A2282ED4B73D1338E00B67F129F018694A80D0EE53C9CF7DH8F"</w:instrText>
      </w:r>
      <w:r>
        <w:fldChar w:fldCharType="separate"/>
      </w:r>
      <w:r>
        <w:rPr>
          <w:color w:val="0000FF"/>
        </w:rPr>
        <w:t>пп</w:t>
      </w:r>
      <w:proofErr w:type="spellEnd"/>
      <w:r>
        <w:rPr>
          <w:color w:val="0000FF"/>
        </w:rPr>
        <w:t>. 20 п. 2 ст. 149</w:t>
      </w:r>
      <w:r>
        <w:fldChar w:fldCharType="end"/>
      </w:r>
      <w:r>
        <w:t xml:space="preserve"> НК РФ);</w:t>
      </w:r>
    </w:p>
    <w:p w:rsidR="00B14BDC" w:rsidRDefault="00B14BDC" w:rsidP="009806A9">
      <w:pPr>
        <w:widowControl w:val="0"/>
        <w:autoSpaceDE w:val="0"/>
        <w:autoSpaceDN w:val="0"/>
        <w:adjustRightInd w:val="0"/>
        <w:spacing w:line="360" w:lineRule="auto"/>
        <w:ind w:firstLine="539"/>
        <w:jc w:val="both"/>
      </w:pPr>
      <w:r>
        <w:t>- оказания услуг по предоставлению в аренду сценических и концертных площадок другим организациям, осуществляющим деятельность в сфере культуры и искусства (</w:t>
      </w:r>
      <w:proofErr w:type="spellStart"/>
      <w:r>
        <w:fldChar w:fldCharType="begin"/>
      </w:r>
      <w:r>
        <w:instrText>HYPERLINK "consultantplus://offline/ref=66AC2C2EE7D78B44F441F110740E38A2282ED4B73D1338E00B67F129F018694A80D0EE53C9CF7DH8F"</w:instrText>
      </w:r>
      <w:r>
        <w:fldChar w:fldCharType="separate"/>
      </w:r>
      <w:r>
        <w:rPr>
          <w:color w:val="0000FF"/>
        </w:rPr>
        <w:t>пп</w:t>
      </w:r>
      <w:proofErr w:type="spellEnd"/>
      <w:r>
        <w:rPr>
          <w:color w:val="0000FF"/>
        </w:rPr>
        <w:t>. 20 п. 2 ст. 149</w:t>
      </w:r>
      <w:r>
        <w:fldChar w:fldCharType="end"/>
      </w:r>
      <w:r>
        <w:t xml:space="preserve"> НК РФ);</w:t>
      </w:r>
    </w:p>
    <w:p w:rsidR="00B14BDC" w:rsidRDefault="00B14BDC" w:rsidP="009806A9">
      <w:pPr>
        <w:widowControl w:val="0"/>
        <w:autoSpaceDE w:val="0"/>
        <w:autoSpaceDN w:val="0"/>
        <w:adjustRightInd w:val="0"/>
        <w:spacing w:line="360" w:lineRule="auto"/>
        <w:ind w:firstLine="539"/>
        <w:jc w:val="both"/>
      </w:pPr>
      <w:r>
        <w:t>- реализации входных билетов и абонементов на посещение театрально-зрелищных, культурно-просветительных и зрелищно-развлекательных мероприятий, аттракционов в зоопарках и парках культуры и отдыха, экскурсионных билетов и экскурсионных путевок, форма которых утверждена Приказом Минкультуры России от 17.12.2008 N 257, и их распространения (</w:t>
      </w:r>
      <w:proofErr w:type="spellStart"/>
      <w:r>
        <w:fldChar w:fldCharType="begin"/>
      </w:r>
      <w:r>
        <w:instrText>HYPERLINK "consultantplus://offline/ref=66AC2C2EE7D78B44F441F110740E38A2282ED4B73D1338E00B67F129F018694A80D0EE52C0C77DH6F"</w:instrText>
      </w:r>
      <w:r>
        <w:fldChar w:fldCharType="separate"/>
      </w:r>
      <w:r>
        <w:rPr>
          <w:color w:val="0000FF"/>
        </w:rPr>
        <w:t>пп</w:t>
      </w:r>
      <w:proofErr w:type="spellEnd"/>
      <w:r>
        <w:rPr>
          <w:color w:val="0000FF"/>
        </w:rPr>
        <w:t>. 20 п. 2 ст. 149</w:t>
      </w:r>
      <w:r>
        <w:fldChar w:fldCharType="end"/>
      </w:r>
      <w:r>
        <w:t xml:space="preserve"> НК РФ);</w:t>
      </w:r>
    </w:p>
    <w:p w:rsidR="00B14BDC" w:rsidRDefault="00B14BDC" w:rsidP="009806A9">
      <w:pPr>
        <w:widowControl w:val="0"/>
        <w:autoSpaceDE w:val="0"/>
        <w:autoSpaceDN w:val="0"/>
        <w:adjustRightInd w:val="0"/>
        <w:spacing w:line="360" w:lineRule="auto"/>
        <w:ind w:firstLine="539"/>
        <w:jc w:val="both"/>
      </w:pPr>
      <w:r>
        <w:t>- реализации программ на спектакли и концерты, каталогов и буклетов (</w:t>
      </w:r>
      <w:proofErr w:type="spellStart"/>
      <w:r>
        <w:fldChar w:fldCharType="begin"/>
      </w:r>
      <w:r>
        <w:instrText>HYPERLINK "consultantplus://offline/ref=66AC2C2EE7D78B44F441F110740E38A2282ED4B73D1338E00B67F129F018694A80D0EE52C0C77DH7F"</w:instrText>
      </w:r>
      <w:r>
        <w:fldChar w:fldCharType="separate"/>
      </w:r>
      <w:r>
        <w:rPr>
          <w:color w:val="0000FF"/>
        </w:rPr>
        <w:t>пп</w:t>
      </w:r>
      <w:proofErr w:type="spellEnd"/>
      <w:r>
        <w:rPr>
          <w:color w:val="0000FF"/>
        </w:rPr>
        <w:t>. 20 п. 2 ст. 149</w:t>
      </w:r>
      <w:r>
        <w:fldChar w:fldCharType="end"/>
      </w:r>
      <w:r>
        <w:t xml:space="preserve"> НК РФ);</w:t>
      </w:r>
    </w:p>
    <w:p w:rsidR="00B14BDC" w:rsidRDefault="00B14BDC" w:rsidP="009806A9">
      <w:pPr>
        <w:widowControl w:val="0"/>
        <w:autoSpaceDE w:val="0"/>
        <w:autoSpaceDN w:val="0"/>
        <w:adjustRightInd w:val="0"/>
        <w:spacing w:line="360" w:lineRule="auto"/>
        <w:ind w:firstLine="539"/>
        <w:jc w:val="both"/>
      </w:pPr>
      <w:r>
        <w:t>Суммы НДС, предъявленные продавцами, по товарам (работам, услугам), в том числе основным средствам и нематериальным активам, имущественным правам, используемым для осуществления как облагаемых налогом, так и не подлежащих налогообложению (освобожденных от налогообложения) операций, учитывать в следующем порядке:</w:t>
      </w:r>
    </w:p>
    <w:p w:rsidR="00B14BDC" w:rsidRDefault="00B14BDC" w:rsidP="009806A9">
      <w:pPr>
        <w:widowControl w:val="0"/>
        <w:autoSpaceDE w:val="0"/>
        <w:autoSpaceDN w:val="0"/>
        <w:adjustRightInd w:val="0"/>
        <w:spacing w:line="360" w:lineRule="auto"/>
        <w:ind w:firstLine="539"/>
        <w:jc w:val="both"/>
      </w:pPr>
      <w:r>
        <w:t>- учитывать в стоимости товаров в части, в которой такие товары используются для производства и (или) реализации товаров (работ, услуг), имущественных прав, операции по реализации которых освобождаются от налогообложения.</w:t>
      </w:r>
    </w:p>
    <w:p w:rsidR="00B14BDC" w:rsidRDefault="00B14BDC" w:rsidP="009806A9">
      <w:pPr>
        <w:widowControl w:val="0"/>
        <w:autoSpaceDE w:val="0"/>
        <w:autoSpaceDN w:val="0"/>
        <w:adjustRightInd w:val="0"/>
        <w:spacing w:line="360" w:lineRule="auto"/>
        <w:ind w:firstLine="539"/>
        <w:jc w:val="both"/>
      </w:pPr>
      <w:r>
        <w:t>Указанные части определяются исходя из стоимости отгруженных товаров (работ, услуг), имущественных прав, операции по реализации которых подлежат налогообложению (освобождены от налогообложения), в общей стоимости товаров (работ, услуг), имущественных прав, отгруженных за налоговый период (</w:t>
      </w:r>
      <w:hyperlink r:id="rId22" w:history="1">
        <w:r>
          <w:rPr>
            <w:color w:val="0000FF"/>
          </w:rPr>
          <w:t>п. 4 ст. 170</w:t>
        </w:r>
      </w:hyperlink>
      <w:r>
        <w:t xml:space="preserve"> НК РФ).</w:t>
      </w:r>
    </w:p>
    <w:p w:rsidR="00841138" w:rsidRDefault="00841138" w:rsidP="009806A9">
      <w:pPr>
        <w:widowControl w:val="0"/>
        <w:autoSpaceDE w:val="0"/>
        <w:autoSpaceDN w:val="0"/>
        <w:adjustRightInd w:val="0"/>
        <w:spacing w:line="360" w:lineRule="auto"/>
        <w:ind w:firstLine="539"/>
        <w:jc w:val="center"/>
        <w:rPr>
          <w:bCs/>
          <w:i/>
        </w:rPr>
      </w:pPr>
    </w:p>
    <w:p w:rsidR="00B14BDC" w:rsidRDefault="00B14BDC" w:rsidP="009806A9">
      <w:pPr>
        <w:widowControl w:val="0"/>
        <w:autoSpaceDE w:val="0"/>
        <w:autoSpaceDN w:val="0"/>
        <w:adjustRightInd w:val="0"/>
        <w:spacing w:line="360" w:lineRule="auto"/>
        <w:ind w:firstLine="539"/>
        <w:jc w:val="center"/>
        <w:rPr>
          <w:bCs/>
          <w:i/>
        </w:rPr>
      </w:pPr>
      <w:r w:rsidRPr="00F10A5C">
        <w:rPr>
          <w:bCs/>
          <w:i/>
        </w:rPr>
        <w:t>Налог на прибыль.</w:t>
      </w:r>
    </w:p>
    <w:p w:rsidR="00841138" w:rsidRDefault="000D09C3" w:rsidP="000D09C3">
      <w:pPr>
        <w:widowControl w:val="0"/>
        <w:autoSpaceDE w:val="0"/>
        <w:autoSpaceDN w:val="0"/>
        <w:adjustRightInd w:val="0"/>
        <w:spacing w:line="360" w:lineRule="auto"/>
        <w:ind w:firstLine="539"/>
        <w:jc w:val="both"/>
        <w:rPr>
          <w:bCs/>
          <w:i/>
        </w:rPr>
      </w:pPr>
      <w:r w:rsidRPr="003200DE">
        <w:rPr>
          <w:bCs/>
        </w:rPr>
        <w:lastRenderedPageBreak/>
        <w:t>В соответствии с Постановлением Правительства РФ от 8 мая 2020 года № 642, Федеральным законом от 26.03.2022 №68-ФЗ в ст.284 и 284.8 НК РФ учреждение применяет при исчислении налога на прибыль нулевую ставку.</w:t>
      </w:r>
      <w:r w:rsidRPr="008253D7">
        <w:rPr>
          <w:bCs/>
          <w:i/>
        </w:rPr>
        <w:t xml:space="preserve"> </w:t>
      </w:r>
    </w:p>
    <w:p w:rsidR="000D09C3" w:rsidRDefault="000D09C3" w:rsidP="000D09C3">
      <w:pPr>
        <w:widowControl w:val="0"/>
        <w:autoSpaceDE w:val="0"/>
        <w:autoSpaceDN w:val="0"/>
        <w:adjustRightInd w:val="0"/>
        <w:spacing w:line="360" w:lineRule="auto"/>
        <w:ind w:firstLine="539"/>
        <w:jc w:val="both"/>
        <w:rPr>
          <w:bCs/>
          <w:i/>
        </w:rPr>
      </w:pPr>
    </w:p>
    <w:p w:rsidR="009806A9" w:rsidRDefault="009806A9" w:rsidP="009806A9">
      <w:pPr>
        <w:widowControl w:val="0"/>
        <w:autoSpaceDE w:val="0"/>
        <w:autoSpaceDN w:val="0"/>
        <w:adjustRightInd w:val="0"/>
        <w:spacing w:line="360" w:lineRule="auto"/>
        <w:ind w:firstLine="539"/>
        <w:jc w:val="center"/>
        <w:rPr>
          <w:bCs/>
          <w:i/>
        </w:rPr>
      </w:pPr>
      <w:r>
        <w:rPr>
          <w:bCs/>
          <w:i/>
        </w:rPr>
        <w:t>Налог на имущество</w:t>
      </w:r>
      <w:r w:rsidRPr="00F10A5C">
        <w:rPr>
          <w:bCs/>
          <w:i/>
        </w:rPr>
        <w:t>.</w:t>
      </w:r>
    </w:p>
    <w:p w:rsidR="00841138" w:rsidRDefault="00841138" w:rsidP="009806A9">
      <w:pPr>
        <w:widowControl w:val="0"/>
        <w:autoSpaceDE w:val="0"/>
        <w:autoSpaceDN w:val="0"/>
        <w:adjustRightInd w:val="0"/>
        <w:spacing w:line="360" w:lineRule="auto"/>
        <w:ind w:firstLine="539"/>
        <w:jc w:val="center"/>
        <w:rPr>
          <w:bCs/>
          <w:i/>
        </w:rPr>
      </w:pPr>
    </w:p>
    <w:p w:rsidR="009806A9" w:rsidRDefault="009806A9" w:rsidP="009806A9">
      <w:pPr>
        <w:widowControl w:val="0"/>
        <w:autoSpaceDE w:val="0"/>
        <w:autoSpaceDN w:val="0"/>
        <w:adjustRightInd w:val="0"/>
        <w:spacing w:line="360" w:lineRule="auto"/>
        <w:ind w:firstLine="539"/>
        <w:jc w:val="both"/>
      </w:pPr>
      <w:r>
        <w:t>Федеральным законом от 29.11.2012 № 202-ФЗ «О внесении изменений в часть вторую Налогового кодекса Российской Федерации» п.4 ст.374 был дополнен пп.8, в соответствии с которым не признается объектом обложения налогом на имущество организаций движимое имущество, принятое с 01.01.2013 г. на уч</w:t>
      </w:r>
      <w:r w:rsidR="00430F94">
        <w:t>ет в качестве основных средств.</w:t>
      </w:r>
    </w:p>
    <w:p w:rsidR="00430F94" w:rsidRPr="00430F94" w:rsidRDefault="00430F94" w:rsidP="00430F94">
      <w:pPr>
        <w:widowControl w:val="0"/>
        <w:autoSpaceDE w:val="0"/>
        <w:autoSpaceDN w:val="0"/>
        <w:adjustRightInd w:val="0"/>
        <w:spacing w:line="360" w:lineRule="auto"/>
        <w:ind w:firstLine="539"/>
        <w:jc w:val="center"/>
        <w:rPr>
          <w:b/>
        </w:rPr>
      </w:pPr>
    </w:p>
    <w:p w:rsidR="00B14BDC" w:rsidRDefault="00B14BDC" w:rsidP="005B0425">
      <w:pPr>
        <w:pStyle w:val="a3"/>
        <w:spacing w:before="0" w:beforeAutospacing="0" w:after="0" w:afterAutospacing="0" w:line="360" w:lineRule="auto"/>
        <w:rPr>
          <w:color w:val="222222"/>
        </w:rPr>
      </w:pPr>
    </w:p>
    <w:p w:rsidR="005B0425" w:rsidRPr="005A1087" w:rsidRDefault="005B0425" w:rsidP="005B0425">
      <w:pPr>
        <w:pStyle w:val="a3"/>
        <w:spacing w:line="360" w:lineRule="auto"/>
        <w:rPr>
          <w:b/>
          <w:color w:val="222222"/>
        </w:rPr>
      </w:pPr>
    </w:p>
    <w:p w:rsidR="005B0425" w:rsidRPr="004E3534" w:rsidRDefault="005B0425" w:rsidP="005B0425">
      <w:pPr>
        <w:spacing w:line="360" w:lineRule="auto"/>
        <w:rPr>
          <w:color w:val="000000"/>
        </w:rPr>
      </w:pPr>
      <w:bookmarkStart w:id="25" w:name="dfasvcgq7z"/>
      <w:bookmarkEnd w:id="25"/>
      <w:r w:rsidRPr="004E3534">
        <w:t> </w:t>
      </w:r>
      <w:bookmarkStart w:id="26" w:name="ZAP352M3MM"/>
      <w:bookmarkEnd w:id="26"/>
      <w:r w:rsidR="00B14BDC">
        <w:t xml:space="preserve">     Главный бухгалтер                      </w:t>
      </w:r>
      <w:r w:rsidR="00B14BDC" w:rsidRPr="00B14BDC">
        <w:rPr>
          <w:u w:val="single"/>
        </w:rPr>
        <w:t xml:space="preserve">                                                  </w:t>
      </w:r>
      <w:r w:rsidR="00B14BDC">
        <w:t xml:space="preserve">                  </w:t>
      </w:r>
      <w:r w:rsidR="000D09C3">
        <w:t>А.М.Харитонова</w:t>
      </w:r>
    </w:p>
    <w:p w:rsidR="00EF3ABD" w:rsidRDefault="00EF3ABD"/>
    <w:sectPr w:rsidR="00EF3ABD" w:rsidSect="00CF7BFC">
      <w:footerReference w:type="default" r:id="rId23"/>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1BE" w:rsidRDefault="001F31BE">
      <w:r>
        <w:separator/>
      </w:r>
    </w:p>
  </w:endnote>
  <w:endnote w:type="continuationSeparator" w:id="0">
    <w:p w:rsidR="001F31BE" w:rsidRDefault="001F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FC" w:rsidRDefault="00CF7BFC">
    <w:pPr>
      <w:pStyle w:val="a9"/>
      <w:jc w:val="right"/>
    </w:pPr>
    <w:r>
      <w:fldChar w:fldCharType="begin"/>
    </w:r>
    <w:r>
      <w:instrText xml:space="preserve"> PAGE   \* MERGEFORMAT </w:instrText>
    </w:r>
    <w:r>
      <w:fldChar w:fldCharType="separate"/>
    </w:r>
    <w:r w:rsidR="003E04CD">
      <w:rPr>
        <w:noProof/>
      </w:rPr>
      <w:t>19</w:t>
    </w:r>
    <w:r>
      <w:fldChar w:fldCharType="end"/>
    </w:r>
  </w:p>
  <w:p w:rsidR="00CF7BFC" w:rsidRDefault="00CF7BF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1BE" w:rsidRDefault="001F31BE">
      <w:r>
        <w:separator/>
      </w:r>
    </w:p>
  </w:footnote>
  <w:footnote w:type="continuationSeparator" w:id="0">
    <w:p w:rsidR="001F31BE" w:rsidRDefault="001F3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651"/>
    <w:multiLevelType w:val="hybridMultilevel"/>
    <w:tmpl w:val="4B1037F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00AA2D8C"/>
    <w:multiLevelType w:val="hybridMultilevel"/>
    <w:tmpl w:val="3A486CBE"/>
    <w:lvl w:ilvl="0" w:tplc="04190001">
      <w:start w:val="1"/>
      <w:numFmt w:val="bullet"/>
      <w:lvlText w:val=""/>
      <w:lvlJc w:val="left"/>
      <w:pPr>
        <w:ind w:left="1777"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03782F2E"/>
    <w:multiLevelType w:val="multilevel"/>
    <w:tmpl w:val="4F0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A42DC"/>
    <w:multiLevelType w:val="multilevel"/>
    <w:tmpl w:val="8B7E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959DD"/>
    <w:multiLevelType w:val="multilevel"/>
    <w:tmpl w:val="981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83CE3"/>
    <w:multiLevelType w:val="hybridMultilevel"/>
    <w:tmpl w:val="1C46F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7512F0"/>
    <w:multiLevelType w:val="hybridMultilevel"/>
    <w:tmpl w:val="53C05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0A4E75"/>
    <w:multiLevelType w:val="hybridMultilevel"/>
    <w:tmpl w:val="3B8833F8"/>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C10624"/>
    <w:multiLevelType w:val="multilevel"/>
    <w:tmpl w:val="7A34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E12820"/>
    <w:multiLevelType w:val="hybridMultilevel"/>
    <w:tmpl w:val="25A0C268"/>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59765371"/>
    <w:multiLevelType w:val="hybridMultilevel"/>
    <w:tmpl w:val="DA708A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B74614D"/>
    <w:multiLevelType w:val="multilevel"/>
    <w:tmpl w:val="024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
  </w:num>
  <w:num w:numId="4">
    <w:abstractNumId w:val="10"/>
  </w:num>
  <w:num w:numId="5">
    <w:abstractNumId w:val="7"/>
  </w:num>
  <w:num w:numId="6">
    <w:abstractNumId w:val="0"/>
  </w:num>
  <w:num w:numId="7">
    <w:abstractNumId w:val="12"/>
  </w:num>
  <w:num w:numId="8">
    <w:abstractNumId w:val="8"/>
  </w:num>
  <w:num w:numId="9">
    <w:abstractNumId w:val="9"/>
  </w:num>
  <w:num w:numId="10">
    <w:abstractNumId w:val="3"/>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25"/>
    <w:rsid w:val="00014423"/>
    <w:rsid w:val="0003221D"/>
    <w:rsid w:val="00034416"/>
    <w:rsid w:val="00063530"/>
    <w:rsid w:val="000A0E3B"/>
    <w:rsid w:val="000C17AD"/>
    <w:rsid w:val="000D09C3"/>
    <w:rsid w:val="001321B0"/>
    <w:rsid w:val="00145800"/>
    <w:rsid w:val="00156E11"/>
    <w:rsid w:val="00160B70"/>
    <w:rsid w:val="001663BC"/>
    <w:rsid w:val="00196BA7"/>
    <w:rsid w:val="001C20A0"/>
    <w:rsid w:val="001D5A24"/>
    <w:rsid w:val="001E7109"/>
    <w:rsid w:val="001F31BE"/>
    <w:rsid w:val="002030D2"/>
    <w:rsid w:val="00223145"/>
    <w:rsid w:val="00223EFF"/>
    <w:rsid w:val="00261B7E"/>
    <w:rsid w:val="00283BBF"/>
    <w:rsid w:val="002B0D87"/>
    <w:rsid w:val="002B50DD"/>
    <w:rsid w:val="002D2622"/>
    <w:rsid w:val="002E1D9B"/>
    <w:rsid w:val="002E2239"/>
    <w:rsid w:val="002E6FB5"/>
    <w:rsid w:val="00311C37"/>
    <w:rsid w:val="003200DE"/>
    <w:rsid w:val="00320CC4"/>
    <w:rsid w:val="00337EAE"/>
    <w:rsid w:val="00366CCE"/>
    <w:rsid w:val="003A31A1"/>
    <w:rsid w:val="003B7193"/>
    <w:rsid w:val="003D0DF3"/>
    <w:rsid w:val="003E04CD"/>
    <w:rsid w:val="003E28AD"/>
    <w:rsid w:val="003F03B5"/>
    <w:rsid w:val="00430F94"/>
    <w:rsid w:val="00463D9C"/>
    <w:rsid w:val="00474358"/>
    <w:rsid w:val="00481B7A"/>
    <w:rsid w:val="0048793D"/>
    <w:rsid w:val="004A25CC"/>
    <w:rsid w:val="004B0F24"/>
    <w:rsid w:val="004D516A"/>
    <w:rsid w:val="004E23D3"/>
    <w:rsid w:val="0052029E"/>
    <w:rsid w:val="005428BB"/>
    <w:rsid w:val="005A6664"/>
    <w:rsid w:val="005B0425"/>
    <w:rsid w:val="005E4858"/>
    <w:rsid w:val="005F0F9E"/>
    <w:rsid w:val="006028BF"/>
    <w:rsid w:val="00614602"/>
    <w:rsid w:val="00636359"/>
    <w:rsid w:val="006B1894"/>
    <w:rsid w:val="006D4ACD"/>
    <w:rsid w:val="006F01C5"/>
    <w:rsid w:val="006F61F7"/>
    <w:rsid w:val="0071177B"/>
    <w:rsid w:val="00712433"/>
    <w:rsid w:val="007D7B47"/>
    <w:rsid w:val="007E2269"/>
    <w:rsid w:val="007F48FB"/>
    <w:rsid w:val="00800BEC"/>
    <w:rsid w:val="008266E1"/>
    <w:rsid w:val="00841138"/>
    <w:rsid w:val="0086001F"/>
    <w:rsid w:val="00866CE8"/>
    <w:rsid w:val="008C0ABD"/>
    <w:rsid w:val="008F175A"/>
    <w:rsid w:val="008F4538"/>
    <w:rsid w:val="00922785"/>
    <w:rsid w:val="00923E2C"/>
    <w:rsid w:val="00935CA3"/>
    <w:rsid w:val="00966B12"/>
    <w:rsid w:val="00976780"/>
    <w:rsid w:val="009806A9"/>
    <w:rsid w:val="009B7BF7"/>
    <w:rsid w:val="009C4B1D"/>
    <w:rsid w:val="009E62BA"/>
    <w:rsid w:val="009E7B49"/>
    <w:rsid w:val="009F4144"/>
    <w:rsid w:val="009F58B7"/>
    <w:rsid w:val="00A005CA"/>
    <w:rsid w:val="00A042C9"/>
    <w:rsid w:val="00A04843"/>
    <w:rsid w:val="00A20025"/>
    <w:rsid w:val="00A665E7"/>
    <w:rsid w:val="00AC0B1B"/>
    <w:rsid w:val="00AC4019"/>
    <w:rsid w:val="00AD6EBB"/>
    <w:rsid w:val="00AF3FBC"/>
    <w:rsid w:val="00B0690A"/>
    <w:rsid w:val="00B14BDC"/>
    <w:rsid w:val="00B52D4B"/>
    <w:rsid w:val="00BC54AF"/>
    <w:rsid w:val="00BC7348"/>
    <w:rsid w:val="00BC76FD"/>
    <w:rsid w:val="00C2645C"/>
    <w:rsid w:val="00C3388B"/>
    <w:rsid w:val="00C66EF6"/>
    <w:rsid w:val="00C67E32"/>
    <w:rsid w:val="00C83740"/>
    <w:rsid w:val="00CA1631"/>
    <w:rsid w:val="00CA4D4A"/>
    <w:rsid w:val="00CB5140"/>
    <w:rsid w:val="00CC0C4A"/>
    <w:rsid w:val="00CD4966"/>
    <w:rsid w:val="00CE2D93"/>
    <w:rsid w:val="00CF7BFC"/>
    <w:rsid w:val="00D00FE6"/>
    <w:rsid w:val="00D02F19"/>
    <w:rsid w:val="00D06361"/>
    <w:rsid w:val="00D257D9"/>
    <w:rsid w:val="00D87FF1"/>
    <w:rsid w:val="00E15084"/>
    <w:rsid w:val="00E2426C"/>
    <w:rsid w:val="00E43D9D"/>
    <w:rsid w:val="00E57496"/>
    <w:rsid w:val="00E632D7"/>
    <w:rsid w:val="00E71E9B"/>
    <w:rsid w:val="00E73ACE"/>
    <w:rsid w:val="00E76407"/>
    <w:rsid w:val="00EA23A1"/>
    <w:rsid w:val="00EA3F33"/>
    <w:rsid w:val="00EB54A9"/>
    <w:rsid w:val="00EE508A"/>
    <w:rsid w:val="00EF3ABD"/>
    <w:rsid w:val="00F0063C"/>
    <w:rsid w:val="00F661E8"/>
    <w:rsid w:val="00FD1E1B"/>
    <w:rsid w:val="00FE1450"/>
    <w:rsid w:val="00FF6D2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2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5B0425"/>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B0425"/>
    <w:rPr>
      <w:rFonts w:ascii="Cambria" w:eastAsia="Times New Roman" w:hAnsi="Cambria" w:cs="Times New Roman"/>
      <w:b/>
      <w:bCs/>
      <w:sz w:val="26"/>
      <w:szCs w:val="26"/>
      <w:lang w:val="x-none" w:eastAsia="x-none"/>
    </w:rPr>
  </w:style>
  <w:style w:type="paragraph" w:styleId="a3">
    <w:name w:val="Normal (Web)"/>
    <w:basedOn w:val="a"/>
    <w:uiPriority w:val="99"/>
    <w:unhideWhenUsed/>
    <w:rsid w:val="005B0425"/>
    <w:pPr>
      <w:spacing w:before="100" w:beforeAutospacing="1" w:after="100" w:afterAutospacing="1"/>
    </w:pPr>
  </w:style>
  <w:style w:type="character" w:styleId="a4">
    <w:name w:val="Hyperlink"/>
    <w:uiPriority w:val="99"/>
    <w:unhideWhenUsed/>
    <w:rsid w:val="005B0425"/>
    <w:rPr>
      <w:color w:val="0000FF"/>
      <w:u w:val="single"/>
    </w:rPr>
  </w:style>
  <w:style w:type="paragraph" w:customStyle="1" w:styleId="formattext">
    <w:name w:val="formattext"/>
    <w:basedOn w:val="a"/>
    <w:rsid w:val="005B0425"/>
    <w:pPr>
      <w:spacing w:before="100" w:beforeAutospacing="1" w:after="100" w:afterAutospacing="1"/>
    </w:pPr>
  </w:style>
  <w:style w:type="character" w:customStyle="1" w:styleId="apple-converted-space">
    <w:name w:val="apple-converted-space"/>
    <w:rsid w:val="005B0425"/>
  </w:style>
  <w:style w:type="paragraph" w:styleId="a5">
    <w:name w:val="Subtitle"/>
    <w:basedOn w:val="a"/>
    <w:next w:val="a6"/>
    <w:link w:val="a7"/>
    <w:qFormat/>
    <w:rsid w:val="005B0425"/>
    <w:pPr>
      <w:suppressAutoHyphens/>
      <w:jc w:val="center"/>
    </w:pPr>
    <w:rPr>
      <w:b/>
      <w:bCs/>
      <w:sz w:val="36"/>
      <w:szCs w:val="36"/>
      <w:lang w:val="x-none" w:eastAsia="ar-SA"/>
    </w:rPr>
  </w:style>
  <w:style w:type="character" w:customStyle="1" w:styleId="a7">
    <w:name w:val="Подзаголовок Знак"/>
    <w:basedOn w:val="a0"/>
    <w:link w:val="a5"/>
    <w:rsid w:val="005B0425"/>
    <w:rPr>
      <w:rFonts w:ascii="Times New Roman" w:eastAsia="Times New Roman" w:hAnsi="Times New Roman" w:cs="Times New Roman"/>
      <w:b/>
      <w:bCs/>
      <w:sz w:val="36"/>
      <w:szCs w:val="36"/>
      <w:lang w:val="x-none" w:eastAsia="ar-SA"/>
    </w:rPr>
  </w:style>
  <w:style w:type="paragraph" w:styleId="a6">
    <w:name w:val="Body Text"/>
    <w:basedOn w:val="a"/>
    <w:link w:val="a8"/>
    <w:rsid w:val="005B0425"/>
    <w:pPr>
      <w:spacing w:after="120"/>
    </w:pPr>
    <w:rPr>
      <w:lang w:val="x-none" w:eastAsia="x-none"/>
    </w:rPr>
  </w:style>
  <w:style w:type="character" w:customStyle="1" w:styleId="a8">
    <w:name w:val="Основной текст Знак"/>
    <w:basedOn w:val="a0"/>
    <w:link w:val="a6"/>
    <w:rsid w:val="005B0425"/>
    <w:rPr>
      <w:rFonts w:ascii="Times New Roman" w:eastAsia="Times New Roman" w:hAnsi="Times New Roman" w:cs="Times New Roman"/>
      <w:sz w:val="24"/>
      <w:szCs w:val="24"/>
      <w:lang w:val="x-none" w:eastAsia="x-none"/>
    </w:rPr>
  </w:style>
  <w:style w:type="paragraph" w:customStyle="1" w:styleId="2">
    <w:name w:val="Стиль2"/>
    <w:basedOn w:val="a"/>
    <w:link w:val="20"/>
    <w:qFormat/>
    <w:rsid w:val="005B0425"/>
    <w:pPr>
      <w:autoSpaceDE w:val="0"/>
      <w:autoSpaceDN w:val="0"/>
      <w:adjustRightInd w:val="0"/>
      <w:spacing w:line="276" w:lineRule="auto"/>
      <w:ind w:firstLine="540"/>
      <w:jc w:val="both"/>
    </w:pPr>
    <w:rPr>
      <w:rFonts w:ascii="Cambria" w:hAnsi="Cambria"/>
      <w:lang w:val="x-none" w:eastAsia="x-none"/>
    </w:rPr>
  </w:style>
  <w:style w:type="character" w:customStyle="1" w:styleId="20">
    <w:name w:val="Стиль2 Знак"/>
    <w:link w:val="2"/>
    <w:rsid w:val="005B0425"/>
    <w:rPr>
      <w:rFonts w:ascii="Cambria" w:eastAsia="Times New Roman" w:hAnsi="Cambria" w:cs="Times New Roman"/>
      <w:sz w:val="24"/>
      <w:szCs w:val="24"/>
      <w:lang w:val="x-none" w:eastAsia="x-none"/>
    </w:rPr>
  </w:style>
  <w:style w:type="paragraph" w:customStyle="1" w:styleId="31">
    <w:name w:val="Стиль3"/>
    <w:basedOn w:val="2"/>
    <w:link w:val="32"/>
    <w:qFormat/>
    <w:rsid w:val="005B0425"/>
    <w:rPr>
      <w:rFonts w:ascii="Times New Roman" w:hAnsi="Times New Roman"/>
    </w:rPr>
  </w:style>
  <w:style w:type="character" w:customStyle="1" w:styleId="32">
    <w:name w:val="Стиль3 Знак"/>
    <w:basedOn w:val="20"/>
    <w:link w:val="31"/>
    <w:rsid w:val="005B0425"/>
    <w:rPr>
      <w:rFonts w:ascii="Times New Roman" w:eastAsia="Times New Roman" w:hAnsi="Times New Roman" w:cs="Times New Roman"/>
      <w:sz w:val="24"/>
      <w:szCs w:val="24"/>
      <w:lang w:val="x-none" w:eastAsia="x-none"/>
    </w:rPr>
  </w:style>
  <w:style w:type="character" w:customStyle="1" w:styleId="matches">
    <w:name w:val="matches"/>
    <w:rsid w:val="005B0425"/>
  </w:style>
  <w:style w:type="paragraph" w:styleId="a9">
    <w:name w:val="footer"/>
    <w:basedOn w:val="a"/>
    <w:link w:val="aa"/>
    <w:uiPriority w:val="99"/>
    <w:rsid w:val="005B0425"/>
    <w:pPr>
      <w:tabs>
        <w:tab w:val="center" w:pos="4677"/>
        <w:tab w:val="right" w:pos="9355"/>
      </w:tabs>
    </w:pPr>
  </w:style>
  <w:style w:type="character" w:customStyle="1" w:styleId="aa">
    <w:name w:val="Нижний колонтитул Знак"/>
    <w:basedOn w:val="a0"/>
    <w:link w:val="a9"/>
    <w:uiPriority w:val="99"/>
    <w:rsid w:val="005B0425"/>
    <w:rPr>
      <w:rFonts w:ascii="Times New Roman" w:eastAsia="Times New Roman" w:hAnsi="Times New Roman" w:cs="Times New Roman"/>
      <w:sz w:val="24"/>
      <w:szCs w:val="24"/>
      <w:lang w:eastAsia="ru-RU"/>
    </w:rPr>
  </w:style>
  <w:style w:type="paragraph" w:customStyle="1" w:styleId="Style4">
    <w:name w:val="Style4"/>
    <w:basedOn w:val="a"/>
    <w:uiPriority w:val="99"/>
    <w:rsid w:val="005B0425"/>
    <w:pPr>
      <w:widowControl w:val="0"/>
      <w:autoSpaceDE w:val="0"/>
      <w:autoSpaceDN w:val="0"/>
      <w:adjustRightInd w:val="0"/>
      <w:spacing w:line="370" w:lineRule="exact"/>
      <w:ind w:firstLine="706"/>
      <w:jc w:val="both"/>
    </w:pPr>
  </w:style>
  <w:style w:type="character" w:customStyle="1" w:styleId="FontStyle11">
    <w:name w:val="Font Style11"/>
    <w:basedOn w:val="a0"/>
    <w:uiPriority w:val="99"/>
    <w:rsid w:val="005B0425"/>
    <w:rPr>
      <w:rFonts w:ascii="Times New Roman" w:hAnsi="Times New Roman" w:cs="Times New Roman"/>
      <w:sz w:val="24"/>
      <w:szCs w:val="24"/>
    </w:rPr>
  </w:style>
  <w:style w:type="character" w:customStyle="1" w:styleId="FontStyle12">
    <w:name w:val="Font Style12"/>
    <w:basedOn w:val="a0"/>
    <w:uiPriority w:val="99"/>
    <w:rsid w:val="005B0425"/>
    <w:rPr>
      <w:rFonts w:ascii="Times New Roman" w:hAnsi="Times New Roman" w:cs="Times New Roman"/>
      <w:b/>
      <w:bCs/>
      <w:sz w:val="24"/>
      <w:szCs w:val="24"/>
    </w:rPr>
  </w:style>
  <w:style w:type="paragraph" w:customStyle="1" w:styleId="Style5">
    <w:name w:val="Style5"/>
    <w:basedOn w:val="a"/>
    <w:uiPriority w:val="99"/>
    <w:rsid w:val="005B0425"/>
    <w:pPr>
      <w:widowControl w:val="0"/>
      <w:autoSpaceDE w:val="0"/>
      <w:autoSpaceDN w:val="0"/>
      <w:adjustRightInd w:val="0"/>
      <w:spacing w:line="370" w:lineRule="exact"/>
      <w:ind w:firstLine="686"/>
      <w:jc w:val="both"/>
    </w:pPr>
  </w:style>
  <w:style w:type="paragraph" w:styleId="ab">
    <w:name w:val="List Paragraph"/>
    <w:basedOn w:val="a"/>
    <w:uiPriority w:val="34"/>
    <w:qFormat/>
    <w:rsid w:val="008C0ABD"/>
    <w:pPr>
      <w:ind w:left="720"/>
      <w:contextualSpacing/>
    </w:pPr>
  </w:style>
  <w:style w:type="character" w:customStyle="1" w:styleId="ac">
    <w:name w:val="Цветовое выделение"/>
    <w:uiPriority w:val="99"/>
    <w:rsid w:val="004A25CC"/>
    <w:rPr>
      <w:b/>
      <w:bCs/>
      <w:color w:val="26282F"/>
    </w:rPr>
  </w:style>
  <w:style w:type="character" w:customStyle="1" w:styleId="6">
    <w:name w:val="Основной текст6"/>
    <w:rsid w:val="00366CC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ad">
    <w:name w:val="Balloon Text"/>
    <w:basedOn w:val="a"/>
    <w:link w:val="ae"/>
    <w:uiPriority w:val="99"/>
    <w:semiHidden/>
    <w:unhideWhenUsed/>
    <w:rsid w:val="00935CA3"/>
    <w:rPr>
      <w:rFonts w:ascii="Segoe UI" w:hAnsi="Segoe UI" w:cs="Segoe UI"/>
      <w:sz w:val="18"/>
      <w:szCs w:val="18"/>
    </w:rPr>
  </w:style>
  <w:style w:type="character" w:customStyle="1" w:styleId="ae">
    <w:name w:val="Текст выноски Знак"/>
    <w:basedOn w:val="a0"/>
    <w:link w:val="ad"/>
    <w:uiPriority w:val="99"/>
    <w:semiHidden/>
    <w:rsid w:val="00935CA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2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5B0425"/>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B0425"/>
    <w:rPr>
      <w:rFonts w:ascii="Cambria" w:eastAsia="Times New Roman" w:hAnsi="Cambria" w:cs="Times New Roman"/>
      <w:b/>
      <w:bCs/>
      <w:sz w:val="26"/>
      <w:szCs w:val="26"/>
      <w:lang w:val="x-none" w:eastAsia="x-none"/>
    </w:rPr>
  </w:style>
  <w:style w:type="paragraph" w:styleId="a3">
    <w:name w:val="Normal (Web)"/>
    <w:basedOn w:val="a"/>
    <w:uiPriority w:val="99"/>
    <w:unhideWhenUsed/>
    <w:rsid w:val="005B0425"/>
    <w:pPr>
      <w:spacing w:before="100" w:beforeAutospacing="1" w:after="100" w:afterAutospacing="1"/>
    </w:pPr>
  </w:style>
  <w:style w:type="character" w:styleId="a4">
    <w:name w:val="Hyperlink"/>
    <w:uiPriority w:val="99"/>
    <w:unhideWhenUsed/>
    <w:rsid w:val="005B0425"/>
    <w:rPr>
      <w:color w:val="0000FF"/>
      <w:u w:val="single"/>
    </w:rPr>
  </w:style>
  <w:style w:type="paragraph" w:customStyle="1" w:styleId="formattext">
    <w:name w:val="formattext"/>
    <w:basedOn w:val="a"/>
    <w:rsid w:val="005B0425"/>
    <w:pPr>
      <w:spacing w:before="100" w:beforeAutospacing="1" w:after="100" w:afterAutospacing="1"/>
    </w:pPr>
  </w:style>
  <w:style w:type="character" w:customStyle="1" w:styleId="apple-converted-space">
    <w:name w:val="apple-converted-space"/>
    <w:rsid w:val="005B0425"/>
  </w:style>
  <w:style w:type="paragraph" w:styleId="a5">
    <w:name w:val="Subtitle"/>
    <w:basedOn w:val="a"/>
    <w:next w:val="a6"/>
    <w:link w:val="a7"/>
    <w:qFormat/>
    <w:rsid w:val="005B0425"/>
    <w:pPr>
      <w:suppressAutoHyphens/>
      <w:jc w:val="center"/>
    </w:pPr>
    <w:rPr>
      <w:b/>
      <w:bCs/>
      <w:sz w:val="36"/>
      <w:szCs w:val="36"/>
      <w:lang w:val="x-none" w:eastAsia="ar-SA"/>
    </w:rPr>
  </w:style>
  <w:style w:type="character" w:customStyle="1" w:styleId="a7">
    <w:name w:val="Подзаголовок Знак"/>
    <w:basedOn w:val="a0"/>
    <w:link w:val="a5"/>
    <w:rsid w:val="005B0425"/>
    <w:rPr>
      <w:rFonts w:ascii="Times New Roman" w:eastAsia="Times New Roman" w:hAnsi="Times New Roman" w:cs="Times New Roman"/>
      <w:b/>
      <w:bCs/>
      <w:sz w:val="36"/>
      <w:szCs w:val="36"/>
      <w:lang w:val="x-none" w:eastAsia="ar-SA"/>
    </w:rPr>
  </w:style>
  <w:style w:type="paragraph" w:styleId="a6">
    <w:name w:val="Body Text"/>
    <w:basedOn w:val="a"/>
    <w:link w:val="a8"/>
    <w:rsid w:val="005B0425"/>
    <w:pPr>
      <w:spacing w:after="120"/>
    </w:pPr>
    <w:rPr>
      <w:lang w:val="x-none" w:eastAsia="x-none"/>
    </w:rPr>
  </w:style>
  <w:style w:type="character" w:customStyle="1" w:styleId="a8">
    <w:name w:val="Основной текст Знак"/>
    <w:basedOn w:val="a0"/>
    <w:link w:val="a6"/>
    <w:rsid w:val="005B0425"/>
    <w:rPr>
      <w:rFonts w:ascii="Times New Roman" w:eastAsia="Times New Roman" w:hAnsi="Times New Roman" w:cs="Times New Roman"/>
      <w:sz w:val="24"/>
      <w:szCs w:val="24"/>
      <w:lang w:val="x-none" w:eastAsia="x-none"/>
    </w:rPr>
  </w:style>
  <w:style w:type="paragraph" w:customStyle="1" w:styleId="2">
    <w:name w:val="Стиль2"/>
    <w:basedOn w:val="a"/>
    <w:link w:val="20"/>
    <w:qFormat/>
    <w:rsid w:val="005B0425"/>
    <w:pPr>
      <w:autoSpaceDE w:val="0"/>
      <w:autoSpaceDN w:val="0"/>
      <w:adjustRightInd w:val="0"/>
      <w:spacing w:line="276" w:lineRule="auto"/>
      <w:ind w:firstLine="540"/>
      <w:jc w:val="both"/>
    </w:pPr>
    <w:rPr>
      <w:rFonts w:ascii="Cambria" w:hAnsi="Cambria"/>
      <w:lang w:val="x-none" w:eastAsia="x-none"/>
    </w:rPr>
  </w:style>
  <w:style w:type="character" w:customStyle="1" w:styleId="20">
    <w:name w:val="Стиль2 Знак"/>
    <w:link w:val="2"/>
    <w:rsid w:val="005B0425"/>
    <w:rPr>
      <w:rFonts w:ascii="Cambria" w:eastAsia="Times New Roman" w:hAnsi="Cambria" w:cs="Times New Roman"/>
      <w:sz w:val="24"/>
      <w:szCs w:val="24"/>
      <w:lang w:val="x-none" w:eastAsia="x-none"/>
    </w:rPr>
  </w:style>
  <w:style w:type="paragraph" w:customStyle="1" w:styleId="31">
    <w:name w:val="Стиль3"/>
    <w:basedOn w:val="2"/>
    <w:link w:val="32"/>
    <w:qFormat/>
    <w:rsid w:val="005B0425"/>
    <w:rPr>
      <w:rFonts w:ascii="Times New Roman" w:hAnsi="Times New Roman"/>
    </w:rPr>
  </w:style>
  <w:style w:type="character" w:customStyle="1" w:styleId="32">
    <w:name w:val="Стиль3 Знак"/>
    <w:basedOn w:val="20"/>
    <w:link w:val="31"/>
    <w:rsid w:val="005B0425"/>
    <w:rPr>
      <w:rFonts w:ascii="Times New Roman" w:eastAsia="Times New Roman" w:hAnsi="Times New Roman" w:cs="Times New Roman"/>
      <w:sz w:val="24"/>
      <w:szCs w:val="24"/>
      <w:lang w:val="x-none" w:eastAsia="x-none"/>
    </w:rPr>
  </w:style>
  <w:style w:type="character" w:customStyle="1" w:styleId="matches">
    <w:name w:val="matches"/>
    <w:rsid w:val="005B0425"/>
  </w:style>
  <w:style w:type="paragraph" w:styleId="a9">
    <w:name w:val="footer"/>
    <w:basedOn w:val="a"/>
    <w:link w:val="aa"/>
    <w:uiPriority w:val="99"/>
    <w:rsid w:val="005B0425"/>
    <w:pPr>
      <w:tabs>
        <w:tab w:val="center" w:pos="4677"/>
        <w:tab w:val="right" w:pos="9355"/>
      </w:tabs>
    </w:pPr>
  </w:style>
  <w:style w:type="character" w:customStyle="1" w:styleId="aa">
    <w:name w:val="Нижний колонтитул Знак"/>
    <w:basedOn w:val="a0"/>
    <w:link w:val="a9"/>
    <w:uiPriority w:val="99"/>
    <w:rsid w:val="005B0425"/>
    <w:rPr>
      <w:rFonts w:ascii="Times New Roman" w:eastAsia="Times New Roman" w:hAnsi="Times New Roman" w:cs="Times New Roman"/>
      <w:sz w:val="24"/>
      <w:szCs w:val="24"/>
      <w:lang w:eastAsia="ru-RU"/>
    </w:rPr>
  </w:style>
  <w:style w:type="paragraph" w:customStyle="1" w:styleId="Style4">
    <w:name w:val="Style4"/>
    <w:basedOn w:val="a"/>
    <w:uiPriority w:val="99"/>
    <w:rsid w:val="005B0425"/>
    <w:pPr>
      <w:widowControl w:val="0"/>
      <w:autoSpaceDE w:val="0"/>
      <w:autoSpaceDN w:val="0"/>
      <w:adjustRightInd w:val="0"/>
      <w:spacing w:line="370" w:lineRule="exact"/>
      <w:ind w:firstLine="706"/>
      <w:jc w:val="both"/>
    </w:pPr>
  </w:style>
  <w:style w:type="character" w:customStyle="1" w:styleId="FontStyle11">
    <w:name w:val="Font Style11"/>
    <w:basedOn w:val="a0"/>
    <w:uiPriority w:val="99"/>
    <w:rsid w:val="005B0425"/>
    <w:rPr>
      <w:rFonts w:ascii="Times New Roman" w:hAnsi="Times New Roman" w:cs="Times New Roman"/>
      <w:sz w:val="24"/>
      <w:szCs w:val="24"/>
    </w:rPr>
  </w:style>
  <w:style w:type="character" w:customStyle="1" w:styleId="FontStyle12">
    <w:name w:val="Font Style12"/>
    <w:basedOn w:val="a0"/>
    <w:uiPriority w:val="99"/>
    <w:rsid w:val="005B0425"/>
    <w:rPr>
      <w:rFonts w:ascii="Times New Roman" w:hAnsi="Times New Roman" w:cs="Times New Roman"/>
      <w:b/>
      <w:bCs/>
      <w:sz w:val="24"/>
      <w:szCs w:val="24"/>
    </w:rPr>
  </w:style>
  <w:style w:type="paragraph" w:customStyle="1" w:styleId="Style5">
    <w:name w:val="Style5"/>
    <w:basedOn w:val="a"/>
    <w:uiPriority w:val="99"/>
    <w:rsid w:val="005B0425"/>
    <w:pPr>
      <w:widowControl w:val="0"/>
      <w:autoSpaceDE w:val="0"/>
      <w:autoSpaceDN w:val="0"/>
      <w:adjustRightInd w:val="0"/>
      <w:spacing w:line="370" w:lineRule="exact"/>
      <w:ind w:firstLine="686"/>
      <w:jc w:val="both"/>
    </w:pPr>
  </w:style>
  <w:style w:type="paragraph" w:styleId="ab">
    <w:name w:val="List Paragraph"/>
    <w:basedOn w:val="a"/>
    <w:uiPriority w:val="34"/>
    <w:qFormat/>
    <w:rsid w:val="008C0ABD"/>
    <w:pPr>
      <w:ind w:left="720"/>
      <w:contextualSpacing/>
    </w:pPr>
  </w:style>
  <w:style w:type="character" w:customStyle="1" w:styleId="ac">
    <w:name w:val="Цветовое выделение"/>
    <w:uiPriority w:val="99"/>
    <w:rsid w:val="004A25CC"/>
    <w:rPr>
      <w:b/>
      <w:bCs/>
      <w:color w:val="26282F"/>
    </w:rPr>
  </w:style>
  <w:style w:type="character" w:customStyle="1" w:styleId="6">
    <w:name w:val="Основной текст6"/>
    <w:rsid w:val="00366CC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ad">
    <w:name w:val="Balloon Text"/>
    <w:basedOn w:val="a"/>
    <w:link w:val="ae"/>
    <w:uiPriority w:val="99"/>
    <w:semiHidden/>
    <w:unhideWhenUsed/>
    <w:rsid w:val="00935CA3"/>
    <w:rPr>
      <w:rFonts w:ascii="Segoe UI" w:hAnsi="Segoe UI" w:cs="Segoe UI"/>
      <w:sz w:val="18"/>
      <w:szCs w:val="18"/>
    </w:rPr>
  </w:style>
  <w:style w:type="character" w:customStyle="1" w:styleId="ae">
    <w:name w:val="Текст выноски Знак"/>
    <w:basedOn w:val="a0"/>
    <w:link w:val="ad"/>
    <w:uiPriority w:val="99"/>
    <w:semiHidden/>
    <w:rsid w:val="00935CA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1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B2FF63433490AD08285535E4E4032DFB16DA6E3E24EEAA3DCB3F06DC2D9182526DFF4D2B3523xAr3H" TargetMode="External"/><Relationship Id="rId13" Type="http://schemas.openxmlformats.org/officeDocument/2006/relationships/hyperlink" Target="https://www.referent.ru/1/287355?l253" TargetMode="External"/><Relationship Id="rId18" Type="http://schemas.openxmlformats.org/officeDocument/2006/relationships/hyperlink" Target="https://www.referent.ru/1/287355?l223" TargetMode="External"/><Relationship Id="rId3" Type="http://schemas.microsoft.com/office/2007/relationships/stylesWithEffects" Target="stylesWithEffects.xml"/><Relationship Id="rId21" Type="http://schemas.openxmlformats.org/officeDocument/2006/relationships/hyperlink" Target="consultantplus://offline/ref=66AC2C2EE7D78B44F441F110740E38A2282ED4B73D1338E00B67F129F018694A80D0EE55C8C6DE307CHAF" TargetMode="External"/><Relationship Id="rId7" Type="http://schemas.openxmlformats.org/officeDocument/2006/relationships/endnotes" Target="endnotes.xml"/><Relationship Id="rId12" Type="http://schemas.openxmlformats.org/officeDocument/2006/relationships/hyperlink" Target="https://www.referent.ru/1/287355?l250" TargetMode="External"/><Relationship Id="rId17" Type="http://schemas.openxmlformats.org/officeDocument/2006/relationships/hyperlink" Target="https://www.referent.ru/1/312480?l7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ferent.ru/1/287159?l703" TargetMode="External"/><Relationship Id="rId20" Type="http://schemas.openxmlformats.org/officeDocument/2006/relationships/hyperlink" Target="consultantplus://offline/ref=66AC2C2EE7D78B44F441F110740E38A2282ED4B73D1338E00B67F129F018694A80D0EE55C8C6DE3C7CHB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ferent.ru/1/287355?l2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ferent.ru/1/287159?l807" TargetMode="External"/><Relationship Id="rId23" Type="http://schemas.openxmlformats.org/officeDocument/2006/relationships/footer" Target="footer1.xml"/><Relationship Id="rId10" Type="http://schemas.openxmlformats.org/officeDocument/2006/relationships/hyperlink" Target="https://www.referent.ru/1/287355?l223" TargetMode="External"/><Relationship Id="rId19" Type="http://schemas.openxmlformats.org/officeDocument/2006/relationships/hyperlink" Target="http://base.garant.ru/12180849/" TargetMode="External"/><Relationship Id="rId4" Type="http://schemas.openxmlformats.org/officeDocument/2006/relationships/settings" Target="settings.xml"/><Relationship Id="rId9" Type="http://schemas.openxmlformats.org/officeDocument/2006/relationships/hyperlink" Target="https://www.referent.ru/1/287355?l211" TargetMode="External"/><Relationship Id="rId14" Type="http://schemas.openxmlformats.org/officeDocument/2006/relationships/hyperlink" Target="https://www.referent.ru/1/287355?l256" TargetMode="External"/><Relationship Id="rId22" Type="http://schemas.openxmlformats.org/officeDocument/2006/relationships/hyperlink" Target="consultantplus://offline/ref=66AC2C2EE7D78B44F441F110740E38A2282ED4B73D1338E00B67F129F018694A80D0EE56C9C47D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28</Pages>
  <Words>10200</Words>
  <Characters>58140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128</cp:revision>
  <cp:lastPrinted>2021-06-09T10:27:00Z</cp:lastPrinted>
  <dcterms:created xsi:type="dcterms:W3CDTF">2021-06-04T13:00:00Z</dcterms:created>
  <dcterms:modified xsi:type="dcterms:W3CDTF">2023-03-20T09:21:00Z</dcterms:modified>
</cp:coreProperties>
</file>