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22" w:rsidRDefault="00AC7422" w:rsidP="00C24BE6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AC7422" w:rsidRPr="009663A4" w:rsidRDefault="00AC7422" w:rsidP="00AC7422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9663A4">
        <w:rPr>
          <w:rFonts w:ascii="Times New Roman" w:hAnsi="Times New Roman" w:cs="Times New Roman"/>
          <w:sz w:val="32"/>
          <w:szCs w:val="32"/>
        </w:rPr>
        <w:t>Тасеевская детская художественная школа</w:t>
      </w: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422" w:rsidRDefault="00AC7422" w:rsidP="00C24BE6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422" w:rsidRDefault="00AC7422" w:rsidP="00AC7422">
      <w:pPr>
        <w:pStyle w:val="a7"/>
        <w:rPr>
          <w:rFonts w:ascii="Times New Roman" w:hAnsi="Times New Roman" w:cs="Times New Roman"/>
          <w:b/>
          <w:sz w:val="40"/>
          <w:szCs w:val="40"/>
        </w:rPr>
      </w:pPr>
    </w:p>
    <w:p w:rsidR="00AC7422" w:rsidRPr="009663A4" w:rsidRDefault="00AC7422" w:rsidP="00AC742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 урока</w:t>
      </w: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63A4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Рисунок цветными карандашами</w:t>
      </w: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Натюрморт</w:t>
      </w:r>
      <w:r w:rsidRPr="009663A4">
        <w:rPr>
          <w:rFonts w:ascii="Times New Roman" w:hAnsi="Times New Roman" w:cs="Times New Roman"/>
          <w:b/>
          <w:sz w:val="40"/>
          <w:szCs w:val="40"/>
        </w:rPr>
        <w:t>»</w:t>
      </w: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422" w:rsidRDefault="00C24BE6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5CF57" wp14:editId="61AFEF68">
            <wp:extent cx="4831080" cy="3218422"/>
            <wp:effectExtent l="19050" t="19050" r="26670" b="2032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0CF2A75-A4ED-4107-B3B9-1D763D84D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0CF2A75-A4ED-4107-B3B9-1D763D84D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93" cy="322569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793F" w:rsidRPr="003F793F" w:rsidRDefault="003F793F" w:rsidP="003F793F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3F79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  <w:r w:rsidRPr="003F793F">
        <w:rPr>
          <w:rFonts w:ascii="Times New Roman" w:hAnsi="Times New Roman" w:cs="Times New Roman"/>
          <w:sz w:val="32"/>
          <w:szCs w:val="32"/>
        </w:rPr>
        <w:t>Преподаватель:</w:t>
      </w:r>
    </w:p>
    <w:p w:rsidR="003F793F" w:rsidRPr="003F793F" w:rsidRDefault="003F793F" w:rsidP="003F793F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3F793F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Pr="003F793F"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F793F">
        <w:rPr>
          <w:rFonts w:ascii="Times New Roman" w:hAnsi="Times New Roman" w:cs="Times New Roman"/>
          <w:sz w:val="32"/>
          <w:szCs w:val="32"/>
        </w:rPr>
        <w:t xml:space="preserve"> </w:t>
      </w:r>
      <w:r w:rsidRPr="003F793F">
        <w:rPr>
          <w:rFonts w:ascii="Times New Roman" w:hAnsi="Times New Roman" w:cs="Times New Roman"/>
          <w:sz w:val="32"/>
          <w:szCs w:val="32"/>
        </w:rPr>
        <w:t>Извольская А.А.</w:t>
      </w:r>
    </w:p>
    <w:p w:rsidR="003F793F" w:rsidRPr="003F793F" w:rsidRDefault="003F793F" w:rsidP="003F793F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3F793F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Класс 2</w:t>
      </w:r>
    </w:p>
    <w:p w:rsidR="003F793F" w:rsidRPr="003F793F" w:rsidRDefault="003F793F" w:rsidP="003F793F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3F79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Предмет:</w:t>
      </w:r>
    </w:p>
    <w:p w:rsidR="003F793F" w:rsidRPr="003F793F" w:rsidRDefault="003F793F" w:rsidP="003F793F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3F793F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3F793F"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F793F">
        <w:rPr>
          <w:rFonts w:ascii="Times New Roman" w:hAnsi="Times New Roman" w:cs="Times New Roman"/>
          <w:sz w:val="32"/>
          <w:szCs w:val="32"/>
        </w:rPr>
        <w:t>Рисунок</w:t>
      </w:r>
    </w:p>
    <w:p w:rsidR="00AC7422" w:rsidRPr="003F793F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422" w:rsidRDefault="00AC7422" w:rsidP="00C24BE6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3F793F" w:rsidRPr="003F793F" w:rsidRDefault="00AC7422" w:rsidP="003F793F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</w:t>
      </w:r>
      <w:r w:rsidRPr="009950A0">
        <w:rPr>
          <w:rFonts w:ascii="Times New Roman" w:hAnsi="Times New Roman" w:cs="Times New Roman"/>
          <w:b/>
          <w:sz w:val="32"/>
          <w:szCs w:val="32"/>
        </w:rPr>
        <w:t xml:space="preserve"> урока «</w:t>
      </w:r>
      <w:r w:rsidR="003F793F" w:rsidRPr="003F793F">
        <w:rPr>
          <w:rFonts w:ascii="Times New Roman" w:hAnsi="Times New Roman" w:cs="Times New Roman"/>
          <w:b/>
          <w:sz w:val="32"/>
          <w:szCs w:val="32"/>
        </w:rPr>
        <w:t>Рисунок цветными карандашами</w:t>
      </w:r>
    </w:p>
    <w:p w:rsidR="00AC7422" w:rsidRPr="009950A0" w:rsidRDefault="003F793F" w:rsidP="003F793F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793F">
        <w:rPr>
          <w:rFonts w:ascii="Times New Roman" w:hAnsi="Times New Roman" w:cs="Times New Roman"/>
          <w:b/>
          <w:sz w:val="32"/>
          <w:szCs w:val="32"/>
        </w:rPr>
        <w:t>Натюрморт</w:t>
      </w:r>
      <w:r w:rsidR="00AC7422" w:rsidRPr="009950A0">
        <w:rPr>
          <w:rFonts w:ascii="Times New Roman" w:hAnsi="Times New Roman" w:cs="Times New Roman"/>
          <w:b/>
          <w:sz w:val="32"/>
          <w:szCs w:val="32"/>
        </w:rPr>
        <w:t>»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Извольская Анна Александровна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Учебный предмет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F793F">
        <w:rPr>
          <w:rFonts w:ascii="Times New Roman" w:hAnsi="Times New Roman" w:cs="Times New Roman"/>
          <w:sz w:val="28"/>
          <w:szCs w:val="28"/>
        </w:rPr>
        <w:t>Рисунок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Класс:</w:t>
      </w:r>
      <w:r w:rsidR="00A142C7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предпрофессиональной изобразительной программы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изучение нового материала</w:t>
      </w:r>
    </w:p>
    <w:p w:rsidR="00AC7422" w:rsidRPr="00AD3B49" w:rsidRDefault="00AC7422" w:rsidP="00AC7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>Продолжительность урока: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AD3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B49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AD3B49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AC7422" w:rsidRDefault="00AC7422" w:rsidP="00AC74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изучения темы: </w:t>
      </w:r>
      <w:r w:rsidR="00A142C7">
        <w:rPr>
          <w:rFonts w:ascii="Times New Roman" w:hAnsi="Times New Roman" w:cs="Times New Roman"/>
          <w:sz w:val="28"/>
          <w:szCs w:val="28"/>
        </w:rPr>
        <w:t>6</w:t>
      </w:r>
      <w:r w:rsidRPr="00AD3B49">
        <w:rPr>
          <w:rFonts w:ascii="Times New Roman" w:hAnsi="Times New Roman" w:cs="Times New Roman"/>
          <w:sz w:val="28"/>
          <w:szCs w:val="28"/>
        </w:rPr>
        <w:t xml:space="preserve"> академических часов</w:t>
      </w:r>
    </w:p>
    <w:p w:rsidR="00AC7422" w:rsidRDefault="00AC7422" w:rsidP="00AC742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Цели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142C7" w:rsidRPr="00B1125D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 техникой  цветные карандаши</w:t>
      </w:r>
      <w:r w:rsidR="00A142C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142C7" w:rsidRPr="00B1125D" w:rsidRDefault="00A142C7" w:rsidP="00A142C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DEB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proofErr w:type="gramEnd"/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8C204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– формирование навыка </w:t>
      </w: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культуры штриха у учащихся;</w:t>
      </w:r>
    </w:p>
    <w:p w:rsidR="00A142C7" w:rsidRPr="00B1125D" w:rsidRDefault="00A142C7" w:rsidP="00A142C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   </w:t>
      </w:r>
      <w:r w:rsidR="008C204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навыков ведения работы поэтапно;</w:t>
      </w:r>
    </w:p>
    <w:p w:rsidR="00A142C7" w:rsidRDefault="00A142C7" w:rsidP="00A14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DEB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D3B49">
        <w:rPr>
          <w:rFonts w:ascii="Times New Roman" w:hAnsi="Times New Roman" w:cs="Times New Roman"/>
          <w:sz w:val="28"/>
          <w:szCs w:val="28"/>
        </w:rPr>
        <w:t>воспитывать интерес к творчеству; приобщать учащихся к истокам мировой и национальной культуры через расширение и углубление знаний и представлений о прекрасном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  <w:r>
        <w:rPr>
          <w:rFonts w:ascii="Times New Roman" w:hAnsi="Times New Roman" w:cs="Times New Roman"/>
          <w:sz w:val="28"/>
          <w:szCs w:val="28"/>
        </w:rPr>
        <w:t>живопись, графика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 xml:space="preserve">Опорные понятия: </w:t>
      </w:r>
      <w:r w:rsidR="00A142C7">
        <w:rPr>
          <w:rFonts w:ascii="Times New Roman" w:hAnsi="Times New Roman" w:cs="Times New Roman"/>
          <w:sz w:val="28"/>
          <w:szCs w:val="28"/>
        </w:rPr>
        <w:t>штрих, компоновка, точка зрения, тон.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9950A0">
        <w:rPr>
          <w:rFonts w:ascii="Times New Roman" w:hAnsi="Times New Roman" w:cs="Times New Roman"/>
          <w:b/>
          <w:sz w:val="28"/>
          <w:szCs w:val="28"/>
        </w:rPr>
        <w:t>Новые понятия, термины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  <w:r w:rsidRPr="00B46DFC">
        <w:rPr>
          <w:rFonts w:ascii="Times New Roman" w:hAnsi="Times New Roman" w:cs="Times New Roman"/>
          <w:b/>
          <w:sz w:val="28"/>
          <w:szCs w:val="28"/>
        </w:rPr>
        <w:t>Организация пространства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A142C7">
        <w:rPr>
          <w:rFonts w:ascii="Times New Roman" w:hAnsi="Times New Roman" w:cs="Times New Roman"/>
          <w:sz w:val="28"/>
          <w:szCs w:val="28"/>
        </w:rPr>
        <w:t>рисунка</w:t>
      </w:r>
      <w:r>
        <w:rPr>
          <w:rFonts w:ascii="Times New Roman" w:hAnsi="Times New Roman" w:cs="Times New Roman"/>
          <w:sz w:val="28"/>
          <w:szCs w:val="28"/>
        </w:rPr>
        <w:t xml:space="preserve">, доска с наглядностями, </w:t>
      </w:r>
      <w:r w:rsidR="00A65F45">
        <w:rPr>
          <w:rFonts w:ascii="Times New Roman" w:hAnsi="Times New Roman" w:cs="Times New Roman"/>
          <w:sz w:val="28"/>
          <w:szCs w:val="28"/>
        </w:rPr>
        <w:t xml:space="preserve">постановка с </w:t>
      </w:r>
      <w:r w:rsidR="00A142C7">
        <w:rPr>
          <w:rFonts w:ascii="Times New Roman" w:hAnsi="Times New Roman" w:cs="Times New Roman"/>
          <w:sz w:val="28"/>
          <w:szCs w:val="28"/>
        </w:rPr>
        <w:t>осенни</w:t>
      </w:r>
      <w:r w:rsidR="00A65F45">
        <w:rPr>
          <w:rFonts w:ascii="Times New Roman" w:hAnsi="Times New Roman" w:cs="Times New Roman"/>
          <w:sz w:val="28"/>
          <w:szCs w:val="28"/>
        </w:rPr>
        <w:t>м</w:t>
      </w:r>
      <w:r w:rsidR="00A142C7">
        <w:rPr>
          <w:rFonts w:ascii="Times New Roman" w:hAnsi="Times New Roman" w:cs="Times New Roman"/>
          <w:sz w:val="28"/>
          <w:szCs w:val="28"/>
        </w:rPr>
        <w:t xml:space="preserve"> натюрморт</w:t>
      </w:r>
      <w:r w:rsidR="00A65F45">
        <w:rPr>
          <w:rFonts w:ascii="Times New Roman" w:hAnsi="Times New Roman" w:cs="Times New Roman"/>
          <w:sz w:val="28"/>
          <w:szCs w:val="28"/>
        </w:rPr>
        <w:t>ом</w:t>
      </w:r>
      <w:r w:rsidR="008C20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проектор с экраном, компьютер, конспект</w:t>
      </w:r>
    </w:p>
    <w:p w:rsidR="00AC7422" w:rsidRDefault="00AC7422" w:rsidP="00AC74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C7422" w:rsidRDefault="00AC7422" w:rsidP="00AC742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422" w:rsidRPr="00A65F45" w:rsidRDefault="00AC7422" w:rsidP="00AC7422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B1125D" w:rsidRDefault="00AC7422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50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Здравствуйте, ребята</w:t>
      </w:r>
      <w:r w:rsidRPr="00EB717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За время обучения в художественной школе вы уже </w:t>
      </w:r>
      <w:r w:rsidR="00A142C7">
        <w:rPr>
          <w:rFonts w:ascii="Times New Roman" w:hAnsi="Times New Roman" w:cs="Times New Roman"/>
          <w:sz w:val="28"/>
          <w:szCs w:val="28"/>
        </w:rPr>
        <w:t xml:space="preserve">научились выполнять </w:t>
      </w:r>
      <w:r w:rsidR="00655033">
        <w:rPr>
          <w:rFonts w:ascii="Times New Roman" w:hAnsi="Times New Roman" w:cs="Times New Roman"/>
          <w:sz w:val="28"/>
          <w:szCs w:val="28"/>
        </w:rPr>
        <w:t>несложный</w:t>
      </w:r>
      <w:r w:rsidR="00A142C7">
        <w:rPr>
          <w:rFonts w:ascii="Times New Roman" w:hAnsi="Times New Roman" w:cs="Times New Roman"/>
          <w:sz w:val="28"/>
          <w:szCs w:val="28"/>
        </w:rPr>
        <w:t xml:space="preserve"> натюрморт  простыми карандашами.</w:t>
      </w:r>
      <w:r w:rsidR="00655033">
        <w:rPr>
          <w:rFonts w:ascii="Times New Roman" w:hAnsi="Times New Roman" w:cs="Times New Roman"/>
          <w:sz w:val="28"/>
          <w:szCs w:val="28"/>
        </w:rPr>
        <w:t xml:space="preserve"> Сегодня мы познакомимся с новой техникой в рисунке, цветными карандашами.</w:t>
      </w:r>
    </w:p>
    <w:p w:rsidR="00F3426C" w:rsidRDefault="00F3426C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3426C" w:rsidRPr="00F3426C" w:rsidRDefault="00F3426C" w:rsidP="00F3426C">
      <w:pPr>
        <w:pStyle w:val="a7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61D89">
        <w:rPr>
          <w:rFonts w:ascii="Times New Roman" w:hAnsi="Times New Roman" w:cs="Times New Roman"/>
          <w:b/>
          <w:sz w:val="28"/>
          <w:szCs w:val="28"/>
        </w:rPr>
        <w:t>Постановка цели и задач урока. Мотивация учебной деятельности учащихся.</w:t>
      </w:r>
    </w:p>
    <w:p w:rsidR="005F07BD" w:rsidRPr="00B1125D" w:rsidRDefault="00655033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 xml:space="preserve">Чтобы правильно применять разные техники, необходимо знать правила использования различных материалов. </w:t>
      </w:r>
      <w:proofErr w:type="gramStart"/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>Рисование цветными карандашами отличается от  рисования палочкой сангины, а работа по гладкой бумаге отличается от работы по крупнозернистой.</w:t>
      </w:r>
      <w:proofErr w:type="gramEnd"/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 xml:space="preserve"> Каждый инструмент требует определенного обращения.</w:t>
      </w:r>
    </w:p>
    <w:p w:rsidR="005F07BD" w:rsidRPr="00B1125D" w:rsidRDefault="00655033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 xml:space="preserve">Цветной карандаш – это инструмент для рисования, который представляет собой узкое пигментированное ядро, заключенное в цилиндрическую деревянную оболочку. Концентрация пигмента в ядре, светостойкость пигментов, долговечность и мягкость стержня – это одни из ключевых показателей качества бренда и его стоимости. </w:t>
      </w:r>
    </w:p>
    <w:p w:rsidR="005F07BD" w:rsidRPr="00B1125D" w:rsidRDefault="00655033" w:rsidP="00B1125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 xml:space="preserve">Несмотря на то, что цветные карандаши использовались для «проверки и маркировки» на протяжении многих десятилетий, только лишь в начале 20-го </w:t>
      </w:r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века их начали производить в подходящем качестве для художников. Производители, которые первыми начали производство цветных карандашей для художников, включают </w:t>
      </w:r>
      <w:proofErr w:type="spellStart"/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>Faber-Castell</w:t>
      </w:r>
      <w:proofErr w:type="spellEnd"/>
      <w:r w:rsidR="005F07BD" w:rsidRPr="00B1125D">
        <w:rPr>
          <w:rFonts w:ascii="Times New Roman" w:eastAsiaTheme="minorEastAsia" w:hAnsi="Times New Roman" w:cs="Times New Roman"/>
          <w:sz w:val="28"/>
          <w:szCs w:val="28"/>
        </w:rPr>
        <w:t xml:space="preserve"> в 1908 году. </w:t>
      </w:r>
    </w:p>
    <w:p w:rsidR="005F07BD" w:rsidRPr="00B1125D" w:rsidRDefault="005F07BD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A55CC" wp14:editId="1D8A75F0">
            <wp:extent cx="3118201" cy="2422174"/>
            <wp:effectExtent l="0" t="0" r="6350" b="0"/>
            <wp:docPr id="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2FE309-4663-47D3-AF43-E8DFC364D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2FE309-4663-47D3-AF43-E8DFC364D9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01" cy="24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BD" w:rsidRPr="00B1125D" w:rsidRDefault="005F07BD" w:rsidP="00B1125D">
      <w:pPr>
        <w:pStyle w:val="a7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 w:rsidRPr="00B1125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Цветовая гамма карандашей</w:t>
      </w:r>
    </w:p>
    <w:p w:rsidR="005F07BD" w:rsidRPr="00B1125D" w:rsidRDefault="00655033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</w:t>
      </w:r>
      <w:r w:rsidR="005F07BD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Отличие рисунка цветными карандашами от рисунка простыми карандашами – это создание необходимых эффектов, </w:t>
      </w:r>
      <w:proofErr w:type="gramStart"/>
      <w:r w:rsidR="005F07BD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смешивая и накладывая друг на</w:t>
      </w:r>
      <w:proofErr w:type="gramEnd"/>
      <w:r w:rsidR="005F07BD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друга разные цвета.  </w:t>
      </w:r>
    </w:p>
    <w:p w:rsidR="005F07BD" w:rsidRPr="00B1125D" w:rsidRDefault="00655033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</w:t>
      </w:r>
      <w:r w:rsidR="005F07BD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Хотя тона карандашей фактически не смешиваются, при нанесении одного цвета поверх другого возникает зрительный эффект нового цвета, что аналогично смешиванию двух цветов.</w:t>
      </w:r>
    </w:p>
    <w:p w:rsidR="005F07BD" w:rsidRPr="00B1125D" w:rsidRDefault="00655033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</w:t>
      </w:r>
      <w:r w:rsidR="005F07BD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Этот эффект проявляется значительно лучше при использовании основных цветов (желтого, красного, синего).</w:t>
      </w:r>
    </w:p>
    <w:p w:rsidR="005F07BD" w:rsidRPr="00B1125D" w:rsidRDefault="005F07BD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55033" w:rsidRDefault="005F07BD" w:rsidP="00655033">
      <w:pPr>
        <w:pStyle w:val="a7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2BE1C" wp14:editId="54F4051F">
            <wp:extent cx="2400300" cy="1351611"/>
            <wp:effectExtent l="19050" t="19050" r="19050" b="20320"/>
            <wp:docPr id="1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6BBC470-B14A-457A-8714-4250A484E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6BBC470-B14A-457A-8714-4250A484E9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57" cy="1367748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655033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="00655033">
        <w:rPr>
          <w:rFonts w:ascii="Times New Roman" w:hAnsi="Times New Roman" w:cs="Times New Roman"/>
          <w:sz w:val="28"/>
          <w:szCs w:val="28"/>
        </w:rPr>
        <w:t xml:space="preserve"> +желтый = оранжевый</w:t>
      </w:r>
    </w:p>
    <w:p w:rsidR="00A65F45" w:rsidRDefault="00A65F45" w:rsidP="006550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07BD" w:rsidRDefault="005F07BD" w:rsidP="0065503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56502" wp14:editId="22B0C30A">
            <wp:extent cx="2378373" cy="1257300"/>
            <wp:effectExtent l="19050" t="19050" r="22225" b="1905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1071F9-873F-4ABE-89CA-9BAE0948E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1071F9-873F-4ABE-89CA-9BAE0948E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47" cy="128075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655033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="00655033">
        <w:rPr>
          <w:rFonts w:ascii="Times New Roman" w:hAnsi="Times New Roman" w:cs="Times New Roman"/>
          <w:sz w:val="28"/>
          <w:szCs w:val="28"/>
        </w:rPr>
        <w:t xml:space="preserve"> + зеленый = синий</w:t>
      </w:r>
    </w:p>
    <w:p w:rsidR="00655033" w:rsidRDefault="00655033" w:rsidP="00A65F4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A2433E" wp14:editId="39FA6F3A">
            <wp:extent cx="2343150" cy="1521802"/>
            <wp:effectExtent l="19050" t="19050" r="19050" b="21590"/>
            <wp:docPr id="2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26FFC1-441F-4C5B-9C44-95E1F99F6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26FFC1-441F-4C5B-9C44-95E1F99F6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42" cy="153400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>
        <w:rPr>
          <w:rFonts w:ascii="Times New Roman" w:hAnsi="Times New Roman" w:cs="Times New Roman"/>
          <w:sz w:val="28"/>
          <w:szCs w:val="28"/>
        </w:rPr>
        <w:t>+синий</w:t>
      </w:r>
      <w:proofErr w:type="spellEnd"/>
      <w:r>
        <w:rPr>
          <w:rFonts w:ascii="Times New Roman" w:hAnsi="Times New Roman" w:cs="Times New Roman"/>
          <w:sz w:val="28"/>
          <w:szCs w:val="28"/>
        </w:rPr>
        <w:t>= фиолетовый</w:t>
      </w:r>
    </w:p>
    <w:p w:rsidR="00A65F45" w:rsidRPr="00B1125D" w:rsidRDefault="00A65F45" w:rsidP="0065503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622CB1" w:rsidRPr="00B1125D" w:rsidRDefault="00655033" w:rsidP="00B1125D">
      <w:pPr>
        <w:pStyle w:val="a7"/>
        <w:jc w:val="both"/>
        <w:rPr>
          <w:rFonts w:ascii="Times New Roman" w:hAnsi="Times New Roman" w:cs="Times New Roman"/>
          <w:color w:val="FE8637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При смеш</w:t>
      </w:r>
      <w:r w:rsidR="00A65F4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ивании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тонов можно использовать перекрестную штриховку карандашами двух и более цветов в разных направлениях.</w:t>
      </w:r>
      <w:r w:rsidR="00A65F4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Накладывая штрих на бумагу плоской боковой поверхностью, можно получить ровно </w:t>
      </w:r>
      <w:proofErr w:type="spellStart"/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затонированные</w:t>
      </w:r>
      <w:proofErr w:type="spellEnd"/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линии, которые будут подчеркивать текстуру бумаги.</w:t>
      </w:r>
    </w:p>
    <w:p w:rsidR="00622CB1" w:rsidRDefault="00655033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Интенсивность цвета зависит от силы нажима на карандаш. При слабом нажиме белый цвет бумаги будет </w:t>
      </w:r>
      <w:proofErr w:type="gramStart"/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просвечивать</w:t>
      </w:r>
      <w:proofErr w:type="gramEnd"/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светлять тон. Некоторые участки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если необходимо, можно оставить и вовсе белыми.</w:t>
      </w:r>
    </w:p>
    <w:p w:rsidR="00A65F45" w:rsidRPr="00B1125D" w:rsidRDefault="00A65F45" w:rsidP="00B1125D">
      <w:pPr>
        <w:pStyle w:val="a7"/>
        <w:jc w:val="both"/>
        <w:rPr>
          <w:rFonts w:ascii="Times New Roman" w:hAnsi="Times New Roman" w:cs="Times New Roman"/>
          <w:color w:val="FE8637"/>
          <w:sz w:val="28"/>
          <w:szCs w:val="28"/>
        </w:rPr>
      </w:pPr>
    </w:p>
    <w:p w:rsidR="005F07B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FE1F4" wp14:editId="53EBFFD7">
            <wp:extent cx="2343150" cy="1657350"/>
            <wp:effectExtent l="19050" t="19050" r="19050" b="19050"/>
            <wp:docPr id="3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29A5865-6D89-4ECE-9242-912C5D799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29A5865-6D89-4ECE-9242-912C5D799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274" cy="166238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3426C">
        <w:rPr>
          <w:rFonts w:ascii="Times New Roman" w:hAnsi="Times New Roman" w:cs="Times New Roman"/>
          <w:sz w:val="28"/>
          <w:szCs w:val="28"/>
        </w:rPr>
        <w:t>Зеленый плотный (темный)</w:t>
      </w:r>
      <w:r w:rsidR="00A65F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5F45">
        <w:rPr>
          <w:rFonts w:ascii="Times New Roman" w:hAnsi="Times New Roman" w:cs="Times New Roman"/>
          <w:sz w:val="28"/>
          <w:szCs w:val="28"/>
        </w:rPr>
        <w:t>–</w:t>
      </w:r>
      <w:r w:rsidR="00F3426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3426C">
        <w:rPr>
          <w:rFonts w:ascii="Times New Roman" w:hAnsi="Times New Roman" w:cs="Times New Roman"/>
          <w:sz w:val="28"/>
          <w:szCs w:val="28"/>
        </w:rPr>
        <w:t>ветлый</w:t>
      </w:r>
    </w:p>
    <w:p w:rsidR="00A65F45" w:rsidRDefault="00A65F45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3426C" w:rsidRDefault="00F3426C" w:rsidP="00A65F45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5CF5B" wp14:editId="08D0A94F">
            <wp:extent cx="2351466" cy="1428750"/>
            <wp:effectExtent l="19050" t="19050" r="10795" b="19050"/>
            <wp:docPr id="4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7FD701-318D-440D-A293-12E46F46BF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7FD701-318D-440D-A293-12E46F46BF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88" cy="143593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Оранжевый светлый и темный</w:t>
      </w:r>
    </w:p>
    <w:p w:rsidR="00F3426C" w:rsidRDefault="00F3426C" w:rsidP="00A65F4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A4430" wp14:editId="0096BF95">
            <wp:extent cx="2343150" cy="1524000"/>
            <wp:effectExtent l="19050" t="19050" r="19050" b="19050"/>
            <wp:docPr id="6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F460228-DE0A-4BE7-A6AA-386C4328E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F460228-DE0A-4BE7-A6AA-386C4328E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89" cy="152636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Разные оттенки </w:t>
      </w:r>
      <w:bookmarkStart w:id="0" w:name="_GoBack"/>
      <w:bookmarkEnd w:id="0"/>
      <w:proofErr w:type="gramStart"/>
      <w:r>
        <w:rPr>
          <w:rFonts w:ascii="Times New Roman" w:hAnsi="Times New Roman" w:cs="Times New Roman"/>
          <w:sz w:val="28"/>
          <w:szCs w:val="28"/>
        </w:rPr>
        <w:t>серого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26C" w:rsidRDefault="00F3426C" w:rsidP="00B1125D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Изображая окружающий мир, </w:t>
      </w:r>
      <w:proofErr w:type="gramStart"/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художник</w:t>
      </w:r>
      <w:proofErr w:type="gramEnd"/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прежде всего выражает свои чувства и эмоции. В этом и заключается смысл творчества. В натюрморте способ раскрытия темы так же важен, как и сама тема.</w:t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Задачи:</w:t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- передать гармоничные цветовые и большие тоновые отношения; </w:t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- культура штриха</w:t>
      </w:r>
    </w:p>
    <w:p w:rsidR="008C179A" w:rsidRPr="00434810" w:rsidRDefault="008C179A" w:rsidP="008C17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4810">
        <w:rPr>
          <w:rFonts w:ascii="Times New Roman" w:hAnsi="Times New Roman" w:cs="Times New Roman"/>
          <w:b/>
          <w:sz w:val="28"/>
          <w:szCs w:val="28"/>
        </w:rPr>
        <w:t>3. Практическая работа с предварительным объяснением выполнения упражнения</w:t>
      </w:r>
    </w:p>
    <w:p w:rsidR="00622CB1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22CB1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49484" wp14:editId="6F02814A">
            <wp:extent cx="4104456" cy="3090791"/>
            <wp:effectExtent l="19050" t="19050" r="10795" b="14605"/>
            <wp:docPr id="8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FE109B7-8E8A-42C4-A55F-688AE5FA3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FE109B7-8E8A-42C4-A55F-688AE5FA3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456" cy="309079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179A" w:rsidRDefault="008C179A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Ребята, для начала выполняем у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пражнение на смешивание цветов цветными карандашами (формат А5)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8C179A" w:rsidRDefault="008C179A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C179A" w:rsidRDefault="008C179A" w:rsidP="008C179A">
      <w:pPr>
        <w:pStyle w:val="a7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60251" wp14:editId="44E3C68D">
            <wp:extent cx="2906501" cy="1964297"/>
            <wp:effectExtent l="19050" t="19050" r="27305" b="17145"/>
            <wp:docPr id="10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91DBD37-7CD9-4D9C-B413-58F03E8079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91DBD37-7CD9-4D9C-B413-58F03E807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91" cy="196861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18CB9" wp14:editId="7B007DA7">
            <wp:extent cx="2255520" cy="1953803"/>
            <wp:effectExtent l="19050" t="19050" r="11430" b="27940"/>
            <wp:docPr id="11" name="Объект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AE75C77-13B2-48BD-A42E-02AAA2A12C2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AE75C77-13B2-48BD-A42E-02AAA2A12C2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486" cy="195810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179A" w:rsidRDefault="008C179A" w:rsidP="008C179A">
      <w:pPr>
        <w:pStyle w:val="a7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Оптическое смешивание цвета цветными карандашами</w:t>
      </w:r>
    </w:p>
    <w:p w:rsidR="008C179A" w:rsidRDefault="008C179A" w:rsidP="008C179A">
      <w:pPr>
        <w:pStyle w:val="a7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8C179A" w:rsidRDefault="008C179A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Теперь мы переходим к построению осеннего натюрморта с натуры. Далее</w:t>
      </w:r>
    </w:p>
    <w:p w:rsidR="00622CB1" w:rsidRPr="00B1125D" w:rsidRDefault="008C179A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абота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ем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цветом и тоном. В отличи</w:t>
      </w:r>
      <w:r w:rsidR="00A65F4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от рисунка простыми карандашами,  где начинаем передавать тональные отношения с самого темного предмета и глубокой тени, в цветных карандашах, как правило, цвет создается постепенно, начиная со светлого тона, который понемногу делают более интенсивным. Это особенно важно. Постепенно создавая цвет, можно 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избежать ошибок, которые трудно исправить. И</w:t>
      </w:r>
      <w:r w:rsidR="00A65F4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</w:t>
      </w:r>
      <w:r w:rsidR="00622CB1"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кроме того, так легче следить за соотношением светлых и темных тонов. Передаем светотень объемной формы овощей.</w:t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После того как объемная форма предметов будет тщательно проработана, необходимо переходить к обобщению.</w:t>
      </w:r>
      <w:r w:rsidR="008C179A" w:rsidRPr="008C17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2CB1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22CB1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7B74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72F8A" wp14:editId="2667BEF0">
            <wp:extent cx="1839206" cy="1515269"/>
            <wp:effectExtent l="19050" t="19050" r="27940" b="27940"/>
            <wp:docPr id="12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6F5CF7E-9BCD-4B93-B27F-B271D0549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6F5CF7E-9BCD-4B93-B27F-B271D0549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06" cy="151526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4D620" wp14:editId="3B677AC4">
            <wp:extent cx="1944215" cy="1538020"/>
            <wp:effectExtent l="19050" t="19050" r="18415" b="24130"/>
            <wp:docPr id="13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BF7017-C075-4FBD-81BB-53F991E651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BF7017-C075-4FBD-81BB-53F991E651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15" cy="153802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D95D6" wp14:editId="4EC9E40B">
            <wp:extent cx="1974248" cy="1538020"/>
            <wp:effectExtent l="19050" t="19050" r="26035" b="24130"/>
            <wp:docPr id="14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AACC409-BA7D-4DA6-911E-29B10FFDEA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AACC409-BA7D-4DA6-911E-29B10FFDEA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48" cy="153802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Цвета </w:t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карандашей</w:t>
      </w:r>
    </w:p>
    <w:p w:rsidR="00622CB1" w:rsidRDefault="00622CB1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из коробки</w:t>
      </w:r>
    </w:p>
    <w:p w:rsidR="00B57015" w:rsidRPr="00B1125D" w:rsidRDefault="00B57015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CB1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E67C4" wp14:editId="1F1FA804">
            <wp:extent cx="2592288" cy="1860998"/>
            <wp:effectExtent l="19050" t="19050" r="17780" b="25400"/>
            <wp:docPr id="15" name="Рисунок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529876B-54BA-42E6-8B75-B639A32C7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529876B-54BA-42E6-8B75-B639A32C7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288" cy="186099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D64D1" wp14:editId="119164B8">
            <wp:extent cx="2744420" cy="1860998"/>
            <wp:effectExtent l="19050" t="19050" r="18415" b="25400"/>
            <wp:docPr id="17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F4B0572-7AFB-47BD-9161-C644DD47E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F4B0572-7AFB-47BD-9161-C644DD47E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20" cy="186099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2CB1" w:rsidRDefault="00622CB1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Наложение других цветов, формирование теней и рефлексов</w:t>
      </w:r>
    </w:p>
    <w:p w:rsidR="00B57015" w:rsidRDefault="00B57015" w:rsidP="00B1125D">
      <w:pPr>
        <w:pStyle w:val="a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B57015" w:rsidRPr="00B1125D" w:rsidRDefault="00B57015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79A" w:rsidRDefault="00622CB1" w:rsidP="00B1125D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1A291" wp14:editId="32563F3C">
            <wp:extent cx="2416261" cy="1833552"/>
            <wp:effectExtent l="19050" t="19050" r="22225" b="14605"/>
            <wp:docPr id="19" name="Рисунок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DFF041E-D33D-4784-85BD-97C030FF6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DFF041E-D33D-4784-85BD-97C030FF6B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61" cy="183355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2CB1" w:rsidRPr="00B1125D" w:rsidRDefault="00622CB1" w:rsidP="00B1125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Светлые тона. </w:t>
      </w:r>
    </w:p>
    <w:p w:rsidR="00622CB1" w:rsidRPr="00B1125D" w:rsidRDefault="00622CB1" w:rsidP="00B1125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5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Постепенно создавая цвет, можно избежать ошибок, которые трудно исправить.</w:t>
      </w:r>
    </w:p>
    <w:p w:rsidR="008C179A" w:rsidRDefault="008C179A" w:rsidP="00B1125D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F45" w:rsidRDefault="00A65F45" w:rsidP="00B57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7015" w:rsidRDefault="00B57015" w:rsidP="00B57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lastRenderedPageBreak/>
        <w:t>4) Контроль усвоения, обсуждение допущенных ошибок и их коррекция.</w:t>
      </w:r>
    </w:p>
    <w:p w:rsidR="008A1674" w:rsidRDefault="00B57015" w:rsidP="00A65F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51E5">
        <w:rPr>
          <w:rFonts w:ascii="Times New Roman" w:hAnsi="Times New Roman" w:cs="Times New Roman"/>
          <w:sz w:val="28"/>
          <w:szCs w:val="28"/>
        </w:rPr>
        <w:t xml:space="preserve">Данная тема </w:t>
      </w:r>
      <w:r>
        <w:rPr>
          <w:rFonts w:ascii="Times New Roman" w:hAnsi="Times New Roman" w:cs="Times New Roman"/>
          <w:sz w:val="28"/>
          <w:szCs w:val="28"/>
        </w:rPr>
        <w:t>учащимися усвоена хорошо.  Затруднения были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понимании, что работаем от светлого к темному тону, постепенно его набирая.</w:t>
      </w:r>
    </w:p>
    <w:p w:rsidR="00A65F45" w:rsidRPr="00A65F45" w:rsidRDefault="00A65F45" w:rsidP="00A65F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015" w:rsidRDefault="00B57015" w:rsidP="00B57015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12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Работы учащихся</w:t>
      </w:r>
    </w:p>
    <w:p w:rsidR="008A1674" w:rsidRPr="00B1125D" w:rsidRDefault="008A1674" w:rsidP="00B57015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57015" w:rsidRDefault="00B57015" w:rsidP="00B57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0496B" wp14:editId="119D6577">
            <wp:extent cx="2712720" cy="2045703"/>
            <wp:effectExtent l="19050" t="19050" r="11430" b="12065"/>
            <wp:docPr id="1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0463F9B-BE1B-4FC7-BD3F-64F3935F0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0463F9B-BE1B-4FC7-BD3F-64F3935F0E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46" cy="204662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A1674" w:rsidRPr="00B11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B833B0" wp14:editId="48A3A32E">
            <wp:extent cx="2351314" cy="2045817"/>
            <wp:effectExtent l="19050" t="19050" r="11430" b="12065"/>
            <wp:docPr id="21" name="Рисунок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60AC7CC-72E3-4054-AFE2-7976985D0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60AC7CC-72E3-4054-AFE2-7976985D0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98" cy="204797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7015" w:rsidRDefault="00B57015" w:rsidP="00B57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015" w:rsidRDefault="008A1674" w:rsidP="00B57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691DE" wp14:editId="1FC6D06F">
            <wp:extent cx="3019704" cy="1959429"/>
            <wp:effectExtent l="19050" t="19050" r="9525" b="22225"/>
            <wp:docPr id="18" name="Объект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1C60EAA-2860-497E-8D8D-33948E78A7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1C60EAA-2860-497E-8D8D-33948E78A70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03" cy="196818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1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AC3D2" wp14:editId="43770C0E">
            <wp:extent cx="2165276" cy="1988840"/>
            <wp:effectExtent l="19050" t="19050" r="26035" b="11430"/>
            <wp:docPr id="20" name="Рисунок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B0455E9-1F03-4D43-9148-A0706B4BC5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B0455E9-1F03-4D43-9148-A0706B4BC5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76" cy="198884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7015" w:rsidRPr="00DA51E5" w:rsidRDefault="00B57015" w:rsidP="00B57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015" w:rsidRPr="00AD3B49" w:rsidRDefault="00B57015" w:rsidP="00B57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3B49">
        <w:rPr>
          <w:rFonts w:ascii="Times New Roman" w:hAnsi="Times New Roman" w:cs="Times New Roman"/>
          <w:b/>
          <w:sz w:val="28"/>
          <w:szCs w:val="28"/>
        </w:rPr>
        <w:t>5) Подведение  итогов занятия. Анализ и содержание итогов работы, формирование выводов по изученному материалу.</w:t>
      </w:r>
    </w:p>
    <w:p w:rsidR="00B57015" w:rsidRDefault="00B57015" w:rsidP="00B570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Данная техника очень хорошо используется в композиционных работах</w:t>
      </w:r>
      <w:r w:rsidRPr="00AD3B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Они получаются выразительными, и можно раскрыть любую тематику.</w:t>
      </w:r>
    </w:p>
    <w:p w:rsidR="00E615BC" w:rsidRDefault="00E615BC" w:rsidP="00B570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A1674" w:rsidRDefault="008A1674" w:rsidP="008A1674">
      <w:pPr>
        <w:pStyle w:val="a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12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Работы учащихся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57015" w:rsidRDefault="008A1674" w:rsidP="00B57015">
      <w:pPr>
        <w:pStyle w:val="a7"/>
        <w:rPr>
          <w:rFonts w:ascii="Times New Roman" w:hAnsi="Times New Roman" w:cs="Times New Roman"/>
          <w:sz w:val="28"/>
          <w:szCs w:val="28"/>
        </w:rPr>
      </w:pP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B8DD4" wp14:editId="143CFBAC">
            <wp:extent cx="2895600" cy="2029595"/>
            <wp:effectExtent l="19050" t="19050" r="19050" b="27940"/>
            <wp:docPr id="23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089CCA3-85B7-4E1D-BAB5-918003299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089CCA3-85B7-4E1D-BAB5-918003299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27" cy="205190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1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B7862" wp14:editId="088617C7">
            <wp:extent cx="2593137" cy="2129868"/>
            <wp:effectExtent l="19050" t="19050" r="17145" b="22860"/>
            <wp:docPr id="1027" name="Picture 3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30" cy="2132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B57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2186"/>
    <w:multiLevelType w:val="hybridMultilevel"/>
    <w:tmpl w:val="11789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247D5"/>
    <w:multiLevelType w:val="hybridMultilevel"/>
    <w:tmpl w:val="EC041BA2"/>
    <w:lvl w:ilvl="0" w:tplc="8786B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7460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E236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663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6643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08A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9ED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86D1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569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3604AA"/>
    <w:multiLevelType w:val="hybridMultilevel"/>
    <w:tmpl w:val="3E5E269C"/>
    <w:lvl w:ilvl="0" w:tplc="B84E2CA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3ADF9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4032E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A18D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F028F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04D06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2ED9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F874D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CD37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DE240D"/>
    <w:multiLevelType w:val="hybridMultilevel"/>
    <w:tmpl w:val="A2EA7A18"/>
    <w:lvl w:ilvl="0" w:tplc="6004CF8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C123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DE355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D0C58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D82A2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7A559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C82F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50CAF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84C43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F40C2A"/>
    <w:multiLevelType w:val="hybridMultilevel"/>
    <w:tmpl w:val="D7C0677E"/>
    <w:lvl w:ilvl="0" w:tplc="EB04A53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2D11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EEA4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6B0E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7A7CA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AC548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B4114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E5AD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7A417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950AF8"/>
    <w:multiLevelType w:val="hybridMultilevel"/>
    <w:tmpl w:val="0F72057E"/>
    <w:lvl w:ilvl="0" w:tplc="1628535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22032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EC25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02136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D0669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96208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C2F2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0AFBB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9EAE2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54012E"/>
    <w:multiLevelType w:val="hybridMultilevel"/>
    <w:tmpl w:val="C5028294"/>
    <w:lvl w:ilvl="0" w:tplc="09E870A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E81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0FAE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9C7D1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BC03C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0AD1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6C87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361F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270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E914A9"/>
    <w:multiLevelType w:val="hybridMultilevel"/>
    <w:tmpl w:val="11789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AB7"/>
    <w:rsid w:val="00105AB7"/>
    <w:rsid w:val="003F793F"/>
    <w:rsid w:val="005F07BD"/>
    <w:rsid w:val="00622CB1"/>
    <w:rsid w:val="00655033"/>
    <w:rsid w:val="008A1674"/>
    <w:rsid w:val="008C179A"/>
    <w:rsid w:val="008C204D"/>
    <w:rsid w:val="00A142C7"/>
    <w:rsid w:val="00A65F45"/>
    <w:rsid w:val="00AC7422"/>
    <w:rsid w:val="00B1125D"/>
    <w:rsid w:val="00B57015"/>
    <w:rsid w:val="00C24BE6"/>
    <w:rsid w:val="00DE7B74"/>
    <w:rsid w:val="00E615BC"/>
    <w:rsid w:val="00F3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4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F07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7B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112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4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F07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7B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112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36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9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59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67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0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87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6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0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2021-04-19T04:32:00Z</dcterms:created>
  <dcterms:modified xsi:type="dcterms:W3CDTF">2021-04-22T14:19:00Z</dcterms:modified>
</cp:coreProperties>
</file>