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98696" w14:textId="77777777" w:rsidR="003301A6" w:rsidRDefault="003301A6" w:rsidP="00330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23.11.2020</w:t>
      </w:r>
    </w:p>
    <w:p w14:paraId="325F707F" w14:textId="126B8D42" w:rsidR="003301A6" w:rsidRDefault="003301A6" w:rsidP="00330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Задание: 1. Конспект лекции</w:t>
      </w:r>
    </w:p>
    <w:p w14:paraId="4316DDA4" w14:textId="5F41AD0D" w:rsidR="003301A6" w:rsidRDefault="003301A6" w:rsidP="00330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598A8B5" w14:textId="77777777" w:rsidR="003301A6" w:rsidRDefault="003301A6" w:rsidP="00330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8DCB606" w14:textId="25FE9323" w:rsidR="003301A6" w:rsidRPr="003301A6" w:rsidRDefault="003301A6" w:rsidP="00330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301A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Система музыкального образования</w:t>
      </w:r>
    </w:p>
    <w:p w14:paraId="063FC85F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01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Музыкальное образование в системе общего, дополнительного и профессионального образования.</w:t>
      </w:r>
    </w:p>
    <w:p w14:paraId="57F693DE" w14:textId="77777777" w:rsidR="003301A6" w:rsidRPr="003301A6" w:rsidRDefault="003301A6" w:rsidP="00330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3301A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Одним из видов дополнительного образование является музыкальное образование детей. </w:t>
      </w:r>
    </w:p>
    <w:p w14:paraId="29937DB2" w14:textId="77777777" w:rsidR="003301A6" w:rsidRPr="003301A6" w:rsidRDefault="003301A6" w:rsidP="00330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3301A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Музыкальное образование – это процесс усвоения знаний, умений, и навыков, необходимых для музыкальной деятельности, а также совокупность знаний и связанных с ними умений и навыков, полученных в результате обучения.  Также под музыкальным образованием нередко понимают и самую систему организации музыкального обучения. Основным путем получения музыкального образования является подготовка под руководством педагога, чаще всего в учебном заведении. Учитывая то, что практически каждый объект окружающей действительности может быть рассмотрен как система, то дополнительное музыкальное образование также является системой.  </w:t>
      </w:r>
    </w:p>
    <w:p w14:paraId="1A49EB89" w14:textId="77777777" w:rsidR="003301A6" w:rsidRPr="003301A6" w:rsidRDefault="003301A6" w:rsidP="00330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</w:pPr>
      <w:r w:rsidRPr="003301A6"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  <w:t>Дополнительное музыкальное образование дети могут получить в кружках и секциях домов творчества или дворцов культуры, специализированных студиях, частных досуговых центрах, но основные организации, занимающиеся подготовкой будущих профессионалов и просто художественно-эстетическим развитием подрастающего поколения, – это детские музыкальные школы (ДМШ) и школы искусств (ДШИ). Эти учреждения могут работать как самостоятельные единицы или входить в структуру вузов – консерваторий и институтов культуры.</w:t>
      </w:r>
    </w:p>
    <w:p w14:paraId="20DDA064" w14:textId="77777777" w:rsidR="003301A6" w:rsidRPr="003301A6" w:rsidRDefault="003301A6" w:rsidP="0033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01A6">
        <w:rPr>
          <w:rFonts w:ascii="Times New Roman" w:hAnsi="Times New Roman" w:cs="Times New Roman"/>
          <w:sz w:val="24"/>
          <w:szCs w:val="24"/>
        </w:rPr>
        <w:t>Исследователи в области музыкального образования придерживаются разных точек зрения по поводу места дополнительного музыкального образования в системе современного российского образования.</w:t>
      </w:r>
    </w:p>
    <w:p w14:paraId="715EE9F3" w14:textId="77777777" w:rsidR="003301A6" w:rsidRPr="003301A6" w:rsidRDefault="003301A6" w:rsidP="003301A6">
      <w:pPr>
        <w:pStyle w:val="a3"/>
        <w:spacing w:before="0" w:beforeAutospacing="0" w:after="0" w:afterAutospacing="0"/>
        <w:ind w:firstLine="708"/>
        <w:jc w:val="both"/>
      </w:pPr>
      <w:r w:rsidRPr="003301A6">
        <w:t xml:space="preserve">Так, В. В. </w:t>
      </w:r>
      <w:proofErr w:type="spellStart"/>
      <w:r w:rsidRPr="003301A6">
        <w:t>Медушевский</w:t>
      </w:r>
      <w:proofErr w:type="spellEnd"/>
      <w:r w:rsidRPr="003301A6">
        <w:t xml:space="preserve"> разделяет музыкальное образование</w:t>
      </w:r>
      <w:r w:rsidRPr="003301A6">
        <w:rPr>
          <w:b/>
        </w:rPr>
        <w:t xml:space="preserve"> на </w:t>
      </w:r>
      <w:r w:rsidRPr="003301A6">
        <w:rPr>
          <w:b/>
          <w:i/>
          <w:u w:val="single"/>
        </w:rPr>
        <w:t>общехудожественное и профессиональное</w:t>
      </w:r>
      <w:r w:rsidRPr="003301A6">
        <w:t>. Первое осуществляется на уроках музыки в общеобразовательных школах, профессионально-технических училищах, немузыкальных вузах, отчасти в ДМШ. Второе – в специальных учебных заведениях (ДМШ, училища, вузы).</w:t>
      </w:r>
    </w:p>
    <w:p w14:paraId="6142165F" w14:textId="77777777" w:rsidR="003301A6" w:rsidRPr="003301A6" w:rsidRDefault="003301A6" w:rsidP="003301A6">
      <w:pPr>
        <w:pStyle w:val="a3"/>
        <w:spacing w:before="0" w:beforeAutospacing="0" w:after="0" w:afterAutospacing="0"/>
        <w:ind w:firstLine="708"/>
        <w:jc w:val="both"/>
      </w:pPr>
      <w:r w:rsidRPr="003301A6">
        <w:t xml:space="preserve">А. В. Лагутин выделяет в системе музыкального </w:t>
      </w:r>
      <w:proofErr w:type="spellStart"/>
      <w:r w:rsidRPr="003301A6">
        <w:t>образования</w:t>
      </w:r>
      <w:r w:rsidRPr="003301A6">
        <w:rPr>
          <w:b/>
          <w:i/>
          <w:u w:val="single"/>
        </w:rPr>
        <w:t>общее</w:t>
      </w:r>
      <w:proofErr w:type="spellEnd"/>
      <w:r w:rsidRPr="003301A6">
        <w:rPr>
          <w:b/>
          <w:i/>
          <w:u w:val="single"/>
        </w:rPr>
        <w:t>, или начальное образование</w:t>
      </w:r>
      <w:r w:rsidRPr="003301A6">
        <w:t xml:space="preserve">, достаточное для любительского музицирования и активной </w:t>
      </w:r>
      <w:proofErr w:type="spellStart"/>
      <w:r w:rsidRPr="003301A6">
        <w:t>слушательской</w:t>
      </w:r>
      <w:proofErr w:type="spellEnd"/>
      <w:r w:rsidRPr="003301A6">
        <w:t xml:space="preserve"> деятельности и осуществляемое в ДМШ, и </w:t>
      </w:r>
      <w:r w:rsidRPr="003301A6">
        <w:rPr>
          <w:b/>
          <w:i/>
          <w:u w:val="single"/>
        </w:rPr>
        <w:t>специальное</w:t>
      </w:r>
      <w:r w:rsidRPr="003301A6">
        <w:t xml:space="preserve"> – профессиональное, подготавливающее музыкантов для исполнительской, педагогической, композиторской работы. Начальное музыкальное образование осуществляется в учреждениях дополнительного музыкального образования, к числу которых относятся: детские музыкальные школы (ДМШ), детские школы искусств (ДШИ), центры эстетического воспитания, внешкольные образовательные учреждения.</w:t>
      </w:r>
    </w:p>
    <w:p w14:paraId="3F612788" w14:textId="77777777" w:rsidR="003301A6" w:rsidRPr="003301A6" w:rsidRDefault="003301A6" w:rsidP="003301A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301A6">
        <w:t xml:space="preserve">И. С. Кобозева, говоря об уровнях музыкального образования, называет </w:t>
      </w:r>
      <w:r w:rsidRPr="003301A6">
        <w:rPr>
          <w:b/>
          <w:i/>
          <w:u w:val="single"/>
        </w:rPr>
        <w:t>общее и профессиональное</w:t>
      </w:r>
      <w:r w:rsidRPr="003301A6">
        <w:t xml:space="preserve"> образование. По ее мнению, к средствам общего образования относятся общеобразовательные школы, к профессиональному - </w:t>
      </w:r>
      <w:proofErr w:type="spellStart"/>
      <w:r w:rsidRPr="003301A6">
        <w:t>среднеспециальные</w:t>
      </w:r>
      <w:proofErr w:type="spellEnd"/>
      <w:r w:rsidRPr="003301A6">
        <w:t xml:space="preserve"> (музучилища и педколледжи, музыкально-педагогические училища, и колледжи культуры) заведения и вузы (педвузы, консерватории, вузы культуры и искусства).</w:t>
      </w:r>
    </w:p>
    <w:p w14:paraId="0D367143" w14:textId="77777777" w:rsidR="003301A6" w:rsidRPr="003301A6" w:rsidRDefault="003301A6" w:rsidP="003301A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301A6">
        <w:t xml:space="preserve">Характеризуя систему с позиций этапности, И. С. Кобозева структурирует систему музыкального образования как </w:t>
      </w:r>
      <w:r w:rsidRPr="003301A6">
        <w:rPr>
          <w:b/>
          <w:u w:val="single"/>
        </w:rPr>
        <w:t>базовое и дополнительное</w:t>
      </w:r>
      <w:r w:rsidRPr="003301A6">
        <w:t xml:space="preserve">. Первый этап – базовый, реализуется в учебных заведениях общего и профессионального музыкального образования, окончание которых связывается с получением конкретного образовательного документа. Второй этап, совершаемый без отрыва от первого, дает дополнительную музыкальную подготовку в учреждениях общехудожественного вида, в состав которых входят ДМШ и ДШИ, кружки и студии в различных Дворцах, Центрах, выполняющих </w:t>
      </w:r>
      <w:r w:rsidRPr="003301A6">
        <w:lastRenderedPageBreak/>
        <w:t xml:space="preserve">работу по музыкально-эстетическому воспитанию подрастающего поколения, специализированную подготовку в кружках и т.п., в </w:t>
      </w:r>
      <w:proofErr w:type="spellStart"/>
      <w:r w:rsidRPr="003301A6">
        <w:t>ССУЗах</w:t>
      </w:r>
      <w:proofErr w:type="spellEnd"/>
      <w:r w:rsidRPr="003301A6">
        <w:t xml:space="preserve"> и вузах.</w:t>
      </w:r>
    </w:p>
    <w:p w14:paraId="7CA3DD8B" w14:textId="77777777" w:rsidR="003301A6" w:rsidRPr="003301A6" w:rsidRDefault="003301A6" w:rsidP="00330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</w:pPr>
      <w:r w:rsidRPr="003301A6"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  <w:t>Система дополнительного музыкального образования выполняет две главные задачи: выявление одаренных детей, подготовка их к дальнейшему профессиональному образованию; обучение детей, не планирующих в будущем профессионально заниматься вокалом или исполнительством, пению или игре на различных инструментах, развитие их компетенции и общей музыкальной культуры.</w:t>
      </w:r>
    </w:p>
    <w:p w14:paraId="35772544" w14:textId="77777777" w:rsidR="003301A6" w:rsidRPr="003301A6" w:rsidRDefault="003301A6" w:rsidP="00330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</w:pPr>
      <w:r w:rsidRPr="003301A6"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  <w:t>В соответствии с этими двумя задачами обучение музыке по дополнительным программам делится на предпрофессиональное и общеразвивающее.</w:t>
      </w:r>
    </w:p>
    <w:p w14:paraId="36DD80A3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CCC5F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исторические этапы развития музыкального образования</w:t>
      </w:r>
    </w:p>
    <w:p w14:paraId="1C594C94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Музыкальное образование Древнего мира </w:t>
      </w:r>
    </w:p>
    <w:p w14:paraId="28DB8B1B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 xml:space="preserve">Передача музыкального опыта начала осуществляться наравне с передачей опыта в других сферах деятельности, так как музыка к этому времени стала необходимым элементом жизни людей. В местах первичного расселения людей сложились четыре крупнейшие цивилизации Древнего Востока: Египет, Шумерская держава (Междуречье), Древний Китай и Древняя Индия. Именно там были изобретены первые музыкальные инструменты: глиняные и деревянные духовые (Египет, Междуречье, Китай); ударные и примитивные струнные (Индия). </w:t>
      </w:r>
    </w:p>
    <w:p w14:paraId="09744D46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 xml:space="preserve">В III–II тысячелетии до н.э. появились первые музыкально-образовательные учреждения: в Индии, в храмах, посвященных Шиве и 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Ганеше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>, существовали школы, где обучали игре на храмовых музы-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кальных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 инструментах и готовили профессиональных танцовщиц. </w:t>
      </w:r>
    </w:p>
    <w:p w14:paraId="4DC52E53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 xml:space="preserve">Музыка как элемент китайской культуры складывалась под влиянием религиозно-философских доктрин: буддизма, конфуцианства, индуизма. В музыке данная философия наиболее точно выражалась 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пентатоническими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 ладами, которым свойственна семантическая детерминированность. </w:t>
      </w:r>
    </w:p>
    <w:p w14:paraId="208F1353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 xml:space="preserve">Следующей исторической ступенью является период продолжительностью приблизительно 20 веков: начиная с XV в. до н.э., именуемый 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>античностью</w:t>
      </w:r>
      <w:r w:rsidRPr="003301A6">
        <w:rPr>
          <w:rFonts w:ascii="Times New Roman" w:hAnsi="Times New Roman" w:cs="Times New Roman"/>
          <w:sz w:val="24"/>
          <w:szCs w:val="24"/>
        </w:rPr>
        <w:t xml:space="preserve">. В Древней Греции и Древнем Риме был достигнут высокий уровень культуры, распространившийся на многие сферы, в том числе музыкальное образование. Музицировали на инструментах, среди которых наибольшее распространение получили 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>лира, кифара и авлос</w:t>
      </w:r>
      <w:r w:rsidRPr="003301A6">
        <w:rPr>
          <w:rFonts w:ascii="Times New Roman" w:hAnsi="Times New Roman" w:cs="Times New Roman"/>
          <w:sz w:val="24"/>
          <w:szCs w:val="24"/>
        </w:rPr>
        <w:t xml:space="preserve">. Механиком 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Ктесебием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 во II в. до н.э. был сконструирован гидравлос – водяной орган. В этот период появились первые образцы инструментальной нотации, были сформулированы основы теории </w:t>
      </w:r>
      <w:proofErr w:type="gramStart"/>
      <w:r w:rsidRPr="003301A6">
        <w:rPr>
          <w:rFonts w:ascii="Times New Roman" w:hAnsi="Times New Roman" w:cs="Times New Roman"/>
          <w:sz w:val="24"/>
          <w:szCs w:val="24"/>
        </w:rPr>
        <w:t>музы-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3301A6">
        <w:rPr>
          <w:rFonts w:ascii="Times New Roman" w:hAnsi="Times New Roman" w:cs="Times New Roman"/>
          <w:sz w:val="24"/>
          <w:szCs w:val="24"/>
        </w:rPr>
        <w:t xml:space="preserve"> (учение о ладе, ритме, мелодии, модуляции, музыкальной форме, музыкальных инструментах). Были созданы первые педагогические теории в области музыки: школа профессиональной </w:t>
      </w:r>
      <w:proofErr w:type="spellStart"/>
      <w:r w:rsidRPr="003301A6">
        <w:rPr>
          <w:rFonts w:ascii="Times New Roman" w:hAnsi="Times New Roman" w:cs="Times New Roman"/>
          <w:i/>
          <w:iCs/>
          <w:sz w:val="24"/>
          <w:szCs w:val="24"/>
        </w:rPr>
        <w:t>кифародии</w:t>
      </w:r>
      <w:r w:rsidRPr="003301A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Лизандра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, школа </w:t>
      </w:r>
      <w:proofErr w:type="spellStart"/>
      <w:r w:rsidRPr="003301A6">
        <w:rPr>
          <w:rFonts w:ascii="Times New Roman" w:hAnsi="Times New Roman" w:cs="Times New Roman"/>
          <w:i/>
          <w:iCs/>
          <w:sz w:val="24"/>
          <w:szCs w:val="24"/>
        </w:rPr>
        <w:t>авлевтики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, которой руководил 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Полимнекст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. Первым хормейстером древности, имя которого сохранилось, был 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Стесихор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. К III в. до н.э. получила распространение 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хейрономия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 – условная жестикуляция для управления хором, где движения пальцев показывали мелодическую фигурацию, ритм, динамику, агогику. Образованным считали человека, имеющего «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мусическое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 образование». В соответствии с учением Платона, обязательными для изучения были литература, математика, музыка и гимнастика. Литература и математика полагались необходимыми для развития ума, гимнастика – тела, а музыка – души. Идеи Платона о роли музыки в формировании гармоничной личности развил Аристотель. В Древнем Риме взгляды на музыку долгое время находились под влиянием философских </w:t>
      </w:r>
      <w:proofErr w:type="spellStart"/>
      <w:proofErr w:type="gramStart"/>
      <w:r w:rsidRPr="003301A6">
        <w:rPr>
          <w:rFonts w:ascii="Times New Roman" w:hAnsi="Times New Roman" w:cs="Times New Roman"/>
          <w:sz w:val="24"/>
          <w:szCs w:val="24"/>
        </w:rPr>
        <w:t>уче-ний</w:t>
      </w:r>
      <w:proofErr w:type="spellEnd"/>
      <w:proofErr w:type="gramEnd"/>
      <w:r w:rsidRPr="003301A6">
        <w:rPr>
          <w:rFonts w:ascii="Times New Roman" w:hAnsi="Times New Roman" w:cs="Times New Roman"/>
          <w:sz w:val="24"/>
          <w:szCs w:val="24"/>
        </w:rPr>
        <w:t xml:space="preserve">: стоицизма, эпикурейства, скептицизма. </w:t>
      </w:r>
    </w:p>
    <w:p w14:paraId="2BE52395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 xml:space="preserve">В целом музыкальное искусство в Древнем Риме имело развлекательно-зрелищный характер и функционировало преимущественно в виде масштабных театрализованных мероприятий. К той эпохе относятся первые профессиональные конкурсы музыкантов-инструменталистов и певцов: «греческие состязания» под покровительством императора Нерона, в которых он сам выступал как певец и 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кифаред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2C919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97FDF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Педагогическая мысль и музыкальная практика в раннем Средневековье </w:t>
      </w:r>
    </w:p>
    <w:p w14:paraId="3AEB8C44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 xml:space="preserve">С гибелью античности наступил резкий упадок культуры на большей части Европы, за исключением 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>Византии</w:t>
      </w:r>
      <w:r w:rsidRPr="003301A6">
        <w:rPr>
          <w:rFonts w:ascii="Times New Roman" w:hAnsi="Times New Roman" w:cs="Times New Roman"/>
          <w:sz w:val="24"/>
          <w:szCs w:val="24"/>
        </w:rPr>
        <w:t xml:space="preserve">, в раннем средневековье бывшей основной хранительницей античных традиций. От греко-римского мира византийская школа унаследовала классическое образование, основу которого составляло изучение семи свободных искусств. Традиционно основоположником системы обучения, </w:t>
      </w:r>
      <w:proofErr w:type="gramStart"/>
      <w:r w:rsidRPr="003301A6">
        <w:rPr>
          <w:rFonts w:ascii="Times New Roman" w:hAnsi="Times New Roman" w:cs="Times New Roman"/>
          <w:sz w:val="24"/>
          <w:szCs w:val="24"/>
        </w:rPr>
        <w:t>основан-ной</w:t>
      </w:r>
      <w:proofErr w:type="gramEnd"/>
      <w:r w:rsidRPr="003301A6">
        <w:rPr>
          <w:rFonts w:ascii="Times New Roman" w:hAnsi="Times New Roman" w:cs="Times New Roman"/>
          <w:sz w:val="24"/>
          <w:szCs w:val="24"/>
        </w:rPr>
        <w:t xml:space="preserve"> на «свободных искусствах», считался софист </w:t>
      </w:r>
      <w:proofErr w:type="spellStart"/>
      <w:r w:rsidRPr="003301A6">
        <w:rPr>
          <w:rFonts w:ascii="Times New Roman" w:hAnsi="Times New Roman" w:cs="Times New Roman"/>
          <w:b/>
          <w:bCs/>
          <w:sz w:val="24"/>
          <w:szCs w:val="24"/>
        </w:rPr>
        <w:t>Гиппий</w:t>
      </w:r>
      <w:proofErr w:type="spellEnd"/>
      <w:r w:rsidRPr="003301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01A6">
        <w:rPr>
          <w:rFonts w:ascii="Times New Roman" w:hAnsi="Times New Roman" w:cs="Times New Roman"/>
          <w:sz w:val="24"/>
          <w:szCs w:val="24"/>
        </w:rPr>
        <w:t xml:space="preserve">Учение о свободных искусствах было систематизировано в V в. </w:t>
      </w:r>
      <w:proofErr w:type="spellStart"/>
      <w:r w:rsidRPr="003301A6">
        <w:rPr>
          <w:rFonts w:ascii="Times New Roman" w:hAnsi="Times New Roman" w:cs="Times New Roman"/>
          <w:b/>
          <w:bCs/>
          <w:sz w:val="24"/>
          <w:szCs w:val="24"/>
        </w:rPr>
        <w:t>Марцианом</w:t>
      </w:r>
      <w:proofErr w:type="spellEnd"/>
      <w:r w:rsidRPr="003301A6">
        <w:rPr>
          <w:rFonts w:ascii="Times New Roman" w:hAnsi="Times New Roman" w:cs="Times New Roman"/>
          <w:b/>
          <w:bCs/>
          <w:sz w:val="24"/>
          <w:szCs w:val="24"/>
        </w:rPr>
        <w:t xml:space="preserve"> Капеллой </w:t>
      </w:r>
      <w:r w:rsidRPr="003301A6">
        <w:rPr>
          <w:rFonts w:ascii="Times New Roman" w:hAnsi="Times New Roman" w:cs="Times New Roman"/>
          <w:sz w:val="24"/>
          <w:szCs w:val="24"/>
        </w:rPr>
        <w:t xml:space="preserve">в трактате «О бракосочетании Филологии и Меркурия», посвященном обзору семи свободных искусств, которые представлены в аллегорических образах юных невест. Курс обучения, позволявший получить всестороннее образование, складывался из дисциплин тривиума и квадривиума. </w:t>
      </w:r>
    </w:p>
    <w:p w14:paraId="7970E903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b/>
          <w:bCs/>
          <w:sz w:val="24"/>
          <w:szCs w:val="24"/>
        </w:rPr>
        <w:t xml:space="preserve">Тривиум </w:t>
      </w:r>
      <w:r w:rsidRPr="003301A6">
        <w:rPr>
          <w:rFonts w:ascii="Times New Roman" w:hAnsi="Times New Roman" w:cs="Times New Roman"/>
          <w:sz w:val="24"/>
          <w:szCs w:val="24"/>
        </w:rPr>
        <w:t xml:space="preserve">включал 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>грамматику, риторику и диалектику</w:t>
      </w:r>
      <w:r w:rsidRPr="003301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80FE6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b/>
          <w:bCs/>
          <w:sz w:val="24"/>
          <w:szCs w:val="24"/>
        </w:rPr>
        <w:t xml:space="preserve">Квадривиум </w:t>
      </w:r>
      <w:r w:rsidRPr="003301A6">
        <w:rPr>
          <w:rFonts w:ascii="Times New Roman" w:hAnsi="Times New Roman" w:cs="Times New Roman"/>
          <w:sz w:val="24"/>
          <w:szCs w:val="24"/>
        </w:rPr>
        <w:t xml:space="preserve">– 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>математику, музыку, астрономию и физику</w:t>
      </w:r>
      <w:r w:rsidRPr="003301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6D579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 xml:space="preserve">Однако содержание образования отличалось от античного: в его основе лежало религиозное начало. В средневековых университетах свободные искусства составляли первую ступень высшего образования и преподавались на низшем, подготовительном факультете – 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 xml:space="preserve">факультете искусств </w:t>
      </w:r>
      <w:r w:rsidRPr="003301A6">
        <w:rPr>
          <w:rFonts w:ascii="Times New Roman" w:hAnsi="Times New Roman" w:cs="Times New Roman"/>
          <w:sz w:val="24"/>
          <w:szCs w:val="24"/>
        </w:rPr>
        <w:t xml:space="preserve">(факультет свободных искусств, артистический факультет – лат. </w:t>
      </w:r>
      <w:proofErr w:type="spellStart"/>
      <w:r w:rsidRPr="003301A6">
        <w:rPr>
          <w:rFonts w:ascii="Times New Roman" w:hAnsi="Times New Roman" w:cs="Times New Roman"/>
          <w:i/>
          <w:iCs/>
          <w:sz w:val="24"/>
          <w:szCs w:val="24"/>
        </w:rPr>
        <w:t>facultasartium</w:t>
      </w:r>
      <w:proofErr w:type="spellEnd"/>
      <w:r w:rsidRPr="003301A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3301A6">
        <w:rPr>
          <w:rFonts w:ascii="Times New Roman" w:hAnsi="Times New Roman" w:cs="Times New Roman"/>
          <w:i/>
          <w:iCs/>
          <w:sz w:val="24"/>
          <w:szCs w:val="24"/>
        </w:rPr>
        <w:t>liberalium</w:t>
      </w:r>
      <w:proofErr w:type="spellEnd"/>
      <w:r w:rsidRPr="003301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301A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301A6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3301A6">
        <w:rPr>
          <w:rFonts w:ascii="Times New Roman" w:hAnsi="Times New Roman" w:cs="Times New Roman"/>
          <w:sz w:val="24"/>
          <w:szCs w:val="24"/>
        </w:rPr>
        <w:t xml:space="preserve"> на факультете искусств преподавались философия и другие науки. Окончившим </w:t>
      </w:r>
      <w:proofErr w:type="gramStart"/>
      <w:r w:rsidRPr="003301A6">
        <w:rPr>
          <w:rFonts w:ascii="Times New Roman" w:hAnsi="Times New Roman" w:cs="Times New Roman"/>
          <w:sz w:val="24"/>
          <w:szCs w:val="24"/>
        </w:rPr>
        <w:t>фа-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культет</w:t>
      </w:r>
      <w:proofErr w:type="spellEnd"/>
      <w:proofErr w:type="gramEnd"/>
      <w:r w:rsidRPr="003301A6">
        <w:rPr>
          <w:rFonts w:ascii="Times New Roman" w:hAnsi="Times New Roman" w:cs="Times New Roman"/>
          <w:sz w:val="24"/>
          <w:szCs w:val="24"/>
        </w:rPr>
        <w:t xml:space="preserve"> присваивалась 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 xml:space="preserve">ученая степень магистра искусств </w:t>
      </w:r>
      <w:r w:rsidRPr="003301A6">
        <w:rPr>
          <w:rFonts w:ascii="Times New Roman" w:hAnsi="Times New Roman" w:cs="Times New Roman"/>
          <w:sz w:val="24"/>
          <w:szCs w:val="24"/>
        </w:rPr>
        <w:t xml:space="preserve">(магистр свободных искусств – лат. </w:t>
      </w:r>
      <w:proofErr w:type="spellStart"/>
      <w:r w:rsidRPr="003301A6">
        <w:rPr>
          <w:rFonts w:ascii="Times New Roman" w:hAnsi="Times New Roman" w:cs="Times New Roman"/>
          <w:i/>
          <w:iCs/>
          <w:sz w:val="24"/>
          <w:szCs w:val="24"/>
        </w:rPr>
        <w:t>magisterartiumliberalium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EE88AF3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>Музыкальное образование сделало значительный шаг вперед именно в средние века, так как изучение музыки входило в содержание богословского образования. Епископские кафедры, на основе которых впоследствии, в среднее и позднее средневековье, возникли университеты, стали центрами изучения музыки. Это определило тот подход к музыкальному образованию, который российские исследователи называют «</w:t>
      </w:r>
      <w:proofErr w:type="spellStart"/>
      <w:r w:rsidRPr="003301A6">
        <w:rPr>
          <w:rFonts w:ascii="Times New Roman" w:hAnsi="Times New Roman" w:cs="Times New Roman"/>
          <w:sz w:val="24"/>
          <w:szCs w:val="24"/>
        </w:rPr>
        <w:t>умопостижением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» (Г.Б. Корнетов, О.Е. Кошелева). Была начата также реформа системы нотации. </w:t>
      </w:r>
    </w:p>
    <w:p w14:paraId="1A278032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1A6">
        <w:rPr>
          <w:rFonts w:ascii="Times New Roman" w:hAnsi="Times New Roman" w:cs="Times New Roman"/>
          <w:sz w:val="24"/>
          <w:szCs w:val="24"/>
        </w:rPr>
        <w:t>Синкретичность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 музыкальной деятельности уже тогда </w:t>
      </w:r>
      <w:proofErr w:type="gramStart"/>
      <w:r w:rsidRPr="003301A6">
        <w:rPr>
          <w:rFonts w:ascii="Times New Roman" w:hAnsi="Times New Roman" w:cs="Times New Roman"/>
          <w:sz w:val="24"/>
          <w:szCs w:val="24"/>
        </w:rPr>
        <w:t>пред-определила</w:t>
      </w:r>
      <w:proofErr w:type="gramEnd"/>
      <w:r w:rsidRPr="003301A6">
        <w:rPr>
          <w:rFonts w:ascii="Times New Roman" w:hAnsi="Times New Roman" w:cs="Times New Roman"/>
          <w:sz w:val="24"/>
          <w:szCs w:val="24"/>
        </w:rPr>
        <w:t xml:space="preserve"> будущий тип музыканта-универсала. многие выдающиеся мыслители средневековья оставили труды о музыке. Это трактат </w:t>
      </w:r>
      <w:proofErr w:type="spellStart"/>
      <w:proofErr w:type="gramStart"/>
      <w:r w:rsidRPr="003301A6">
        <w:rPr>
          <w:rFonts w:ascii="Times New Roman" w:hAnsi="Times New Roman" w:cs="Times New Roman"/>
          <w:b/>
          <w:bCs/>
          <w:sz w:val="24"/>
          <w:szCs w:val="24"/>
        </w:rPr>
        <w:t>Августина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Pr="003301A6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 w:rsidRPr="003301A6">
        <w:rPr>
          <w:rFonts w:ascii="Times New Roman" w:hAnsi="Times New Roman" w:cs="Times New Roman"/>
          <w:i/>
          <w:iCs/>
          <w:sz w:val="24"/>
          <w:szCs w:val="24"/>
        </w:rPr>
        <w:t xml:space="preserve"> музыке»</w:t>
      </w:r>
      <w:r w:rsidRPr="003301A6">
        <w:rPr>
          <w:rFonts w:ascii="Times New Roman" w:hAnsi="Times New Roman" w:cs="Times New Roman"/>
          <w:sz w:val="24"/>
          <w:szCs w:val="24"/>
        </w:rPr>
        <w:t xml:space="preserve">, фундаментальный труд </w:t>
      </w:r>
      <w:r w:rsidRPr="003301A6">
        <w:rPr>
          <w:rFonts w:ascii="Times New Roman" w:hAnsi="Times New Roman" w:cs="Times New Roman"/>
          <w:b/>
          <w:bCs/>
          <w:sz w:val="24"/>
          <w:szCs w:val="24"/>
        </w:rPr>
        <w:t xml:space="preserve">Боэция </w:t>
      </w:r>
      <w:r w:rsidRPr="003301A6">
        <w:rPr>
          <w:rFonts w:ascii="Times New Roman" w:hAnsi="Times New Roman" w:cs="Times New Roman"/>
          <w:i/>
          <w:iCs/>
          <w:sz w:val="24"/>
          <w:szCs w:val="24"/>
        </w:rPr>
        <w:t>«Наставление к музыке»</w:t>
      </w:r>
      <w:r w:rsidRPr="003301A6">
        <w:rPr>
          <w:rFonts w:ascii="Times New Roman" w:hAnsi="Times New Roman" w:cs="Times New Roman"/>
          <w:sz w:val="24"/>
          <w:szCs w:val="24"/>
        </w:rPr>
        <w:t xml:space="preserve">, трактаты </w:t>
      </w:r>
      <w:proofErr w:type="spellStart"/>
      <w:r w:rsidRPr="003301A6">
        <w:rPr>
          <w:rFonts w:ascii="Times New Roman" w:hAnsi="Times New Roman" w:cs="Times New Roman"/>
          <w:b/>
          <w:bCs/>
          <w:sz w:val="24"/>
          <w:szCs w:val="24"/>
        </w:rPr>
        <w:t>Кассиодора</w:t>
      </w:r>
      <w:proofErr w:type="spellEnd"/>
      <w:r w:rsidRPr="003301A6">
        <w:rPr>
          <w:rFonts w:ascii="Times New Roman" w:hAnsi="Times New Roman" w:cs="Times New Roman"/>
          <w:sz w:val="24"/>
          <w:szCs w:val="24"/>
        </w:rPr>
        <w:t xml:space="preserve">. В этих работах рассматриваются вопросы ритма, метра, движения, а также воспитательной роли музыки. Боэций теоретически обосновал структуру средневековой системы образования, в частности, ее высшей ступени – квадривиума, который был положен в основу образования среднего и позднего средневековья. </w:t>
      </w:r>
    </w:p>
    <w:p w14:paraId="786DB190" w14:textId="77777777" w:rsidR="003301A6" w:rsidRPr="003301A6" w:rsidRDefault="003301A6" w:rsidP="0033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A6">
        <w:rPr>
          <w:rFonts w:ascii="Times New Roman" w:hAnsi="Times New Roman" w:cs="Times New Roman"/>
          <w:sz w:val="24"/>
          <w:szCs w:val="24"/>
        </w:rPr>
        <w:t xml:space="preserve">В XII в. католическая церковь приняла орган, оценив силу его психологического воздействия на людей. С этого периода начало развиваться искусство игры на органе, которое передавалось от мастера-учителя к немногим наиболее способным ученикам. В это время в Европе начали появляться первые музыкально-педагогические руководства. В поле зрения педагогов стали включаться вопросы инструментоведения. Завершилась реформа системы нотации с нотно-линейным типом записи, возник еще один раздел теории музыки, связанный с обучением музыкальной грамоте. </w:t>
      </w:r>
    </w:p>
    <w:p w14:paraId="1EF8BE9D" w14:textId="77777777" w:rsidR="002F26C3" w:rsidRPr="002F26C3" w:rsidRDefault="002F26C3" w:rsidP="002F26C3">
      <w:pPr>
        <w:spacing w:after="0" w:line="240" w:lineRule="auto"/>
        <w:jc w:val="both"/>
        <w:rPr>
          <w:rFonts w:ascii="Cambria" w:eastAsia="Calibri" w:hAnsi="Cambria" w:cs="Calibri Light"/>
          <w:sz w:val="24"/>
          <w:szCs w:val="24"/>
        </w:rPr>
      </w:pPr>
      <w:r w:rsidRPr="002F26C3">
        <w:rPr>
          <w:rFonts w:ascii="Cambria" w:eastAsia="Calibri" w:hAnsi="Cambria" w:cs="Calibri Light"/>
          <w:b/>
          <w:bCs/>
          <w:sz w:val="24"/>
          <w:szCs w:val="24"/>
        </w:rPr>
        <w:t xml:space="preserve">Музыкальное образование эпохи Возрождения </w:t>
      </w:r>
    </w:p>
    <w:p w14:paraId="47B53FD6" w14:textId="77777777" w:rsidR="002F26C3" w:rsidRPr="002F26C3" w:rsidRDefault="002F26C3" w:rsidP="002F26C3">
      <w:pPr>
        <w:spacing w:after="0" w:line="240" w:lineRule="auto"/>
        <w:jc w:val="both"/>
        <w:rPr>
          <w:rFonts w:ascii="Cambria" w:eastAsia="Calibri" w:hAnsi="Cambria" w:cs="Calibri Light"/>
          <w:sz w:val="24"/>
          <w:szCs w:val="24"/>
        </w:rPr>
      </w:pPr>
      <w:r w:rsidRPr="002F26C3">
        <w:rPr>
          <w:rFonts w:ascii="Cambria" w:eastAsia="Calibri" w:hAnsi="Cambria" w:cs="Calibri Light"/>
          <w:sz w:val="24"/>
          <w:szCs w:val="24"/>
        </w:rPr>
        <w:t xml:space="preserve">XIV–XVII вв. характеризуются тем, что в Западной Европе музыкальное образование вышло из рамок церкви и начало принимать светские формы. Менестрели, олицетворяющие некое единение народной и светской традиции, в эпоху Возрождения зачастую оставались во дворцах вельмож и впоследствии составили одну из основ светского музицирования. Музыка эпохи Возрождения выполняла не только гедонистическую функцию. Именно нравственное совершенствование выдвигалось в качестве цели музыкального образования, речь шла о духовном возрождении идеалов античности. К этому времени относится начало нотопечатания, расцвет любительского музицирования, приведшие к переосмыслению социального статуса музыки. Появилась музыка «народная» и </w:t>
      </w:r>
      <w:r w:rsidRPr="002F26C3">
        <w:rPr>
          <w:rFonts w:ascii="Cambria" w:eastAsia="Calibri" w:hAnsi="Cambria" w:cs="Calibri Light"/>
          <w:sz w:val="24"/>
          <w:szCs w:val="24"/>
        </w:rPr>
        <w:lastRenderedPageBreak/>
        <w:t>музыка «ученая» – для «неискушенных любителей» и для «изысканных ушей» (для «сеньоров и князей»). Просматривалась тенденция элитарности музыкального образования. В этот период видоизменялись и совершенствовались сами музыкальные инструменты. Путь от крохотного ящичка со струнами (</w:t>
      </w:r>
      <w:proofErr w:type="spellStart"/>
      <w:r w:rsidRPr="002F26C3">
        <w:rPr>
          <w:rFonts w:ascii="Cambria" w:eastAsia="Calibri" w:hAnsi="Cambria" w:cs="Calibri Light"/>
          <w:i/>
          <w:iCs/>
          <w:sz w:val="24"/>
          <w:szCs w:val="24"/>
        </w:rPr>
        <w:t>пошетты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) до </w:t>
      </w:r>
      <w:r w:rsidRPr="002F26C3">
        <w:rPr>
          <w:rFonts w:ascii="Cambria" w:eastAsia="Calibri" w:hAnsi="Cambria" w:cs="Calibri Light"/>
          <w:i/>
          <w:iCs/>
          <w:sz w:val="24"/>
          <w:szCs w:val="24"/>
        </w:rPr>
        <w:t xml:space="preserve">виолы да </w:t>
      </w:r>
      <w:proofErr w:type="spellStart"/>
      <w:r w:rsidRPr="002F26C3">
        <w:rPr>
          <w:rFonts w:ascii="Cambria" w:eastAsia="Calibri" w:hAnsi="Cambria" w:cs="Calibri Light"/>
          <w:i/>
          <w:iCs/>
          <w:sz w:val="24"/>
          <w:szCs w:val="24"/>
        </w:rPr>
        <w:t>браччьо</w:t>
      </w:r>
      <w:r w:rsidRPr="002F26C3">
        <w:rPr>
          <w:rFonts w:ascii="Cambria" w:eastAsia="Calibri" w:hAnsi="Cambria" w:cs="Calibri Light"/>
          <w:sz w:val="24"/>
          <w:szCs w:val="24"/>
        </w:rPr>
        <w:t>и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, наконец, скрипки проделал самый популярный струнно-смычковый инструмент. Другая разновидность виолы – </w:t>
      </w:r>
      <w:r w:rsidRPr="002F26C3">
        <w:rPr>
          <w:rFonts w:ascii="Cambria" w:eastAsia="Calibri" w:hAnsi="Cambria" w:cs="Calibri Light"/>
          <w:i/>
          <w:iCs/>
          <w:sz w:val="24"/>
          <w:szCs w:val="24"/>
        </w:rPr>
        <w:t>виола да гамба</w:t>
      </w:r>
      <w:r w:rsidRPr="002F26C3">
        <w:rPr>
          <w:rFonts w:ascii="Cambria" w:eastAsia="Calibri" w:hAnsi="Cambria" w:cs="Calibri Light"/>
          <w:sz w:val="24"/>
          <w:szCs w:val="24"/>
        </w:rPr>
        <w:t xml:space="preserve">– превратилась в </w:t>
      </w:r>
      <w:r w:rsidRPr="002F26C3">
        <w:rPr>
          <w:rFonts w:ascii="Cambria" w:eastAsia="Calibri" w:hAnsi="Cambria" w:cs="Calibri Light"/>
          <w:i/>
          <w:iCs/>
          <w:sz w:val="24"/>
          <w:szCs w:val="24"/>
        </w:rPr>
        <w:t>виолончель</w:t>
      </w:r>
      <w:r w:rsidRPr="002F26C3">
        <w:rPr>
          <w:rFonts w:ascii="Cambria" w:eastAsia="Calibri" w:hAnsi="Cambria" w:cs="Calibri Light"/>
          <w:sz w:val="24"/>
          <w:szCs w:val="24"/>
        </w:rPr>
        <w:t xml:space="preserve">. Эти инструменты были излюбленными в Италии. </w:t>
      </w:r>
    </w:p>
    <w:p w14:paraId="0F5ED46E" w14:textId="77777777" w:rsidR="002F26C3" w:rsidRPr="002F26C3" w:rsidRDefault="002F26C3" w:rsidP="002F26C3">
      <w:pPr>
        <w:spacing w:after="0" w:line="240" w:lineRule="auto"/>
        <w:jc w:val="both"/>
        <w:rPr>
          <w:rFonts w:ascii="Cambria" w:eastAsia="Calibri" w:hAnsi="Cambria" w:cs="Calibri Light"/>
          <w:sz w:val="24"/>
          <w:szCs w:val="24"/>
        </w:rPr>
      </w:pPr>
      <w:r w:rsidRPr="002F26C3">
        <w:rPr>
          <w:rFonts w:ascii="Cambria" w:eastAsia="Calibri" w:hAnsi="Cambria" w:cs="Calibri Light"/>
          <w:sz w:val="24"/>
          <w:szCs w:val="24"/>
        </w:rPr>
        <w:t xml:space="preserve">Видоизменялись и струнно-щипковые инструменты: наиболее популярными из них постепенно стали </w:t>
      </w:r>
      <w:r w:rsidRPr="002F26C3">
        <w:rPr>
          <w:rFonts w:ascii="Cambria" w:eastAsia="Calibri" w:hAnsi="Cambria" w:cs="Calibri Light"/>
          <w:i/>
          <w:iCs/>
          <w:sz w:val="24"/>
          <w:szCs w:val="24"/>
        </w:rPr>
        <w:t xml:space="preserve">лютня </w:t>
      </w:r>
      <w:r w:rsidRPr="002F26C3">
        <w:rPr>
          <w:rFonts w:ascii="Cambria" w:eastAsia="Calibri" w:hAnsi="Cambria" w:cs="Calibri Light"/>
          <w:sz w:val="24"/>
          <w:szCs w:val="24"/>
        </w:rPr>
        <w:t xml:space="preserve">(Италия, Франция) и </w:t>
      </w:r>
      <w:r w:rsidRPr="002F26C3">
        <w:rPr>
          <w:rFonts w:ascii="Cambria" w:eastAsia="Calibri" w:hAnsi="Cambria" w:cs="Calibri Light"/>
          <w:i/>
          <w:iCs/>
          <w:sz w:val="24"/>
          <w:szCs w:val="24"/>
        </w:rPr>
        <w:t xml:space="preserve">гитара </w:t>
      </w:r>
      <w:r w:rsidRPr="002F26C3">
        <w:rPr>
          <w:rFonts w:ascii="Cambria" w:eastAsia="Calibri" w:hAnsi="Cambria" w:cs="Calibri Light"/>
          <w:sz w:val="24"/>
          <w:szCs w:val="24"/>
        </w:rPr>
        <w:t xml:space="preserve">(Испания). Постепенно совершенствовали свои возможности духовые – деревянные и медные. </w:t>
      </w:r>
    </w:p>
    <w:p w14:paraId="440831B7" w14:textId="77777777" w:rsidR="002F26C3" w:rsidRPr="002F26C3" w:rsidRDefault="002F26C3" w:rsidP="002F26C3">
      <w:pPr>
        <w:spacing w:after="0" w:line="240" w:lineRule="auto"/>
        <w:jc w:val="both"/>
        <w:rPr>
          <w:rFonts w:ascii="Cambria" w:eastAsia="Calibri" w:hAnsi="Cambria" w:cs="Calibri Light"/>
          <w:sz w:val="24"/>
          <w:szCs w:val="24"/>
        </w:rPr>
      </w:pPr>
      <w:r w:rsidRPr="002F26C3">
        <w:rPr>
          <w:rFonts w:ascii="Cambria" w:eastAsia="Calibri" w:hAnsi="Cambria" w:cs="Calibri Light"/>
          <w:sz w:val="24"/>
          <w:szCs w:val="24"/>
        </w:rPr>
        <w:t xml:space="preserve">В Х в. было изобретено значительное усовершенствование </w:t>
      </w:r>
      <w:r w:rsidRPr="002F26C3">
        <w:rPr>
          <w:rFonts w:ascii="Cambria" w:eastAsia="Calibri" w:hAnsi="Cambria" w:cs="Calibri Light"/>
          <w:i/>
          <w:iCs/>
          <w:sz w:val="24"/>
          <w:szCs w:val="24"/>
        </w:rPr>
        <w:t xml:space="preserve">органа </w:t>
      </w:r>
      <w:r w:rsidRPr="002F26C3">
        <w:rPr>
          <w:rFonts w:ascii="Cambria" w:eastAsia="Calibri" w:hAnsi="Cambria" w:cs="Calibri Light"/>
          <w:sz w:val="24"/>
          <w:szCs w:val="24"/>
        </w:rPr>
        <w:t xml:space="preserve">– система </w:t>
      </w:r>
      <w:proofErr w:type="spellStart"/>
      <w:r w:rsidRPr="002F26C3">
        <w:rPr>
          <w:rFonts w:ascii="Cambria" w:eastAsia="Calibri" w:hAnsi="Cambria" w:cs="Calibri Light"/>
          <w:sz w:val="24"/>
          <w:szCs w:val="24"/>
        </w:rPr>
        <w:t>самовозвращающихся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 клавиш. Дальнейшие </w:t>
      </w:r>
      <w:proofErr w:type="spellStart"/>
      <w:r w:rsidRPr="002F26C3">
        <w:rPr>
          <w:rFonts w:ascii="Cambria" w:eastAsia="Calibri" w:hAnsi="Cambria" w:cs="Calibri Light"/>
          <w:sz w:val="24"/>
          <w:szCs w:val="24"/>
        </w:rPr>
        <w:t>изобрете-ния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 постепенно приблизили его к современному органу: в XV в. была изобретена педаль, в XVI в. – усовершенствована система регистров. Возникло множество клавишных инструментов: клавесин (Франция), </w:t>
      </w:r>
      <w:proofErr w:type="spellStart"/>
      <w:r w:rsidRPr="002F26C3">
        <w:rPr>
          <w:rFonts w:ascii="Cambria" w:eastAsia="Calibri" w:hAnsi="Cambria" w:cs="Calibri Light"/>
          <w:sz w:val="24"/>
          <w:szCs w:val="24"/>
        </w:rPr>
        <w:t>верджинал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 (Англия), чембало или </w:t>
      </w:r>
      <w:proofErr w:type="spellStart"/>
      <w:r w:rsidRPr="002F26C3">
        <w:rPr>
          <w:rFonts w:ascii="Cambria" w:eastAsia="Calibri" w:hAnsi="Cambria" w:cs="Calibri Light"/>
          <w:sz w:val="24"/>
          <w:szCs w:val="24"/>
        </w:rPr>
        <w:t>клавичембало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 (Италия), </w:t>
      </w:r>
      <w:proofErr w:type="spellStart"/>
      <w:r w:rsidRPr="002F26C3">
        <w:rPr>
          <w:rFonts w:ascii="Cambria" w:eastAsia="Calibri" w:hAnsi="Cambria" w:cs="Calibri Light"/>
          <w:sz w:val="24"/>
          <w:szCs w:val="24"/>
        </w:rPr>
        <w:t>флюгель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 (Германия). В 1528 г. был написан знаменитый трактат Б. </w:t>
      </w:r>
      <w:proofErr w:type="spellStart"/>
      <w:r w:rsidRPr="002F26C3">
        <w:rPr>
          <w:rFonts w:ascii="Cambria" w:eastAsia="Calibri" w:hAnsi="Cambria" w:cs="Calibri Light"/>
          <w:sz w:val="24"/>
          <w:szCs w:val="24"/>
        </w:rPr>
        <w:t>Кастильоне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 «Придворный» – своего рода кодекс великосветского поведения. В нем указывалась на то, что владение пением и музыкальным инструментом служит приметой душевной утонченности и истинно светского воспитания. </w:t>
      </w:r>
    </w:p>
    <w:p w14:paraId="09680456" w14:textId="77777777" w:rsidR="002F26C3" w:rsidRPr="002F26C3" w:rsidRDefault="002F26C3" w:rsidP="002F26C3">
      <w:pPr>
        <w:spacing w:after="0" w:line="240" w:lineRule="auto"/>
        <w:jc w:val="both"/>
        <w:rPr>
          <w:rFonts w:ascii="Cambria" w:eastAsia="Calibri" w:hAnsi="Cambria" w:cs="Calibri Light"/>
          <w:sz w:val="24"/>
          <w:szCs w:val="24"/>
        </w:rPr>
      </w:pPr>
      <w:r w:rsidRPr="002F26C3">
        <w:rPr>
          <w:rFonts w:ascii="Cambria" w:eastAsia="Calibri" w:hAnsi="Cambria" w:cs="Calibri Light"/>
          <w:sz w:val="24"/>
          <w:szCs w:val="24"/>
        </w:rPr>
        <w:t xml:space="preserve">Совершенствование клавесина привело к его коренной модификации – созданию молоточкового фортепиано (1709). Это, как и дальнейшее развитие – от </w:t>
      </w:r>
      <w:proofErr w:type="spellStart"/>
      <w:r w:rsidRPr="002F26C3">
        <w:rPr>
          <w:rFonts w:ascii="Cambria" w:eastAsia="Calibri" w:hAnsi="Cambria" w:cs="Calibri Light"/>
          <w:sz w:val="24"/>
          <w:szCs w:val="24"/>
        </w:rPr>
        <w:t>прямострунного</w:t>
      </w:r>
      <w:proofErr w:type="spellEnd"/>
      <w:r w:rsidRPr="002F26C3">
        <w:rPr>
          <w:rFonts w:ascii="Cambria" w:eastAsia="Calibri" w:hAnsi="Cambria" w:cs="Calibri Light"/>
          <w:sz w:val="24"/>
          <w:szCs w:val="24"/>
        </w:rPr>
        <w:t xml:space="preserve"> (моцартовского) фортепиано к современному фортепиано – отражало потребности и концертного музицирования, и виртуозно-исполнительских школ, и широкого музыкального образования, в истории которого клавишные музыкальные инструменты сыграли особую роль. Основу для развития клавирной педагогики заложили мастера клавесинного искусства XVI–XVIII вв. </w:t>
      </w:r>
    </w:p>
    <w:p w14:paraId="66B62CA4" w14:textId="77777777" w:rsidR="00A040F4" w:rsidRDefault="00A040F4"/>
    <w:sectPr w:rsidR="00A0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36"/>
    <w:rsid w:val="002F26C3"/>
    <w:rsid w:val="003301A6"/>
    <w:rsid w:val="00A040F4"/>
    <w:rsid w:val="00DA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0B63"/>
  <w15:chartTrackingRefBased/>
  <w15:docId w15:val="{CFDBB0B2-6678-4CB9-AAAA-23592D1D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1914</Words>
  <Characters>10912</Characters>
  <Application>Microsoft Office Word</Application>
  <DocSecurity>0</DocSecurity>
  <Lines>90</Lines>
  <Paragraphs>25</Paragraphs>
  <ScaleCrop>false</ScaleCrop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Афузя Сулейманова</dc:creator>
  <cp:keywords/>
  <dc:description/>
  <cp:lastModifiedBy>Афузя Сулейманова</cp:lastModifiedBy>
  <cp:revision>3</cp:revision>
  <dcterms:created xsi:type="dcterms:W3CDTF">2020-11-24T07:11:00Z</dcterms:created>
  <dcterms:modified xsi:type="dcterms:W3CDTF">2020-11-24T07:15:00Z</dcterms:modified>
</cp:coreProperties>
</file>