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EF" w:rsidRPr="000F24EF" w:rsidRDefault="000F24EF" w:rsidP="000F24EF">
      <w:pPr>
        <w:shd w:val="clear" w:color="auto" w:fill="FCFCFC"/>
        <w:spacing w:after="109" w:line="240" w:lineRule="auto"/>
        <w:jc w:val="center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inherit" w:eastAsia="Times New Roman" w:hAnsi="inherit" w:cs="Arial"/>
          <w:b/>
          <w:bCs/>
          <w:color w:val="FFFFFF"/>
          <w:sz w:val="23"/>
          <w:szCs w:val="23"/>
          <w:lang w:eastAsia="ru-RU"/>
        </w:rPr>
        <w:t>41</w:t>
      </w:r>
    </w:p>
    <w:p w:rsidR="000F24EF" w:rsidRPr="000F24EF" w:rsidRDefault="000F24EF" w:rsidP="000F24EF">
      <w:pPr>
        <w:shd w:val="clear" w:color="auto" w:fill="FCFCFC"/>
        <w:spacing w:after="0" w:line="543" w:lineRule="atLeast"/>
        <w:jc w:val="center"/>
        <w:textAlignment w:val="baseline"/>
        <w:outlineLvl w:val="1"/>
        <w:rPr>
          <w:rFonts w:ascii="Arial" w:eastAsia="Times New Roman" w:hAnsi="Arial" w:cs="Arial"/>
          <w:color w:val="FF7713"/>
          <w:sz w:val="52"/>
          <w:szCs w:val="52"/>
          <w:lang w:eastAsia="ru-RU"/>
        </w:rPr>
      </w:pPr>
      <w:r w:rsidRPr="000F24EF">
        <w:rPr>
          <w:rFonts w:ascii="inherit" w:eastAsia="Times New Roman" w:hAnsi="inherit" w:cs="Arial"/>
          <w:i/>
          <w:iCs/>
          <w:color w:val="FF7713"/>
          <w:sz w:val="52"/>
          <w:lang w:eastAsia="ru-RU"/>
        </w:rPr>
        <w:t>Россия в мировых интеграционных процессах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После распада Советского Союза Россия принимает активное участие в мировых интеграционных процессах и формировании современной международной правовой системы.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1991—1993 гг. Россия получила статус государства — правопреемника СССР с сохранением места в Совете Безопасности ООН.</w:t>
      </w:r>
    </w:p>
    <w:p w:rsidR="000F24EF" w:rsidRPr="000F24EF" w:rsidRDefault="000F24EF" w:rsidP="000F24EF">
      <w:pPr>
        <w:shd w:val="clear" w:color="auto" w:fill="FCFCFC"/>
        <w:spacing w:after="204" w:line="353" w:lineRule="atLeast"/>
        <w:jc w:val="center"/>
        <w:textAlignment w:val="baseline"/>
        <w:outlineLvl w:val="3"/>
        <w:rPr>
          <w:rFonts w:ascii="Arial" w:eastAsia="Times New Roman" w:hAnsi="Arial" w:cs="Arial"/>
          <w:color w:val="03437C"/>
          <w:sz w:val="33"/>
          <w:szCs w:val="33"/>
          <w:lang w:eastAsia="ru-RU"/>
        </w:rPr>
      </w:pPr>
      <w:r w:rsidRPr="000F24EF">
        <w:rPr>
          <w:rFonts w:ascii="Arial" w:eastAsia="Times New Roman" w:hAnsi="Arial" w:cs="Arial"/>
          <w:color w:val="03437C"/>
          <w:sz w:val="33"/>
          <w:szCs w:val="33"/>
          <w:lang w:eastAsia="ru-RU"/>
        </w:rPr>
        <w:t>ВНЕШНЕПОЛИТИЧЕСКАЯ СТРАТЕГИЯ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Июнь 2000 г. Сформирована новая концепция внешней политики Российской Федерации.</w:t>
      </w:r>
    </w:p>
    <w:p w:rsidR="000F24EF" w:rsidRPr="000F24EF" w:rsidRDefault="000F24EF" w:rsidP="000F24E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: обеспечение безопасности страны, сохранение суверенитета, укрепление позиций на мировой арене.</w:t>
      </w:r>
    </w:p>
    <w:p w:rsidR="000F24EF" w:rsidRPr="000F24EF" w:rsidRDefault="000F24EF" w:rsidP="000F24E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inherit" w:eastAsia="Times New Roman" w:hAnsi="inherit" w:cs="Arial"/>
          <w:i/>
          <w:iCs/>
          <w:color w:val="464242"/>
          <w:sz w:val="25"/>
          <w:u w:val="single"/>
          <w:lang w:eastAsia="ru-RU"/>
        </w:rPr>
        <w:t>Особая задача</w:t>
      </w: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: сохранение взаимоотношений с ближайшими соседями. Высокое значение придаётся защите русских граждан за рубежом, а также распространению русской культуры и формированию положительного отношения к стране.</w:t>
      </w:r>
    </w:p>
    <w:p w:rsidR="000F24EF" w:rsidRPr="000F24EF" w:rsidRDefault="000F24EF" w:rsidP="000F24E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inherit" w:eastAsia="Times New Roman" w:hAnsi="inherit" w:cs="Arial"/>
          <w:b/>
          <w:bCs/>
          <w:color w:val="464242"/>
          <w:sz w:val="25"/>
          <w:lang w:eastAsia="ru-RU"/>
        </w:rPr>
        <w:t>Борьба с терроризмом.</w:t>
      </w: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 Ведётся активная борьба с терроризмом на Северном Кавказе и в Афганистане.</w:t>
      </w:r>
    </w:p>
    <w:p w:rsidR="000F24EF" w:rsidRPr="000F24EF" w:rsidRDefault="000F24EF" w:rsidP="000F24EF">
      <w:pPr>
        <w:shd w:val="clear" w:color="auto" w:fill="FCFCFC"/>
        <w:spacing w:after="204" w:line="353" w:lineRule="atLeast"/>
        <w:jc w:val="center"/>
        <w:textAlignment w:val="baseline"/>
        <w:outlineLvl w:val="3"/>
        <w:rPr>
          <w:rFonts w:ascii="Arial" w:eastAsia="Times New Roman" w:hAnsi="Arial" w:cs="Arial"/>
          <w:color w:val="03437C"/>
          <w:sz w:val="33"/>
          <w:szCs w:val="33"/>
          <w:lang w:eastAsia="ru-RU"/>
        </w:rPr>
      </w:pPr>
      <w:r w:rsidRPr="000F24EF">
        <w:rPr>
          <w:rFonts w:ascii="Arial" w:eastAsia="Times New Roman" w:hAnsi="Arial" w:cs="Arial"/>
          <w:color w:val="03437C"/>
          <w:sz w:val="33"/>
          <w:szCs w:val="33"/>
          <w:lang w:eastAsia="ru-RU"/>
        </w:rPr>
        <w:t>Взаимоотношения со странами Запада и США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3 января 1993 г. Подписан договор о сокращении стратегических наступательных вооружений между Россией и США (СНВ-2). Договор запрещал использование баллистических ракет.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Отношения с США — один из важнейших векторов внешней политики страны. Предпринимались попытки ограничения расширения блока НАТО. Россия осудила вторжение США в Ирак в 2003 г.</w:t>
      </w:r>
    </w:p>
    <w:p w:rsidR="000F24EF" w:rsidRPr="000F24EF" w:rsidRDefault="000F24EF" w:rsidP="000F24E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Важная роль отводится участию России в заседаниях ООН. До 2014 года отводилось внимание участию в саммитах </w:t>
      </w:r>
      <w:r w:rsidRPr="000F24EF">
        <w:rPr>
          <w:rFonts w:ascii="inherit" w:eastAsia="Times New Roman" w:hAnsi="inherit" w:cs="Arial"/>
          <w:b/>
          <w:bCs/>
          <w:color w:val="464242"/>
          <w:sz w:val="25"/>
          <w:lang w:eastAsia="ru-RU"/>
        </w:rPr>
        <w:t>G8</w:t>
      </w: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 xml:space="preserve">. </w:t>
      </w:r>
      <w:proofErr w:type="gramStart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Группа восьми (</w:t>
      </w:r>
      <w:proofErr w:type="spellStart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Group</w:t>
      </w:r>
      <w:proofErr w:type="spellEnd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 xml:space="preserve"> </w:t>
      </w:r>
      <w:proofErr w:type="spellStart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of</w:t>
      </w:r>
      <w:proofErr w:type="spellEnd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 xml:space="preserve"> </w:t>
      </w:r>
      <w:proofErr w:type="spellStart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eight</w:t>
      </w:r>
      <w:proofErr w:type="spellEnd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, G8) — «Большая восьмёрка» — международный клуб, объединяющий Великобританию, Германию, Италию, Канаду, Россию, США, Францию и Японию.</w:t>
      </w:r>
      <w:proofErr w:type="gramEnd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 xml:space="preserve"> Так же называют и неофициальный форум лидеров этих стран, в рамках </w:t>
      </w:r>
      <w:proofErr w:type="gramStart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которого</w:t>
      </w:r>
      <w:proofErr w:type="gramEnd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 xml:space="preserve"> осуществляется согласование подходов к актуальным международным проблемам. С марта 2014 г. собрания имеют формат </w:t>
      </w:r>
      <w:r w:rsidRPr="000F24EF">
        <w:rPr>
          <w:rFonts w:ascii="inherit" w:eastAsia="Times New Roman" w:hAnsi="inherit" w:cs="Arial"/>
          <w:b/>
          <w:bCs/>
          <w:color w:val="464242"/>
          <w:sz w:val="25"/>
          <w:lang w:eastAsia="ru-RU"/>
        </w:rPr>
        <w:t>G7</w:t>
      </w: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 (из-за присоединения Крыма), т.е. Россия не принимает в них участие.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8 апреля 2010 г. Подписан договор между Российской Федерацией и Соединёнными Штатами Америки о мерах по дальнейшему сокращению и ограничению стратегических наступательных вооружений (СНВ-3).</w:t>
      </w:r>
    </w:p>
    <w:p w:rsidR="000F24EF" w:rsidRPr="000F24EF" w:rsidRDefault="000F24EF" w:rsidP="000F24EF">
      <w:pPr>
        <w:shd w:val="clear" w:color="auto" w:fill="FCFCFC"/>
        <w:spacing w:after="204" w:line="353" w:lineRule="atLeast"/>
        <w:jc w:val="center"/>
        <w:textAlignment w:val="baseline"/>
        <w:outlineLvl w:val="3"/>
        <w:rPr>
          <w:rFonts w:ascii="Arial" w:eastAsia="Times New Roman" w:hAnsi="Arial" w:cs="Arial"/>
          <w:color w:val="03437C"/>
          <w:sz w:val="33"/>
          <w:szCs w:val="33"/>
          <w:lang w:eastAsia="ru-RU"/>
        </w:rPr>
      </w:pPr>
      <w:r w:rsidRPr="000F24EF">
        <w:rPr>
          <w:rFonts w:ascii="Arial" w:eastAsia="Times New Roman" w:hAnsi="Arial" w:cs="Arial"/>
          <w:color w:val="03437C"/>
          <w:sz w:val="33"/>
          <w:szCs w:val="33"/>
          <w:lang w:eastAsia="ru-RU"/>
        </w:rPr>
        <w:t>Отношения со странами ближнего зарубежья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lastRenderedPageBreak/>
        <w:t>В отношениях с ближайшими соседями отмечаются сокращение связей со странами Прибалтики, усиление конфронтации с Украиной и расширение сотрудничества со странами СНГ.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1995 г. Заключено таможенное соглашение, участниками которого стали Беларусь, РФ, Казахстан и Киргизия.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2 апреля 1996 г. Образовано Сообщество Беларуси и России.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2 апреля 1997 г. Создан Союз Беларуси и России.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8 декабря 1999 г. — 26 января 2000 г. Состоялись подписание и ратификация Договора о создании Союзного государства Беларуси и России.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1997 г. Подписано соглашение с Украиной о разделе Черноморского флота и сохранении военно-морской базы в Севастополе.</w:t>
      </w:r>
    </w:p>
    <w:p w:rsidR="000F24EF" w:rsidRPr="000F24EF" w:rsidRDefault="000F24EF" w:rsidP="000F24E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Октябрь 2000 г. Создано Евразийское экономическое сообщество — </w:t>
      </w:r>
      <w:proofErr w:type="spellStart"/>
      <w:r w:rsidRPr="000F24EF">
        <w:rPr>
          <w:rFonts w:ascii="inherit" w:eastAsia="Times New Roman" w:hAnsi="inherit" w:cs="Arial"/>
          <w:b/>
          <w:bCs/>
          <w:color w:val="464242"/>
          <w:sz w:val="25"/>
          <w:lang w:eastAsia="ru-RU"/>
        </w:rPr>
        <w:t>ЕврАзЭС</w:t>
      </w:r>
      <w:proofErr w:type="spellEnd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. В состав входят Беларусь, Россия, Казахстан, Киргизия и Таджикистан.</w:t>
      </w:r>
    </w:p>
    <w:p w:rsidR="000F24EF" w:rsidRPr="000F24EF" w:rsidRDefault="000F24EF" w:rsidP="000F24E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2003 г. Создана Организация договора о коллективной безопасности (</w:t>
      </w:r>
      <w:r w:rsidRPr="000F24EF">
        <w:rPr>
          <w:rFonts w:ascii="inherit" w:eastAsia="Times New Roman" w:hAnsi="inherit" w:cs="Arial"/>
          <w:b/>
          <w:bCs/>
          <w:color w:val="464242"/>
          <w:sz w:val="25"/>
          <w:lang w:eastAsia="ru-RU"/>
        </w:rPr>
        <w:t>ОДКБ</w:t>
      </w: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): Армения, Беларусь, Казахстан, Киргизия, Россия, Таджикистан.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Август 2008 г. Произошёл разрыв дипломатических отношений с Грузией после конфликта вокруг ситуации в Южной Осетии и Абхазии.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Апрель 2010 г. Подписано соглашение между РФ и Украиной о продлении аренды военно-морской базы на Чёрном море сроком на 45 лет.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Июль 2010 г. Начал работу Таможенный союз.</w:t>
      </w:r>
    </w:p>
    <w:p w:rsidR="000F24EF" w:rsidRPr="000F24EF" w:rsidRDefault="000F24EF" w:rsidP="000F24EF">
      <w:pPr>
        <w:shd w:val="clear" w:color="auto" w:fill="FCFCFC"/>
        <w:spacing w:after="204" w:line="353" w:lineRule="atLeast"/>
        <w:jc w:val="center"/>
        <w:textAlignment w:val="baseline"/>
        <w:outlineLvl w:val="3"/>
        <w:rPr>
          <w:rFonts w:ascii="Arial" w:eastAsia="Times New Roman" w:hAnsi="Arial" w:cs="Arial"/>
          <w:color w:val="03437C"/>
          <w:sz w:val="33"/>
          <w:szCs w:val="33"/>
          <w:lang w:eastAsia="ru-RU"/>
        </w:rPr>
      </w:pPr>
      <w:r w:rsidRPr="000F24EF">
        <w:rPr>
          <w:rFonts w:ascii="Arial" w:eastAsia="Times New Roman" w:hAnsi="Arial" w:cs="Arial"/>
          <w:color w:val="03437C"/>
          <w:sz w:val="33"/>
          <w:szCs w:val="33"/>
          <w:lang w:eastAsia="ru-RU"/>
        </w:rPr>
        <w:t>Отношения со странами Азии, Африки и Латинской Америки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Ведётся налаживание союзнических взаимоотношений на Востоке.</w:t>
      </w:r>
    </w:p>
    <w:p w:rsidR="000F24EF" w:rsidRPr="000F24EF" w:rsidRDefault="000F24EF" w:rsidP="000F24E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2001 г. Создана Шанхайская организация сотрудничества (</w:t>
      </w:r>
      <w:r w:rsidRPr="000F24EF">
        <w:rPr>
          <w:rFonts w:ascii="inherit" w:eastAsia="Times New Roman" w:hAnsi="inherit" w:cs="Arial"/>
          <w:b/>
          <w:bCs/>
          <w:color w:val="464242"/>
          <w:sz w:val="25"/>
          <w:lang w:eastAsia="ru-RU"/>
        </w:rPr>
        <w:t>ШОС</w:t>
      </w: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). Наиболее динамично и эффективно развиваются отношения с Китаем: в 2001 г. подписан Договор о добрососедстве, дружбе и сотрудничестве.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Активизировалось сотрудничество с Бразилией, Венесуэлой, Кубой и др.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2008 г. Состоялся официальный визит Президента РФ Д. А. Медведева в страны Латинской Америки. Отменён визовый режим с Бразилией, Аргентиной и Венесуэлой.</w:t>
      </w:r>
    </w:p>
    <w:p w:rsidR="000F24EF" w:rsidRPr="000F24EF" w:rsidRDefault="000F24EF" w:rsidP="000F24EF">
      <w:pPr>
        <w:shd w:val="clear" w:color="auto" w:fill="FCFCFC"/>
        <w:spacing w:after="204" w:line="353" w:lineRule="atLeast"/>
        <w:jc w:val="center"/>
        <w:textAlignment w:val="baseline"/>
        <w:outlineLvl w:val="3"/>
        <w:rPr>
          <w:rFonts w:ascii="Arial" w:eastAsia="Times New Roman" w:hAnsi="Arial" w:cs="Arial"/>
          <w:color w:val="03437C"/>
          <w:sz w:val="33"/>
          <w:szCs w:val="33"/>
          <w:lang w:eastAsia="ru-RU"/>
        </w:rPr>
      </w:pPr>
      <w:r w:rsidRPr="000F24EF">
        <w:rPr>
          <w:rFonts w:ascii="Arial" w:eastAsia="Times New Roman" w:hAnsi="Arial" w:cs="Arial"/>
          <w:color w:val="03437C"/>
          <w:sz w:val="33"/>
          <w:szCs w:val="33"/>
          <w:lang w:eastAsia="ru-RU"/>
        </w:rPr>
        <w:t>Страны БРИКС</w:t>
      </w:r>
    </w:p>
    <w:p w:rsidR="000F24EF" w:rsidRPr="000F24EF" w:rsidRDefault="000F24EF" w:rsidP="000F24EF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inherit" w:eastAsia="Times New Roman" w:hAnsi="inherit" w:cs="Arial"/>
          <w:b/>
          <w:bCs/>
          <w:color w:val="464242"/>
          <w:sz w:val="25"/>
          <w:lang w:eastAsia="ru-RU"/>
        </w:rPr>
        <w:t>БРИКС</w:t>
      </w: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 (англ. </w:t>
      </w:r>
      <w:hyperlink r:id="rId5" w:history="1">
        <w:r w:rsidRPr="000F24EF">
          <w:rPr>
            <w:rFonts w:ascii="inherit" w:eastAsia="Times New Roman" w:hAnsi="inherit" w:cs="Arial"/>
            <w:b/>
            <w:bCs/>
            <w:color w:val="FF7713"/>
            <w:sz w:val="25"/>
            <w:u w:val="single"/>
            <w:lang w:eastAsia="ru-RU"/>
          </w:rPr>
          <w:t>BRICS</w:t>
        </w:r>
      </w:hyperlink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 xml:space="preserve"> — сокращение от </w:t>
      </w:r>
      <w:proofErr w:type="spellStart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Brazil</w:t>
      </w:r>
      <w:proofErr w:type="spellEnd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 xml:space="preserve">, </w:t>
      </w:r>
      <w:proofErr w:type="spellStart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Russia</w:t>
      </w:r>
      <w:proofErr w:type="spellEnd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 xml:space="preserve">, </w:t>
      </w:r>
      <w:proofErr w:type="spellStart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India</w:t>
      </w:r>
      <w:proofErr w:type="spellEnd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 xml:space="preserve">, </w:t>
      </w:r>
      <w:proofErr w:type="spellStart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China</w:t>
      </w:r>
      <w:proofErr w:type="spellEnd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 xml:space="preserve">, </w:t>
      </w:r>
      <w:proofErr w:type="spellStart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South</w:t>
      </w:r>
      <w:proofErr w:type="spellEnd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 xml:space="preserve"> </w:t>
      </w:r>
      <w:proofErr w:type="spellStart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Africa</w:t>
      </w:r>
      <w:proofErr w:type="spellEnd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) — международная организация, группа из пяти стран: Бразилия, Россия, Индия, Китай, Южно-Африканская Республика. До присоединения ЮАР (февраль 2011 г.) по отношению к организации использовалась аббревиатура БРИК.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Последовательность бу</w:t>
      </w:r>
      <w:proofErr w:type="gramStart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кв в сл</w:t>
      </w:r>
      <w:proofErr w:type="gramEnd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 xml:space="preserve">ове определяется не только благозвучием, но и тем, что само слово в английской транскрипции BRICS очень похоже на английское слово </w:t>
      </w:r>
      <w:proofErr w:type="spellStart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bricks</w:t>
      </w:r>
      <w:proofErr w:type="spellEnd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 xml:space="preserve"> — «кирпичи».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lastRenderedPageBreak/>
        <w:t>Организация была основана в июне 2006 года, в рамках Петербургского экономического форума (ПЭФ).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 xml:space="preserve">Страны БРИКС занимают более чем 25 % суши в мире, 40 % населения и имеют объединённый валовой внутренний продукт (ВВП) 15,435 </w:t>
      </w:r>
      <w:proofErr w:type="spellStart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трлн</w:t>
      </w:r>
      <w:proofErr w:type="spellEnd"/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 xml:space="preserve"> $. у БРИКС есть потенциал сформировать сильный экономический блок — наподобие государств «Большой семёрки».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Помимо Ирана (наблюдатель БРИКС), потенциальными членами BRICS называются Индонезия (8—9-я экономика мира по паритету ВВП), Турция, а также желание вступить в БРИКС выражали Египет, Аргентина, Нигерия, Сирия, Бангладеш, Греция (многие из всех них входят в т. н. группу одиннадцати также быстро развивающихся стран).</w:t>
      </w:r>
    </w:p>
    <w:p w:rsidR="000F24EF" w:rsidRPr="000F24EF" w:rsidRDefault="000F24EF" w:rsidP="000F24EF">
      <w:pPr>
        <w:shd w:val="clear" w:color="auto" w:fill="FCFCFC"/>
        <w:spacing w:after="204" w:line="353" w:lineRule="atLeast"/>
        <w:jc w:val="center"/>
        <w:textAlignment w:val="baseline"/>
        <w:outlineLvl w:val="3"/>
        <w:rPr>
          <w:rFonts w:ascii="Arial" w:eastAsia="Times New Roman" w:hAnsi="Arial" w:cs="Arial"/>
          <w:color w:val="03437C"/>
          <w:sz w:val="33"/>
          <w:szCs w:val="33"/>
          <w:lang w:eastAsia="ru-RU"/>
        </w:rPr>
      </w:pPr>
      <w:r w:rsidRPr="000F24EF">
        <w:rPr>
          <w:rFonts w:ascii="Arial" w:eastAsia="Times New Roman" w:hAnsi="Arial" w:cs="Arial"/>
          <w:color w:val="03437C"/>
          <w:sz w:val="33"/>
          <w:szCs w:val="33"/>
          <w:lang w:eastAsia="ru-RU"/>
        </w:rPr>
        <w:t>ИТОГИ ВНЕШНЕПОЛИТИЧЕСКОЙ ДЕЯТЕЛЬНОСТИ</w:t>
      </w:r>
    </w:p>
    <w:p w:rsidR="000F24EF" w:rsidRPr="000F24EF" w:rsidRDefault="000F24EF" w:rsidP="000F24EF">
      <w:pPr>
        <w:numPr>
          <w:ilvl w:val="0"/>
          <w:numId w:val="2"/>
        </w:numPr>
        <w:shd w:val="clear" w:color="auto" w:fill="FCFCFC"/>
        <w:spacing w:after="14" w:line="240" w:lineRule="auto"/>
        <w:ind w:left="525"/>
        <w:textAlignment w:val="baseline"/>
        <w:rPr>
          <w:rFonts w:ascii="Arial" w:eastAsia="Times New Roman" w:hAnsi="Arial" w:cs="Arial"/>
          <w:color w:val="581E1E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581E1E"/>
          <w:sz w:val="25"/>
          <w:szCs w:val="25"/>
          <w:lang w:eastAsia="ru-RU"/>
        </w:rPr>
        <w:t>Реализация новой концепции внешней политики, направленной на отстаивание национальных интересов.</w:t>
      </w:r>
    </w:p>
    <w:p w:rsidR="000F24EF" w:rsidRPr="000F24EF" w:rsidRDefault="000F24EF" w:rsidP="000F24EF">
      <w:pPr>
        <w:numPr>
          <w:ilvl w:val="0"/>
          <w:numId w:val="2"/>
        </w:numPr>
        <w:shd w:val="clear" w:color="auto" w:fill="FCFCFC"/>
        <w:spacing w:after="14" w:line="240" w:lineRule="auto"/>
        <w:ind w:left="525"/>
        <w:textAlignment w:val="baseline"/>
        <w:rPr>
          <w:rFonts w:ascii="Arial" w:eastAsia="Times New Roman" w:hAnsi="Arial" w:cs="Arial"/>
          <w:color w:val="581E1E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581E1E"/>
          <w:sz w:val="25"/>
          <w:szCs w:val="25"/>
          <w:lang w:eastAsia="ru-RU"/>
        </w:rPr>
        <w:t>Укрепление сотрудничества со странами Содружества Независимых Государств.</w:t>
      </w:r>
    </w:p>
    <w:p w:rsidR="000F24EF" w:rsidRPr="000F24EF" w:rsidRDefault="000F24EF" w:rsidP="000F24EF">
      <w:pPr>
        <w:numPr>
          <w:ilvl w:val="0"/>
          <w:numId w:val="2"/>
        </w:numPr>
        <w:shd w:val="clear" w:color="auto" w:fill="FCFCFC"/>
        <w:spacing w:after="14" w:line="240" w:lineRule="auto"/>
        <w:ind w:left="525"/>
        <w:textAlignment w:val="baseline"/>
        <w:rPr>
          <w:rFonts w:ascii="Arial" w:eastAsia="Times New Roman" w:hAnsi="Arial" w:cs="Arial"/>
          <w:color w:val="581E1E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581E1E"/>
          <w:sz w:val="25"/>
          <w:szCs w:val="25"/>
          <w:lang w:eastAsia="ru-RU"/>
        </w:rPr>
        <w:t>Двойственные отношения со странами Запада, содержащие элементы сотрудничества и конфронтации.</w:t>
      </w:r>
    </w:p>
    <w:p w:rsidR="000F24EF" w:rsidRPr="000F24EF" w:rsidRDefault="000F24EF" w:rsidP="000F24EF">
      <w:pPr>
        <w:numPr>
          <w:ilvl w:val="0"/>
          <w:numId w:val="2"/>
        </w:numPr>
        <w:shd w:val="clear" w:color="auto" w:fill="FCFCFC"/>
        <w:spacing w:after="14" w:line="240" w:lineRule="auto"/>
        <w:ind w:left="525"/>
        <w:textAlignment w:val="baseline"/>
        <w:rPr>
          <w:rFonts w:ascii="Arial" w:eastAsia="Times New Roman" w:hAnsi="Arial" w:cs="Arial"/>
          <w:color w:val="581E1E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581E1E"/>
          <w:sz w:val="25"/>
          <w:szCs w:val="25"/>
          <w:lang w:eastAsia="ru-RU"/>
        </w:rPr>
        <w:t xml:space="preserve">Участие в международных организациях, которое способствует переходу от однополярного мира </w:t>
      </w:r>
      <w:proofErr w:type="gramStart"/>
      <w:r w:rsidRPr="000F24EF">
        <w:rPr>
          <w:rFonts w:ascii="Arial" w:eastAsia="Times New Roman" w:hAnsi="Arial" w:cs="Arial"/>
          <w:color w:val="581E1E"/>
          <w:sz w:val="25"/>
          <w:szCs w:val="25"/>
          <w:lang w:eastAsia="ru-RU"/>
        </w:rPr>
        <w:t>к</w:t>
      </w:r>
      <w:proofErr w:type="gramEnd"/>
      <w:r w:rsidRPr="000F24EF">
        <w:rPr>
          <w:rFonts w:ascii="Arial" w:eastAsia="Times New Roman" w:hAnsi="Arial" w:cs="Arial"/>
          <w:color w:val="581E1E"/>
          <w:sz w:val="25"/>
          <w:szCs w:val="25"/>
          <w:lang w:eastAsia="ru-RU"/>
        </w:rPr>
        <w:t xml:space="preserve"> многополярному.</w:t>
      </w:r>
    </w:p>
    <w:p w:rsidR="000F24EF" w:rsidRPr="000F24EF" w:rsidRDefault="000F24EF" w:rsidP="000F24EF">
      <w:pPr>
        <w:shd w:val="clear" w:color="auto" w:fill="FCFCFC"/>
        <w:spacing w:after="204" w:line="240" w:lineRule="auto"/>
        <w:textAlignment w:val="baseline"/>
        <w:rPr>
          <w:rFonts w:ascii="Arial" w:eastAsia="Times New Roman" w:hAnsi="Arial" w:cs="Arial"/>
          <w:color w:val="464242"/>
          <w:sz w:val="25"/>
          <w:szCs w:val="25"/>
          <w:lang w:eastAsia="ru-RU"/>
        </w:rPr>
      </w:pPr>
      <w:r w:rsidRPr="000F24EF">
        <w:rPr>
          <w:rFonts w:ascii="Arial" w:eastAsia="Times New Roman" w:hAnsi="Arial" w:cs="Arial"/>
          <w:color w:val="464242"/>
          <w:sz w:val="25"/>
          <w:szCs w:val="25"/>
          <w:lang w:eastAsia="ru-RU"/>
        </w:rPr>
        <w:t> </w:t>
      </w:r>
    </w:p>
    <w:p w:rsidR="00D76611" w:rsidRDefault="00D76611"/>
    <w:sectPr w:rsidR="00D76611" w:rsidSect="00D7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91AED"/>
    <w:multiLevelType w:val="multilevel"/>
    <w:tmpl w:val="33FA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AD03D7"/>
    <w:multiLevelType w:val="multilevel"/>
    <w:tmpl w:val="F632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F24EF"/>
    <w:rsid w:val="000F24EF"/>
    <w:rsid w:val="00D7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11"/>
  </w:style>
  <w:style w:type="paragraph" w:styleId="2">
    <w:name w:val="heading 2"/>
    <w:basedOn w:val="a"/>
    <w:link w:val="20"/>
    <w:uiPriority w:val="9"/>
    <w:qFormat/>
    <w:rsid w:val="000F24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F24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4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24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24EF"/>
    <w:rPr>
      <w:color w:val="0000FF"/>
      <w:u w:val="single"/>
    </w:rPr>
  </w:style>
  <w:style w:type="character" w:customStyle="1" w:styleId="date">
    <w:name w:val="date"/>
    <w:basedOn w:val="a0"/>
    <w:rsid w:val="000F24EF"/>
  </w:style>
  <w:style w:type="character" w:customStyle="1" w:styleId="cat-btn">
    <w:name w:val="cat-btn"/>
    <w:basedOn w:val="a0"/>
    <w:rsid w:val="000F24EF"/>
  </w:style>
  <w:style w:type="character" w:styleId="a4">
    <w:name w:val="Emphasis"/>
    <w:basedOn w:val="a0"/>
    <w:uiPriority w:val="20"/>
    <w:qFormat/>
    <w:rsid w:val="000F24EF"/>
    <w:rPr>
      <w:i/>
      <w:iCs/>
    </w:rPr>
  </w:style>
  <w:style w:type="paragraph" w:styleId="a5">
    <w:name w:val="Normal (Web)"/>
    <w:basedOn w:val="a"/>
    <w:uiPriority w:val="99"/>
    <w:semiHidden/>
    <w:unhideWhenUsed/>
    <w:rsid w:val="000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24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0505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8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3975">
                                  <w:marLeft w:val="117"/>
                                  <w:marRight w:val="117"/>
                                  <w:marTop w:val="0"/>
                                  <w:marBottom w:val="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5466">
                                          <w:marLeft w:val="0"/>
                                          <w:marRight w:val="0"/>
                                          <w:marTop w:val="0"/>
                                          <w:marBottom w:val="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9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42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51608">
                                              <w:marLeft w:val="0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1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5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37767">
                                      <w:marLeft w:val="117"/>
                                      <w:marRight w:val="11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12600">
                                          <w:marLeft w:val="0"/>
                                          <w:marRight w:val="0"/>
                                          <w:marTop w:val="109"/>
                                          <w:marBottom w:val="1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1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2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bric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</dc:creator>
  <cp:lastModifiedBy>User 0</cp:lastModifiedBy>
  <cp:revision>1</cp:revision>
  <dcterms:created xsi:type="dcterms:W3CDTF">2020-11-13T06:45:00Z</dcterms:created>
  <dcterms:modified xsi:type="dcterms:W3CDTF">2020-11-13T06:47:00Z</dcterms:modified>
</cp:coreProperties>
</file>