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3F7ED" w14:textId="77777777" w:rsidR="00527ABF" w:rsidRDefault="00527ABF" w:rsidP="00527ABF">
      <w:pPr>
        <w:pStyle w:val="a3"/>
        <w:shd w:val="clear" w:color="auto" w:fill="FFFFFF"/>
        <w:spacing w:before="0" w:beforeAutospacing="0" w:after="150" w:afterAutospacing="0"/>
        <w:rPr>
          <w:b/>
          <w:bCs/>
          <w:color w:val="000000"/>
        </w:rPr>
      </w:pPr>
      <w:r>
        <w:rPr>
          <w:b/>
          <w:bCs/>
          <w:color w:val="000000"/>
        </w:rPr>
        <w:t>17.11.2020</w:t>
      </w:r>
    </w:p>
    <w:p w14:paraId="25F70EF4" w14:textId="77777777" w:rsidR="00527ABF" w:rsidRDefault="00527ABF" w:rsidP="00527ABF">
      <w:pPr>
        <w:pStyle w:val="a3"/>
        <w:shd w:val="clear" w:color="auto" w:fill="FFFFFF"/>
        <w:spacing w:before="0" w:beforeAutospacing="0" w:after="150" w:afterAutospacing="0"/>
        <w:rPr>
          <w:b/>
          <w:bCs/>
          <w:color w:val="000000"/>
        </w:rPr>
      </w:pPr>
      <w:r>
        <w:rPr>
          <w:b/>
          <w:bCs/>
          <w:color w:val="000000"/>
        </w:rPr>
        <w:t xml:space="preserve">Задание: </w:t>
      </w:r>
    </w:p>
    <w:p w14:paraId="664DDAA6" w14:textId="674D926B" w:rsidR="00527ABF" w:rsidRDefault="00527ABF" w:rsidP="00527ABF">
      <w:pPr>
        <w:pStyle w:val="a3"/>
        <w:shd w:val="clear" w:color="auto" w:fill="FFFFFF"/>
        <w:spacing w:before="0" w:beforeAutospacing="0" w:after="150" w:afterAutospacing="0"/>
        <w:rPr>
          <w:b/>
          <w:bCs/>
          <w:color w:val="000000"/>
        </w:rPr>
      </w:pPr>
      <w:r>
        <w:rPr>
          <w:b/>
          <w:bCs/>
          <w:color w:val="000000"/>
        </w:rPr>
        <w:t>1. Конспект лекции</w:t>
      </w:r>
    </w:p>
    <w:p w14:paraId="7654084F" w14:textId="4E171A02" w:rsidR="00527ABF" w:rsidRDefault="00527ABF" w:rsidP="00527ABF">
      <w:pPr>
        <w:pStyle w:val="a3"/>
        <w:shd w:val="clear" w:color="auto" w:fill="FFFFFF"/>
        <w:spacing w:before="0" w:beforeAutospacing="0" w:after="150" w:afterAutospacing="0"/>
        <w:rPr>
          <w:b/>
          <w:bCs/>
          <w:color w:val="000000"/>
        </w:rPr>
      </w:pPr>
      <w:r>
        <w:rPr>
          <w:b/>
          <w:bCs/>
          <w:color w:val="000000"/>
        </w:rPr>
        <w:t>2. Выполнить задание</w:t>
      </w:r>
    </w:p>
    <w:p w14:paraId="08494D04" w14:textId="77777777" w:rsidR="00527ABF" w:rsidRDefault="00527ABF" w:rsidP="00527ABF">
      <w:pPr>
        <w:pStyle w:val="a3"/>
        <w:shd w:val="clear" w:color="auto" w:fill="FFFFFF"/>
        <w:spacing w:before="0" w:beforeAutospacing="0" w:after="150" w:afterAutospacing="0"/>
        <w:rPr>
          <w:b/>
          <w:bCs/>
          <w:color w:val="000000"/>
        </w:rPr>
      </w:pPr>
    </w:p>
    <w:p w14:paraId="1F8F411B" w14:textId="53CA05B2" w:rsidR="00527ABF" w:rsidRPr="00527ABF" w:rsidRDefault="00527ABF" w:rsidP="00527ABF">
      <w:pPr>
        <w:pStyle w:val="a3"/>
        <w:shd w:val="clear" w:color="auto" w:fill="FFFFFF"/>
        <w:spacing w:before="0" w:beforeAutospacing="0" w:after="150" w:afterAutospacing="0"/>
        <w:rPr>
          <w:color w:val="000000"/>
        </w:rPr>
      </w:pPr>
      <w:r w:rsidRPr="00527ABF">
        <w:rPr>
          <w:b/>
          <w:bCs/>
          <w:color w:val="000000"/>
        </w:rPr>
        <w:t>Тема: Младший школьный возраст</w:t>
      </w:r>
    </w:p>
    <w:p w14:paraId="55C171B6" w14:textId="77777777" w:rsidR="00527ABF" w:rsidRPr="00527ABF" w:rsidRDefault="00527ABF" w:rsidP="00527ABF">
      <w:pPr>
        <w:pStyle w:val="a3"/>
        <w:shd w:val="clear" w:color="auto" w:fill="FFFFFF"/>
        <w:spacing w:before="0" w:beforeAutospacing="0" w:after="150" w:afterAutospacing="0"/>
        <w:rPr>
          <w:color w:val="000000"/>
        </w:rPr>
      </w:pPr>
    </w:p>
    <w:p w14:paraId="79344933"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Младший школьный возраст называют вершиной детства. В современной периодизации психического развития охватывает период от 6-7 до 9-11 лет.</w:t>
      </w:r>
    </w:p>
    <w:p w14:paraId="65E933EB"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В этом возрасте происходит смена образа и стиля жизни: новые требования, новая социальная роль ученика, принципиально новый вид деятельности — учебная дея</w:t>
      </w:r>
      <w:r w:rsidRPr="00527ABF">
        <w:rPr>
          <w:color w:val="000000"/>
        </w:rPr>
        <w:softHyphen/>
        <w:t>тельность. В школе он приобретает не только новые знания и умения, но й определенный социальный статус. Меняется восприятие своего места в системе отношений. Меняются интересы, ценности ребенка, весь его уклад жизни.</w:t>
      </w:r>
    </w:p>
    <w:p w14:paraId="3E79AB18"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С физиологической точки зрения — это время физического роста, когда дети быстро тянутся вверх, наблюдается дисгармония в физическом развитии, оно опережает нервно- психическое развитие ребенка, что сказывается на временном ослаблении нервной системы. Проявляются повышенная утомляемость, беспокойство, повышенная потребность в движениях.</w:t>
      </w:r>
    </w:p>
    <w:p w14:paraId="5CA580B3"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Социальная ситуация в младшем школьном возрасте:</w:t>
      </w:r>
    </w:p>
    <w:p w14:paraId="544729B8" w14:textId="77777777" w:rsidR="00527ABF" w:rsidRPr="00527ABF" w:rsidRDefault="00527ABF" w:rsidP="00527ABF">
      <w:pPr>
        <w:pStyle w:val="a3"/>
        <w:numPr>
          <w:ilvl w:val="0"/>
          <w:numId w:val="1"/>
        </w:numPr>
        <w:shd w:val="clear" w:color="auto" w:fill="FFFFFF"/>
        <w:spacing w:before="0" w:beforeAutospacing="0" w:after="150" w:afterAutospacing="0"/>
        <w:rPr>
          <w:color w:val="000000"/>
        </w:rPr>
      </w:pPr>
      <w:r w:rsidRPr="00527ABF">
        <w:rPr>
          <w:color w:val="000000"/>
        </w:rPr>
        <w:t>Учебная деятельность становится ведущей деятельностью.</w:t>
      </w:r>
    </w:p>
    <w:p w14:paraId="491857C0" w14:textId="77777777" w:rsidR="00527ABF" w:rsidRPr="00527ABF" w:rsidRDefault="00527ABF" w:rsidP="00527ABF">
      <w:pPr>
        <w:pStyle w:val="a3"/>
        <w:numPr>
          <w:ilvl w:val="0"/>
          <w:numId w:val="1"/>
        </w:numPr>
        <w:shd w:val="clear" w:color="auto" w:fill="FFFFFF"/>
        <w:spacing w:before="0" w:beforeAutospacing="0" w:after="150" w:afterAutospacing="0"/>
        <w:rPr>
          <w:color w:val="000000"/>
        </w:rPr>
      </w:pPr>
      <w:r w:rsidRPr="00527ABF">
        <w:rPr>
          <w:color w:val="000000"/>
        </w:rPr>
        <w:t>Завершается переход от наглядно-образного к словесно-логическому мышлению.</w:t>
      </w:r>
    </w:p>
    <w:p w14:paraId="45EB4DC5" w14:textId="77777777" w:rsidR="00527ABF" w:rsidRPr="00527ABF" w:rsidRDefault="00527ABF" w:rsidP="00527ABF">
      <w:pPr>
        <w:pStyle w:val="a3"/>
        <w:numPr>
          <w:ilvl w:val="0"/>
          <w:numId w:val="1"/>
        </w:numPr>
        <w:shd w:val="clear" w:color="auto" w:fill="FFFFFF"/>
        <w:spacing w:before="0" w:beforeAutospacing="0" w:after="150" w:afterAutospacing="0"/>
        <w:rPr>
          <w:color w:val="000000"/>
        </w:rPr>
      </w:pPr>
      <w:r w:rsidRPr="00527ABF">
        <w:rPr>
          <w:color w:val="000000"/>
        </w:rPr>
        <w:t>Отчетливо виден социальный смысл учения (отношение маленьких школьников к отметкам).</w:t>
      </w:r>
    </w:p>
    <w:p w14:paraId="6F13636B" w14:textId="77777777" w:rsidR="00527ABF" w:rsidRPr="00527ABF" w:rsidRDefault="00527ABF" w:rsidP="00527ABF">
      <w:pPr>
        <w:pStyle w:val="a3"/>
        <w:numPr>
          <w:ilvl w:val="0"/>
          <w:numId w:val="1"/>
        </w:numPr>
        <w:shd w:val="clear" w:color="auto" w:fill="FFFFFF"/>
        <w:spacing w:before="0" w:beforeAutospacing="0" w:after="150" w:afterAutospacing="0"/>
        <w:rPr>
          <w:color w:val="000000"/>
        </w:rPr>
      </w:pPr>
      <w:r w:rsidRPr="00527ABF">
        <w:rPr>
          <w:color w:val="000000"/>
        </w:rPr>
        <w:t>Мотивация достижения становится доминирующей.</w:t>
      </w:r>
    </w:p>
    <w:p w14:paraId="55D9EC71" w14:textId="77777777" w:rsidR="00527ABF" w:rsidRPr="00527ABF" w:rsidRDefault="00527ABF" w:rsidP="00527ABF">
      <w:pPr>
        <w:pStyle w:val="a3"/>
        <w:numPr>
          <w:ilvl w:val="0"/>
          <w:numId w:val="1"/>
        </w:numPr>
        <w:shd w:val="clear" w:color="auto" w:fill="FFFFFF"/>
        <w:spacing w:before="0" w:beforeAutospacing="0" w:after="150" w:afterAutospacing="0"/>
        <w:rPr>
          <w:color w:val="000000"/>
        </w:rPr>
      </w:pPr>
      <w:r w:rsidRPr="00527ABF">
        <w:rPr>
          <w:color w:val="000000"/>
        </w:rPr>
        <w:t>Происходит смена референтной группы.</w:t>
      </w:r>
    </w:p>
    <w:p w14:paraId="24508C89" w14:textId="77777777" w:rsidR="00527ABF" w:rsidRPr="00527ABF" w:rsidRDefault="00527ABF" w:rsidP="00527ABF">
      <w:pPr>
        <w:pStyle w:val="a3"/>
        <w:numPr>
          <w:ilvl w:val="0"/>
          <w:numId w:val="1"/>
        </w:numPr>
        <w:shd w:val="clear" w:color="auto" w:fill="FFFFFF"/>
        <w:spacing w:before="0" w:beforeAutospacing="0" w:after="150" w:afterAutospacing="0"/>
        <w:rPr>
          <w:color w:val="000000"/>
        </w:rPr>
      </w:pPr>
      <w:r w:rsidRPr="00527ABF">
        <w:rPr>
          <w:color w:val="000000"/>
        </w:rPr>
        <w:t>Происходит смена распорядка дня.</w:t>
      </w:r>
    </w:p>
    <w:p w14:paraId="412C234F" w14:textId="77777777" w:rsidR="00527ABF" w:rsidRPr="00527ABF" w:rsidRDefault="00527ABF" w:rsidP="00527ABF">
      <w:pPr>
        <w:pStyle w:val="a3"/>
        <w:numPr>
          <w:ilvl w:val="0"/>
          <w:numId w:val="1"/>
        </w:numPr>
        <w:shd w:val="clear" w:color="auto" w:fill="FFFFFF"/>
        <w:spacing w:before="0" w:beforeAutospacing="0" w:after="150" w:afterAutospacing="0"/>
        <w:rPr>
          <w:color w:val="000000"/>
        </w:rPr>
      </w:pPr>
      <w:r w:rsidRPr="00527ABF">
        <w:rPr>
          <w:color w:val="000000"/>
        </w:rPr>
        <w:t>Укрепляется новая внутренняя позиция.</w:t>
      </w:r>
    </w:p>
    <w:p w14:paraId="555368BC" w14:textId="77777777" w:rsidR="00527ABF" w:rsidRPr="00527ABF" w:rsidRDefault="00527ABF" w:rsidP="00527ABF">
      <w:pPr>
        <w:pStyle w:val="a3"/>
        <w:numPr>
          <w:ilvl w:val="0"/>
          <w:numId w:val="1"/>
        </w:numPr>
        <w:shd w:val="clear" w:color="auto" w:fill="FFFFFF"/>
        <w:spacing w:before="0" w:beforeAutospacing="0" w:after="150" w:afterAutospacing="0"/>
        <w:rPr>
          <w:color w:val="000000"/>
        </w:rPr>
      </w:pPr>
      <w:r w:rsidRPr="00527ABF">
        <w:rPr>
          <w:color w:val="000000"/>
        </w:rPr>
        <w:t>Изменяется система взаимоотношений ребенка с окружающими людьми.</w:t>
      </w:r>
    </w:p>
    <w:p w14:paraId="7BE5E8BB" w14:textId="77777777" w:rsidR="00527ABF" w:rsidRPr="00527ABF" w:rsidRDefault="00527ABF" w:rsidP="00527ABF">
      <w:pPr>
        <w:pStyle w:val="a3"/>
        <w:shd w:val="clear" w:color="auto" w:fill="FFFFFF"/>
        <w:spacing w:before="0" w:beforeAutospacing="0" w:after="150" w:afterAutospacing="0"/>
        <w:rPr>
          <w:color w:val="000000"/>
        </w:rPr>
      </w:pPr>
      <w:r w:rsidRPr="00527ABF">
        <w:rPr>
          <w:i/>
          <w:iCs/>
          <w:color w:val="000000"/>
        </w:rPr>
        <w:t>Ведущий вид деятельности</w:t>
      </w:r>
    </w:p>
    <w:p w14:paraId="3E1E587A"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Ведущая деятельность в младшем школьном возрасте — учебная деятельность.</w:t>
      </w:r>
    </w:p>
    <w:p w14:paraId="2D35149E"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Основы учебной деятельности закладываются именно в первые годы обучения. Учебная деятельность должна, с одной стороны, строиться с учетом возрастных возможностей детей, а с другой — должна обеспечить их необходимой для последующего развития суммой знаний.</w:t>
      </w:r>
    </w:p>
    <w:p w14:paraId="6864B222"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Мотивы учения:</w:t>
      </w:r>
    </w:p>
    <w:p w14:paraId="7A12C027" w14:textId="77777777" w:rsidR="00527ABF" w:rsidRPr="00527ABF" w:rsidRDefault="00527ABF" w:rsidP="00527ABF">
      <w:pPr>
        <w:pStyle w:val="a3"/>
        <w:numPr>
          <w:ilvl w:val="0"/>
          <w:numId w:val="2"/>
        </w:numPr>
        <w:shd w:val="clear" w:color="auto" w:fill="FFFFFF"/>
        <w:spacing w:before="0" w:beforeAutospacing="0" w:after="150" w:afterAutospacing="0"/>
        <w:rPr>
          <w:color w:val="000000"/>
        </w:rPr>
      </w:pPr>
      <w:r w:rsidRPr="00527ABF">
        <w:rPr>
          <w:color w:val="000000"/>
        </w:rPr>
        <w:t>познавательные (направленные на овладение знаниями, приемами самостоятельной работы);</w:t>
      </w:r>
    </w:p>
    <w:p w14:paraId="3C629766" w14:textId="77777777" w:rsidR="00527ABF" w:rsidRPr="00527ABF" w:rsidRDefault="00527ABF" w:rsidP="00527ABF">
      <w:pPr>
        <w:pStyle w:val="a3"/>
        <w:numPr>
          <w:ilvl w:val="0"/>
          <w:numId w:val="2"/>
        </w:numPr>
        <w:shd w:val="clear" w:color="auto" w:fill="FFFFFF"/>
        <w:spacing w:before="0" w:beforeAutospacing="0" w:after="150" w:afterAutospacing="0"/>
        <w:rPr>
          <w:color w:val="000000"/>
        </w:rPr>
      </w:pPr>
      <w:r w:rsidRPr="00527ABF">
        <w:rPr>
          <w:color w:val="000000"/>
        </w:rPr>
        <w:t>социальные (ответственность, понимание социальной значимости учения);</w:t>
      </w:r>
    </w:p>
    <w:p w14:paraId="2D56E804" w14:textId="77777777" w:rsidR="00527ABF" w:rsidRPr="00527ABF" w:rsidRDefault="00527ABF" w:rsidP="00527ABF">
      <w:pPr>
        <w:pStyle w:val="a3"/>
        <w:numPr>
          <w:ilvl w:val="0"/>
          <w:numId w:val="2"/>
        </w:numPr>
        <w:shd w:val="clear" w:color="auto" w:fill="FFFFFF"/>
        <w:spacing w:before="0" w:beforeAutospacing="0" w:after="150" w:afterAutospacing="0"/>
        <w:rPr>
          <w:color w:val="000000"/>
        </w:rPr>
      </w:pPr>
      <w:r w:rsidRPr="00527ABF">
        <w:rPr>
          <w:color w:val="000000"/>
        </w:rPr>
        <w:lastRenderedPageBreak/>
        <w:t>узколичные — получить хорошую отметку, заслужить похвалу</w:t>
      </w:r>
      <w:r w:rsidRPr="00527ABF">
        <w:rPr>
          <w:b/>
          <w:bCs/>
          <w:i/>
          <w:iCs/>
          <w:color w:val="000000"/>
        </w:rPr>
        <w:t>.</w:t>
      </w:r>
    </w:p>
    <w:p w14:paraId="7A0FB1A0"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Школьное обучение отличается не только особой социальной значимостью деятельности ребенка, но и опосредованностью отношений со взрослыми образцами и оценками, следованием правил, общих для всех, приобретением научных понятий.</w:t>
      </w:r>
    </w:p>
    <w:p w14:paraId="471E2E9A"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В результате учебной деятельности возникают </w:t>
      </w:r>
      <w:r w:rsidRPr="00527ABF">
        <w:rPr>
          <w:b/>
          <w:bCs/>
          <w:i/>
          <w:iCs/>
          <w:color w:val="000000"/>
        </w:rPr>
        <w:t>психические новообразования</w:t>
      </w:r>
      <w:r w:rsidRPr="00527ABF">
        <w:rPr>
          <w:color w:val="000000"/>
        </w:rPr>
        <w:t>: произвольность психических процессов, рефлексия (личностная, интеллектуальная), внутренний план действий (планирование в уме, умение анализировать).</w:t>
      </w:r>
    </w:p>
    <w:p w14:paraId="6BEE9DF0" w14:textId="77777777" w:rsidR="00527ABF" w:rsidRPr="00527ABF" w:rsidRDefault="00527ABF" w:rsidP="00527ABF">
      <w:pPr>
        <w:pStyle w:val="a3"/>
        <w:shd w:val="clear" w:color="auto" w:fill="FFFFFF"/>
        <w:spacing w:before="0" w:beforeAutospacing="0" w:after="150" w:afterAutospacing="0"/>
        <w:rPr>
          <w:color w:val="000000"/>
        </w:rPr>
      </w:pPr>
      <w:r w:rsidRPr="00527ABF">
        <w:rPr>
          <w:i/>
          <w:iCs/>
          <w:color w:val="000000"/>
        </w:rPr>
        <w:t>Речь</w:t>
      </w:r>
    </w:p>
    <w:p w14:paraId="3C2DF1C8"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Увеличивается словарный запас до 7 тыс. слов. Проявляет собственную активную позицию к языку. При научении легко овладевает звуковым анализом слов. Ребенок прислушивается к звучанию слова. Потребность в общении, младших школьников определяет развитие речи. Контекстная речь —г показатель уровня развития ребенка.</w:t>
      </w:r>
    </w:p>
    <w:p w14:paraId="49A14738"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В письменной речи различают правильность орфографическую (правильное написание слов), грамматическую (построение предложений, образования морфологических форм) и пунктуационную (расстановка знаков препинания)</w:t>
      </w:r>
    </w:p>
    <w:p w14:paraId="4B3606B6" w14:textId="77777777" w:rsidR="00527ABF" w:rsidRPr="00527ABF" w:rsidRDefault="00527ABF" w:rsidP="00527ABF">
      <w:pPr>
        <w:pStyle w:val="a3"/>
        <w:shd w:val="clear" w:color="auto" w:fill="FFFFFF"/>
        <w:spacing w:before="0" w:beforeAutospacing="0" w:after="150" w:afterAutospacing="0"/>
        <w:rPr>
          <w:color w:val="000000"/>
        </w:rPr>
      </w:pPr>
      <w:r w:rsidRPr="00527ABF">
        <w:rPr>
          <w:i/>
          <w:iCs/>
          <w:color w:val="000000"/>
        </w:rPr>
        <w:t>Мышление</w:t>
      </w:r>
    </w:p>
    <w:p w14:paraId="72AC4603"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Мышление в младшем школьном возрасте становится доминирующей функцией, завершается наметившийся в дошкольном возрасте переход от наглядно-образного к словесно-логическому мышлению. К концу младшего школьного возраста проявляются индивидуальные различия в мышлении (теоретики, мыслители, практики). В процессе обучения формируются научные понятия (основы теоретического мышления).</w:t>
      </w:r>
    </w:p>
    <w:p w14:paraId="5606CF62" w14:textId="77777777" w:rsidR="00527ABF" w:rsidRPr="00527ABF" w:rsidRDefault="00527ABF" w:rsidP="00527ABF">
      <w:pPr>
        <w:pStyle w:val="a3"/>
        <w:shd w:val="clear" w:color="auto" w:fill="FFFFFF"/>
        <w:spacing w:before="0" w:beforeAutospacing="0" w:after="150" w:afterAutospacing="0"/>
        <w:rPr>
          <w:color w:val="000000"/>
        </w:rPr>
      </w:pPr>
      <w:r w:rsidRPr="00527ABF">
        <w:rPr>
          <w:i/>
          <w:iCs/>
          <w:color w:val="000000"/>
        </w:rPr>
        <w:t>Память</w:t>
      </w:r>
    </w:p>
    <w:p w14:paraId="5E4ECAD3"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Память развивается в двух направлениях — произвольности и осмысленности.</w:t>
      </w:r>
    </w:p>
    <w:p w14:paraId="0FC7F3E5"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В учебной деятельности развиваются всё виды памяти: долговременная, кратковременная и оперативная. Развитие памяти связано с необходимостью заучивать учебный материал. Активно формируется произвольное запоминание.</w:t>
      </w:r>
    </w:p>
    <w:p w14:paraId="04E4599C" w14:textId="77777777" w:rsidR="00527ABF" w:rsidRPr="00527ABF" w:rsidRDefault="00527ABF" w:rsidP="00527ABF">
      <w:pPr>
        <w:pStyle w:val="a3"/>
        <w:shd w:val="clear" w:color="auto" w:fill="FFFFFF"/>
        <w:spacing w:before="0" w:beforeAutospacing="0" w:after="150" w:afterAutospacing="0"/>
        <w:rPr>
          <w:color w:val="000000"/>
        </w:rPr>
      </w:pPr>
      <w:r w:rsidRPr="00527ABF">
        <w:rPr>
          <w:i/>
          <w:iCs/>
          <w:color w:val="000000"/>
        </w:rPr>
        <w:t>Внимание</w:t>
      </w:r>
    </w:p>
    <w:p w14:paraId="474E58BD"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Дети способны концентрировать внимание, но у них еще преобладает непроизвольное внимание. Произвольность познавательных процессов возникает на пике волевого усилия (специально организует себя под воздействием требований). Внимание активизируется, но еще не стабильно. Удержание внимания возможно благодаря волевым усилиям и высокой мотивации.</w:t>
      </w:r>
    </w:p>
    <w:p w14:paraId="23AF24CD" w14:textId="77777777" w:rsidR="00527ABF" w:rsidRPr="00527ABF" w:rsidRDefault="00527ABF" w:rsidP="00527ABF">
      <w:pPr>
        <w:pStyle w:val="a3"/>
        <w:shd w:val="clear" w:color="auto" w:fill="FFFFFF"/>
        <w:spacing w:before="0" w:beforeAutospacing="0" w:after="150" w:afterAutospacing="0"/>
        <w:rPr>
          <w:color w:val="000000"/>
        </w:rPr>
      </w:pPr>
      <w:r w:rsidRPr="00527ABF">
        <w:rPr>
          <w:i/>
          <w:iCs/>
          <w:color w:val="000000"/>
        </w:rPr>
        <w:t>Восприятие</w:t>
      </w:r>
    </w:p>
    <w:p w14:paraId="112393A8"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Восприятие отличается слабой дифференцированностью (путают предметы, их свойства). В младшем школьном возрасте нарастает ориентация на сенсорные эталоны формы, цвета, времени.</w:t>
      </w:r>
    </w:p>
    <w:p w14:paraId="1CE45CF0" w14:textId="77777777" w:rsidR="00527ABF" w:rsidRPr="00527ABF" w:rsidRDefault="00527ABF" w:rsidP="00527ABF">
      <w:pPr>
        <w:pStyle w:val="a3"/>
        <w:shd w:val="clear" w:color="auto" w:fill="FFFFFF"/>
        <w:spacing w:before="0" w:beforeAutospacing="0" w:after="150" w:afterAutospacing="0"/>
        <w:rPr>
          <w:color w:val="000000"/>
        </w:rPr>
      </w:pPr>
      <w:r w:rsidRPr="00527ABF">
        <w:rPr>
          <w:i/>
          <w:iCs/>
          <w:color w:val="000000"/>
        </w:rPr>
        <w:t>Воображение</w:t>
      </w:r>
    </w:p>
    <w:p w14:paraId="7FCE32E8"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В первом классе воображение опирается на конкретные предметы, но с возрастом на первое место выступает слово, дающее простор фантазии. 7-8 лет—</w:t>
      </w:r>
      <w:proofErr w:type="spellStart"/>
      <w:r w:rsidRPr="00527ABF">
        <w:rPr>
          <w:color w:val="000000"/>
        </w:rPr>
        <w:t>сензитивный</w:t>
      </w:r>
      <w:proofErr w:type="spellEnd"/>
      <w:r w:rsidRPr="00527ABF">
        <w:rPr>
          <w:color w:val="000000"/>
        </w:rPr>
        <w:t xml:space="preserve"> период для усвоения моральных норм (ребенок психологически готов к пониманию смысла норм и правил к их повседневному выполнению).</w:t>
      </w:r>
    </w:p>
    <w:p w14:paraId="2483F8AD" w14:textId="77777777" w:rsidR="00527ABF" w:rsidRPr="00527ABF" w:rsidRDefault="00527ABF" w:rsidP="00527ABF">
      <w:pPr>
        <w:pStyle w:val="a3"/>
        <w:shd w:val="clear" w:color="auto" w:fill="FFFFFF"/>
        <w:spacing w:before="0" w:beforeAutospacing="0" w:after="150" w:afterAutospacing="0"/>
        <w:rPr>
          <w:color w:val="000000"/>
        </w:rPr>
      </w:pPr>
      <w:r w:rsidRPr="00527ABF">
        <w:rPr>
          <w:i/>
          <w:iCs/>
          <w:color w:val="000000"/>
        </w:rPr>
        <w:t>Самосознание</w:t>
      </w:r>
    </w:p>
    <w:p w14:paraId="75E7CB34"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lastRenderedPageBreak/>
        <w:t>Интенсивно развивается самосознание. Становление самооценки младшего школьника зависит от успеваемости и особенностей общения учителя с классом. Большое значение имеет стиль семейного воспитания, принятые в семье ценности. 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отметки снижают уверенность в себе, в своих возможностях. У них возникает компенсаторная мотивация. Дети начинают утверждаться в другой области — в занятиях спортом, музыкой.</w:t>
      </w:r>
    </w:p>
    <w:p w14:paraId="586B793C" w14:textId="77777777" w:rsidR="00527ABF" w:rsidRPr="00527ABF" w:rsidRDefault="00527ABF" w:rsidP="00527ABF">
      <w:pPr>
        <w:pStyle w:val="a3"/>
        <w:shd w:val="clear" w:color="auto" w:fill="FFFFFF"/>
        <w:spacing w:before="0" w:beforeAutospacing="0" w:after="150" w:afterAutospacing="0"/>
        <w:rPr>
          <w:color w:val="000000"/>
        </w:rPr>
      </w:pPr>
      <w:r w:rsidRPr="00527ABF">
        <w:rPr>
          <w:i/>
          <w:iCs/>
          <w:color w:val="000000"/>
        </w:rPr>
        <w:t>Потребность в самоутверждении</w:t>
      </w:r>
      <w:r w:rsidRPr="00527ABF">
        <w:rPr>
          <w:color w:val="000000"/>
        </w:rPr>
        <w:t>. Большое значение имеет авторитет взрослых. Существенное значение имеет место, которое занимает ребенок в семье.</w:t>
      </w:r>
    </w:p>
    <w:p w14:paraId="2E16C9A4" w14:textId="77777777" w:rsidR="00527ABF" w:rsidRPr="00527ABF" w:rsidRDefault="00527ABF" w:rsidP="00527ABF">
      <w:pPr>
        <w:pStyle w:val="a3"/>
        <w:shd w:val="clear" w:color="auto" w:fill="FFFFFF"/>
        <w:spacing w:before="0" w:beforeAutospacing="0" w:after="150" w:afterAutospacing="0"/>
        <w:jc w:val="center"/>
        <w:rPr>
          <w:color w:val="000000"/>
        </w:rPr>
      </w:pPr>
      <w:r w:rsidRPr="00527ABF">
        <w:rPr>
          <w:b/>
          <w:bCs/>
          <w:color w:val="000000"/>
          <w:u w:val="single"/>
        </w:rPr>
        <w:t>Задания к лекции</w:t>
      </w:r>
    </w:p>
    <w:p w14:paraId="3B42600F"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u w:val="single"/>
        </w:rPr>
        <w:t>Задание 1. </w:t>
      </w:r>
      <w:r w:rsidRPr="00527ABF">
        <w:rPr>
          <w:color w:val="000000"/>
        </w:rPr>
        <w:t>Выберите правильный ответ.</w:t>
      </w:r>
    </w:p>
    <w:p w14:paraId="7C6C0439"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1.Определяющей психическое развитие в младшем школьном возрасте является:</w:t>
      </w:r>
    </w:p>
    <w:p w14:paraId="56EB0AAC"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а) восприятие;</w:t>
      </w:r>
    </w:p>
    <w:p w14:paraId="12054E04"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б) мышление;</w:t>
      </w:r>
    </w:p>
    <w:p w14:paraId="708EA7A6"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в) память;</w:t>
      </w:r>
    </w:p>
    <w:p w14:paraId="2BC26DFD"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г) все ответы верны;</w:t>
      </w:r>
    </w:p>
    <w:p w14:paraId="5D023EED"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д) правильного ответа нет.</w:t>
      </w:r>
    </w:p>
    <w:p w14:paraId="3A34F6E5"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2 Ведущей деятельностью в младшем школьном возрасте является:</w:t>
      </w:r>
    </w:p>
    <w:p w14:paraId="1CF07F24"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а) общественно-трудовая;</w:t>
      </w:r>
    </w:p>
    <w:p w14:paraId="514A5AA6"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б) игра;</w:t>
      </w:r>
    </w:p>
    <w:p w14:paraId="2C847297"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в) учебная;</w:t>
      </w:r>
    </w:p>
    <w:p w14:paraId="702CCDFD"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г) все ответы верны;</w:t>
      </w:r>
    </w:p>
    <w:p w14:paraId="01E75987"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д) правильного ответа нет.</w:t>
      </w:r>
    </w:p>
    <w:p w14:paraId="236231D6"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3 О готовности к усвоению школьной программы свидетельствует:</w:t>
      </w:r>
    </w:p>
    <w:p w14:paraId="091EB584"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а) запасы знаний;</w:t>
      </w:r>
    </w:p>
    <w:p w14:paraId="7A263A1A"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б) уровень развития познавательных интересов и познавательной деятельности</w:t>
      </w:r>
    </w:p>
    <w:p w14:paraId="278FFDA5"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в) овладение специальными умениями (счет, письмо, чтение);</w:t>
      </w:r>
    </w:p>
    <w:p w14:paraId="5A0262B4"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г) все ответы верны;</w:t>
      </w:r>
    </w:p>
    <w:p w14:paraId="28918356"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д) правильного ответа нет.</w:t>
      </w:r>
    </w:p>
    <w:p w14:paraId="71683BF4"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4 Особенности самосознания шестилетнего ребенка заключаются в том, что:</w:t>
      </w:r>
    </w:p>
    <w:p w14:paraId="46D0E4F2"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а) он отделяет себя от взрослого; о себе, о своих качествах не знает;</w:t>
      </w:r>
    </w:p>
    <w:p w14:paraId="56EBE191"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б) слушает мнение других; оценивает себя на основе оценок старших;</w:t>
      </w:r>
    </w:p>
    <w:p w14:paraId="323966B8"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в) стремится действовать в соответствии со своим полом;</w:t>
      </w:r>
    </w:p>
    <w:p w14:paraId="5F268206"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г) оценка становится меркой норм поведения, оценивает на основе принятых норм поведения; лучше оценивает других, чем себя;</w:t>
      </w:r>
    </w:p>
    <w:p w14:paraId="63571092"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t>д) все ответы верны;</w:t>
      </w:r>
    </w:p>
    <w:p w14:paraId="1E239C90"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rPr>
        <w:lastRenderedPageBreak/>
        <w:t>е) правильного ответа нет.</w:t>
      </w:r>
    </w:p>
    <w:p w14:paraId="573A0CE3" w14:textId="77777777" w:rsidR="00527ABF" w:rsidRPr="00527ABF" w:rsidRDefault="00527ABF" w:rsidP="00527ABF">
      <w:pPr>
        <w:pStyle w:val="a3"/>
        <w:shd w:val="clear" w:color="auto" w:fill="FFFFFF"/>
        <w:spacing w:before="0" w:beforeAutospacing="0" w:after="150" w:afterAutospacing="0"/>
        <w:rPr>
          <w:color w:val="000000"/>
        </w:rPr>
      </w:pPr>
      <w:r w:rsidRPr="00527ABF">
        <w:rPr>
          <w:color w:val="000000"/>
          <w:u w:val="single"/>
        </w:rPr>
        <w:t>Задание 2</w:t>
      </w:r>
      <w:r w:rsidRPr="00527ABF">
        <w:rPr>
          <w:color w:val="000000"/>
        </w:rPr>
        <w:t>. Опишите роль социальных факторов в развитии самосознания младшего школьника</w:t>
      </w:r>
    </w:p>
    <w:p w14:paraId="424830E1" w14:textId="0C2EB3AC" w:rsidR="00E22CED" w:rsidRDefault="00E22CED"/>
    <w:sectPr w:rsidR="00E22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3B6ED4"/>
    <w:multiLevelType w:val="multilevel"/>
    <w:tmpl w:val="34C6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773FDE"/>
    <w:multiLevelType w:val="multilevel"/>
    <w:tmpl w:val="F1F02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83"/>
    <w:rsid w:val="00527ABF"/>
    <w:rsid w:val="00870983"/>
    <w:rsid w:val="00E22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C62F"/>
  <w15:chartTrackingRefBased/>
  <w15:docId w15:val="{5DC955A7-A1A6-4D21-AA9A-A4E898A6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A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59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Афузя Сулейманова</dc:creator>
  <cp:keywords/>
  <dc:description/>
  <cp:lastModifiedBy>Афузя Сулейманова</cp:lastModifiedBy>
  <cp:revision>2</cp:revision>
  <dcterms:created xsi:type="dcterms:W3CDTF">2020-11-17T09:38:00Z</dcterms:created>
  <dcterms:modified xsi:type="dcterms:W3CDTF">2020-11-17T09:47:00Z</dcterms:modified>
</cp:coreProperties>
</file>