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97" w:rsidRDefault="00634D97" w:rsidP="00634D97">
      <w:pPr>
        <w:shd w:val="clear" w:color="auto" w:fill="FFFFFF"/>
        <w:spacing w:after="0" w:line="450" w:lineRule="atLeast"/>
        <w:outlineLvl w:val="1"/>
      </w:pPr>
      <w:r>
        <w:fldChar w:fldCharType="begin"/>
      </w:r>
      <w:r>
        <w:instrText xml:space="preserve"> HYPERLINK "https://www.consultant.ru/document/cons_doc_LAW_140174/"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1A0DAB"/>
          <w:sz w:val="27"/>
          <w:szCs w:val="27"/>
          <w:u w:val="none"/>
          <w:shd w:val="clear" w:color="auto" w:fill="FFFFFF"/>
        </w:rPr>
        <w:t>Федеральный закон от 29.12.2012 N 273-ФЗ (ред. от 08.08.2024) "Об образовании в Российской Федерации" (с изм. и доп., вступ. в силу с 01.09.2024)</w:t>
      </w:r>
      <w:r>
        <w:fldChar w:fldCharType="end"/>
      </w:r>
    </w:p>
    <w:p w:rsidR="00634D97" w:rsidRDefault="00634D97" w:rsidP="00634D97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</w:p>
    <w:p w:rsidR="00634D97" w:rsidRPr="00634D97" w:rsidRDefault="00634D97" w:rsidP="00634D97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634D9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49. Аттестация педагогических работников</w:t>
      </w:r>
    </w:p>
    <w:p w:rsidR="00634D97" w:rsidRPr="00634D97" w:rsidRDefault="00634D97" w:rsidP="0063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634D97" w:rsidRPr="00634D97" w:rsidRDefault="00634D97" w:rsidP="00634D97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634D97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634D97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634D97" w:rsidRPr="00634D97" w:rsidRDefault="00634D97" w:rsidP="00634D97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634D97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О сохранении стажа, особенностях прохождения аттестации и продления квалификационных категорий педагогическим работникам ДНР, ЛНР, Запорожской и Херсонской областей, Крыма см. ФЗ от 17.02.2023 </w:t>
      </w:r>
      <w:hyperlink r:id="rId5" w:anchor="dst100104" w:history="1">
        <w:r w:rsidRPr="00634D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 19-ФЗ</w:t>
        </w:r>
      </w:hyperlink>
      <w:r w:rsidRPr="00634D97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, от 05.05.2014 </w:t>
      </w:r>
      <w:hyperlink r:id="rId6" w:anchor="dst100061" w:history="1">
        <w:r w:rsidRPr="00634D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 84-ФЗ</w:t>
        </w:r>
      </w:hyperlink>
      <w:r w:rsidRPr="00634D97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</w:t>
      </w:r>
    </w:p>
    <w:p w:rsidR="00634D97" w:rsidRPr="00634D97" w:rsidRDefault="00634D97" w:rsidP="0063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634D97" w:rsidRPr="00634D97" w:rsidRDefault="00634D97" w:rsidP="0063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</w:r>
      <w:proofErr w:type="gramEnd"/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634D97" w:rsidRPr="00634D97" w:rsidRDefault="00634D97" w:rsidP="0063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7" w:history="1">
        <w:r w:rsidRPr="00634D9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634D9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634D97" w:rsidRPr="00634D97" w:rsidRDefault="00634D97" w:rsidP="00634D9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Федеральных законов от 26.07.2019 </w:t>
      </w:r>
      <w:hyperlink r:id="rId8" w:anchor="dst100073" w:history="1">
        <w:r w:rsidRPr="00634D9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232-ФЗ</w:t>
        </w:r>
      </w:hyperlink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24.07.2023 </w:t>
      </w:r>
      <w:hyperlink r:id="rId9" w:anchor="dst100023" w:history="1">
        <w:r w:rsidRPr="00634D9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385-ФЗ</w:t>
        </w:r>
      </w:hyperlink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634D97" w:rsidRPr="00634D97" w:rsidRDefault="00634D97" w:rsidP="00634D9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0" w:history="1">
        <w:r w:rsidRPr="00634D9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34D9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0D3646" w:rsidRPr="00634D97" w:rsidRDefault="000D3646">
      <w:pPr>
        <w:rPr>
          <w:rFonts w:ascii="Times New Roman" w:hAnsi="Times New Roman" w:cs="Times New Roman"/>
        </w:rPr>
      </w:pPr>
    </w:p>
    <w:sectPr w:rsidR="000D3646" w:rsidRPr="0063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97"/>
    <w:rsid w:val="000D3646"/>
    <w:rsid w:val="0063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D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6162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eb84e97586cd7e921f895ddee474c032a8f47a5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30148/e143c654bdd45ac865ecdac8a3dcd1258ec49a2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39909/e143c654bdd45ac865ecdac8a3dcd1258ec49a2d/" TargetMode="External"/><Relationship Id="rId10" Type="http://schemas.openxmlformats.org/officeDocument/2006/relationships/hyperlink" Target="https://www.consultant.ru/document/cons_doc_LAW_140174/eb84e97586cd7e921f895ddee474c032a8f47a5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832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2024-09-18T13:44:00Z</dcterms:created>
  <dcterms:modified xsi:type="dcterms:W3CDTF">2024-09-18T13:45:00Z</dcterms:modified>
</cp:coreProperties>
</file>