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0B0" w:rsidRPr="002931F0" w:rsidRDefault="000960B0" w:rsidP="002931F0">
      <w:pPr>
        <w:spacing w:after="0" w:line="360" w:lineRule="auto"/>
        <w:jc w:val="center"/>
        <w:rPr>
          <w:rFonts w:ascii="Times New Roman" w:hAnsi="Times New Roman" w:cs="Times New Roman"/>
          <w:sz w:val="28"/>
          <w:szCs w:val="28"/>
        </w:rPr>
      </w:pPr>
      <w:r w:rsidRPr="002931F0">
        <w:rPr>
          <w:rFonts w:ascii="Times New Roman" w:hAnsi="Times New Roman" w:cs="Times New Roman"/>
          <w:sz w:val="28"/>
          <w:szCs w:val="28"/>
        </w:rPr>
        <w:t>Муниципальное  бюджетное  дошкольное  образовательное  учреждение   детский сад№25  села  Великовечного  муниципального образования</w:t>
      </w:r>
    </w:p>
    <w:p w:rsidR="000960B0" w:rsidRPr="002931F0" w:rsidRDefault="000960B0" w:rsidP="002931F0">
      <w:pPr>
        <w:shd w:val="clear" w:color="auto" w:fill="FFFFFF"/>
        <w:spacing w:after="0" w:line="360" w:lineRule="auto"/>
        <w:jc w:val="center"/>
        <w:outlineLvl w:val="0"/>
        <w:rPr>
          <w:rFonts w:ascii="Times New Roman" w:hAnsi="Times New Roman" w:cs="Times New Roman"/>
          <w:kern w:val="36"/>
          <w:sz w:val="28"/>
          <w:szCs w:val="28"/>
        </w:rPr>
      </w:pPr>
      <w:r w:rsidRPr="002931F0">
        <w:rPr>
          <w:rFonts w:ascii="Times New Roman" w:hAnsi="Times New Roman" w:cs="Times New Roman"/>
          <w:sz w:val="28"/>
          <w:szCs w:val="28"/>
        </w:rPr>
        <w:t>Белореченский район</w:t>
      </w:r>
    </w:p>
    <w:p w:rsidR="000960B0" w:rsidRPr="002931F0" w:rsidRDefault="000960B0" w:rsidP="002931F0">
      <w:pPr>
        <w:spacing w:after="0" w:line="360" w:lineRule="auto"/>
        <w:jc w:val="both"/>
        <w:rPr>
          <w:rFonts w:ascii="Times New Roman" w:hAnsi="Times New Roman" w:cs="Times New Roman"/>
          <w:kern w:val="36"/>
          <w:sz w:val="28"/>
          <w:szCs w:val="28"/>
        </w:rPr>
      </w:pPr>
    </w:p>
    <w:p w:rsidR="000960B0" w:rsidRPr="002931F0" w:rsidRDefault="000960B0" w:rsidP="002931F0">
      <w:pPr>
        <w:spacing w:after="0" w:line="360" w:lineRule="auto"/>
        <w:jc w:val="both"/>
        <w:rPr>
          <w:rFonts w:ascii="Times New Roman" w:hAnsi="Times New Roman" w:cs="Times New Roman"/>
          <w:kern w:val="36"/>
          <w:sz w:val="28"/>
          <w:szCs w:val="28"/>
        </w:rPr>
      </w:pPr>
    </w:p>
    <w:p w:rsidR="000960B0" w:rsidRDefault="000960B0" w:rsidP="002931F0">
      <w:pPr>
        <w:spacing w:after="0" w:line="360" w:lineRule="auto"/>
        <w:jc w:val="both"/>
        <w:rPr>
          <w:rFonts w:ascii="Times New Roman" w:hAnsi="Times New Roman" w:cs="Times New Roman"/>
          <w:kern w:val="36"/>
          <w:sz w:val="28"/>
          <w:szCs w:val="28"/>
        </w:rPr>
      </w:pPr>
    </w:p>
    <w:p w:rsidR="000960B0" w:rsidRDefault="000960B0" w:rsidP="002931F0">
      <w:pPr>
        <w:spacing w:after="0" w:line="360" w:lineRule="auto"/>
        <w:jc w:val="both"/>
        <w:rPr>
          <w:rFonts w:ascii="Times New Roman" w:hAnsi="Times New Roman" w:cs="Times New Roman"/>
          <w:kern w:val="36"/>
          <w:sz w:val="28"/>
          <w:szCs w:val="28"/>
        </w:rPr>
      </w:pPr>
    </w:p>
    <w:p w:rsidR="000960B0" w:rsidRDefault="000960B0" w:rsidP="002931F0">
      <w:pPr>
        <w:spacing w:after="0" w:line="360" w:lineRule="auto"/>
        <w:jc w:val="both"/>
        <w:rPr>
          <w:rFonts w:ascii="Times New Roman" w:hAnsi="Times New Roman" w:cs="Times New Roman"/>
          <w:kern w:val="36"/>
          <w:sz w:val="28"/>
          <w:szCs w:val="28"/>
        </w:rPr>
      </w:pPr>
    </w:p>
    <w:p w:rsidR="000960B0" w:rsidRPr="002931F0" w:rsidRDefault="000960B0" w:rsidP="002931F0">
      <w:pPr>
        <w:spacing w:after="0" w:line="360" w:lineRule="auto"/>
        <w:jc w:val="both"/>
        <w:rPr>
          <w:rFonts w:ascii="Times New Roman" w:hAnsi="Times New Roman" w:cs="Times New Roman"/>
          <w:kern w:val="36"/>
          <w:sz w:val="28"/>
          <w:szCs w:val="28"/>
        </w:rPr>
      </w:pPr>
    </w:p>
    <w:p w:rsidR="000960B0" w:rsidRPr="002931F0" w:rsidRDefault="000960B0" w:rsidP="002931F0">
      <w:pPr>
        <w:spacing w:after="0" w:line="360" w:lineRule="auto"/>
        <w:jc w:val="both"/>
        <w:rPr>
          <w:rFonts w:ascii="Times New Roman" w:hAnsi="Times New Roman" w:cs="Times New Roman"/>
          <w:kern w:val="36"/>
          <w:sz w:val="28"/>
          <w:szCs w:val="28"/>
        </w:rPr>
      </w:pPr>
    </w:p>
    <w:p w:rsidR="000960B0" w:rsidRPr="002931F0" w:rsidRDefault="000960B0" w:rsidP="002931F0">
      <w:pPr>
        <w:spacing w:after="0" w:line="360" w:lineRule="auto"/>
        <w:jc w:val="both"/>
        <w:rPr>
          <w:rFonts w:ascii="Times New Roman" w:hAnsi="Times New Roman" w:cs="Times New Roman"/>
          <w:kern w:val="36"/>
          <w:sz w:val="40"/>
          <w:szCs w:val="40"/>
        </w:rPr>
      </w:pPr>
    </w:p>
    <w:p w:rsidR="000960B0" w:rsidRPr="002931F0" w:rsidRDefault="000960B0" w:rsidP="002931F0">
      <w:pPr>
        <w:pStyle w:val="NormalWeb"/>
        <w:spacing w:before="0" w:beforeAutospacing="0" w:after="0" w:afterAutospacing="0" w:line="360" w:lineRule="auto"/>
        <w:jc w:val="center"/>
        <w:textAlignment w:val="baseline"/>
        <w:rPr>
          <w:b/>
          <w:bCs/>
          <w:color w:val="000000"/>
          <w:sz w:val="40"/>
          <w:szCs w:val="40"/>
          <w:bdr w:val="none" w:sz="0" w:space="0" w:color="auto" w:frame="1"/>
        </w:rPr>
      </w:pPr>
      <w:r w:rsidRPr="002931F0">
        <w:rPr>
          <w:b/>
          <w:bCs/>
          <w:color w:val="000000"/>
          <w:sz w:val="40"/>
          <w:szCs w:val="40"/>
          <w:bdr w:val="none" w:sz="0" w:space="0" w:color="auto" w:frame="1"/>
        </w:rPr>
        <w:t>Консультация</w:t>
      </w:r>
    </w:p>
    <w:p w:rsidR="000960B0" w:rsidRPr="002931F0" w:rsidRDefault="000960B0" w:rsidP="002931F0">
      <w:pPr>
        <w:pStyle w:val="NormalWeb"/>
        <w:spacing w:before="0" w:beforeAutospacing="0" w:after="0" w:afterAutospacing="0" w:line="360" w:lineRule="auto"/>
        <w:jc w:val="center"/>
        <w:textAlignment w:val="baseline"/>
        <w:rPr>
          <w:b/>
          <w:bCs/>
          <w:i/>
          <w:iCs/>
          <w:color w:val="000000"/>
          <w:sz w:val="52"/>
          <w:szCs w:val="52"/>
          <w:bdr w:val="none" w:sz="0" w:space="0" w:color="auto" w:frame="1"/>
        </w:rPr>
      </w:pPr>
    </w:p>
    <w:p w:rsidR="000960B0" w:rsidRPr="002931F0" w:rsidRDefault="000960B0" w:rsidP="002931F0">
      <w:pPr>
        <w:spacing w:after="0" w:line="360" w:lineRule="auto"/>
        <w:jc w:val="center"/>
        <w:rPr>
          <w:rFonts w:ascii="Times New Roman" w:hAnsi="Times New Roman" w:cs="Times New Roman"/>
          <w:kern w:val="36"/>
          <w:sz w:val="52"/>
          <w:szCs w:val="52"/>
        </w:rPr>
      </w:pPr>
      <w:r w:rsidRPr="002931F0">
        <w:rPr>
          <w:rFonts w:ascii="Times New Roman" w:hAnsi="Times New Roman" w:cs="Times New Roman"/>
          <w:sz w:val="52"/>
          <w:szCs w:val="52"/>
        </w:rPr>
        <w:t>Духовно-нравственное воспитание дошкольников через притчу</w:t>
      </w:r>
    </w:p>
    <w:p w:rsidR="000960B0" w:rsidRPr="002931F0" w:rsidRDefault="000960B0" w:rsidP="002931F0">
      <w:pPr>
        <w:spacing w:after="0" w:line="360" w:lineRule="auto"/>
        <w:jc w:val="both"/>
        <w:rPr>
          <w:rFonts w:ascii="Times New Roman" w:hAnsi="Times New Roman" w:cs="Times New Roman"/>
          <w:i/>
          <w:iCs/>
          <w:kern w:val="36"/>
          <w:sz w:val="28"/>
          <w:szCs w:val="28"/>
        </w:rPr>
      </w:pPr>
    </w:p>
    <w:p w:rsidR="000960B0" w:rsidRPr="002931F0" w:rsidRDefault="000960B0" w:rsidP="002931F0">
      <w:pPr>
        <w:spacing w:after="0" w:line="360" w:lineRule="auto"/>
        <w:jc w:val="both"/>
        <w:rPr>
          <w:rFonts w:ascii="Times New Roman" w:hAnsi="Times New Roman" w:cs="Times New Roman"/>
          <w:kern w:val="36"/>
          <w:sz w:val="28"/>
          <w:szCs w:val="28"/>
        </w:rPr>
      </w:pPr>
    </w:p>
    <w:p w:rsidR="000960B0" w:rsidRPr="002931F0" w:rsidRDefault="000960B0" w:rsidP="002931F0">
      <w:pPr>
        <w:spacing w:after="0" w:line="360" w:lineRule="auto"/>
        <w:jc w:val="both"/>
        <w:rPr>
          <w:rFonts w:ascii="Times New Roman" w:hAnsi="Times New Roman" w:cs="Times New Roman"/>
          <w:kern w:val="36"/>
          <w:sz w:val="28"/>
          <w:szCs w:val="28"/>
        </w:rPr>
      </w:pPr>
    </w:p>
    <w:p w:rsidR="000960B0" w:rsidRPr="002931F0" w:rsidRDefault="000960B0" w:rsidP="002931F0">
      <w:pPr>
        <w:spacing w:after="0" w:line="360" w:lineRule="auto"/>
        <w:jc w:val="both"/>
        <w:rPr>
          <w:rFonts w:ascii="Times New Roman" w:hAnsi="Times New Roman" w:cs="Times New Roman"/>
          <w:kern w:val="36"/>
          <w:sz w:val="28"/>
          <w:szCs w:val="28"/>
        </w:rPr>
      </w:pPr>
    </w:p>
    <w:p w:rsidR="000960B0" w:rsidRPr="002931F0" w:rsidRDefault="000960B0" w:rsidP="002931F0">
      <w:pPr>
        <w:spacing w:after="0" w:line="360" w:lineRule="auto"/>
        <w:jc w:val="both"/>
        <w:rPr>
          <w:rFonts w:ascii="Times New Roman" w:hAnsi="Times New Roman" w:cs="Times New Roman"/>
          <w:kern w:val="36"/>
          <w:sz w:val="28"/>
          <w:szCs w:val="28"/>
        </w:rPr>
      </w:pPr>
    </w:p>
    <w:p w:rsidR="000960B0" w:rsidRPr="002931F0" w:rsidRDefault="000960B0" w:rsidP="002931F0">
      <w:pPr>
        <w:spacing w:after="0" w:line="360" w:lineRule="auto"/>
        <w:jc w:val="both"/>
        <w:rPr>
          <w:rFonts w:ascii="Times New Roman" w:hAnsi="Times New Roman" w:cs="Times New Roman"/>
          <w:kern w:val="36"/>
          <w:sz w:val="28"/>
          <w:szCs w:val="28"/>
        </w:rPr>
      </w:pPr>
    </w:p>
    <w:p w:rsidR="000960B0" w:rsidRPr="002931F0" w:rsidRDefault="000960B0" w:rsidP="002931F0">
      <w:pPr>
        <w:spacing w:after="0" w:line="360" w:lineRule="auto"/>
        <w:jc w:val="both"/>
        <w:rPr>
          <w:rFonts w:ascii="Times New Roman" w:hAnsi="Times New Roman" w:cs="Times New Roman"/>
          <w:kern w:val="36"/>
          <w:sz w:val="28"/>
          <w:szCs w:val="28"/>
        </w:rPr>
      </w:pPr>
    </w:p>
    <w:p w:rsidR="000960B0" w:rsidRPr="002931F0" w:rsidRDefault="000960B0" w:rsidP="002931F0">
      <w:pPr>
        <w:spacing w:after="0" w:line="360" w:lineRule="auto"/>
        <w:jc w:val="both"/>
        <w:rPr>
          <w:rFonts w:ascii="Times New Roman" w:hAnsi="Times New Roman" w:cs="Times New Roman"/>
          <w:kern w:val="36"/>
          <w:sz w:val="28"/>
          <w:szCs w:val="28"/>
        </w:rPr>
      </w:pPr>
    </w:p>
    <w:p w:rsidR="000960B0" w:rsidRPr="002931F0" w:rsidRDefault="000960B0" w:rsidP="002931F0">
      <w:pPr>
        <w:spacing w:after="0" w:line="360" w:lineRule="auto"/>
        <w:jc w:val="right"/>
        <w:rPr>
          <w:rFonts w:ascii="Times New Roman" w:hAnsi="Times New Roman" w:cs="Times New Roman"/>
          <w:kern w:val="36"/>
          <w:sz w:val="28"/>
          <w:szCs w:val="28"/>
        </w:rPr>
      </w:pPr>
      <w:r w:rsidRPr="002931F0">
        <w:rPr>
          <w:rFonts w:ascii="Times New Roman" w:hAnsi="Times New Roman" w:cs="Times New Roman"/>
          <w:kern w:val="36"/>
          <w:sz w:val="28"/>
          <w:szCs w:val="28"/>
        </w:rPr>
        <w:t xml:space="preserve">                                                                                Автор – составитель:</w:t>
      </w:r>
    </w:p>
    <w:p w:rsidR="000960B0" w:rsidRDefault="000960B0" w:rsidP="002931F0">
      <w:pPr>
        <w:pStyle w:val="NormalWeb"/>
        <w:spacing w:before="0" w:beforeAutospacing="0" w:after="0" w:afterAutospacing="0" w:line="360" w:lineRule="auto"/>
        <w:jc w:val="right"/>
        <w:rPr>
          <w:kern w:val="36"/>
          <w:sz w:val="28"/>
          <w:szCs w:val="28"/>
        </w:rPr>
      </w:pPr>
      <w:r w:rsidRPr="002931F0">
        <w:rPr>
          <w:kern w:val="36"/>
          <w:sz w:val="28"/>
          <w:szCs w:val="28"/>
        </w:rPr>
        <w:t xml:space="preserve">                                                                                </w:t>
      </w:r>
      <w:r>
        <w:rPr>
          <w:kern w:val="36"/>
          <w:sz w:val="28"/>
          <w:szCs w:val="28"/>
        </w:rPr>
        <w:t xml:space="preserve"> </w:t>
      </w:r>
      <w:r w:rsidRPr="002931F0">
        <w:rPr>
          <w:kern w:val="36"/>
          <w:sz w:val="28"/>
          <w:szCs w:val="28"/>
        </w:rPr>
        <w:t xml:space="preserve">     Соколовская</w:t>
      </w:r>
      <w:r>
        <w:rPr>
          <w:kern w:val="36"/>
          <w:sz w:val="28"/>
          <w:szCs w:val="28"/>
        </w:rPr>
        <w:t xml:space="preserve"> </w:t>
      </w:r>
      <w:r w:rsidRPr="002931F0">
        <w:rPr>
          <w:kern w:val="36"/>
          <w:sz w:val="28"/>
          <w:szCs w:val="28"/>
        </w:rPr>
        <w:t>Н.В.</w:t>
      </w:r>
    </w:p>
    <w:p w:rsidR="000960B0" w:rsidRDefault="000960B0" w:rsidP="002931F0">
      <w:pPr>
        <w:pStyle w:val="NormalWeb"/>
        <w:spacing w:before="0" w:beforeAutospacing="0" w:after="0" w:afterAutospacing="0" w:line="360" w:lineRule="auto"/>
        <w:jc w:val="right"/>
        <w:rPr>
          <w:kern w:val="36"/>
          <w:sz w:val="28"/>
          <w:szCs w:val="28"/>
        </w:rPr>
      </w:pPr>
    </w:p>
    <w:p w:rsidR="000960B0" w:rsidRPr="002931F0" w:rsidRDefault="000960B0" w:rsidP="002931F0">
      <w:pPr>
        <w:pStyle w:val="NormalWeb"/>
        <w:spacing w:before="0" w:beforeAutospacing="0" w:after="0" w:afterAutospacing="0" w:line="360" w:lineRule="auto"/>
        <w:ind w:firstLine="540"/>
        <w:jc w:val="both"/>
        <w:rPr>
          <w:sz w:val="28"/>
          <w:szCs w:val="28"/>
        </w:rPr>
      </w:pPr>
      <w:r>
        <w:rPr>
          <w:kern w:val="36"/>
          <w:sz w:val="28"/>
          <w:szCs w:val="28"/>
        </w:rPr>
        <w:t>2021 год</w:t>
      </w:r>
      <w:r w:rsidRPr="002931F0">
        <w:rPr>
          <w:kern w:val="36"/>
          <w:sz w:val="28"/>
          <w:szCs w:val="28"/>
        </w:rPr>
        <w:br w:type="page"/>
      </w:r>
      <w:r w:rsidRPr="002931F0">
        <w:rPr>
          <w:sz w:val="28"/>
          <w:szCs w:val="28"/>
        </w:rPr>
        <w:t>В настоящее время Россия переживает один из непростых исторических периодов. И самая большая опасность, подстерегающая наше общество сегодня- это разрушении личности. Сегодня материальные ценности доминируют над духовными, поэтому у детей искажены представления о доброте, милосердии, великодушии, справедливости, гражданственности и патриотизме. Высокий уровень детской преступности вызван общим ростом агрессивности и жестокости в обществе. Детей отличает эмоциональная, волевая и духовная незрелость. Современное российское общество остро переживает кризис духовно-нравственных идеалов. В связи с этим задача духовно-нравственного воспитания подрастающего поколения имеет чрезвычайную значимость.</w:t>
      </w:r>
    </w:p>
    <w:p w:rsidR="000960B0" w:rsidRPr="002931F0" w:rsidRDefault="000960B0" w:rsidP="002931F0">
      <w:pPr>
        <w:pStyle w:val="NormalWeb"/>
        <w:spacing w:before="0" w:beforeAutospacing="0" w:after="0" w:afterAutospacing="0" w:line="360" w:lineRule="auto"/>
        <w:ind w:firstLine="540"/>
        <w:jc w:val="both"/>
        <w:rPr>
          <w:sz w:val="28"/>
          <w:szCs w:val="28"/>
        </w:rPr>
      </w:pPr>
      <w:r w:rsidRPr="002931F0">
        <w:rPr>
          <w:sz w:val="28"/>
          <w:szCs w:val="28"/>
        </w:rPr>
        <w:t>Дошкольный возраст самый чувствительный из всех возрастных периодов, именно в это время закладываются основы человеческой личности, ее нравственные и культурные ценности.</w:t>
      </w:r>
    </w:p>
    <w:p w:rsidR="000960B0" w:rsidRPr="002931F0" w:rsidRDefault="000960B0" w:rsidP="002931F0">
      <w:pPr>
        <w:pStyle w:val="NormalWeb"/>
        <w:spacing w:before="0" w:beforeAutospacing="0" w:after="0" w:afterAutospacing="0" w:line="360" w:lineRule="auto"/>
        <w:ind w:firstLine="540"/>
        <w:jc w:val="both"/>
        <w:rPr>
          <w:sz w:val="28"/>
          <w:szCs w:val="28"/>
        </w:rPr>
      </w:pPr>
      <w:r w:rsidRPr="002931F0">
        <w:rPr>
          <w:sz w:val="28"/>
          <w:szCs w:val="28"/>
        </w:rPr>
        <w:t>Духовно-нравственное воспитание – это формирование ценностного отношения к жизни, обеспечивающего устойчивое, гармоническое развитие человека, включающее в себя воспитание чувства долга, справедливости, ответственности и других качеств, способных придать высокий смысл делам и мыслям человека. Любое общество заинтересовано в сохранении и передаче накопленного опыта, иначе невозможно не только его развитие, но и само существование. Сохранение этого опыта во многом зависит от системы воспитания и образования, которая, в свою очередь, формируется с учетом особенностей мировоззрения и социально-культурного развития данного общества. </w:t>
      </w:r>
    </w:p>
    <w:p w:rsidR="000960B0" w:rsidRPr="002931F0" w:rsidRDefault="000960B0" w:rsidP="002931F0">
      <w:pPr>
        <w:pStyle w:val="NormalWeb"/>
        <w:spacing w:before="0" w:beforeAutospacing="0" w:after="0" w:afterAutospacing="0" w:line="360" w:lineRule="auto"/>
        <w:ind w:firstLine="540"/>
        <w:jc w:val="both"/>
        <w:rPr>
          <w:sz w:val="28"/>
          <w:szCs w:val="28"/>
        </w:rPr>
      </w:pPr>
      <w:r w:rsidRPr="002931F0">
        <w:rPr>
          <w:sz w:val="28"/>
          <w:szCs w:val="28"/>
        </w:rPr>
        <w:t>Духовно-нравственное становление нового поколения, подготовка детей к самостоятельной жизни — важнейшее условие развития России. Разрешение проблем нравственного воспитания требует поиска наиболее эффективных путей или переосмысления уже известных.</w:t>
      </w:r>
    </w:p>
    <w:p w:rsidR="000960B0" w:rsidRPr="002931F0" w:rsidRDefault="000960B0" w:rsidP="002931F0">
      <w:pPr>
        <w:pStyle w:val="NormalWeb"/>
        <w:spacing w:before="0" w:beforeAutospacing="0" w:after="0" w:afterAutospacing="0" w:line="360" w:lineRule="auto"/>
        <w:ind w:firstLine="540"/>
        <w:jc w:val="both"/>
        <w:rPr>
          <w:sz w:val="28"/>
          <w:szCs w:val="28"/>
        </w:rPr>
      </w:pPr>
      <w:r w:rsidRPr="002931F0">
        <w:rPr>
          <w:sz w:val="28"/>
          <w:szCs w:val="28"/>
        </w:rPr>
        <w:t>В моей работе действенным средством в воспитании моральных качеств личности дошкольников является притча.</w:t>
      </w:r>
    </w:p>
    <w:p w:rsidR="000960B0" w:rsidRPr="002931F0" w:rsidRDefault="000960B0" w:rsidP="002931F0">
      <w:pPr>
        <w:pStyle w:val="NormalWeb"/>
        <w:spacing w:before="0" w:beforeAutospacing="0" w:after="0" w:afterAutospacing="0" w:line="360" w:lineRule="auto"/>
        <w:ind w:firstLine="540"/>
        <w:jc w:val="both"/>
        <w:rPr>
          <w:sz w:val="28"/>
          <w:szCs w:val="28"/>
        </w:rPr>
      </w:pPr>
      <w:r w:rsidRPr="002931F0">
        <w:rPr>
          <w:sz w:val="28"/>
          <w:szCs w:val="28"/>
        </w:rPr>
        <w:t>Русская педагогика еще более ста лет назад отзывалась о притчах не только как о воспитательном и образовательном материале, но и как о педагогическом средстве, методе. Притчи представляют богатый материал для нравственного воспитания детей. Недаром они составляют часть текстов, на которых дети постигают многообразие мира.</w:t>
      </w:r>
    </w:p>
    <w:p w:rsidR="000960B0" w:rsidRPr="002931F0" w:rsidRDefault="000960B0" w:rsidP="002931F0">
      <w:pPr>
        <w:pStyle w:val="NormalWeb"/>
        <w:spacing w:before="0" w:beforeAutospacing="0" w:after="0" w:afterAutospacing="0" w:line="360" w:lineRule="auto"/>
        <w:ind w:firstLine="540"/>
        <w:jc w:val="both"/>
        <w:rPr>
          <w:sz w:val="28"/>
          <w:szCs w:val="28"/>
        </w:rPr>
      </w:pPr>
      <w:r w:rsidRPr="002931F0">
        <w:rPr>
          <w:sz w:val="28"/>
          <w:szCs w:val="28"/>
        </w:rPr>
        <w:t>В течение тысячелетий притча открывала и открывает ребенку дорогу в мир. Едва начав осознавать самого себя, ребенок осмысливает окружающее, усваивает законы общения, устанавливает различие между </w:t>
      </w:r>
      <w:r w:rsidRPr="002931F0">
        <w:rPr>
          <w:i/>
          <w:iCs/>
          <w:sz w:val="28"/>
          <w:szCs w:val="28"/>
        </w:rPr>
        <w:t>«хорошо»</w:t>
      </w:r>
      <w:r w:rsidRPr="002931F0">
        <w:rPr>
          <w:sz w:val="28"/>
          <w:szCs w:val="28"/>
        </w:rPr>
        <w:t> и </w:t>
      </w:r>
      <w:r w:rsidRPr="002931F0">
        <w:rPr>
          <w:i/>
          <w:iCs/>
          <w:sz w:val="28"/>
          <w:szCs w:val="28"/>
        </w:rPr>
        <w:t>«плохо»</w:t>
      </w:r>
      <w:r w:rsidRPr="002931F0">
        <w:rPr>
          <w:sz w:val="28"/>
          <w:szCs w:val="28"/>
        </w:rPr>
        <w:t> именно через притчу.</w:t>
      </w:r>
    </w:p>
    <w:p w:rsidR="000960B0" w:rsidRPr="002931F0" w:rsidRDefault="000960B0" w:rsidP="002931F0">
      <w:pPr>
        <w:pStyle w:val="NormalWeb"/>
        <w:spacing w:before="0" w:beforeAutospacing="0" w:after="0" w:afterAutospacing="0" w:line="360" w:lineRule="auto"/>
        <w:ind w:firstLine="540"/>
        <w:jc w:val="both"/>
        <w:rPr>
          <w:sz w:val="28"/>
          <w:szCs w:val="28"/>
        </w:rPr>
      </w:pPr>
      <w:r w:rsidRPr="002931F0">
        <w:rPr>
          <w:sz w:val="28"/>
          <w:szCs w:val="28"/>
        </w:rPr>
        <w:t>С точки зрения процесса воспитания, притча облекает в художественную форму, эстетически расцвечивает для ребенка правила жизни человека, пробуждает любознательность и интерес к огромному миру, учит наслаждаться искусством. Пренебречь этим — значит лишиться прочной основы развития личности вступающего в жизнь человека.</w:t>
      </w:r>
    </w:p>
    <w:p w:rsidR="000960B0" w:rsidRPr="002931F0" w:rsidRDefault="000960B0" w:rsidP="002931F0">
      <w:pPr>
        <w:pStyle w:val="NormalWeb"/>
        <w:spacing w:before="0" w:beforeAutospacing="0" w:after="0" w:afterAutospacing="0" w:line="360" w:lineRule="auto"/>
        <w:ind w:firstLine="540"/>
        <w:jc w:val="both"/>
        <w:rPr>
          <w:sz w:val="28"/>
          <w:szCs w:val="28"/>
        </w:rPr>
      </w:pPr>
      <w:r w:rsidRPr="002931F0">
        <w:rPr>
          <w:sz w:val="28"/>
          <w:szCs w:val="28"/>
        </w:rPr>
        <w:t>Притча побуждает в детском сердце чувство любви, сострадания, благодарности, а значит, помогает ребенку стать добрым, благодарным, внимательным. Она знакомит с удивительным миром человеческих чувств, отношений, поступков, характеров, питает его душу и сердце, превращается в чудесный источник духовного питания ребенка.</w:t>
      </w:r>
    </w:p>
    <w:p w:rsidR="000960B0" w:rsidRPr="002931F0" w:rsidRDefault="000960B0" w:rsidP="002931F0">
      <w:pPr>
        <w:pStyle w:val="NormalWeb"/>
        <w:spacing w:before="0" w:beforeAutospacing="0" w:after="0" w:afterAutospacing="0" w:line="360" w:lineRule="auto"/>
        <w:ind w:firstLine="540"/>
        <w:jc w:val="both"/>
        <w:rPr>
          <w:sz w:val="28"/>
          <w:szCs w:val="28"/>
        </w:rPr>
      </w:pPr>
      <w:r w:rsidRPr="002931F0">
        <w:rPr>
          <w:sz w:val="28"/>
          <w:szCs w:val="28"/>
        </w:rPr>
        <w:t>Углубленно работая по теме «Годовой ритм праздников- как основа культуры здоровья, я уделяю особое внимание обучению дошкольников основным движениям и навыкам здорового образа жизни, применяя на практике внедрение различных методов и приемов для создания среды здоровье сберегающего процесса в своей возрастной группе.</w:t>
      </w:r>
    </w:p>
    <w:p w:rsidR="000960B0" w:rsidRPr="002931F0" w:rsidRDefault="000960B0" w:rsidP="002931F0">
      <w:pPr>
        <w:pStyle w:val="NormalWeb"/>
        <w:spacing w:before="0" w:beforeAutospacing="0" w:after="0" w:afterAutospacing="0" w:line="360" w:lineRule="auto"/>
        <w:ind w:firstLine="540"/>
        <w:jc w:val="both"/>
        <w:rPr>
          <w:sz w:val="28"/>
          <w:szCs w:val="28"/>
        </w:rPr>
      </w:pPr>
      <w:r w:rsidRPr="002931F0">
        <w:rPr>
          <w:sz w:val="28"/>
          <w:szCs w:val="28"/>
        </w:rPr>
        <w:t>В своей группе создала все условия здоровье сберегающего процесса воспитания и развития детей, основными из которых являются: организация разных видов деятельности детей в игровой форме; построение образовательного процесса в виде модели культуры; организация культурного творчества дошкольников; оснащение деятельности детей оборудованием, игрушками, играми, игровыми упражнениями и пособиями. Вся эта работа осуществляется комплексно, в течение всего дня.</w:t>
      </w:r>
    </w:p>
    <w:p w:rsidR="000960B0" w:rsidRPr="002931F0" w:rsidRDefault="000960B0" w:rsidP="002931F0">
      <w:pPr>
        <w:pStyle w:val="NormalWeb"/>
        <w:spacing w:before="0" w:beforeAutospacing="0" w:after="0" w:afterAutospacing="0" w:line="360" w:lineRule="auto"/>
        <w:ind w:firstLine="540"/>
        <w:jc w:val="both"/>
        <w:rPr>
          <w:sz w:val="28"/>
          <w:szCs w:val="28"/>
        </w:rPr>
      </w:pPr>
      <w:r w:rsidRPr="002931F0">
        <w:rPr>
          <w:sz w:val="28"/>
          <w:szCs w:val="28"/>
        </w:rPr>
        <w:t>Народная мудрость сохранила эту взаимосвязь в потоке традиционных праздников. Праздничная атмосфера свободы и творчества дает ребенку возможность раскрывать себя, преобразовывать внутренний мир, эффективно улучшать свое эмоциональное состояние. Малыш приобретает уверенность от общения с другими людьми. Душевное и телесное начала его личности постоянно взаимодействуют и укрепляют друг друга.</w:t>
      </w:r>
    </w:p>
    <w:p w:rsidR="000960B0" w:rsidRPr="002931F0" w:rsidRDefault="000960B0" w:rsidP="002931F0">
      <w:pPr>
        <w:pStyle w:val="NormalWeb"/>
        <w:spacing w:before="0" w:beforeAutospacing="0" w:after="0" w:afterAutospacing="0" w:line="360" w:lineRule="auto"/>
        <w:ind w:firstLine="540"/>
        <w:jc w:val="both"/>
        <w:rPr>
          <w:sz w:val="28"/>
          <w:szCs w:val="28"/>
        </w:rPr>
      </w:pPr>
      <w:r w:rsidRPr="002931F0">
        <w:rPr>
          <w:sz w:val="28"/>
          <w:szCs w:val="28"/>
        </w:rPr>
        <w:t>Обосновав значимость притчи, я собрала много теоретического и практического материала, создала свой театр притч.</w:t>
      </w:r>
    </w:p>
    <w:p w:rsidR="000960B0" w:rsidRPr="002931F0" w:rsidRDefault="000960B0" w:rsidP="002931F0">
      <w:pPr>
        <w:pStyle w:val="NormalWeb"/>
        <w:spacing w:before="0" w:beforeAutospacing="0" w:after="0" w:afterAutospacing="0" w:line="360" w:lineRule="auto"/>
        <w:ind w:firstLine="540"/>
        <w:jc w:val="both"/>
        <w:rPr>
          <w:sz w:val="28"/>
          <w:szCs w:val="28"/>
        </w:rPr>
      </w:pPr>
      <w:r w:rsidRPr="002931F0">
        <w:rPr>
          <w:sz w:val="28"/>
          <w:szCs w:val="28"/>
        </w:rPr>
        <w:t>Здесь мы не только знакомимся с ней, но и учимся создавать, воплощать в ней свои детские мечты, учимся жить дружно, преодолевать препятствие, с честью выходить из трудных положений.</w:t>
      </w:r>
    </w:p>
    <w:p w:rsidR="000960B0" w:rsidRPr="002931F0" w:rsidRDefault="000960B0" w:rsidP="002931F0">
      <w:pPr>
        <w:pStyle w:val="NormalWeb"/>
        <w:spacing w:before="0" w:beforeAutospacing="0" w:after="0" w:afterAutospacing="0" w:line="360" w:lineRule="auto"/>
        <w:ind w:firstLine="540"/>
        <w:jc w:val="both"/>
        <w:rPr>
          <w:sz w:val="28"/>
          <w:szCs w:val="28"/>
        </w:rPr>
      </w:pPr>
      <w:r w:rsidRPr="002931F0">
        <w:rPr>
          <w:sz w:val="28"/>
          <w:szCs w:val="28"/>
        </w:rPr>
        <w:t>Эти черты раскрываются и в знаменательных событиях, и в праздниках благодаря разнообразным художественным средствам.</w:t>
      </w:r>
    </w:p>
    <w:p w:rsidR="000960B0" w:rsidRPr="002931F0" w:rsidRDefault="000960B0" w:rsidP="002931F0">
      <w:pPr>
        <w:pStyle w:val="NormalWeb"/>
        <w:spacing w:before="0" w:beforeAutospacing="0" w:after="0" w:afterAutospacing="0" w:line="360" w:lineRule="auto"/>
        <w:ind w:firstLine="540"/>
        <w:jc w:val="both"/>
        <w:rPr>
          <w:sz w:val="28"/>
          <w:szCs w:val="28"/>
        </w:rPr>
      </w:pPr>
      <w:r w:rsidRPr="002931F0">
        <w:rPr>
          <w:sz w:val="28"/>
          <w:szCs w:val="28"/>
        </w:rPr>
        <w:t>В своей работе я использую различные формы организации работы с притчей:</w:t>
      </w:r>
    </w:p>
    <w:p w:rsidR="000960B0" w:rsidRPr="002931F0" w:rsidRDefault="000960B0" w:rsidP="002931F0">
      <w:pPr>
        <w:pStyle w:val="NormalWeb"/>
        <w:spacing w:before="0" w:beforeAutospacing="0" w:after="0" w:afterAutospacing="0" w:line="360" w:lineRule="auto"/>
        <w:ind w:firstLine="540"/>
        <w:jc w:val="both"/>
        <w:rPr>
          <w:sz w:val="28"/>
          <w:szCs w:val="28"/>
        </w:rPr>
      </w:pPr>
      <w:r w:rsidRPr="002931F0">
        <w:rPr>
          <w:sz w:val="28"/>
          <w:szCs w:val="28"/>
        </w:rPr>
        <w:t>– использование примеров, ситуаций, образов в повседневной деятельности дошкольников, на прогулке, в кружковой работе и самостоятельной художественной деятельности детей, любой совместной с воспитателем деятельности;</w:t>
      </w:r>
    </w:p>
    <w:p w:rsidR="000960B0" w:rsidRPr="002931F0" w:rsidRDefault="000960B0" w:rsidP="002931F0">
      <w:pPr>
        <w:pStyle w:val="NormalWeb"/>
        <w:spacing w:before="0" w:beforeAutospacing="0" w:after="0" w:afterAutospacing="0" w:line="360" w:lineRule="auto"/>
        <w:ind w:firstLine="540"/>
        <w:jc w:val="both"/>
        <w:rPr>
          <w:sz w:val="28"/>
          <w:szCs w:val="28"/>
        </w:rPr>
      </w:pPr>
      <w:r w:rsidRPr="002931F0">
        <w:rPr>
          <w:sz w:val="28"/>
          <w:szCs w:val="28"/>
        </w:rPr>
        <w:t>– организация сюжетно-ролевых игр, игр-драматизаций, игр-путешествий, занятий-праздников на материале притчи;</w:t>
      </w:r>
    </w:p>
    <w:p w:rsidR="000960B0" w:rsidRPr="002931F0" w:rsidRDefault="000960B0" w:rsidP="002931F0">
      <w:pPr>
        <w:pStyle w:val="NormalWeb"/>
        <w:spacing w:before="0" w:beforeAutospacing="0" w:after="0" w:afterAutospacing="0" w:line="360" w:lineRule="auto"/>
        <w:ind w:firstLine="540"/>
        <w:jc w:val="both"/>
        <w:rPr>
          <w:sz w:val="28"/>
          <w:szCs w:val="28"/>
        </w:rPr>
      </w:pPr>
      <w:r w:rsidRPr="002931F0">
        <w:rPr>
          <w:sz w:val="28"/>
          <w:szCs w:val="28"/>
        </w:rPr>
        <w:t>– включение материала притчи в занятия по изобразительной деятельности детей в качестве художественного слова;</w:t>
      </w:r>
    </w:p>
    <w:p w:rsidR="000960B0" w:rsidRPr="002931F0" w:rsidRDefault="000960B0" w:rsidP="002931F0">
      <w:pPr>
        <w:pStyle w:val="NormalWeb"/>
        <w:spacing w:before="0" w:beforeAutospacing="0" w:after="0" w:afterAutospacing="0" w:line="360" w:lineRule="auto"/>
        <w:ind w:firstLine="540"/>
        <w:jc w:val="both"/>
        <w:rPr>
          <w:sz w:val="28"/>
          <w:szCs w:val="28"/>
        </w:rPr>
      </w:pPr>
      <w:r w:rsidRPr="002931F0">
        <w:rPr>
          <w:sz w:val="28"/>
          <w:szCs w:val="28"/>
        </w:rPr>
        <w:t>– использование отрывков из притч на занятиях по познанию окружающего мира в качестве иллюстративного материала;</w:t>
      </w:r>
    </w:p>
    <w:p w:rsidR="000960B0" w:rsidRPr="002931F0" w:rsidRDefault="000960B0" w:rsidP="002931F0">
      <w:pPr>
        <w:pStyle w:val="NormalWeb"/>
        <w:spacing w:before="0" w:beforeAutospacing="0" w:after="0" w:afterAutospacing="0" w:line="360" w:lineRule="auto"/>
        <w:ind w:firstLine="540"/>
        <w:jc w:val="both"/>
        <w:rPr>
          <w:sz w:val="28"/>
          <w:szCs w:val="28"/>
        </w:rPr>
      </w:pPr>
      <w:r w:rsidRPr="002931F0">
        <w:rPr>
          <w:sz w:val="28"/>
          <w:szCs w:val="28"/>
        </w:rPr>
        <w:t>– включение образов и элементов сюжетов в физкультурные занятия, утреннюю гимнастику, физкультминутки, физкультурные досуги и праздники.</w:t>
      </w:r>
    </w:p>
    <w:p w:rsidR="000960B0" w:rsidRPr="002931F0" w:rsidRDefault="000960B0" w:rsidP="002931F0">
      <w:pPr>
        <w:pStyle w:val="NormalWeb"/>
        <w:spacing w:before="0" w:beforeAutospacing="0" w:after="0" w:afterAutospacing="0" w:line="360" w:lineRule="auto"/>
        <w:ind w:firstLine="540"/>
        <w:jc w:val="both"/>
        <w:rPr>
          <w:sz w:val="28"/>
          <w:szCs w:val="28"/>
        </w:rPr>
      </w:pPr>
      <w:r w:rsidRPr="002931F0">
        <w:rPr>
          <w:sz w:val="28"/>
          <w:szCs w:val="28"/>
        </w:rPr>
        <w:t>Для работы с притчей, с целью воспитания нравственных качеств я определила следующие методы: беседу, пересказ, театрализация.</w:t>
      </w:r>
    </w:p>
    <w:p w:rsidR="000960B0" w:rsidRPr="002931F0" w:rsidRDefault="000960B0" w:rsidP="002931F0">
      <w:pPr>
        <w:pStyle w:val="NormalWeb"/>
        <w:spacing w:before="0" w:beforeAutospacing="0" w:after="0" w:afterAutospacing="0" w:line="360" w:lineRule="auto"/>
        <w:ind w:firstLine="540"/>
        <w:jc w:val="both"/>
        <w:rPr>
          <w:sz w:val="28"/>
          <w:szCs w:val="28"/>
        </w:rPr>
      </w:pPr>
      <w:r w:rsidRPr="002931F0">
        <w:rPr>
          <w:sz w:val="28"/>
          <w:szCs w:val="28"/>
        </w:rPr>
        <w:t>Практика показывает: чтобы вызвать наибольший эмоциональный отклик на содержание притчи у маленького слушателя, воспитатель должен в совершенстве знать текст, выразительно читать, рассказывать, уметь </w:t>
      </w:r>
      <w:r w:rsidRPr="002931F0">
        <w:rPr>
          <w:i/>
          <w:iCs/>
          <w:sz w:val="28"/>
          <w:szCs w:val="28"/>
        </w:rPr>
        <w:t>«оторваться»</w:t>
      </w:r>
      <w:r w:rsidRPr="002931F0">
        <w:rPr>
          <w:sz w:val="28"/>
          <w:szCs w:val="28"/>
        </w:rPr>
        <w:t> от книжной страницы, встретиться глазами с ребенком, передать ему свое эмоциональное состояние и является важным составляющим восприятием притчи.</w:t>
      </w:r>
    </w:p>
    <w:p w:rsidR="000960B0" w:rsidRPr="002931F0" w:rsidRDefault="000960B0" w:rsidP="002931F0">
      <w:pPr>
        <w:pStyle w:val="NormalWeb"/>
        <w:spacing w:before="0" w:beforeAutospacing="0" w:after="0" w:afterAutospacing="0" w:line="360" w:lineRule="auto"/>
        <w:ind w:firstLine="540"/>
        <w:jc w:val="both"/>
        <w:rPr>
          <w:sz w:val="28"/>
          <w:szCs w:val="28"/>
        </w:rPr>
      </w:pPr>
      <w:r w:rsidRPr="002931F0">
        <w:rPr>
          <w:sz w:val="28"/>
          <w:szCs w:val="28"/>
        </w:rPr>
        <w:t>Один из используемых мною методов при работе с притчей – беседа. Для беседы с дошкольниками заранее готовлю вопросы. Очень важно побуждать детей по собственной инициативе высказываться по поводу действий различных персонажей, особенно нравственно противоположных типов, проявлять отзывчивость, умение пожалеть, посочувствовать, порадоваться, вспомнить свои собственные отрицательные и положительные поступки.</w:t>
      </w:r>
    </w:p>
    <w:p w:rsidR="000960B0" w:rsidRPr="002931F0" w:rsidRDefault="000960B0" w:rsidP="002931F0">
      <w:pPr>
        <w:pStyle w:val="NormalWeb"/>
        <w:spacing w:before="0" w:beforeAutospacing="0" w:after="0" w:afterAutospacing="0" w:line="360" w:lineRule="auto"/>
        <w:ind w:firstLine="540"/>
        <w:jc w:val="both"/>
        <w:rPr>
          <w:sz w:val="28"/>
          <w:szCs w:val="28"/>
        </w:rPr>
      </w:pPr>
      <w:r w:rsidRPr="002931F0">
        <w:rPr>
          <w:sz w:val="28"/>
          <w:szCs w:val="28"/>
        </w:rPr>
        <w:t>Продумывая вопросы для беседы о прочитанном, я стремлюсь помочь ребенку разобраться в образе и высказать свое отношение к нему. Эти вопросы должны развивать дискуссию в детском коллективе, в процессе которой закрепляются гуманные чувства ребят. Вопросы, адресованные детям, с одной стороны, стимулируют эмоциональное отношение к прочитанному, а с другой – не вызывают обиду и агрессивность у некоторых детей, которые могут оказаться чем-то похожими на отрицательных персонажей.</w:t>
      </w:r>
    </w:p>
    <w:p w:rsidR="000960B0" w:rsidRPr="002931F0" w:rsidRDefault="000960B0" w:rsidP="002931F0">
      <w:pPr>
        <w:pStyle w:val="NormalWeb"/>
        <w:spacing w:before="0" w:beforeAutospacing="0" w:after="0" w:afterAutospacing="0" w:line="360" w:lineRule="auto"/>
        <w:ind w:firstLine="540"/>
        <w:jc w:val="both"/>
        <w:rPr>
          <w:sz w:val="28"/>
          <w:szCs w:val="28"/>
        </w:rPr>
      </w:pPr>
      <w:r w:rsidRPr="002931F0">
        <w:rPr>
          <w:sz w:val="28"/>
          <w:szCs w:val="28"/>
        </w:rPr>
        <w:t>Задаю только те вопросы, которые помогают установить эмоциональный контакт с ребенком и одновременно обостряют интерес и внимание малыша к читаемому. Например,: «как ты думаешь, что может случится?»</w:t>
      </w:r>
    </w:p>
    <w:p w:rsidR="000960B0" w:rsidRPr="002931F0" w:rsidRDefault="000960B0" w:rsidP="002931F0">
      <w:pPr>
        <w:pStyle w:val="NormalWeb"/>
        <w:spacing w:before="0" w:beforeAutospacing="0" w:after="0" w:afterAutospacing="0" w:line="360" w:lineRule="auto"/>
        <w:ind w:firstLine="540"/>
        <w:jc w:val="both"/>
        <w:rPr>
          <w:sz w:val="28"/>
          <w:szCs w:val="28"/>
        </w:rPr>
      </w:pPr>
      <w:r w:rsidRPr="002931F0">
        <w:rPr>
          <w:sz w:val="28"/>
          <w:szCs w:val="28"/>
        </w:rPr>
        <w:t>При работе с притчами я так же использую пересказ. Пересказ притчи детьми позволяет изучить характер восприятия старшими дошкольниками героев притчи, определить, под влиянием каких ситуаций формируется отношение ребенка к конкретному герою, таким образом являются весьма эффективным педагогическим средством, внушают уверенность в торжестве правды, в победе добра над злом, а театрализация притчи особенно нравится детям и усиливает воспитательное значение этого средства.</w:t>
      </w:r>
    </w:p>
    <w:p w:rsidR="000960B0" w:rsidRPr="002931F0" w:rsidRDefault="000960B0" w:rsidP="002931F0">
      <w:pPr>
        <w:pStyle w:val="NormalWeb"/>
        <w:spacing w:before="0" w:beforeAutospacing="0" w:after="0" w:afterAutospacing="0" w:line="360" w:lineRule="auto"/>
        <w:ind w:firstLine="540"/>
        <w:jc w:val="both"/>
        <w:rPr>
          <w:sz w:val="28"/>
          <w:szCs w:val="28"/>
        </w:rPr>
      </w:pPr>
    </w:p>
    <w:p w:rsidR="000960B0" w:rsidRPr="002931F0" w:rsidRDefault="000960B0" w:rsidP="002931F0">
      <w:pPr>
        <w:spacing w:after="0" w:line="360" w:lineRule="auto"/>
        <w:ind w:firstLine="540"/>
        <w:jc w:val="both"/>
        <w:rPr>
          <w:rFonts w:ascii="Times New Roman" w:hAnsi="Times New Roman" w:cs="Times New Roman"/>
          <w:sz w:val="28"/>
          <w:szCs w:val="28"/>
        </w:rPr>
      </w:pPr>
    </w:p>
    <w:sectPr w:rsidR="000960B0" w:rsidRPr="002931F0" w:rsidSect="00D43F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0A59"/>
    <w:rsid w:val="000960B0"/>
    <w:rsid w:val="002931F0"/>
    <w:rsid w:val="003E42CD"/>
    <w:rsid w:val="009E40C3"/>
    <w:rsid w:val="00A80EC5"/>
    <w:rsid w:val="00B30A59"/>
    <w:rsid w:val="00D43F78"/>
    <w:rsid w:val="00DC2B8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F78"/>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30A59"/>
    <w:pPr>
      <w:spacing w:before="100" w:beforeAutospacing="1" w:after="100" w:afterAutospacing="1" w:line="240" w:lineRule="auto"/>
    </w:pPr>
    <w:rPr>
      <w:rFonts w:cs="Times New Roman"/>
      <w:sz w:val="24"/>
      <w:szCs w:val="24"/>
    </w:rPr>
  </w:style>
  <w:style w:type="paragraph" w:customStyle="1" w:styleId="c4">
    <w:name w:val="c4"/>
    <w:basedOn w:val="Normal"/>
    <w:uiPriority w:val="99"/>
    <w:rsid w:val="00B30A59"/>
    <w:pPr>
      <w:spacing w:before="100" w:beforeAutospacing="1" w:after="100" w:afterAutospacing="1" w:line="240" w:lineRule="auto"/>
    </w:pPr>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1689152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6</Pages>
  <Words>1180</Words>
  <Characters>6726</Characters>
  <Application>Microsoft Office Outlook</Application>
  <DocSecurity>0</DocSecurity>
  <Lines>0</Lines>
  <Paragraphs>0</Paragraphs>
  <ScaleCrop>false</ScaleCrop>
  <Company>office 2007 rus ent: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user</cp:lastModifiedBy>
  <cp:revision>3</cp:revision>
  <dcterms:created xsi:type="dcterms:W3CDTF">2021-03-09T10:40:00Z</dcterms:created>
  <dcterms:modified xsi:type="dcterms:W3CDTF">2021-03-10T09:40:00Z</dcterms:modified>
</cp:coreProperties>
</file>