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F4A" w:rsidRPr="00C13707" w:rsidRDefault="005A2F4A" w:rsidP="005A2F4A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>Муниципальное бюджетное учреждение</w:t>
      </w:r>
    </w:p>
    <w:p w:rsidR="005A2F4A" w:rsidRPr="00C13707" w:rsidRDefault="005A2F4A" w:rsidP="005A2F4A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 xml:space="preserve"> дополнительного образования </w:t>
      </w:r>
    </w:p>
    <w:p w:rsidR="005A2F4A" w:rsidRPr="00C13707" w:rsidRDefault="005A2F4A" w:rsidP="005A2F4A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 xml:space="preserve">г.о. Балашиха «Детская школа искусств № 8» </w:t>
      </w:r>
    </w:p>
    <w:p w:rsidR="005A2F4A" w:rsidRPr="00C13707" w:rsidRDefault="005A2F4A" w:rsidP="005A2F4A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5A2F4A" w:rsidRPr="00C13707" w:rsidRDefault="005A2F4A" w:rsidP="005A2F4A">
      <w:pPr>
        <w:rPr>
          <w:rFonts w:ascii="Times New Roman" w:hAnsi="Times New Roman"/>
          <w:lang w:eastAsia="ru-RU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650"/>
        <w:gridCol w:w="2873"/>
        <w:gridCol w:w="3808"/>
      </w:tblGrid>
      <w:tr w:rsidR="005A2F4A" w:rsidRPr="0093247A" w:rsidTr="00AF6BC4">
        <w:tc>
          <w:tcPr>
            <w:tcW w:w="1766" w:type="pct"/>
            <w:shd w:val="clear" w:color="auto" w:fill="auto"/>
          </w:tcPr>
          <w:p w:rsidR="005A2F4A" w:rsidRPr="00C13707" w:rsidRDefault="005A2F4A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Принято</w:t>
            </w:r>
          </w:p>
          <w:p w:rsidR="005A2F4A" w:rsidRPr="00C13707" w:rsidRDefault="005A2F4A" w:rsidP="00AF6BC4">
            <w:pPr>
              <w:spacing w:after="0" w:line="24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5A2F4A" w:rsidRPr="00C13707" w:rsidRDefault="005A2F4A" w:rsidP="00AF6BC4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Протокол №________________</w:t>
            </w:r>
          </w:p>
          <w:p w:rsidR="005A2F4A" w:rsidRPr="00C13707" w:rsidRDefault="005A2F4A" w:rsidP="00AF6BC4">
            <w:pPr>
              <w:spacing w:after="0" w:line="24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от «__»_______________2022 г.</w:t>
            </w:r>
          </w:p>
          <w:p w:rsidR="005A2F4A" w:rsidRPr="00C13707" w:rsidRDefault="005A2F4A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0" w:type="pct"/>
            <w:shd w:val="clear" w:color="auto" w:fill="auto"/>
          </w:tcPr>
          <w:p w:rsidR="005A2F4A" w:rsidRPr="00C13707" w:rsidRDefault="005A2F4A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5A2F4A" w:rsidRPr="00C13707" w:rsidRDefault="005A2F4A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5A2F4A" w:rsidRPr="00C13707" w:rsidRDefault="00803B06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</w:t>
            </w:r>
            <w:r w:rsidR="005A2F4A"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УДО «ДШИ № 8»</w:t>
            </w:r>
          </w:p>
          <w:p w:rsidR="005A2F4A" w:rsidRPr="00C13707" w:rsidRDefault="005A2F4A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_____________ Коротченко Л.А.</w:t>
            </w:r>
          </w:p>
          <w:p w:rsidR="005A2F4A" w:rsidRPr="00C13707" w:rsidRDefault="005A2F4A" w:rsidP="00AF6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«____»________________2022 г.</w:t>
            </w:r>
          </w:p>
          <w:p w:rsidR="005A2F4A" w:rsidRPr="00C13707" w:rsidRDefault="005A2F4A" w:rsidP="00AF6B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A2F4A" w:rsidRPr="00C13707" w:rsidRDefault="005A2F4A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ПРЕДПРОФЕССИОНАЛЬНАЯ ОБЩЕОБРАЗОВАТЕЛЬНАЯ ПРОГРАММА</w:t>
      </w: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ОБЛАСТИ МУЗЫКАЛЬНОГО ИСКУССТВА</w:t>
      </w: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«ДУХОВЫЕ И УДАРНЫЕ ИНСТРУМЕНТЫ»</w:t>
      </w: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A2F4A" w:rsidRDefault="005A2F4A" w:rsidP="005A2F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 по учебному предмету</w:t>
      </w:r>
    </w:p>
    <w:p w:rsidR="005A2F4A" w:rsidRPr="00C13707" w:rsidRDefault="005A2F4A" w:rsidP="005A2F4A">
      <w:pPr>
        <w:spacing w:after="0" w:line="240" w:lineRule="auto"/>
        <w:ind w:left="-360"/>
        <w:jc w:val="center"/>
        <w:rPr>
          <w:sz w:val="28"/>
          <w:szCs w:val="28"/>
        </w:rPr>
      </w:pPr>
      <w:r w:rsidRPr="00C13707">
        <w:rPr>
          <w:rFonts w:ascii="Times New Roman" w:hAnsi="Times New Roman"/>
          <w:b/>
          <w:sz w:val="28"/>
          <w:szCs w:val="28"/>
        </w:rPr>
        <w:t>ПО.01.УП.01. «СПЕЦИАЛЬНОСТЬ (</w:t>
      </w:r>
      <w:r>
        <w:rPr>
          <w:rFonts w:ascii="Times New Roman" w:hAnsi="Times New Roman"/>
          <w:b/>
          <w:sz w:val="28"/>
          <w:szCs w:val="28"/>
        </w:rPr>
        <w:t>КЛАРНЕТ</w:t>
      </w:r>
      <w:r w:rsidRPr="00C13707">
        <w:rPr>
          <w:rFonts w:ascii="Times New Roman" w:hAnsi="Times New Roman"/>
          <w:b/>
          <w:sz w:val="28"/>
          <w:szCs w:val="28"/>
        </w:rPr>
        <w:t>)»</w:t>
      </w:r>
    </w:p>
    <w:p w:rsidR="005A2F4A" w:rsidRDefault="005A2F4A" w:rsidP="005A2F4A">
      <w:pPr>
        <w:jc w:val="center"/>
      </w:pPr>
    </w:p>
    <w:p w:rsidR="005A2F4A" w:rsidRDefault="005A2F4A" w:rsidP="005A2F4A">
      <w:pPr>
        <w:jc w:val="center"/>
      </w:pPr>
    </w:p>
    <w:p w:rsidR="005A2F4A" w:rsidRDefault="005A2F4A" w:rsidP="005A2F4A">
      <w:pPr>
        <w:ind w:left="-142"/>
        <w:jc w:val="center"/>
      </w:pPr>
    </w:p>
    <w:p w:rsidR="005A2F4A" w:rsidRDefault="005A2F4A" w:rsidP="005A2F4A">
      <w:pPr>
        <w:ind w:left="-142"/>
        <w:jc w:val="center"/>
      </w:pPr>
    </w:p>
    <w:p w:rsidR="005A2F4A" w:rsidRDefault="005A2F4A" w:rsidP="005A2F4A">
      <w:pPr>
        <w:ind w:left="-142"/>
        <w:jc w:val="center"/>
      </w:pPr>
    </w:p>
    <w:p w:rsidR="005A2F4A" w:rsidRDefault="005A2F4A" w:rsidP="005A2F4A">
      <w:pPr>
        <w:ind w:left="-142"/>
        <w:jc w:val="center"/>
      </w:pPr>
    </w:p>
    <w:p w:rsidR="005A2F4A" w:rsidRDefault="005A2F4A" w:rsidP="005A2F4A"/>
    <w:p w:rsidR="005A2F4A" w:rsidRDefault="005A2F4A" w:rsidP="005A2F4A">
      <w:pPr>
        <w:jc w:val="center"/>
        <w:rPr>
          <w:rFonts w:ascii="Times New Roman" w:hAnsi="Times New Roman"/>
          <w:lang w:eastAsia="ru-RU"/>
        </w:rPr>
      </w:pPr>
      <w:r w:rsidRPr="00C13707">
        <w:rPr>
          <w:rFonts w:ascii="Times New Roman" w:hAnsi="Times New Roman"/>
          <w:lang w:eastAsia="ru-RU"/>
        </w:rPr>
        <w:t>г.о. Балашиха</w:t>
      </w:r>
    </w:p>
    <w:p w:rsidR="000B0B05" w:rsidRPr="005A2F4A" w:rsidRDefault="005A2F4A" w:rsidP="005A2F4A">
      <w:pPr>
        <w:jc w:val="center"/>
        <w:rPr>
          <w:rFonts w:ascii="Times New Roman" w:hAnsi="Times New Roman"/>
          <w:lang w:eastAsia="ru-RU"/>
        </w:rPr>
      </w:pPr>
      <w:r w:rsidRPr="00C13707">
        <w:rPr>
          <w:rFonts w:ascii="Times New Roman" w:hAnsi="Times New Roman"/>
          <w:lang w:eastAsia="ru-RU"/>
        </w:rPr>
        <w:t>2022 г.</w:t>
      </w:r>
    </w:p>
    <w:p w:rsidR="007A3562" w:rsidRDefault="007A3562">
      <w:pPr>
        <w:pageBreakBefore/>
        <w:widowControl w:val="0"/>
        <w:spacing w:after="0" w:line="360" w:lineRule="auto"/>
        <w:ind w:left="1452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1" w:name="bookmark0"/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Структура программы учебного предмета</w:t>
      </w:r>
    </w:p>
    <w:p w:rsidR="007A3562" w:rsidRDefault="007A3562">
      <w:pPr>
        <w:widowControl w:val="0"/>
        <w:spacing w:after="0" w:line="360" w:lineRule="auto"/>
        <w:ind w:left="1416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A3562" w:rsidRDefault="007A3562">
      <w:pPr>
        <w:widowControl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Пояснительная записка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Срок реализации учебного предмета;</w:t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Объем учебного времени, предусмотренный учебным планом образовательного</w:t>
      </w:r>
    </w:p>
    <w:p w:rsidR="007A3562" w:rsidRDefault="00805A50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 </w:t>
      </w:r>
      <w:r w:rsidR="007A3562">
        <w:rPr>
          <w:rFonts w:ascii="Times New Roman" w:eastAsia="Times New Roman" w:hAnsi="Times New Roman"/>
          <w:i/>
          <w:color w:val="000000"/>
          <w:sz w:val="24"/>
          <w:szCs w:val="24"/>
        </w:rPr>
        <w:t>учреждения на реализацию учебного предмета;</w:t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Форма проведения учебных аудиторных занятий;</w:t>
      </w:r>
    </w:p>
    <w:p w:rsidR="007A3562" w:rsidRDefault="003E52BD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Цель</w:t>
      </w:r>
      <w:r w:rsidR="007A356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и задачи учебного предмета;</w:t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Обоснование структуры программы учебного предмета;</w:t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- Методы обучения; </w:t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Описание материально-технических условий реализации учебного предмета;</w:t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:rsidR="00D931D6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Содержание учебного предмета</w:t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Годовые требования по классам;</w:t>
      </w:r>
    </w:p>
    <w:p w:rsidR="007C1E44" w:rsidRDefault="007C1E44">
      <w:pPr>
        <w:widowControl w:val="0"/>
        <w:spacing w:after="0" w:line="100" w:lineRule="atLeas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</w:p>
    <w:p w:rsidR="007A3562" w:rsidRDefault="007A3562">
      <w:pPr>
        <w:widowControl w:val="0"/>
        <w:spacing w:before="28"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:rsidR="007A3562" w:rsidRDefault="007A3562">
      <w:pPr>
        <w:widowControl w:val="0"/>
        <w:spacing w:before="28"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26B57" w:rsidRDefault="007A3562" w:rsidP="00426B57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IV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Формы и м</w:t>
      </w:r>
      <w:r w:rsidR="00426B5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етоды контроля, система оценок </w:t>
      </w:r>
    </w:p>
    <w:p w:rsidR="00426B57" w:rsidRDefault="007A3562" w:rsidP="00426B5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- Аттестация: цели, виды, форма, содержание; </w:t>
      </w:r>
    </w:p>
    <w:p w:rsidR="00426B57" w:rsidRDefault="007A3562" w:rsidP="00426B5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Контрольные требования на разных этапах обучения;</w:t>
      </w:r>
    </w:p>
    <w:p w:rsidR="007A3562" w:rsidRDefault="007A3562" w:rsidP="00426B5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Критерии оценки;</w:t>
      </w:r>
    </w:p>
    <w:p w:rsidR="007A3562" w:rsidRDefault="00426B57" w:rsidP="00426B57">
      <w:pPr>
        <w:widowControl w:val="0"/>
        <w:tabs>
          <w:tab w:val="left" w:pos="2280"/>
        </w:tabs>
        <w:spacing w:after="0" w:line="100" w:lineRule="atLeast"/>
        <w:ind w:firstLine="426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ab/>
      </w:r>
    </w:p>
    <w:p w:rsidR="00D931D6" w:rsidRDefault="007A3562" w:rsidP="00426B57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Методическое обеспечение учебного процесса</w:t>
      </w:r>
    </w:p>
    <w:p w:rsidR="00426B57" w:rsidRPr="00426B57" w:rsidRDefault="007A3562" w:rsidP="00426B57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Методические рекомендации педагогическим работникам;</w:t>
      </w:r>
    </w:p>
    <w:p w:rsidR="007A3562" w:rsidRDefault="007A3562" w:rsidP="00426B57">
      <w:pPr>
        <w:widowControl w:val="0"/>
        <w:spacing w:after="0" w:line="100" w:lineRule="atLeast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Рекомендации по организации самостоятельной работы обучающихся</w:t>
      </w:r>
      <w:r>
        <w:rPr>
          <w:rFonts w:eastAsia="Times New Roman"/>
          <w:color w:val="000000"/>
          <w:sz w:val="24"/>
          <w:szCs w:val="24"/>
        </w:rPr>
        <w:t>;</w:t>
      </w:r>
    </w:p>
    <w:p w:rsidR="007A3562" w:rsidRDefault="007A3562">
      <w:pPr>
        <w:widowControl w:val="0"/>
        <w:spacing w:after="0" w:line="100" w:lineRule="atLeast"/>
        <w:ind w:left="426"/>
        <w:rPr>
          <w:rFonts w:eastAsia="Times New Roman"/>
          <w:color w:val="000000"/>
          <w:sz w:val="24"/>
          <w:szCs w:val="24"/>
        </w:rPr>
      </w:pPr>
    </w:p>
    <w:p w:rsidR="00D931D6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Списки рекомендуемой нотной и методической литературы</w:t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Список рекомендуемой нотной литературы;</w:t>
      </w:r>
    </w:p>
    <w:p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Список рекоме</w:t>
      </w:r>
      <w:r w:rsidR="00805A50">
        <w:rPr>
          <w:rFonts w:ascii="Times New Roman" w:eastAsia="Times New Roman" w:hAnsi="Times New Roman"/>
          <w:i/>
          <w:color w:val="000000"/>
          <w:sz w:val="24"/>
          <w:szCs w:val="24"/>
        </w:rPr>
        <w:t>ндуемой методической литературы</w:t>
      </w:r>
    </w:p>
    <w:p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bookmarkEnd w:id="1"/>
    <w:p w:rsidR="007A3562" w:rsidRDefault="007A3562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</w:t>
      </w:r>
      <w:r w:rsidRPr="00530ED9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ПОЯСНИТЕЛЬНАЯ ЗАПИСКА</w:t>
      </w:r>
    </w:p>
    <w:p w:rsidR="007A3562" w:rsidRDefault="007A3562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A3562" w:rsidRDefault="007A3562">
      <w:pPr>
        <w:spacing w:after="0" w:line="360" w:lineRule="auto"/>
        <w:ind w:left="-11" w:firstLine="729"/>
        <w:jc w:val="both"/>
        <w:rPr>
          <w:rFonts w:ascii="Times New Roman" w:hAnsi="Times New Roman"/>
          <w:sz w:val="28"/>
          <w:szCs w:val="28"/>
        </w:rPr>
      </w:pPr>
      <w:r w:rsidRPr="007C1E44">
        <w:rPr>
          <w:rFonts w:ascii="Times New Roman" w:eastAsia="Times New Roman" w:hAnsi="Times New Roman"/>
          <w:b/>
          <w:i/>
          <w:sz w:val="24"/>
          <w:szCs w:val="24"/>
        </w:rPr>
        <w:t>1.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3562" w:rsidRDefault="007A356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</w:t>
      </w:r>
      <w:r w:rsidR="007C1E44">
        <w:rPr>
          <w:rFonts w:ascii="Times New Roman" w:hAnsi="Times New Roman"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 xml:space="preserve">» </w:t>
      </w:r>
      <w:r w:rsidR="00805A50">
        <w:rPr>
          <w:rFonts w:ascii="Times New Roman" w:hAnsi="Times New Roman"/>
          <w:sz w:val="28"/>
          <w:szCs w:val="28"/>
        </w:rPr>
        <w:t>по виду инструмента «к</w:t>
      </w:r>
      <w:r w:rsidR="007C1E44">
        <w:rPr>
          <w:rFonts w:ascii="Times New Roman" w:hAnsi="Times New Roman"/>
          <w:sz w:val="28"/>
          <w:szCs w:val="28"/>
        </w:rPr>
        <w:t xml:space="preserve">ларнет», далее - «Специальность (кларнет)», </w:t>
      </w:r>
      <w:r>
        <w:rPr>
          <w:rFonts w:ascii="Times New Roman" w:hAnsi="Times New Roman"/>
          <w:sz w:val="28"/>
          <w:szCs w:val="28"/>
        </w:rPr>
        <w:t xml:space="preserve"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 </w:t>
      </w:r>
    </w:p>
    <w:p w:rsidR="007A3562" w:rsidRDefault="007A356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</w:t>
      </w:r>
      <w:r w:rsidR="007C1E44">
        <w:rPr>
          <w:rFonts w:ascii="Times New Roman" w:hAnsi="Times New Roman"/>
          <w:sz w:val="28"/>
          <w:szCs w:val="28"/>
        </w:rPr>
        <w:t>Специальность (к</w:t>
      </w:r>
      <w:r>
        <w:rPr>
          <w:rFonts w:ascii="Times New Roman" w:hAnsi="Times New Roman"/>
          <w:sz w:val="28"/>
          <w:szCs w:val="28"/>
        </w:rPr>
        <w:t>ларнет</w:t>
      </w:r>
      <w:r w:rsidR="007C1E4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» направлен на приобретение обучающимися знаний, умений и навыков игры на кларнете, получение ими художественного образования, а также на эстетическое воспитание и духовно-нравственное развитие ученика. </w:t>
      </w:r>
    </w:p>
    <w:p w:rsidR="007A3562" w:rsidRDefault="007A356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оценку своему труду, формирования навыков взаимодействия с преподавателем. </w:t>
      </w:r>
    </w:p>
    <w:p w:rsidR="007A3562" w:rsidRDefault="007A35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2. Срок реализации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(кларнет)»</w:t>
      </w:r>
      <w:r>
        <w:rPr>
          <w:rFonts w:ascii="Times New Roman" w:hAnsi="Times New Roman"/>
          <w:sz w:val="28"/>
          <w:szCs w:val="28"/>
        </w:rPr>
        <w:t xml:space="preserve"> для детей, поступивших в образовательное учреждение в первый класс в возрасте:</w:t>
      </w:r>
    </w:p>
    <w:p w:rsidR="007A3562" w:rsidRDefault="007A356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– с шести лет шести месяцев до девяти лет, составляет 8 лет.</w:t>
      </w:r>
    </w:p>
    <w:p w:rsidR="007A3562" w:rsidRDefault="007A3562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с десяти до двенадцати лет, составляет 5 лет.</w:t>
      </w:r>
    </w:p>
    <w:p w:rsidR="007A3562" w:rsidRDefault="007A356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</w:t>
      </w:r>
      <w:r>
        <w:rPr>
          <w:rFonts w:ascii="Times New Roman" w:eastAsia="Times New Roman" w:hAnsi="Times New Roman"/>
          <w:sz w:val="28"/>
          <w:szCs w:val="28"/>
        </w:rPr>
        <w:lastRenderedPageBreak/>
        <w:t>основные профессиональные образовательные программы в области музыкального искусства, срок освоения может быть увеличен на один год.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3562" w:rsidRDefault="007A3562" w:rsidP="00D931D6">
      <w:pPr>
        <w:spacing w:after="0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3. Объем учебного времени, предусмотренный учебным планом образовательного учреждения на реализацию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(кларнет)»:</w:t>
      </w:r>
    </w:p>
    <w:p w:rsidR="007A3562" w:rsidRDefault="007A3562" w:rsidP="00D931D6">
      <w:pPr>
        <w:spacing w:after="0"/>
        <w:ind w:firstLine="709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Таблица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1558"/>
        <w:gridCol w:w="1134"/>
        <w:gridCol w:w="1133"/>
        <w:gridCol w:w="1136"/>
      </w:tblGrid>
      <w:tr w:rsidR="007A3562">
        <w:trPr>
          <w:trHeight w:val="493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Срок обучения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 w:rsidP="003E52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 w:rsidP="003E52BD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 w:rsidP="003E52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 w:rsidP="003E52BD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лет</w:t>
            </w:r>
          </w:p>
        </w:tc>
      </w:tr>
      <w:tr w:rsidR="007A3562">
        <w:trPr>
          <w:trHeight w:val="493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Максимальная учебная нагрузка</w:t>
            </w:r>
            <w:r w:rsidR="002C30EF">
              <w:rPr>
                <w:rFonts w:ascii="Times New Roman" w:eastAsia="Times New Roman" w:hAnsi="Times New Roman"/>
                <w:sz w:val="28"/>
                <w:szCs w:val="28"/>
              </w:rPr>
              <w:t xml:space="preserve"> (в часах)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1316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1530,5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1138,5</w:t>
            </w:r>
          </w:p>
        </w:tc>
      </w:tr>
      <w:tr w:rsidR="007A3562">
        <w:trPr>
          <w:trHeight w:val="493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  <w:p w:rsidR="007A3562" w:rsidRDefault="007A356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641,5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445,5</w:t>
            </w:r>
          </w:p>
        </w:tc>
      </w:tr>
      <w:tr w:rsidR="007A3562">
        <w:trPr>
          <w:trHeight w:val="493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 w:rsidP="002C3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757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693</w:t>
            </w:r>
          </w:p>
        </w:tc>
      </w:tr>
    </w:tbl>
    <w:p w:rsidR="007A3562" w:rsidRDefault="007A3562">
      <w:pPr>
        <w:spacing w:after="0" w:line="36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7A3562" w:rsidRDefault="007A3562">
      <w:pPr>
        <w:spacing w:after="0" w:line="360" w:lineRule="auto"/>
        <w:jc w:val="both"/>
        <w:rPr>
          <w:rFonts w:ascii="Times New Roman" w:eastAsia="Times New Roman" w:hAnsi="Times New Roman"/>
          <w:color w:val="00B050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4. Форма проведения учебных аудиторных занятий: </w:t>
      </w:r>
      <w:r>
        <w:rPr>
          <w:rFonts w:ascii="Times New Roman" w:eastAsia="Times New Roman" w:hAnsi="Times New Roman"/>
          <w:sz w:val="28"/>
          <w:szCs w:val="28"/>
        </w:rPr>
        <w:t>индивидуальная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рекомендуемая продолжительность урока -</w:t>
      </w:r>
      <w:r>
        <w:rPr>
          <w:rFonts w:ascii="Times New Roman" w:eastAsia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45 минут.</w:t>
      </w:r>
      <w:r>
        <w:rPr>
          <w:rFonts w:ascii="Times New Roman" w:eastAsia="Times New Roman" w:hAnsi="Times New Roman"/>
          <w:color w:val="00B050"/>
          <w:sz w:val="28"/>
          <w:szCs w:val="28"/>
        </w:rPr>
        <w:t xml:space="preserve">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Индивидуальная форма </w:t>
      </w:r>
      <w:r w:rsidR="00805A50">
        <w:rPr>
          <w:rFonts w:ascii="Times New Roman" w:hAnsi="Times New Roman"/>
          <w:bCs/>
          <w:sz w:val="28"/>
          <w:szCs w:val="28"/>
        </w:rPr>
        <w:t xml:space="preserve">занятий </w:t>
      </w:r>
      <w:r>
        <w:rPr>
          <w:rFonts w:ascii="Times New Roman" w:hAnsi="Times New Roman"/>
          <w:bCs/>
          <w:sz w:val="28"/>
          <w:szCs w:val="28"/>
        </w:rPr>
        <w:t xml:space="preserve">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:rsidR="007A3562" w:rsidRDefault="003E52BD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5. Цель</w:t>
      </w:r>
      <w:r w:rsidR="007A3562">
        <w:rPr>
          <w:rFonts w:ascii="Times New Roman" w:eastAsia="Times New Roman" w:hAnsi="Times New Roman"/>
          <w:b/>
          <w:i/>
          <w:sz w:val="28"/>
          <w:szCs w:val="28"/>
        </w:rPr>
        <w:t xml:space="preserve"> и задачи учебного предмета </w:t>
      </w:r>
      <w:r w:rsidR="007A3562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7A3562">
        <w:rPr>
          <w:rFonts w:ascii="Times New Roman" w:eastAsia="Times New Roman" w:hAnsi="Times New Roman"/>
          <w:b/>
          <w:i/>
          <w:sz w:val="28"/>
          <w:szCs w:val="28"/>
        </w:rPr>
        <w:t xml:space="preserve"> (кларнет)» </w:t>
      </w:r>
    </w:p>
    <w:p w:rsidR="007A3562" w:rsidRPr="003E52BD" w:rsidRDefault="003E52BD" w:rsidP="00D931D6">
      <w:pPr>
        <w:spacing w:after="0" w:line="36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</w:t>
      </w:r>
      <w:r w:rsidR="007A3562">
        <w:rPr>
          <w:rFonts w:ascii="Times New Roman" w:hAnsi="Times New Roman"/>
          <w:bCs/>
          <w:sz w:val="28"/>
          <w:szCs w:val="28"/>
        </w:rPr>
        <w:t xml:space="preserve">: </w:t>
      </w:r>
      <w:r w:rsidR="007A3562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</w:t>
      </w:r>
      <w:r w:rsidR="00805A50">
        <w:rPr>
          <w:rFonts w:ascii="Times New Roman" w:hAnsi="Times New Roman" w:cs="Times New Roman"/>
          <w:sz w:val="28"/>
          <w:szCs w:val="28"/>
        </w:rPr>
        <w:t>, позволяющих воспринимать, осваивать и исполнять на кларнете произведения различных жанров и форм в соответствии с программными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A3562" w:rsidRPr="003E52BD">
        <w:rPr>
          <w:rFonts w:ascii="Times New Roman" w:hAnsi="Times New Roman" w:cs="Times New Roman"/>
          <w:sz w:val="28"/>
          <w:szCs w:val="28"/>
        </w:rPr>
        <w:t>выявление наиболее одаренных детей в области музыкального исполнительства на кларнете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05A50" w:rsidRPr="003E5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профилю предмета</w:t>
      </w:r>
      <w:r w:rsidR="007A3562" w:rsidRPr="003E52BD">
        <w:rPr>
          <w:rFonts w:ascii="Times New Roman" w:hAnsi="Times New Roman" w:cs="Times New Roman"/>
          <w:sz w:val="28"/>
          <w:szCs w:val="28"/>
        </w:rPr>
        <w:t>.</w:t>
      </w:r>
    </w:p>
    <w:p w:rsidR="007A3562" w:rsidRDefault="007A3562">
      <w:pPr>
        <w:pStyle w:val="13"/>
        <w:spacing w:after="0" w:line="360" w:lineRule="auto"/>
        <w:ind w:firstLine="709"/>
        <w:jc w:val="both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lastRenderedPageBreak/>
        <w:t xml:space="preserve">Задачи: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интереса и любви к классической музыке и музыкальному творчеству;</w:t>
      </w:r>
    </w:p>
    <w:p w:rsidR="007A3562" w:rsidRDefault="007A3562">
      <w:pPr>
        <w:spacing w:after="0" w:line="36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развитие музыкальных способностей: слуха, памяти, ритма, эмоциональной сферы, музыкальности и артистизма;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музыкальной грамоты как необходимого средства для музыкального исполнительства на кларнете;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основными исполнительскими навыками игры на кларнете, позволяющими грамотно исполнять музыкальные произведения соло и в ансамбле;</w:t>
      </w:r>
    </w:p>
    <w:p w:rsidR="007A3562" w:rsidRDefault="007A3562">
      <w:pPr>
        <w:spacing w:after="0" w:line="360" w:lineRule="auto"/>
        <w:ind w:firstLine="69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развитие исполнительской техники как необходимого средства для реализации художественного замысла композитора;</w:t>
      </w:r>
    </w:p>
    <w:p w:rsidR="007A3562" w:rsidRDefault="007A3562">
      <w:pPr>
        <w:spacing w:after="0" w:line="36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обучение навыкам самостоятельной работы с музыкальным материалом, чтение с листа нетрудного текста;</w:t>
      </w:r>
    </w:p>
    <w:p w:rsidR="007A3562" w:rsidRDefault="007A3562">
      <w:pPr>
        <w:spacing w:after="0" w:line="36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приобретение детьми опыта творческой деятельности и публичных выступлений; </w:t>
      </w:r>
    </w:p>
    <w:p w:rsidR="007A3562" w:rsidRDefault="007A3562">
      <w:pPr>
        <w:spacing w:after="0" w:line="36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формирование у наиболее одаренных выпускников осознанной мотивации к продолжению профессионального обучения.</w:t>
      </w:r>
    </w:p>
    <w:p w:rsidR="007A3562" w:rsidRDefault="007A35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6. Обоснование структуры программы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(кларнет)».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A3562" w:rsidRDefault="007A356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 ФГТ, отражающие все аспекты работы преподавателя с учеником. </w:t>
      </w:r>
    </w:p>
    <w:p w:rsidR="007A3562" w:rsidRDefault="007A3562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7A3562" w:rsidRDefault="007A3562" w:rsidP="00805A50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сведения о затратах учебного времени, предусмотренного на освоение учебного предмета; </w:t>
      </w:r>
    </w:p>
    <w:p w:rsidR="007A3562" w:rsidRDefault="007A3562" w:rsidP="00805A50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распределение учебного материала по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годам обучения;</w:t>
      </w:r>
    </w:p>
    <w:p w:rsidR="007A3562" w:rsidRDefault="007A3562" w:rsidP="00805A50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описание дидактических единиц учебного предмета;</w:t>
      </w:r>
    </w:p>
    <w:p w:rsidR="007A3562" w:rsidRDefault="007A3562" w:rsidP="00805A50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ребования к уровню подготовки обучающихся; </w:t>
      </w:r>
    </w:p>
    <w:p w:rsidR="007A3562" w:rsidRDefault="007A3562" w:rsidP="00805A50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методы контроля, система оценок;</w:t>
      </w:r>
    </w:p>
    <w:p w:rsidR="007A3562" w:rsidRDefault="007A3562" w:rsidP="00805A50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методическое обеспечение учебного процесса. </w:t>
      </w:r>
    </w:p>
    <w:p w:rsidR="007A3562" w:rsidRDefault="007A3562">
      <w:pPr>
        <w:spacing w:line="360" w:lineRule="auto"/>
        <w:ind w:firstLine="5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7A3562" w:rsidRDefault="007A3562">
      <w:pPr>
        <w:pStyle w:val="ac"/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7. Методы обучения</w:t>
      </w:r>
      <w:r>
        <w:rPr>
          <w:sz w:val="28"/>
          <w:szCs w:val="28"/>
        </w:rPr>
        <w:t xml:space="preserve"> </w:t>
      </w:r>
    </w:p>
    <w:p w:rsidR="007A3562" w:rsidRDefault="007A3562">
      <w:pPr>
        <w:pStyle w:val="ac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7A3562" w:rsidRPr="00D35F22" w:rsidRDefault="007A3562">
      <w:pPr>
        <w:pStyle w:val="ac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словесный (рассказ, беседа, объяснение</w:t>
      </w:r>
      <w:r w:rsidRPr="00D35F22">
        <w:rPr>
          <w:bCs/>
          <w:sz w:val="28"/>
          <w:szCs w:val="28"/>
        </w:rPr>
        <w:t xml:space="preserve">); </w:t>
      </w:r>
    </w:p>
    <w:p w:rsidR="007A3562" w:rsidRPr="00D35F22" w:rsidRDefault="007A3562">
      <w:pPr>
        <w:pStyle w:val="ac"/>
        <w:spacing w:line="360" w:lineRule="auto"/>
        <w:ind w:firstLine="708"/>
        <w:rPr>
          <w:bCs/>
          <w:sz w:val="28"/>
          <w:szCs w:val="28"/>
        </w:rPr>
      </w:pPr>
      <w:r w:rsidRPr="00D35F22">
        <w:rPr>
          <w:bCs/>
          <w:sz w:val="28"/>
          <w:szCs w:val="28"/>
        </w:rPr>
        <w:t xml:space="preserve">- наглядный (наблюдение, демонстрация); </w:t>
      </w:r>
    </w:p>
    <w:p w:rsidR="007A3562" w:rsidRDefault="007A3562">
      <w:pPr>
        <w:pStyle w:val="ac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практический (упражнения воспроизводящие и творческие).</w:t>
      </w:r>
    </w:p>
    <w:p w:rsidR="007A3562" w:rsidRDefault="007A3562">
      <w:pPr>
        <w:spacing w:before="28"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</w:t>
      </w:r>
    </w:p>
    <w:p w:rsidR="007A3562" w:rsidRDefault="007A356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7A3562" w:rsidRDefault="007A3562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аудитории для занятий по учебному предмету «Специальность </w:t>
      </w:r>
      <w:r>
        <w:rPr>
          <w:rFonts w:ascii="Times New Roman" w:eastAsia="Times New Roman" w:hAnsi="Times New Roman"/>
          <w:sz w:val="28"/>
          <w:szCs w:val="28"/>
        </w:rPr>
        <w:t>(кларнет)»</w:t>
      </w:r>
      <w:r>
        <w:rPr>
          <w:rFonts w:ascii="Times New Roman" w:hAnsi="Times New Roman"/>
          <w:sz w:val="28"/>
          <w:szCs w:val="28"/>
        </w:rPr>
        <w:t xml:space="preserve"> должны иметь площадь не менее </w:t>
      </w:r>
      <w:r w:rsidR="00805A5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кв.м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</w:p>
    <w:p w:rsidR="007A3562" w:rsidRDefault="007A356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7A3562" w:rsidRDefault="007A3562" w:rsidP="00805A50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II.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Содержание учебного предмета</w:t>
      </w:r>
    </w:p>
    <w:p w:rsidR="007A3562" w:rsidRDefault="007A3562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Сведения о затратах учебного времени, </w:t>
      </w:r>
      <w:r>
        <w:rPr>
          <w:rFonts w:ascii="Times New Roman" w:eastAsia="Times New Roman" w:hAnsi="Times New Roman"/>
          <w:sz w:val="28"/>
          <w:szCs w:val="28"/>
        </w:rPr>
        <w:t>предусмотренного на освоение учебного предмета</w:t>
      </w:r>
      <w:r>
        <w:rPr>
          <w:rFonts w:ascii="Times New Roman" w:hAnsi="Times New Roman"/>
          <w:sz w:val="28"/>
          <w:szCs w:val="28"/>
        </w:rPr>
        <w:t xml:space="preserve"> «Специальность </w:t>
      </w:r>
      <w:r>
        <w:rPr>
          <w:rFonts w:ascii="Times New Roman" w:eastAsia="Times New Roman" w:hAnsi="Times New Roman"/>
          <w:sz w:val="28"/>
          <w:szCs w:val="28"/>
        </w:rPr>
        <w:t>(кларнет)», на максимальную, самостоятельную нагрузку обучающихся и аудиторные занятия:</w:t>
      </w:r>
    </w:p>
    <w:p w:rsidR="00805A50" w:rsidRDefault="00805A50" w:rsidP="00805A50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931D6" w:rsidRDefault="00D931D6" w:rsidP="00805A50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931D6" w:rsidRDefault="00D931D6" w:rsidP="00805A50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931D6" w:rsidRDefault="00D931D6" w:rsidP="00805A50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7A3562" w:rsidRDefault="007A3562" w:rsidP="000629D8">
      <w:pPr>
        <w:spacing w:after="0" w:line="360" w:lineRule="auto"/>
        <w:ind w:left="7080" w:firstLine="708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>Таблица 2</w:t>
      </w:r>
    </w:p>
    <w:p w:rsidR="007A3562" w:rsidRDefault="007A3562" w:rsidP="000B0B05">
      <w:pPr>
        <w:tabs>
          <w:tab w:val="left" w:pos="6521"/>
        </w:tabs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Срок обучения – </w:t>
      </w:r>
      <w:r w:rsidR="00805A50">
        <w:rPr>
          <w:rFonts w:ascii="Times New Roman" w:eastAsia="Times New Roman" w:hAnsi="Times New Roman"/>
          <w:color w:val="000000"/>
          <w:sz w:val="28"/>
          <w:szCs w:val="28"/>
        </w:rPr>
        <w:t>8 (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="00805A50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лет  </w:t>
      </w: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2943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805A50" w:rsidRPr="000629D8" w:rsidTr="008C2C11">
        <w:trPr>
          <w:trHeight w:val="389"/>
        </w:trPr>
        <w:tc>
          <w:tcPr>
            <w:tcW w:w="9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A50" w:rsidRPr="000629D8" w:rsidRDefault="00805A50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 xml:space="preserve">Распределение по годам обучения 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Продолжительность учебных занятий </w:t>
            </w:r>
          </w:p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spacing w:val="-2"/>
                <w:sz w:val="28"/>
                <w:szCs w:val="28"/>
              </w:rPr>
              <w:t>(в нед.)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на </w:t>
            </w:r>
            <w:r w:rsidRPr="000629D8">
              <w:rPr>
                <w:rFonts w:ascii="Times New Roman" w:eastAsia="Times New Roman" w:hAnsi="Times New Roman"/>
                <w:b/>
                <w:sz w:val="28"/>
                <w:szCs w:val="28"/>
              </w:rPr>
              <w:t>аудиторные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2C30EF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</w:t>
            </w:r>
            <w:r w:rsidR="00530ED9" w:rsidRPr="000629D8">
              <w:rPr>
                <w:rFonts w:ascii="Times New Roman" w:hAnsi="Times New Roman"/>
                <w:bCs/>
                <w:sz w:val="28"/>
                <w:szCs w:val="28"/>
              </w:rPr>
              <w:t xml:space="preserve">559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ab/>
              <w:t>641,5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на </w:t>
            </w:r>
            <w:r w:rsidRPr="000629D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внеаудиторные 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>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на внеаудиторные (самостоятельные)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2C30EF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 xml:space="preserve">          </w:t>
            </w:r>
            <w:r w:rsidR="00530ED9" w:rsidRPr="000629D8">
              <w:rPr>
                <w:rFonts w:ascii="Times New Roman" w:hAnsi="Times New Roman"/>
                <w:bCs/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 xml:space="preserve">889 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Максимальное </w:t>
            </w: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занятий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 на весь период обучения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2C30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530ED9" w:rsidRPr="000629D8" w:rsidTr="007A3562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after="0" w:line="10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1530,5</w:t>
            </w:r>
          </w:p>
        </w:tc>
      </w:tr>
    </w:tbl>
    <w:p w:rsidR="000629D8" w:rsidRDefault="000629D8" w:rsidP="00530ED9">
      <w:pPr>
        <w:spacing w:after="0" w:line="36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530ED9" w:rsidRDefault="00530ED9" w:rsidP="000629D8">
      <w:pPr>
        <w:spacing w:after="0" w:line="36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>Таблица 3</w:t>
      </w:r>
    </w:p>
    <w:p w:rsidR="00530ED9" w:rsidRDefault="00530ED9" w:rsidP="00530ED9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Срок обучения – </w:t>
      </w:r>
      <w:r w:rsidR="00805A50">
        <w:rPr>
          <w:rFonts w:ascii="Times New Roman" w:eastAsia="Times New Roman" w:hAnsi="Times New Roman"/>
          <w:color w:val="000000"/>
          <w:sz w:val="28"/>
          <w:szCs w:val="28"/>
        </w:rPr>
        <w:t>5 (</w:t>
      </w: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805A50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лет</w:t>
      </w:r>
    </w:p>
    <w:tbl>
      <w:tblPr>
        <w:tblW w:w="9476" w:type="dxa"/>
        <w:tblLayout w:type="fixed"/>
        <w:tblLook w:val="0000" w:firstRow="0" w:lastRow="0" w:firstColumn="0" w:lastColumn="0" w:noHBand="0" w:noVBand="0"/>
      </w:tblPr>
      <w:tblGrid>
        <w:gridCol w:w="4077"/>
        <w:gridCol w:w="863"/>
        <w:gridCol w:w="850"/>
        <w:gridCol w:w="992"/>
        <w:gridCol w:w="851"/>
        <w:gridCol w:w="850"/>
        <w:gridCol w:w="993"/>
      </w:tblGrid>
      <w:tr w:rsidR="00530ED9" w:rsidRPr="000629D8" w:rsidTr="007A3562">
        <w:trPr>
          <w:trHeight w:val="38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Распределение по годам обучения</w:t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spacing w:val="-2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на аудиторные занятия в неделю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4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2C30EF" w:rsidP="002C30EF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</w:t>
            </w:r>
            <w:r w:rsidR="00530ED9" w:rsidRPr="000629D8">
              <w:rPr>
                <w:rFonts w:ascii="Times New Roman" w:hAnsi="Times New Roman"/>
                <w:bCs/>
                <w:sz w:val="28"/>
                <w:szCs w:val="28"/>
              </w:rPr>
              <w:t>363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445,5</w:t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на внеаудиторные (самостоятельные) занятия в неделю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на внеаудиторные</w:t>
            </w:r>
          </w:p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(самостоятельные) занятия</w:t>
            </w:r>
          </w:p>
        </w:tc>
        <w:tc>
          <w:tcPr>
            <w:tcW w:w="4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2C30EF" w:rsidP="002C30EF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 xml:space="preserve">          </w:t>
            </w:r>
            <w:r w:rsidR="00530ED9" w:rsidRPr="000629D8">
              <w:rPr>
                <w:rFonts w:ascii="Times New Roman" w:hAnsi="Times New Roman"/>
                <w:bCs/>
                <w:sz w:val="28"/>
                <w:szCs w:val="28"/>
              </w:rPr>
              <w:t>561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2C30EF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693</w:t>
            </w: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Максимальное количество 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на занятия в неделю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</w:t>
            </w:r>
            <w:r w:rsidRPr="000629D8">
              <w:rPr>
                <w:rFonts w:ascii="Times New Roman" w:eastAsia="Times New Roman" w:hAnsi="Times New Roman"/>
                <w:sz w:val="28"/>
                <w:szCs w:val="28"/>
              </w:rPr>
              <w:t xml:space="preserve"> по годам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062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 на весь период обучения</w:t>
            </w:r>
          </w:p>
        </w:tc>
        <w:tc>
          <w:tcPr>
            <w:tcW w:w="4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2C30EF" w:rsidP="002C30EF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 xml:space="preserve">              </w:t>
            </w:r>
            <w:r w:rsidR="00530ED9" w:rsidRPr="000629D8">
              <w:rPr>
                <w:rFonts w:ascii="Times New Roman" w:hAnsi="Times New Roman"/>
                <w:bCs/>
                <w:sz w:val="28"/>
                <w:szCs w:val="28"/>
              </w:rPr>
              <w:t>924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530ED9" w:rsidRPr="000629D8" w:rsidTr="007A3562">
        <w:trPr>
          <w:trHeight w:val="389"/>
        </w:trPr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9" w:rsidRPr="000629D8" w:rsidRDefault="00530ED9" w:rsidP="007A356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9D8">
              <w:rPr>
                <w:rFonts w:ascii="Times New Roman" w:hAnsi="Times New Roman"/>
                <w:bCs/>
                <w:sz w:val="28"/>
                <w:szCs w:val="28"/>
              </w:rPr>
              <w:t>1138,5</w:t>
            </w:r>
          </w:p>
        </w:tc>
      </w:tr>
    </w:tbl>
    <w:p w:rsidR="007A3562" w:rsidRDefault="007A3562" w:rsidP="00530E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материал р</w:t>
      </w:r>
      <w:r w:rsidR="00805A50">
        <w:rPr>
          <w:rFonts w:ascii="Times New Roman" w:hAnsi="Times New Roman"/>
          <w:sz w:val="28"/>
          <w:szCs w:val="28"/>
        </w:rPr>
        <w:t>аспределяется по годам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noBreakHyphen/>
        <w:t xml:space="preserve"> классам. Каждый класс имеет свои дидактические задачи и объем времени, </w:t>
      </w:r>
      <w:r>
        <w:rPr>
          <w:rFonts w:ascii="Times New Roman" w:hAnsi="Times New Roman"/>
          <w:color w:val="000000"/>
          <w:sz w:val="28"/>
          <w:szCs w:val="28"/>
        </w:rPr>
        <w:t>необходимый</w:t>
      </w:r>
      <w:r>
        <w:rPr>
          <w:rFonts w:ascii="Times New Roman" w:hAnsi="Times New Roman"/>
          <w:sz w:val="28"/>
          <w:szCs w:val="28"/>
        </w:rPr>
        <w:t xml:space="preserve"> для освоения учебного материала.</w:t>
      </w:r>
    </w:p>
    <w:p w:rsidR="007A3562" w:rsidRDefault="007A3562">
      <w:pPr>
        <w:spacing w:after="0" w:line="360" w:lineRule="auto"/>
        <w:ind w:firstLine="706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Виды внеаудиторной работы: </w:t>
      </w:r>
    </w:p>
    <w:p w:rsidR="007A3562" w:rsidRPr="000629D8" w:rsidRDefault="007A35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29D8">
        <w:rPr>
          <w:rFonts w:ascii="Times New Roman" w:eastAsia="Times New Roman" w:hAnsi="Times New Roman"/>
          <w:sz w:val="28"/>
          <w:szCs w:val="28"/>
        </w:rPr>
        <w:t>- самостоятельные занятия по подготовке учебной программы;</w:t>
      </w:r>
    </w:p>
    <w:p w:rsidR="007A3562" w:rsidRPr="000629D8" w:rsidRDefault="007A35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29D8">
        <w:rPr>
          <w:rFonts w:ascii="Times New Roman" w:eastAsia="Times New Roman" w:hAnsi="Times New Roman"/>
          <w:sz w:val="28"/>
          <w:szCs w:val="28"/>
        </w:rPr>
        <w:t>- подготовка к</w:t>
      </w:r>
      <w:r w:rsidRPr="000629D8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0629D8">
        <w:rPr>
          <w:rFonts w:ascii="Times New Roman" w:hAnsi="Times New Roman"/>
          <w:iCs/>
          <w:sz w:val="28"/>
          <w:szCs w:val="28"/>
        </w:rPr>
        <w:t>контрольным урокам</w:t>
      </w:r>
      <w:r w:rsidRPr="000629D8">
        <w:rPr>
          <w:rFonts w:ascii="Times New Roman" w:hAnsi="Times New Roman"/>
          <w:sz w:val="28"/>
          <w:szCs w:val="28"/>
        </w:rPr>
        <w:t>,</w:t>
      </w:r>
      <w:r w:rsidRPr="000629D8">
        <w:rPr>
          <w:rFonts w:ascii="Times New Roman" w:eastAsia="Times New Roman" w:hAnsi="Times New Roman"/>
          <w:sz w:val="28"/>
          <w:szCs w:val="28"/>
        </w:rPr>
        <w:t xml:space="preserve"> зачетам и экзаменам;</w:t>
      </w:r>
    </w:p>
    <w:p w:rsidR="007A3562" w:rsidRPr="000629D8" w:rsidRDefault="007A35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29D8">
        <w:rPr>
          <w:rFonts w:ascii="Times New Roman" w:eastAsia="Times New Roman" w:hAnsi="Times New Roman"/>
          <w:sz w:val="28"/>
          <w:szCs w:val="28"/>
        </w:rPr>
        <w:lastRenderedPageBreak/>
        <w:t>- подготовка к концертным, конкурсным выступления</w:t>
      </w:r>
      <w:r w:rsidR="0092052D" w:rsidRPr="000629D8">
        <w:rPr>
          <w:rFonts w:ascii="Times New Roman" w:eastAsia="Times New Roman" w:hAnsi="Times New Roman"/>
          <w:sz w:val="28"/>
          <w:szCs w:val="28"/>
        </w:rPr>
        <w:t>м</w:t>
      </w:r>
      <w:r w:rsidRPr="000629D8">
        <w:rPr>
          <w:rFonts w:ascii="Times New Roman" w:eastAsia="Times New Roman" w:hAnsi="Times New Roman"/>
          <w:sz w:val="28"/>
          <w:szCs w:val="28"/>
        </w:rPr>
        <w:t>;</w:t>
      </w:r>
    </w:p>
    <w:p w:rsidR="007A3562" w:rsidRPr="000629D8" w:rsidRDefault="007A35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29D8">
        <w:rPr>
          <w:rFonts w:ascii="Times New Roman" w:eastAsia="Times New Roman" w:hAnsi="Times New Roman"/>
          <w:sz w:val="28"/>
          <w:szCs w:val="28"/>
        </w:rPr>
        <w:t xml:space="preserve">- посещение учреждений культуры (филармоний, театров, концертных залов, музеев и др.); </w:t>
      </w:r>
    </w:p>
    <w:p w:rsidR="007A3562" w:rsidRPr="000629D8" w:rsidRDefault="007A35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29D8">
        <w:rPr>
          <w:rFonts w:ascii="Times New Roman" w:eastAsia="Times New Roman" w:hAnsi="Times New Roman"/>
          <w:sz w:val="28"/>
          <w:szCs w:val="28"/>
        </w:rPr>
        <w:t>- участие обучающихся в творческих мероприятиях и культурно-просветительской деятельности об</w:t>
      </w:r>
      <w:r w:rsidR="0092052D" w:rsidRPr="000629D8">
        <w:rPr>
          <w:rFonts w:ascii="Times New Roman" w:eastAsia="Times New Roman" w:hAnsi="Times New Roman"/>
          <w:sz w:val="28"/>
          <w:szCs w:val="28"/>
        </w:rPr>
        <w:t>разовательного учреждения и др.</w:t>
      </w:r>
    </w:p>
    <w:p w:rsidR="007A3562" w:rsidRDefault="007A3562">
      <w:pPr>
        <w:spacing w:after="0" w:line="360" w:lineRule="auto"/>
        <w:ind w:firstLine="706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Годовые требования по классам</w:t>
      </w:r>
    </w:p>
    <w:p w:rsidR="007A3562" w:rsidRDefault="007A3562">
      <w:pPr>
        <w:tabs>
          <w:tab w:val="left" w:pos="6521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Срок обучения –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9 лет</w:t>
      </w:r>
    </w:p>
    <w:p w:rsidR="007A3562" w:rsidRDefault="007A3562">
      <w:pPr>
        <w:pStyle w:val="ac"/>
        <w:spacing w:line="360" w:lineRule="auto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Первый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Аудиторные занятия </w:t>
      </w:r>
      <w:r>
        <w:rPr>
          <w:bCs/>
          <w:i/>
          <w:iCs/>
          <w:color w:val="000000"/>
          <w:sz w:val="28"/>
          <w:szCs w:val="28"/>
        </w:rPr>
        <w:tab/>
      </w:r>
      <w:r w:rsidR="007A3562">
        <w:rPr>
          <w:bCs/>
          <w:i/>
          <w:iCs/>
          <w:color w:val="000000"/>
          <w:sz w:val="28"/>
          <w:szCs w:val="28"/>
        </w:rPr>
        <w:t xml:space="preserve">2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Консультации 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 xml:space="preserve">6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возрастные и индивидуальные особенности обучающихся на кларнете по восьмилетнему учебному плану, в первых двух классах рекомендуется обучение на блокфлейте.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учебный год учащийся должен сыграть два зачета в первом полугодии, зачет и экзамен во втором полугодии. </w:t>
      </w:r>
      <w:r w:rsidR="0092052D">
        <w:rPr>
          <w:rFonts w:ascii="Times New Roman" w:hAnsi="Times New Roman"/>
          <w:sz w:val="28"/>
          <w:szCs w:val="28"/>
        </w:rPr>
        <w:t>Образовательное учреждение может планировать в конце учебного года переводной зачет.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инструментом. Основы и особенности дыхания при игре на блокфлейте, звукоизвлечение, артикуляция. Мажорные и минорные гаммы в тональностях с одним знаком. Трезвучия в медленном темпе. Легкие упражнения и пьесы.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Пушечников И. Школа игры на блокфлейте. М., 2004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Кискачи А. Школа для начинающих. Т.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 М., 2007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для блокфлейты. / Составитель И. Оленчик. М., 2002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Хрестоматия для блокфлейты / Составитель Оленчик. М., 2002: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Оленчик И. Хорал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Русская народная песня «Зайка»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«Во поле береза стояла»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«Ах, вы, сени, мои сени»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Украинская народная песня «Ой джигуне, джигуне»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Чешская народная песня «Аннушка»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«Сидел Ваня»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Майская песня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Аллегретто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Калинников В. Тень-тень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Чешская народная песня «Пастушок»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Бетховен Л. </w:t>
      </w:r>
      <w:r w:rsidR="00E713C7">
        <w:rPr>
          <w:rFonts w:ascii="Times New Roman" w:hAnsi="Times New Roman"/>
          <w:sz w:val="28"/>
          <w:szCs w:val="28"/>
        </w:rPr>
        <w:t>Экосез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Ф.Э. Марш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Пушечников И. Школа игры на блокфлейте. М., 2004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Пушечников И. Дятел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Витлин В. Кошечка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Пушечников И., </w:t>
      </w:r>
      <w:r>
        <w:rPr>
          <w:rFonts w:ascii="Times New Roman" w:hAnsi="Times New Roman"/>
          <w:sz w:val="28"/>
          <w:szCs w:val="28"/>
        </w:rPr>
        <w:noBreakHyphen/>
        <w:t xml:space="preserve"> Крейн М. Колыбельная песня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Кабалевский Д. Про Петю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Майзель Б. Кораблик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Вальс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Кискачи А.– Школа для начинающих. Ч.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«Про кота»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«Как под горкой»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Белорусская</w:t>
      </w:r>
      <w:r w:rsidR="007A3562">
        <w:rPr>
          <w:rFonts w:ascii="Times New Roman" w:hAnsi="Times New Roman"/>
          <w:sz w:val="28"/>
          <w:szCs w:val="28"/>
        </w:rPr>
        <w:t xml:space="preserve"> народная песня «Перепелочка»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Сурок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«Во поле береза стояла»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Перселл Г. Ария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Симфония №9 (фрагмент)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Вивальди А. Зима (фрагмент)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Лойе Ж. Соната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 Вальс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Чешская народная песня «Пастушок»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Перселл Г. Ария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Ф.Э. Марш</w:t>
      </w:r>
    </w:p>
    <w:p w:rsidR="007A3562" w:rsidRDefault="007A35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Второй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color w:val="000000"/>
          <w:sz w:val="28"/>
          <w:szCs w:val="28"/>
        </w:rPr>
        <w:tab/>
      </w:r>
      <w:r w:rsidR="007A3562">
        <w:rPr>
          <w:bCs/>
          <w:i/>
          <w:iCs/>
          <w:color w:val="000000"/>
          <w:sz w:val="28"/>
          <w:szCs w:val="28"/>
        </w:rPr>
        <w:t xml:space="preserve">2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Консультации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  Мажорные и минорные гаммы до двух знаков включительно. Арпеджио. Трезвучия (в умеренном темпе). 10-15 этюдов средней трудности (по нотам).</w:t>
      </w:r>
    </w:p>
    <w:p w:rsidR="007A3562" w:rsidRDefault="007A35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Пьесы. Развитие навыков чтения с листа.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Пушечников И. Школа игры на блокфлейте. М., 2004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Оленчик И. Хрестоматия для блокфлейты. М., 2002 (этюды 11-27)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Оленчик И. Хрестоматия для блокфлейты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Менуэт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Полонез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Ария из оперы «Дон Жуан»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Менуэт из оперы «Дон Жуан»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К. Хор охотников из оперы «Волшебный стрелок»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Веселый крестьянин из «Альбома для юношества»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Шуман Р. Песенка из «Альбома для юношества»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Мусоргский М.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Гопак из оперы «Сорочинская ярмарка»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Беллини В. Отрывок из оперы «Норма»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 Г. Бурре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Й. Серенада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Сладкая греза из «Детского альбома»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Грустная песенка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Вальс из «Детского альбома»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Пушечников И. Школа игры на блокфлейте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Бриттен Б. Салли Гарденс  (Ирландская мелодия)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Шапорин  Ю. Колыбельная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Итальянская песенка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Менуэт</w:t>
      </w:r>
    </w:p>
    <w:p w:rsidR="007A3562" w:rsidRPr="00530ED9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Кискачи А.– Школа для начинающих. Ч.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 Г. Бурре и Менуэт из Сонаты для гобоя и бассо континуо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Менуэт из Сюиты для оркестра №2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Телеман  Г. Ария из Партиты для блокфлейты и бассо континуо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Песенка из «Альбома для юношества»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Г. Бурре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Менуэт из Сюиты для оркестра №2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Вальс из «Детского альбома»</w:t>
      </w:r>
    </w:p>
    <w:p w:rsidR="0092052D" w:rsidRPr="00D931D6" w:rsidRDefault="0092052D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Третий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color w:val="000000"/>
          <w:sz w:val="28"/>
          <w:szCs w:val="28"/>
        </w:rPr>
        <w:tab/>
      </w:r>
      <w:r w:rsidR="007A3562">
        <w:rPr>
          <w:bCs/>
          <w:i/>
          <w:iCs/>
          <w:color w:val="000000"/>
          <w:sz w:val="28"/>
          <w:szCs w:val="28"/>
        </w:rPr>
        <w:t xml:space="preserve">2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Консультации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Перевод учащегося с блокфлейты на кларнет.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постановкой губ, рук, корпуса, исполнительского дыхания. </w:t>
      </w:r>
    </w:p>
    <w:p w:rsidR="007A3562" w:rsidRDefault="009205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Фа и С</w:t>
      </w:r>
      <w:r w:rsidR="007A3562">
        <w:rPr>
          <w:rFonts w:ascii="Times New Roman" w:hAnsi="Times New Roman"/>
          <w:sz w:val="28"/>
          <w:szCs w:val="28"/>
        </w:rPr>
        <w:t xml:space="preserve">оль мажор, ми и ля минор в одну октаву.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Хроматическая гамма от ноты «ми» малой октавы до ноты «ми» первой октавы. Гаммы исполняются штрихами деташе и легато.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10-15 этюдов (по нотам).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пьес.</w:t>
      </w:r>
    </w:p>
    <w:p w:rsidR="007A3562" w:rsidRPr="00D931D6" w:rsidRDefault="007A3562">
      <w:pPr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Гетман В. Азбука кларнетиста. М., 1987, раздел I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 Нотная папка кларнетиста. М., 2006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Гетман В. Азбука кларнетиста. М., 1987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Зубарев С. Хрестоматия педагогического репертуара. С.-П., 2010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Мозговенко И., Штарк А. Хрестоматия педагогического репертуара. М., 1989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Русские народные песни:</w:t>
      </w:r>
    </w:p>
    <w:p w:rsidR="007A3562" w:rsidRDefault="007A35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 саду ли, в огороде»</w:t>
      </w:r>
    </w:p>
    <w:p w:rsidR="007A3562" w:rsidRDefault="007A35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 поле береза стояла»</w:t>
      </w:r>
    </w:p>
    <w:p w:rsidR="007A3562" w:rsidRDefault="007A35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«Соловей Будимирович»</w:t>
      </w:r>
    </w:p>
    <w:p w:rsidR="007A3562" w:rsidRDefault="007A35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 зеленом лугу»</w:t>
      </w:r>
    </w:p>
    <w:p w:rsidR="007A3562" w:rsidRDefault="007A35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«Ходит зайка по саду»</w:t>
      </w:r>
    </w:p>
    <w:p w:rsidR="007A3562" w:rsidRDefault="007A35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«Дровосек»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В. Прибаутка, колыбельная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 Песня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Моцарт В. Аллегретто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 Ж. Вечер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Ф. Вальс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Свиридов Г. Старинный танец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Франк С. Прелюдия</w:t>
      </w:r>
    </w:p>
    <w:p w:rsidR="007A3562" w:rsidRDefault="007A3562">
      <w:pPr>
        <w:spacing w:before="240"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 Ж. Вечер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«Соловей Будимирович»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Песня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Франк С. Прелюдия</w:t>
      </w:r>
    </w:p>
    <w:p w:rsidR="007A3562" w:rsidRPr="00D931D6" w:rsidRDefault="007A3562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Четвертый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color w:val="000000"/>
          <w:sz w:val="28"/>
          <w:szCs w:val="28"/>
        </w:rPr>
        <w:tab/>
      </w:r>
      <w:r w:rsidR="007A3562">
        <w:rPr>
          <w:bCs/>
          <w:i/>
          <w:iCs/>
          <w:color w:val="000000"/>
          <w:sz w:val="28"/>
          <w:szCs w:val="28"/>
        </w:rPr>
        <w:t xml:space="preserve">2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Консультации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постановкой губ, рук, корпуса, исполнительского дыхания. Мажорные и минорные гаммы, терции, трезвучия, арпеджио в тональностях до одного знака в сдержанном темпе. Хроматическая гамма от ноты «ми» малой октавы до ноты «ми» третьей октавы (гаммы исполняются штрихами деташе и легато).</w:t>
      </w:r>
    </w:p>
    <w:p w:rsidR="0092052D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10-15 этюдов (по нотам).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пьес.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этюды: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Розанов С. Школа игры на кларнете. М., 1983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Гофман Р. 40 этюдов. М., 1941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Нотная папка кларнетиста. М., 2006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Пьесы: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1968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А. Хрестоматия педагогического репертуара. М., 1989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С. Хрестоматия педагогического репертуара. С.-П., 2010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Воронина В. Нотная папка кларнетиста. М., 2006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Мусоргский М. Песня Марфы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Гедике А. Маленькая пьеса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Хачатурян А. Андантино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Песенка жнецов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</w:t>
      </w:r>
      <w:r w:rsidR="0092052D">
        <w:rPr>
          <w:rFonts w:ascii="Times New Roman" w:hAnsi="Times New Roman"/>
          <w:sz w:val="28"/>
          <w:szCs w:val="28"/>
        </w:rPr>
        <w:t>берт Ф. Экос</w:t>
      </w:r>
      <w:r>
        <w:rPr>
          <w:rFonts w:ascii="Times New Roman" w:hAnsi="Times New Roman"/>
          <w:sz w:val="28"/>
          <w:szCs w:val="28"/>
        </w:rPr>
        <w:t>ез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 Сладкая греза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Барток Б. Словацкий танец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Северная звезда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Маленькая пряха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 Волынка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Деревенские танцы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Сладкая греза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Барток Б. Словацкий танец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Северная звезда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Деревенские танцы</w:t>
      </w:r>
    </w:p>
    <w:p w:rsidR="007A3562" w:rsidRDefault="007A3562">
      <w:pPr>
        <w:pStyle w:val="ac"/>
        <w:spacing w:line="360" w:lineRule="auto"/>
        <w:jc w:val="center"/>
        <w:rPr>
          <w:b/>
          <w:bCs/>
          <w:iCs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Пятый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lastRenderedPageBreak/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color w:val="000000"/>
          <w:sz w:val="28"/>
          <w:szCs w:val="28"/>
        </w:rPr>
        <w:t xml:space="preserve">   </w:t>
      </w:r>
      <w:r w:rsidR="007A3562">
        <w:rPr>
          <w:bCs/>
          <w:i/>
          <w:iCs/>
          <w:color w:val="000000"/>
          <w:sz w:val="28"/>
          <w:szCs w:val="28"/>
        </w:rPr>
        <w:t xml:space="preserve">2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Консультации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гаммы, трезвучия, арпеджио в тональностях до двух знаков в умеренном темпе. Хроматические гаммы в тональностях (гаммы исполняются штрихами деташе и легато).</w:t>
      </w:r>
    </w:p>
    <w:p w:rsidR="0092052D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10-15 этюдов (по нотам).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пьес.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Розанов С. Школа игры на кларнете. М., 1983  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Гофман Р. 40 этюдов. М., 1941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Нотная папка кларнетиста. М., 2006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А. Хрестоматия педагогического репертуара. М., 1989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Нотная папка кларнетиста. М., 2006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С. Хрестоматия педагогического репертуара. С.-П., 2010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Лядов А. Прелюдия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Г. Сарабанда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 Марш из оперы «Волшебная флейта»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Комаровский  А. Пастушок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Мусоргский М. Слеза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Кабалевский Д. Полька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 Э. Лирическая пьеса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Щуровский  Ю. Гопак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Песня без слов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Дебюсси К. Маленький негритенок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Песня без слов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Дебюсси К. Маленький негритенок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 Э. Лирическая пьеса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Г. Ария с вариациями</w:t>
      </w:r>
    </w:p>
    <w:p w:rsidR="007A3562" w:rsidRDefault="007A3562">
      <w:pPr>
        <w:pStyle w:val="ac"/>
        <w:spacing w:line="360" w:lineRule="auto"/>
        <w:rPr>
          <w:rFonts w:eastAsia="Calibri"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Шестой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color w:val="000000"/>
          <w:sz w:val="28"/>
          <w:szCs w:val="28"/>
        </w:rPr>
        <w:tab/>
      </w:r>
      <w:r w:rsidR="007A3562">
        <w:rPr>
          <w:bCs/>
          <w:i/>
          <w:iCs/>
          <w:color w:val="000000"/>
          <w:sz w:val="28"/>
          <w:szCs w:val="28"/>
        </w:rPr>
        <w:t xml:space="preserve">2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Консультации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в тональностях до трех знаков, в том числе доминантсептаккорды,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:rsidR="0092052D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10-15 этюдов (по нотам).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пьес.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2 часть. М., 1983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40 этюдов. М.-Л., 1950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А. Хрестоматия педагогического репертуара. М., 1989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Воронина В. Нотная папка кларнетиста. М., 2006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Зубарев С. Хрестоматия педагогического репертуара. С.-П., 2010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Сен-Санс К. Лебедь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Прелюдия ре минор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Мазурка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Корелли А. Куранта, сарабанда, жига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Танец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Мендельсон Ф. Весенняя песня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Мийо Д. Маленький концерт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Корелли А. Куранта, сарабанда, жига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Ноктюрн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Мендельсон Ф. Весенняя песня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Седьмой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color w:val="000000"/>
          <w:sz w:val="28"/>
          <w:szCs w:val="28"/>
        </w:rPr>
        <w:tab/>
      </w:r>
      <w:r w:rsidR="007A3562">
        <w:rPr>
          <w:bCs/>
          <w:i/>
          <w:iCs/>
          <w:color w:val="000000"/>
          <w:sz w:val="28"/>
          <w:szCs w:val="28"/>
        </w:rPr>
        <w:t xml:space="preserve">2,5 часа в  неделю </w:t>
      </w:r>
    </w:p>
    <w:p w:rsidR="007A3562" w:rsidRDefault="007A3562">
      <w:pPr>
        <w:pStyle w:val="ac"/>
        <w:spacing w:line="360" w:lineRule="auto"/>
        <w:rPr>
          <w:b/>
          <w:bCs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Консультации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>8 часов в год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в тональностях до четырех знаков, в том числе доминантсептаккорды, уменьшенные септаккорды и их обращения.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Хроматические гаммы в тональностях.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(Гаммы исполняются штрихами деташе и легато).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10-15 этюдов (по нотам). 4 пьесы и 1 произведение крупной формы.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Штарк А. 40 этюдов. М.-Л., 1950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Штарк А. 36 этюдов. М., 1954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Клозе Г. Ежедневные упражнения и этюды. М., 1991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А.– Хрестоматия педагогического репертуара. М., 1989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Воронина В.– Нотная папка кларнетиста. М., 2006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С. – Хрестоматия педагогического репертуара. С.-П., 2010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Сонатина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Н. Вокализ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Подснежник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Мелодия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Обер Д. Жига, ария, престо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Лефевр К. Соната №7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Кожелух И. Концерт Es-dur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Тучек В. Концерт. Киев, 1978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Римский-Корсаков Н. Концерт. М., 1975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 П. Мелодия</w:t>
      </w:r>
    </w:p>
    <w:p w:rsidR="007A3562" w:rsidRDefault="007A356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Anonym</w:t>
      </w:r>
      <w:r>
        <w:rPr>
          <w:rFonts w:ascii="Times New Roman" w:hAnsi="Times New Roman"/>
          <w:bCs/>
          <w:sz w:val="28"/>
          <w:szCs w:val="28"/>
        </w:rPr>
        <w:t xml:space="preserve">  “</w:t>
      </w:r>
      <w:r>
        <w:rPr>
          <w:rFonts w:ascii="Times New Roman" w:hAnsi="Times New Roman"/>
          <w:bCs/>
          <w:sz w:val="28"/>
          <w:szCs w:val="28"/>
          <w:lang w:val="en-US"/>
        </w:rPr>
        <w:t>L</w:t>
      </w:r>
      <w:r>
        <w:rPr>
          <w:rFonts w:ascii="Times New Roman" w:hAnsi="Times New Roman"/>
          <w:bCs/>
          <w:sz w:val="28"/>
          <w:szCs w:val="28"/>
        </w:rPr>
        <w:t>” Тема с вариациями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426B5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</w:t>
      </w:r>
      <w:r w:rsidR="007A3562">
        <w:rPr>
          <w:rFonts w:ascii="Times New Roman" w:hAnsi="Times New Roman"/>
          <w:sz w:val="28"/>
          <w:szCs w:val="28"/>
        </w:rPr>
        <w:t>. Адажио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Римский-Корсаков Н. Концерт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Восьмой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color w:val="000000"/>
          <w:sz w:val="28"/>
          <w:szCs w:val="28"/>
        </w:rPr>
        <w:tab/>
      </w:r>
      <w:r w:rsidR="007A3562">
        <w:rPr>
          <w:bCs/>
          <w:i/>
          <w:iCs/>
          <w:color w:val="000000"/>
          <w:sz w:val="28"/>
          <w:szCs w:val="28"/>
        </w:rPr>
        <w:t xml:space="preserve">2,5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Консультации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 xml:space="preserve">8 часов в год </w:t>
      </w:r>
    </w:p>
    <w:p w:rsidR="00801BFB" w:rsidRDefault="007A3562">
      <w:pPr>
        <w:pStyle w:val="ac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Учащиеся могут играть на зачетах любые произведения на усмотрение преподавателя; количество зачетов и сроки специально не определены. Перед </w:t>
      </w:r>
      <w:r w:rsidR="00801BFB">
        <w:rPr>
          <w:sz w:val="28"/>
          <w:szCs w:val="28"/>
        </w:rPr>
        <w:t xml:space="preserve">итоговым </w:t>
      </w:r>
      <w:r>
        <w:rPr>
          <w:sz w:val="28"/>
          <w:szCs w:val="28"/>
        </w:rPr>
        <w:t xml:space="preserve">экзаменом учащийся обыгрывает выпускную программу на зачетах, классных вечерах и концертах.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в тональностях до пяти знаков, в том числе доминантсептаккорды, уменьшенные септаккорды и их обращения. Исполнять в подвижном темпе различными штрихами.</w:t>
      </w:r>
    </w:p>
    <w:p w:rsidR="007A3562" w:rsidRDefault="007A356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15-20 этюдов (по нотам). 4 пьесы и 1 произведение крупной формы.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Клозе Г. 30 этюдов. М., 1966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Перье А. Этюды. М., 1968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В. Этюды. М., 1968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Ф. 350 этюдов,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тетрадь. М., 1936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А. Хрестоматия педагогического репертуара. М., 1989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Нотная папка кларнетиста. М., 2006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С. Хрестоматия педагогического репертуара. С.-П., 2010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Медыньш Я. Романс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С. Восточный танец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Стамиц К. Концерт №2 (Дармштадтский) B-dur. Киев, 1974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В деревне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Крамарж Ф. Концерт. М., 1930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Даргомыжский А. Танцы русалок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Русский танец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выпускного экзамена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Василенко С. Восточный танец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Стамиц К. Концерт №2 (Дармштадтский) B-dur, II и III части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Русский танец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Крамарж Ф. Концерт, II и III части</w:t>
      </w:r>
    </w:p>
    <w:p w:rsidR="00801BFB" w:rsidRDefault="00801BF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Учащиеся, продолжающие обучение в 9 классе, сдают выпускной экзамен в 9 классе.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Девятый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color w:val="000000"/>
          <w:sz w:val="28"/>
          <w:szCs w:val="28"/>
        </w:rPr>
        <w:tab/>
      </w:r>
      <w:r w:rsidR="007A3562">
        <w:rPr>
          <w:bCs/>
          <w:i/>
          <w:iCs/>
          <w:color w:val="000000"/>
          <w:sz w:val="28"/>
          <w:szCs w:val="28"/>
        </w:rPr>
        <w:t xml:space="preserve">2,5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Консультации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девятом классе обучаются учащиеся, которые целенаправленно готовятся к поступлению в профессиональное образовательное учреждение. Ученики девятого класса играют в </w:t>
      </w:r>
      <w:r w:rsidR="00FD675E">
        <w:rPr>
          <w:rFonts w:ascii="Times New Roman" w:hAnsi="Times New Roman"/>
          <w:sz w:val="28"/>
          <w:szCs w:val="28"/>
        </w:rPr>
        <w:t xml:space="preserve">учебном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="00801BFB">
        <w:rPr>
          <w:rFonts w:ascii="Times New Roman" w:hAnsi="Times New Roman"/>
          <w:sz w:val="28"/>
          <w:szCs w:val="28"/>
        </w:rPr>
        <w:t>зачет и экзамен</w:t>
      </w:r>
      <w:r>
        <w:rPr>
          <w:rFonts w:ascii="Times New Roman" w:hAnsi="Times New Roman"/>
          <w:sz w:val="28"/>
          <w:szCs w:val="28"/>
        </w:rPr>
        <w:t xml:space="preserve">: в декабре и мае. В декабре – крупная форма. На выпускной экзамен (итоговая аттестация) выносится программа с прибавлением пьесы.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в тональностях до пяти знаков, в том числе доминантсептаккорды, уменьшенные септаккорды и их обращения. Исполнять в подвижном темпе различными штрихами. Знакомство с гаммами в тональностях до семи знаков (в медленном темпе).</w:t>
      </w:r>
    </w:p>
    <w:p w:rsidR="007A3562" w:rsidRDefault="007A356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15-20 этюдов (по нотам).</w:t>
      </w:r>
    </w:p>
    <w:p w:rsidR="007A3562" w:rsidRDefault="007A356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пьесы и 1 произведение крупной формы.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Клозе Г. 30 этюдов. М., 1966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Перье А. Этюды. М., 1968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В. Этюды. М., 1968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Ф. 350 этюдов.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тетрадь, М., 1936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Крепш Ф. 40 этюдов,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тетрадь. М., 1936</w:t>
      </w:r>
    </w:p>
    <w:p w:rsidR="00D931D6" w:rsidRDefault="00D931D6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 А. Хрестоматия педагогического репертуара. М., 1989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Воронина  В. Нотная папка кларнетиста. М., 2006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Зубарев С. Хрестоматия педагогического репертуара. С.-П., 2010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Комаровский  С. Импровизация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Раухвергер  М. Каприс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Крепш Ф. Большая фантазия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К. Вариации для кларнета и фортепиано. М., 1954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Мессаже  А. Конкурсное соло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Вебер К. Концерт №1, II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части. М., 1969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 А. Конкурсное соло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 Д. Адажио, вальс, скерцо. М., 1966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выпускного экзамена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Вебер К. Концерт №1, II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части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Скерцо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К. Вариации для кларнета и фортепиано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Раухвергер М. Каприс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 w:rsidP="00D931D6">
      <w:pPr>
        <w:pStyle w:val="ac"/>
        <w:spacing w:line="360" w:lineRule="auto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Годовые требования по классам</w:t>
      </w:r>
    </w:p>
    <w:p w:rsidR="007A3562" w:rsidRDefault="007A3562">
      <w:pPr>
        <w:tabs>
          <w:tab w:val="left" w:pos="6521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Срок обучения – 6 лет </w:t>
      </w:r>
    </w:p>
    <w:p w:rsidR="007A3562" w:rsidRDefault="007A3562">
      <w:pPr>
        <w:pStyle w:val="ac"/>
        <w:spacing w:line="360" w:lineRule="auto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Первый класс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color w:val="000000"/>
          <w:sz w:val="28"/>
          <w:szCs w:val="28"/>
        </w:rPr>
        <w:tab/>
      </w:r>
      <w:r w:rsidR="007A3562">
        <w:rPr>
          <w:bCs/>
          <w:i/>
          <w:iCs/>
          <w:color w:val="000000"/>
          <w:sz w:val="28"/>
          <w:szCs w:val="28"/>
        </w:rPr>
        <w:t xml:space="preserve">2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Консультации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Работа над постановкой губ, рук, корпуса, исполнительского дыхания.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в тональностях до двух знаков в умеренном темпе.</w:t>
      </w:r>
    </w:p>
    <w:p w:rsidR="00FD675E" w:rsidRDefault="007A3562" w:rsidP="00FD67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Хроматическая гамма от ноты «ми» малой окта</w:t>
      </w:r>
      <w:r w:rsidR="00FD675E">
        <w:rPr>
          <w:rFonts w:ascii="Times New Roman" w:hAnsi="Times New Roman"/>
          <w:sz w:val="28"/>
          <w:szCs w:val="28"/>
        </w:rPr>
        <w:t xml:space="preserve">вы до ноты «ми» третьей октавы. </w:t>
      </w:r>
    </w:p>
    <w:p w:rsidR="007A3562" w:rsidRDefault="007A3562" w:rsidP="00FD67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испол</w:t>
      </w:r>
      <w:r w:rsidR="00FD675E">
        <w:rPr>
          <w:rFonts w:ascii="Times New Roman" w:hAnsi="Times New Roman"/>
          <w:sz w:val="28"/>
          <w:szCs w:val="28"/>
        </w:rPr>
        <w:t>няются штрихами деташе и легато</w:t>
      </w:r>
      <w:r>
        <w:rPr>
          <w:rFonts w:ascii="Times New Roman" w:hAnsi="Times New Roman"/>
          <w:sz w:val="28"/>
          <w:szCs w:val="28"/>
        </w:rPr>
        <w:t>.</w:t>
      </w:r>
    </w:p>
    <w:p w:rsidR="00FD675E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15-20 этюдов (по нотам).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6-8 пьес.</w:t>
      </w:r>
    </w:p>
    <w:p w:rsidR="007A3562" w:rsidRDefault="007A35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Гетман В. Азбука кларнетиста (раздел I). М., 1987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Воронина В. Нотная папка кларнетиста. М., 2006 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Гетман В. Азбука кларнетиста. М., 1987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Зубарев С. Хрестоматия педагогического репертуара. С.-П., 2010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Мозговенко И., Штарк А. Хрестоматия педагогического репертуара. М., 1989</w:t>
      </w:r>
    </w:p>
    <w:p w:rsidR="007A3562" w:rsidRDefault="007A3562">
      <w:pPr>
        <w:spacing w:after="0" w:line="360" w:lineRule="auto"/>
        <w:ind w:firstLine="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Русские народные песни:</w:t>
      </w:r>
    </w:p>
    <w:p w:rsidR="007A3562" w:rsidRDefault="007A3562">
      <w:pPr>
        <w:spacing w:after="0" w:line="360" w:lineRule="auto"/>
        <w:ind w:firstLine="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 саду ли, в огороде»</w:t>
      </w:r>
    </w:p>
    <w:p w:rsidR="007A3562" w:rsidRDefault="007A3562">
      <w:pPr>
        <w:spacing w:after="0" w:line="360" w:lineRule="auto"/>
        <w:ind w:firstLine="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 поле береза стояла»</w:t>
      </w:r>
    </w:p>
    <w:p w:rsidR="007A3562" w:rsidRDefault="007A3562">
      <w:pPr>
        <w:spacing w:after="0" w:line="360" w:lineRule="auto"/>
        <w:ind w:firstLine="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«Соловей Будимирович»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Ф. Вальс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Песня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Франк С. Прелюдия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Мусоргский М. Песня Марфы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Гедике А. Маленькая пьеса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Хачатурян А. Андантино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Шуман Р. Песенка жнецов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 П. Сладкая греза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В.А. Маленькая пряха</w:t>
      </w:r>
    </w:p>
    <w:p w:rsidR="007A3562" w:rsidRDefault="007A356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FD675E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 П. Сладкая греза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Барток Б. Словацкий танец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Северная звезда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Деревенские танцы</w:t>
      </w:r>
    </w:p>
    <w:p w:rsidR="007A3562" w:rsidRDefault="007A3562">
      <w:pPr>
        <w:pStyle w:val="ac"/>
        <w:spacing w:line="360" w:lineRule="auto"/>
        <w:jc w:val="center"/>
        <w:rPr>
          <w:b/>
          <w:bCs/>
          <w:iCs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Второй класс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/>
          <w:iCs/>
          <w:color w:val="000000"/>
          <w:sz w:val="28"/>
          <w:szCs w:val="28"/>
        </w:rPr>
        <w:tab/>
      </w:r>
      <w:r w:rsidR="007A3562">
        <w:rPr>
          <w:bCs/>
          <w:i/>
          <w:iCs/>
          <w:color w:val="000000"/>
          <w:sz w:val="28"/>
          <w:szCs w:val="28"/>
        </w:rPr>
        <w:t xml:space="preserve">2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Консультации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постановкой губ, рук, корпуса, исполнительского дыхания.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гаммы, терции, трезвучия, арпеджио в тональностях до трех знаков в среднем темпе.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Хроматические гаммы в тональностях.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испол</w:t>
      </w:r>
      <w:r w:rsidR="00FD675E">
        <w:rPr>
          <w:rFonts w:ascii="Times New Roman" w:hAnsi="Times New Roman"/>
          <w:sz w:val="28"/>
          <w:szCs w:val="28"/>
        </w:rPr>
        <w:t>няются штрихами деташе и легато</w:t>
      </w:r>
      <w:r>
        <w:rPr>
          <w:rFonts w:ascii="Times New Roman" w:hAnsi="Times New Roman"/>
          <w:sz w:val="28"/>
          <w:szCs w:val="28"/>
        </w:rPr>
        <w:t>.</w:t>
      </w:r>
    </w:p>
    <w:p w:rsidR="00FD675E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15-20 этюдов (по нотам).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6-8 пьес.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Гофман Р. 40 этюдов. М., 1941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Воронина В. Нотная папка кларнетиста. М., 2006 </w:t>
      </w:r>
    </w:p>
    <w:p w:rsidR="00D931D6" w:rsidRDefault="00D931D6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А. Хрестоматия педагогического репертуара. М., 1989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 В. Нотная папка кларнетиста. М., 2006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С. Хрестоматия педагогического репертуара. С.-П., 2010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Лядов А. Прелюдия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Г. Сарабанда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Марш из оперы «Волшебная флейта»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Комаровский А. Пастушок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Мусоргский М. Слеза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Кабалевский Д. Полька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 Э. Лирическая пьеса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Щуровский Ю. Гопак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Песня без слов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Дебюсси К. Маленький негритенок</w:t>
      </w:r>
    </w:p>
    <w:p w:rsidR="007A3562" w:rsidRDefault="007A356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FD675E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Песня без слов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Дебюсси К. Маленький негритенок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 Э. Лирическая пьеса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 Г. Ария с вариациями</w:t>
      </w: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Третий класс</w:t>
      </w:r>
    </w:p>
    <w:p w:rsidR="007A3562" w:rsidRDefault="00530ED9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color w:val="000000"/>
          <w:sz w:val="28"/>
          <w:szCs w:val="28"/>
        </w:rPr>
        <w:tab/>
      </w:r>
      <w:r w:rsidR="007A3562">
        <w:rPr>
          <w:bCs/>
          <w:i/>
          <w:iCs/>
          <w:color w:val="000000"/>
          <w:sz w:val="28"/>
          <w:szCs w:val="28"/>
        </w:rPr>
        <w:t xml:space="preserve">2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Консультации</w:t>
      </w:r>
      <w:r>
        <w:rPr>
          <w:bCs/>
          <w:i/>
          <w:iCs/>
          <w:color w:val="000000"/>
          <w:sz w:val="28"/>
          <w:szCs w:val="28"/>
        </w:rPr>
        <w:tab/>
      </w:r>
      <w:r>
        <w:rPr>
          <w:bCs/>
          <w:i/>
          <w:iCs/>
          <w:color w:val="000000"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постановкой губ, рук, корпуса, исполнительского дыхания.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гаммы, терции, трезвучия, арпеджио в тональностях до четырех знаков в среднем темпе.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Хроматические гаммы в тональностях.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испол</w:t>
      </w:r>
      <w:r w:rsidR="00FD675E">
        <w:rPr>
          <w:rFonts w:ascii="Times New Roman" w:hAnsi="Times New Roman"/>
          <w:sz w:val="28"/>
          <w:szCs w:val="28"/>
        </w:rPr>
        <w:t>няются штрихами деташе и легато</w:t>
      </w:r>
      <w:r>
        <w:rPr>
          <w:rFonts w:ascii="Times New Roman" w:hAnsi="Times New Roman"/>
          <w:sz w:val="28"/>
          <w:szCs w:val="28"/>
        </w:rPr>
        <w:t>.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10-25 этюдов (по нотам). 8-10 пьес.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Розанов С. Школа игры на кларнете,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часть. М., 1983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40 этюдов. М.-Л., 1950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Клозе</w:t>
      </w:r>
      <w:r w:rsidR="00530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Ежедневные упражнения и этюды. М., 1991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А.  Хрестоматия педагогического репертуара. М., 1989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Нотная папка кларнетиста. М., 2006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Зубарев С. Хрестоматия педагогического репертуара. С.-П., 2010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Сен-Санс К. Лебедь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Прелюдия ре минор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Мазурка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Корелли А. Куранта, сарабанда, жига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Танец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Мендельсон Ф. Весенняя песня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Мийо Д. Маленький концерт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FD675E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Корелли А. Куранта, сарабанда, жига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Чайковский П. Ноктюрн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Мендельсон Ф. Весенняя песня</w:t>
      </w:r>
    </w:p>
    <w:p w:rsidR="00E55A61" w:rsidRDefault="00E55A6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Четвертый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ab/>
      </w:r>
      <w:r w:rsidR="007A3562">
        <w:rPr>
          <w:bCs/>
          <w:i/>
          <w:iCs/>
          <w:sz w:val="28"/>
          <w:szCs w:val="28"/>
        </w:rPr>
        <w:t xml:space="preserve">2,5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Консультации</w:t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учебный год учащийся должен сыграть два зачета в первом полугодии, зачет и экзамен во втором полугодии.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в тональностях до четырех знаков, в том числе доминантсептаккорды,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:rsidR="00FD675E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10-15 этюдов (по нотам).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пьесы и 1 произведение крупной формы.</w:t>
      </w:r>
    </w:p>
    <w:p w:rsidR="007A3562" w:rsidRDefault="007A356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40 этюдов. М.-Л., 1950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36 этюдов. М., 1954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Клозе Г. Ежедневные упражнения и этюды. М., 1991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А. Хрестоматия педагогического репертуара. М., 1989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Воронина В.  Нотная папка кларнетиста. М., 2006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Зубарев С. Хрестоматия педагогического репертуара. С.-П., 2010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Сонатина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Н. Вокализ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Подснежник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Мелодия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Обер Д. Жига, ария, престо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Лефевр К. Соната №7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Кожелух И. Концерт Es-dur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Тучек В. Концерт. Киев, 1978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Римский-Корсаков Н. Концерт. М., 1975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 П. Мелодия</w:t>
      </w:r>
    </w:p>
    <w:p w:rsidR="007A3562" w:rsidRDefault="007A356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Anonym</w:t>
      </w:r>
      <w:r>
        <w:rPr>
          <w:rFonts w:ascii="Times New Roman" w:hAnsi="Times New Roman"/>
          <w:bCs/>
          <w:sz w:val="28"/>
          <w:szCs w:val="28"/>
        </w:rPr>
        <w:t>. “</w:t>
      </w:r>
      <w:r>
        <w:rPr>
          <w:rFonts w:ascii="Times New Roman" w:hAnsi="Times New Roman"/>
          <w:bCs/>
          <w:sz w:val="28"/>
          <w:szCs w:val="28"/>
          <w:lang w:val="en-US"/>
        </w:rPr>
        <w:t>L</w:t>
      </w:r>
      <w:r>
        <w:rPr>
          <w:rFonts w:ascii="Times New Roman" w:hAnsi="Times New Roman"/>
          <w:bCs/>
          <w:sz w:val="28"/>
          <w:szCs w:val="28"/>
        </w:rPr>
        <w:t>” Тема с вариациями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И.Х. Адажио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Римский-Корсаков Н. Концерт</w:t>
      </w: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Пятый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sz w:val="28"/>
          <w:szCs w:val="28"/>
        </w:rPr>
        <w:tab/>
      </w:r>
      <w:r w:rsidR="007A3562">
        <w:rPr>
          <w:bCs/>
          <w:i/>
          <w:iCs/>
          <w:sz w:val="28"/>
          <w:szCs w:val="28"/>
        </w:rPr>
        <w:t xml:space="preserve">2,5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Консультации</w:t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могут играть на зачетах любые произведения на усмотрение преподавателя; количество зачетов и сроки специально не определены. Главная задача пятого класса – предоставить выпускную программу в максимально </w:t>
      </w:r>
      <w:r w:rsidR="00FD675E">
        <w:rPr>
          <w:rFonts w:ascii="Times New Roman" w:hAnsi="Times New Roman"/>
          <w:sz w:val="28"/>
          <w:szCs w:val="28"/>
        </w:rPr>
        <w:t>качественном</w:t>
      </w:r>
      <w:r>
        <w:rPr>
          <w:rFonts w:ascii="Times New Roman" w:hAnsi="Times New Roman"/>
          <w:sz w:val="28"/>
          <w:szCs w:val="28"/>
        </w:rPr>
        <w:t xml:space="preserve"> виде. Перед экзаменом учащийся обыгрывает выпускную программу на зачетах, классных вечерах и концертах.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в тональностях до пяти знаков, в том числе доминантсептаккорды, уменьшенные септаккорды и их обращения. Исполнять в подвижном темпе различными штрихами.</w:t>
      </w:r>
    </w:p>
    <w:p w:rsidR="00FD675E" w:rsidRDefault="007A3562" w:rsidP="00530ED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15-20 этюдов (по нотам). </w:t>
      </w:r>
    </w:p>
    <w:p w:rsidR="007A3562" w:rsidRDefault="007A3562" w:rsidP="00530ED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пьесы </w:t>
      </w:r>
      <w:r w:rsidR="00530ED9">
        <w:rPr>
          <w:rFonts w:ascii="Times New Roman" w:hAnsi="Times New Roman"/>
          <w:sz w:val="28"/>
          <w:szCs w:val="28"/>
        </w:rPr>
        <w:t>и 1 произведение крупной формы.</w:t>
      </w:r>
    </w:p>
    <w:p w:rsidR="00530ED9" w:rsidRDefault="00530ED9" w:rsidP="00530ED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Клозе Г. 30 этюдов. М., 1966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Перье А. Этюды. М., 1968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В. Этюды. М., 1968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Ф. 350 этюдов,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тетрадь. М., 1936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 А. Хрестоматия педагогического репертуара. М., 1989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Нотная папка кларнетиста. М., 2006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Зубарев С. Хрестоматия педагогического репертуара. С.-П., 2010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Медыньш  Я. Романс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С. Восточный танец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Стамиц К. Концерт №2 (Дармштадтский) B-dur. Киев, 1974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В деревне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Крамарж  Ф. Концерт. М., 1930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Даргомыжский  А. Танцы русалок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 П. Русский танец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выпускного экзамена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 С. Восточный танец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Стамиц</w:t>
      </w:r>
      <w:r w:rsidR="007A3562">
        <w:rPr>
          <w:rFonts w:ascii="Times New Roman" w:hAnsi="Times New Roman"/>
          <w:sz w:val="28"/>
          <w:szCs w:val="28"/>
        </w:rPr>
        <w:t xml:space="preserve"> К. Концерт №2 (Дармштадтский) B-dur, II и III части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 П. Русский танец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Крамарж </w:t>
      </w:r>
      <w:r w:rsidR="007A3562">
        <w:rPr>
          <w:rFonts w:ascii="Times New Roman" w:hAnsi="Times New Roman"/>
          <w:sz w:val="28"/>
          <w:szCs w:val="28"/>
        </w:rPr>
        <w:t>Ф. Концерт, II и III части</w:t>
      </w:r>
    </w:p>
    <w:p w:rsidR="00FD675E" w:rsidRDefault="00FD675E" w:rsidP="00FD675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Учащийся, продолжающий обучение в 6 классе, сдает выпускной экзамен в 6 классе.</w:t>
      </w: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</w:p>
    <w:p w:rsidR="007A3562" w:rsidRDefault="007A3562">
      <w:pPr>
        <w:pStyle w:val="ac"/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Шестой класс </w:t>
      </w:r>
    </w:p>
    <w:p w:rsidR="007A3562" w:rsidRDefault="00530ED9">
      <w:pPr>
        <w:pStyle w:val="ac"/>
        <w:spacing w:line="360" w:lineRule="auto"/>
        <w:rPr>
          <w:bCs/>
          <w:i/>
          <w:iCs/>
          <w:sz w:val="28"/>
          <w:szCs w:val="28"/>
        </w:rPr>
      </w:pPr>
      <w:r w:rsidRPr="00530ED9">
        <w:rPr>
          <w:bCs/>
          <w:i/>
          <w:iCs/>
          <w:sz w:val="28"/>
          <w:szCs w:val="28"/>
        </w:rPr>
        <w:t xml:space="preserve">Аудиторные </w:t>
      </w:r>
      <w:r>
        <w:rPr>
          <w:bCs/>
          <w:i/>
          <w:iCs/>
          <w:sz w:val="28"/>
          <w:szCs w:val="28"/>
        </w:rPr>
        <w:t>з</w:t>
      </w:r>
      <w:r w:rsidRPr="00530ED9">
        <w:rPr>
          <w:bCs/>
          <w:i/>
          <w:iCs/>
          <w:sz w:val="28"/>
          <w:szCs w:val="28"/>
        </w:rPr>
        <w:t>анятия</w:t>
      </w:r>
      <w:r>
        <w:rPr>
          <w:bCs/>
          <w:i/>
          <w:iCs/>
          <w:sz w:val="28"/>
          <w:szCs w:val="28"/>
        </w:rPr>
        <w:tab/>
      </w:r>
      <w:r w:rsidR="007A3562">
        <w:rPr>
          <w:bCs/>
          <w:i/>
          <w:iCs/>
          <w:sz w:val="28"/>
          <w:szCs w:val="28"/>
        </w:rPr>
        <w:t xml:space="preserve">2,5 часа в  неделю </w:t>
      </w:r>
    </w:p>
    <w:p w:rsidR="007A3562" w:rsidRDefault="007A3562">
      <w:pPr>
        <w:pStyle w:val="ac"/>
        <w:spacing w:line="360" w:lineRule="auto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Консультации</w:t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  <w:t xml:space="preserve">8 часов в год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шестом классе обучаются учащиеся, которые целенаправленно готовятся к поступлению в профессиональное образовательное учреждение. Ученики шестого класса играют в году </w:t>
      </w:r>
      <w:r w:rsidR="00FD675E">
        <w:rPr>
          <w:rFonts w:ascii="Times New Roman" w:hAnsi="Times New Roman"/>
          <w:sz w:val="28"/>
          <w:szCs w:val="28"/>
        </w:rPr>
        <w:t>зачет и  экзамен</w:t>
      </w:r>
      <w:r>
        <w:rPr>
          <w:rFonts w:ascii="Times New Roman" w:hAnsi="Times New Roman"/>
          <w:sz w:val="28"/>
          <w:szCs w:val="28"/>
        </w:rPr>
        <w:t xml:space="preserve">: в декабре и мае. В декабре – крупная форма. На выпускной экзамен (итоговая аттестация) выносится программа с дополнительной пьесой. 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в тональностях до пяти знаков, в том числе доминантсептаккорды, уменьшенные септаккорды и их обращения. Исполнять в подвижном темпе различными штрихами.</w:t>
      </w:r>
    </w:p>
    <w:p w:rsidR="007A3562" w:rsidRDefault="007A356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гаммами в тональностях до семи знаков (в медленном темпе).</w:t>
      </w:r>
    </w:p>
    <w:p w:rsidR="00FD675E" w:rsidRDefault="007A356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15-20 этюдов.</w:t>
      </w:r>
    </w:p>
    <w:p w:rsidR="007A3562" w:rsidRDefault="007A356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 пьесы и 1 произведение крупной формы.</w:t>
      </w:r>
    </w:p>
    <w:p w:rsidR="007A3562" w:rsidRDefault="007A356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Клозе</w:t>
      </w:r>
      <w:r w:rsidR="007A3562">
        <w:rPr>
          <w:rFonts w:ascii="Times New Roman" w:hAnsi="Times New Roman"/>
          <w:sz w:val="28"/>
          <w:szCs w:val="28"/>
        </w:rPr>
        <w:t xml:space="preserve"> Г. 30 этюдов. М., 1966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Перье </w:t>
      </w:r>
      <w:r w:rsidR="007A3562">
        <w:rPr>
          <w:rFonts w:ascii="Times New Roman" w:hAnsi="Times New Roman"/>
          <w:sz w:val="28"/>
          <w:szCs w:val="28"/>
        </w:rPr>
        <w:t>А. Этюды. М., 1968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</w:t>
      </w:r>
      <w:r w:rsidR="007A3562">
        <w:rPr>
          <w:rFonts w:ascii="Times New Roman" w:hAnsi="Times New Roman"/>
          <w:sz w:val="28"/>
          <w:szCs w:val="28"/>
        </w:rPr>
        <w:t xml:space="preserve">В. Этюды. М., 1968 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Ф. 350 этюдов,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тетрадь. М., 1936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</w:t>
      </w:r>
      <w:r w:rsidR="007A3562">
        <w:rPr>
          <w:rFonts w:ascii="Times New Roman" w:hAnsi="Times New Roman"/>
          <w:sz w:val="28"/>
          <w:szCs w:val="28"/>
        </w:rPr>
        <w:t xml:space="preserve">Ф. 40 этюдов, </w:t>
      </w:r>
      <w:r w:rsidR="007A3562">
        <w:rPr>
          <w:rFonts w:ascii="Times New Roman" w:hAnsi="Times New Roman"/>
          <w:sz w:val="28"/>
          <w:szCs w:val="28"/>
          <w:lang w:val="en-US"/>
        </w:rPr>
        <w:t>III</w:t>
      </w:r>
      <w:r w:rsidR="007A3562">
        <w:rPr>
          <w:rFonts w:ascii="Times New Roman" w:hAnsi="Times New Roman"/>
          <w:sz w:val="28"/>
          <w:szCs w:val="28"/>
        </w:rPr>
        <w:t xml:space="preserve"> тетрадь. М., 1936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Мозговенко И., Штарк  А. Хрестоматия педагогического репертуара. М., 1989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</w:t>
      </w:r>
      <w:r w:rsidR="007A3562">
        <w:rPr>
          <w:rFonts w:ascii="Times New Roman" w:hAnsi="Times New Roman"/>
          <w:sz w:val="28"/>
          <w:szCs w:val="28"/>
        </w:rPr>
        <w:t xml:space="preserve"> В. Нотная папка кларнетиста. М., 2006 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</w:t>
      </w:r>
      <w:r w:rsidR="007A3562">
        <w:rPr>
          <w:rFonts w:ascii="Times New Roman" w:hAnsi="Times New Roman"/>
          <w:sz w:val="28"/>
          <w:szCs w:val="28"/>
        </w:rPr>
        <w:t>С. Хрестоматия педагогического репертуара. С.-П., 2010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Комаровский </w:t>
      </w:r>
      <w:r w:rsidR="007A3562">
        <w:rPr>
          <w:rFonts w:ascii="Times New Roman" w:hAnsi="Times New Roman"/>
          <w:sz w:val="28"/>
          <w:szCs w:val="28"/>
        </w:rPr>
        <w:t>С. Импровизация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Раухвергер </w:t>
      </w:r>
      <w:r w:rsidR="007A3562">
        <w:rPr>
          <w:rFonts w:ascii="Times New Roman" w:hAnsi="Times New Roman"/>
          <w:sz w:val="28"/>
          <w:szCs w:val="28"/>
        </w:rPr>
        <w:t>М. Каприс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</w:t>
      </w:r>
      <w:r w:rsidR="007A3562">
        <w:rPr>
          <w:rFonts w:ascii="Times New Roman" w:hAnsi="Times New Roman"/>
          <w:sz w:val="28"/>
          <w:szCs w:val="28"/>
        </w:rPr>
        <w:t>Ф. Большая фантазия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 К. Вариации для кларнета и фортепиано. М., 1954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Мессаже </w:t>
      </w:r>
      <w:r w:rsidR="007A3562">
        <w:rPr>
          <w:rFonts w:ascii="Times New Roman" w:hAnsi="Times New Roman"/>
          <w:sz w:val="28"/>
          <w:szCs w:val="28"/>
        </w:rPr>
        <w:t>А. Конкурсное соло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Вебер </w:t>
      </w:r>
      <w:r w:rsidR="007A3562">
        <w:rPr>
          <w:rFonts w:ascii="Times New Roman" w:hAnsi="Times New Roman"/>
          <w:sz w:val="28"/>
          <w:szCs w:val="28"/>
        </w:rPr>
        <w:t xml:space="preserve">К. Концерт №1, II и </w:t>
      </w:r>
      <w:r w:rsidR="007A3562">
        <w:rPr>
          <w:rFonts w:ascii="Times New Roman" w:hAnsi="Times New Roman"/>
          <w:sz w:val="28"/>
          <w:szCs w:val="28"/>
          <w:lang w:val="en-US"/>
        </w:rPr>
        <w:t>III</w:t>
      </w:r>
      <w:r w:rsidR="007A3562">
        <w:rPr>
          <w:rFonts w:ascii="Times New Roman" w:hAnsi="Times New Roman"/>
          <w:sz w:val="28"/>
          <w:szCs w:val="28"/>
        </w:rPr>
        <w:t xml:space="preserve"> части. М., 1969</w:t>
      </w:r>
    </w:p>
    <w:p w:rsidR="007A3562" w:rsidRDefault="00E713C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 </w:t>
      </w:r>
      <w:r w:rsidR="007A3562">
        <w:rPr>
          <w:rFonts w:ascii="Times New Roman" w:hAnsi="Times New Roman"/>
          <w:sz w:val="28"/>
          <w:szCs w:val="28"/>
        </w:rPr>
        <w:t>А. Конкурсное соло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Адажио, вальс, скерцо. М., 1966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выпускного экзамена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Вебер К. Концерт №1, II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части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Скерцо</w:t>
      </w:r>
    </w:p>
    <w:p w:rsidR="007A3562" w:rsidRDefault="007A356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К. Вариации для кларнета и фортепиано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Раухвергер М. Каприс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before="28" w:after="0" w:line="36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III</w:t>
      </w:r>
      <w:r w:rsidRPr="00530ED9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Требования к уровню подготовки обучающихся</w:t>
      </w:r>
    </w:p>
    <w:p w:rsidR="007A3562" w:rsidRDefault="007A356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отражает разнообразие репертуара,  академическую направленность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предмета </w:t>
      </w:r>
      <w:r>
        <w:rPr>
          <w:rFonts w:ascii="Times New Roman" w:hAnsi="Times New Roman"/>
          <w:sz w:val="28"/>
          <w:szCs w:val="28"/>
        </w:rPr>
        <w:t xml:space="preserve">«Специальность </w:t>
      </w:r>
      <w:r>
        <w:rPr>
          <w:rFonts w:ascii="Times New Roman" w:eastAsia="Times New Roman" w:hAnsi="Times New Roman"/>
          <w:sz w:val="28"/>
          <w:szCs w:val="28"/>
        </w:rPr>
        <w:t>(кларнет)»</w:t>
      </w:r>
      <w:r>
        <w:rPr>
          <w:rFonts w:ascii="Times New Roman" w:hAnsi="Times New Roman"/>
          <w:sz w:val="28"/>
          <w:szCs w:val="28"/>
        </w:rPr>
        <w:t xml:space="preserve">, а также возможность индивидуального подхода к каждому ученику.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sz w:val="28"/>
          <w:szCs w:val="28"/>
        </w:rPr>
        <w:t xml:space="preserve">направлено на </w:t>
      </w:r>
      <w:r>
        <w:rPr>
          <w:rFonts w:ascii="Times New Roman" w:eastAsia="Times New Roman" w:hAnsi="Times New Roman"/>
          <w:sz w:val="28"/>
          <w:szCs w:val="28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7A3562" w:rsidRDefault="007A3562">
      <w:pPr>
        <w:spacing w:after="0" w:line="360" w:lineRule="auto"/>
        <w:ind w:firstLine="706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Реализация программы обеспечивает:</w:t>
      </w:r>
    </w:p>
    <w:p w:rsidR="007A3562" w:rsidRDefault="007A3562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наличие у обучающегося интереса к музыкальному искусству, самостоятельному музыкальному исполнительству;</w:t>
      </w:r>
    </w:p>
    <w:p w:rsidR="007A3562" w:rsidRDefault="007A3562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сформированный комплекс исполнительских знаний, умений и навыков, позволяющий использовать многообразные возможности кларнета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7A3562" w:rsidRDefault="007A356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– знание репертуара для кларнета, включающего произведения разных стилей и жанров (полифонические произведения, сонаты, концерты, пьесы, </w:t>
      </w:r>
      <w:r>
        <w:rPr>
          <w:rFonts w:ascii="Times New Roman" w:eastAsia="Times New Roman" w:hAnsi="Times New Roman"/>
          <w:sz w:val="28"/>
          <w:szCs w:val="28"/>
        </w:rPr>
        <w:lastRenderedPageBreak/>
        <w:t>этюды, инструментальные миниатюры) в соответствии с программными требованиями;</w:t>
      </w:r>
    </w:p>
    <w:p w:rsidR="007A3562" w:rsidRDefault="007A356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знание художественно-исполнительских возможностей кларнета;</w:t>
      </w:r>
    </w:p>
    <w:p w:rsidR="007A3562" w:rsidRDefault="007A356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знание профессиональной терминологии;</w:t>
      </w:r>
    </w:p>
    <w:p w:rsidR="007A3562" w:rsidRDefault="007A356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наличие умений по чтению с листа несложных музыкальных произведений;</w:t>
      </w:r>
    </w:p>
    <w:p w:rsidR="007A3562" w:rsidRDefault="007A3562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навыки слухового контроля, умение управлять процессом исполнения музыкального произведения;</w:t>
      </w:r>
    </w:p>
    <w:p w:rsidR="007A3562" w:rsidRDefault="007A3562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7A3562" w:rsidRDefault="007A3562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7A3562" w:rsidRDefault="007A3562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наличие навыков репетиционно-концертной работы в качестве солиста.</w:t>
      </w:r>
    </w:p>
    <w:p w:rsidR="007A3562" w:rsidRDefault="007A35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3562" w:rsidRDefault="007A3562">
      <w:pPr>
        <w:spacing w:after="0" w:line="36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530ED9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Формы и методы контроля, система оценок</w:t>
      </w:r>
    </w:p>
    <w:p w:rsidR="007A3562" w:rsidRDefault="007A3562">
      <w:pPr>
        <w:numPr>
          <w:ilvl w:val="0"/>
          <w:numId w:val="9"/>
        </w:numPr>
        <w:spacing w:after="0" w:line="360" w:lineRule="auto"/>
        <w:ind w:left="0" w:firstLine="567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Аттестация: цели, виды, форма, содержание</w:t>
      </w:r>
    </w:p>
    <w:p w:rsidR="007A3562" w:rsidRDefault="007A35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Основными видами контроля успеваемости являются:</w:t>
      </w:r>
    </w:p>
    <w:p w:rsidR="007A3562" w:rsidRDefault="007A3562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текущий контроль успеваемости учащихся</w:t>
      </w:r>
    </w:p>
    <w:p w:rsidR="007A3562" w:rsidRDefault="007A3562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промежуточная аттестация</w:t>
      </w:r>
    </w:p>
    <w:p w:rsidR="007A3562" w:rsidRDefault="007A3562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итоговая аттестация</w:t>
      </w:r>
      <w:r w:rsidR="00FD675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A3562" w:rsidRDefault="007A3562">
      <w:pPr>
        <w:spacing w:after="0" w:line="360" w:lineRule="auto"/>
        <w:ind w:firstLine="67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Каждый вид контроля имеет свои цели, задачи, формы.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eastAsia="Times New Roman" w:hAnsi="Times New Roman"/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оценки выставляются в журнал и дневник учащегося. При оценивании учитывается: 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отношение </w:t>
      </w:r>
      <w:r w:rsidR="00FD675E">
        <w:rPr>
          <w:rFonts w:ascii="Times New Roman" w:eastAsia="Times New Roman" w:hAnsi="Times New Roman"/>
          <w:sz w:val="28"/>
          <w:szCs w:val="28"/>
        </w:rPr>
        <w:t>ученика</w:t>
      </w:r>
      <w:r>
        <w:rPr>
          <w:rFonts w:ascii="Times New Roman" w:eastAsia="Times New Roman" w:hAnsi="Times New Roman"/>
          <w:sz w:val="28"/>
          <w:szCs w:val="28"/>
        </w:rPr>
        <w:t xml:space="preserve"> к занятиям, его старания и прилежность;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качество выполнения предложенных заданий;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инициативность и проявление самостоятельности как на уроке, так и во время домашней работы;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темпы продвижения.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основании результатов текущего контроля выводятся четверные оценки.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Особой формой текущего контроля является контрольный урок, который проводится преподавателем, ведущим предмет. 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Промежуточная аттестация</w:t>
      </w:r>
      <w:r>
        <w:rPr>
          <w:rFonts w:ascii="Times New Roman" w:eastAsia="Times New Roman" w:hAnsi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Каждая форма проверки (кроме переводного экзамена) может быть как дифференцированной (с оценкой), так и не дифференцированной. 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предусмотренного на предмет «Специальность </w:t>
      </w:r>
      <w:r w:rsidR="00FD675E">
        <w:rPr>
          <w:rFonts w:ascii="Times New Roman" w:eastAsia="Times New Roman" w:hAnsi="Times New Roman"/>
          <w:sz w:val="28"/>
          <w:szCs w:val="28"/>
        </w:rPr>
        <w:t>(кларнет)</w:t>
      </w:r>
      <w:r>
        <w:rPr>
          <w:rFonts w:ascii="Times New Roman" w:eastAsia="Times New Roman" w:hAnsi="Times New Roman"/>
          <w:sz w:val="28"/>
          <w:szCs w:val="28"/>
        </w:rPr>
        <w:t xml:space="preserve">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экзамену допускаются учащиеся, полностью выполнившие все учебные задания.</w:t>
      </w: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p w:rsidR="007A3562" w:rsidRPr="0029475E" w:rsidRDefault="007A3562" w:rsidP="00294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7A3562" w:rsidRDefault="007A35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Итоговая аттестация (выпускной экзамен)</w:t>
      </w:r>
      <w:r>
        <w:rPr>
          <w:rFonts w:ascii="Times New Roman" w:eastAsia="Times New Roman" w:hAnsi="Times New Roman"/>
          <w:sz w:val="28"/>
          <w:szCs w:val="28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сольной программы. </w:t>
      </w:r>
    </w:p>
    <w:p w:rsidR="007A3562" w:rsidRDefault="007A3562" w:rsidP="0029475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Критерии оценки </w:t>
      </w:r>
    </w:p>
    <w:p w:rsidR="007A3562" w:rsidRDefault="007A3562" w:rsidP="0029475E">
      <w:pPr>
        <w:spacing w:after="0" w:line="240" w:lineRule="auto"/>
        <w:ind w:left="7788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Таблица 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6"/>
        <w:gridCol w:w="5818"/>
      </w:tblGrid>
      <w:tr w:rsidR="007A3562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 («отлично»)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before="28"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7A3562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before="28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(«хорошо»)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before="28"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7A3562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before="28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(«удовлетворительно»)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before="28"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7A3562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before="28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spacing w:before="28"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комплекс недостатков, являющийся следствием отсутствия домашних занятий, 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также плохой посещаемости аудиторных занятий</w:t>
            </w:r>
          </w:p>
        </w:tc>
      </w:tr>
      <w:tr w:rsidR="007A3562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«зачет» (без оценки)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562" w:rsidRDefault="007A3562">
            <w:pPr>
              <w:pStyle w:val="Body1"/>
              <w:spacing w:line="360" w:lineRule="auto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7A3562" w:rsidRDefault="0029475E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7A3562">
        <w:rPr>
          <w:rFonts w:ascii="Times New Roman" w:hAnsi="Times New Roman"/>
          <w:color w:val="000000"/>
          <w:sz w:val="28"/>
          <w:szCs w:val="28"/>
        </w:rPr>
        <w:t>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7A3562" w:rsidRDefault="007A3562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7A3562" w:rsidRDefault="007A3562">
      <w:pPr>
        <w:spacing w:after="0"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При выведении итоговой (переводной) оценки учитывается следующее:</w:t>
      </w:r>
    </w:p>
    <w:p w:rsidR="007A3562" w:rsidRDefault="007A3562">
      <w:pPr>
        <w:pStyle w:val="14"/>
        <w:numPr>
          <w:ilvl w:val="0"/>
          <w:numId w:val="11"/>
        </w:numPr>
        <w:spacing w:after="0"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оценка годовой работы ученика;</w:t>
      </w:r>
    </w:p>
    <w:p w:rsidR="007A3562" w:rsidRDefault="007A3562">
      <w:pPr>
        <w:pStyle w:val="14"/>
        <w:numPr>
          <w:ilvl w:val="0"/>
          <w:numId w:val="11"/>
        </w:numPr>
        <w:spacing w:after="0"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оценка на академическом концерте</w:t>
      </w:r>
      <w:r w:rsidR="000E4245">
        <w:rPr>
          <w:rFonts w:ascii="Times New Roman" w:eastAsia="Geeza Pro" w:hAnsi="Times New Roman"/>
          <w:color w:val="000000"/>
          <w:sz w:val="28"/>
          <w:szCs w:val="28"/>
        </w:rPr>
        <w:t>, зачете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или экзамене;</w:t>
      </w:r>
    </w:p>
    <w:p w:rsidR="007A3562" w:rsidRDefault="007A3562">
      <w:pPr>
        <w:pStyle w:val="14"/>
        <w:numPr>
          <w:ilvl w:val="0"/>
          <w:numId w:val="11"/>
        </w:numPr>
        <w:spacing w:after="0"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другие выступления ученика в течение учебного года.</w:t>
      </w:r>
    </w:p>
    <w:p w:rsidR="007A3562" w:rsidRDefault="007A3562">
      <w:pPr>
        <w:spacing w:after="0" w:line="360" w:lineRule="auto"/>
        <w:ind w:firstLine="664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7A3562" w:rsidRDefault="007A3562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A3562" w:rsidRDefault="007A3562">
      <w:pPr>
        <w:spacing w:before="28" w:after="0" w:line="36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</w:t>
      </w:r>
      <w:r w:rsidRPr="00530ED9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ab/>
        <w:t>МЕТОДИЧЕСКОЕ ОБЕСПЕЧЕНИЕ ОБРАЗОВАТЕЛЬНОГО ПРОЦЕССА</w:t>
      </w:r>
    </w:p>
    <w:p w:rsidR="007A3562" w:rsidRDefault="007A3562" w:rsidP="000E4245">
      <w:pPr>
        <w:spacing w:after="0" w:line="360" w:lineRule="auto"/>
        <w:ind w:firstLine="69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:rsidR="007A3562" w:rsidRDefault="007A356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7A3562" w:rsidRDefault="007A356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Весь 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 </w:t>
      </w:r>
    </w:p>
    <w:p w:rsidR="007A3562" w:rsidRDefault="007A356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Необходимым условием для успешного обучения на кларнете является формирование </w:t>
      </w:r>
      <w:r>
        <w:rPr>
          <w:rFonts w:ascii="Times New Roman" w:eastAsia="Times New Roman" w:hAnsi="Times New Roman"/>
          <w:sz w:val="28"/>
          <w:szCs w:val="28"/>
        </w:rPr>
        <w:t xml:space="preserve">у ученика </w:t>
      </w:r>
      <w:r>
        <w:rPr>
          <w:rFonts w:ascii="Times New Roman" w:hAnsi="Times New Roman"/>
          <w:bCs/>
          <w:sz w:val="28"/>
          <w:szCs w:val="28"/>
        </w:rPr>
        <w:t>уже н</w:t>
      </w:r>
      <w:r>
        <w:rPr>
          <w:rFonts w:ascii="Times New Roman" w:eastAsia="Times New Roman" w:hAnsi="Times New Roman"/>
          <w:sz w:val="28"/>
          <w:szCs w:val="28"/>
        </w:rPr>
        <w:t xml:space="preserve">а начальном этапе правильной постановки губ, рук, корпуса, исполнительского дыхания. </w:t>
      </w:r>
    </w:p>
    <w:p w:rsidR="007A3562" w:rsidRDefault="007A356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:rsidR="007A3562" w:rsidRDefault="007A356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Работа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предметом постоянного внимания педагога.</w:t>
      </w:r>
    </w:p>
    <w:p w:rsidR="007A3562" w:rsidRDefault="007A356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7A3562" w:rsidRDefault="007A356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кларнета. </w:t>
      </w:r>
    </w:p>
    <w:p w:rsidR="007A3562" w:rsidRDefault="007A3562">
      <w:pPr>
        <w:shd w:val="clear" w:color="auto" w:fill="FFFFFF"/>
        <w:tabs>
          <w:tab w:val="left" w:pos="889"/>
        </w:tabs>
        <w:spacing w:after="0" w:line="360" w:lineRule="auto"/>
        <w:ind w:firstLine="7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</w:p>
    <w:p w:rsidR="007A3562" w:rsidRDefault="007A3562" w:rsidP="000E4245">
      <w:pPr>
        <w:spacing w:after="0" w:line="360" w:lineRule="auto"/>
        <w:ind w:firstLine="70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7A3562" w:rsidRDefault="007A3562">
      <w:pPr>
        <w:pStyle w:val="21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Самостоятельные занятия должны быть регулярными и систематическими. </w:t>
      </w:r>
    </w:p>
    <w:p w:rsidR="007A3562" w:rsidRDefault="007A3562">
      <w:pPr>
        <w:pStyle w:val="21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Периодичность занятий: каждый день.</w:t>
      </w:r>
    </w:p>
    <w:p w:rsidR="007A3562" w:rsidRDefault="007A3562">
      <w:pPr>
        <w:pStyle w:val="21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 Количество часов самостоятельных занятий</w:t>
      </w:r>
      <w:r w:rsidR="00FD675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неделю: от двух до четырех. </w:t>
      </w:r>
    </w:p>
    <w:p w:rsidR="007A3562" w:rsidRDefault="007A3562">
      <w:pPr>
        <w:pStyle w:val="21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с учетом параллельного 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 </w:t>
      </w:r>
    </w:p>
    <w:p w:rsidR="007A3562" w:rsidRDefault="007A3562">
      <w:pPr>
        <w:pStyle w:val="21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 </w:t>
      </w:r>
    </w:p>
    <w:p w:rsidR="007A3562" w:rsidRDefault="007A3562">
      <w:pPr>
        <w:pStyle w:val="21"/>
        <w:numPr>
          <w:ilvl w:val="2"/>
          <w:numId w:val="12"/>
        </w:numPr>
        <w:spacing w:line="360" w:lineRule="auto"/>
        <w:ind w:left="0"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:rsidR="007A3562" w:rsidRDefault="007A3562">
      <w:pPr>
        <w:pStyle w:val="21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Содержанием домашних заданий могут быть:</w:t>
      </w:r>
    </w:p>
    <w:p w:rsidR="007A3562" w:rsidRDefault="007A3562">
      <w:pPr>
        <w:pStyle w:val="21"/>
        <w:numPr>
          <w:ilvl w:val="0"/>
          <w:numId w:val="5"/>
        </w:numPr>
        <w:tabs>
          <w:tab w:val="left" w:pos="889"/>
        </w:tabs>
        <w:spacing w:line="36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упражнения для развития звука (выдержанные ноты);</w:t>
      </w:r>
    </w:p>
    <w:p w:rsidR="007A3562" w:rsidRDefault="007A3562">
      <w:pPr>
        <w:pStyle w:val="21"/>
        <w:numPr>
          <w:ilvl w:val="0"/>
          <w:numId w:val="5"/>
        </w:numPr>
        <w:tabs>
          <w:tab w:val="left" w:pos="889"/>
        </w:tabs>
        <w:spacing w:line="36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работа над развитием техники (гаммы, упражнения, этюды);</w:t>
      </w:r>
    </w:p>
    <w:p w:rsidR="007A3562" w:rsidRDefault="007A3562">
      <w:pPr>
        <w:pStyle w:val="21"/>
        <w:numPr>
          <w:ilvl w:val="0"/>
          <w:numId w:val="5"/>
        </w:numPr>
        <w:tabs>
          <w:tab w:val="left" w:pos="889"/>
        </w:tabs>
        <w:spacing w:line="36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работа над художественным материалом (пьесы или произведение крупной формы);</w:t>
      </w:r>
    </w:p>
    <w:p w:rsidR="007A3562" w:rsidRDefault="007A3562">
      <w:pPr>
        <w:pStyle w:val="21"/>
        <w:numPr>
          <w:ilvl w:val="0"/>
          <w:numId w:val="5"/>
        </w:numPr>
        <w:tabs>
          <w:tab w:val="left" w:pos="889"/>
        </w:tabs>
        <w:spacing w:line="36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чтение с листа.</w:t>
      </w:r>
    </w:p>
    <w:p w:rsidR="007A3562" w:rsidRDefault="007A3562">
      <w:pPr>
        <w:pStyle w:val="21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Периодически следует проводить  уроки, контролирующие ход домашней работы ученика. </w:t>
      </w:r>
    </w:p>
    <w:p w:rsidR="007A3562" w:rsidRDefault="007A3562">
      <w:pPr>
        <w:pStyle w:val="21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Для успешной реализации программы «Специальность (кларнет)» ученик должен быть обеспечен доступом к библиотечным фондам, а также аудио- и видеотекам, сформированным по программам учебных предметов. </w:t>
      </w:r>
    </w:p>
    <w:p w:rsidR="007A3562" w:rsidRDefault="007A3562">
      <w:pPr>
        <w:pStyle w:val="21"/>
        <w:spacing w:line="360" w:lineRule="auto"/>
        <w:ind w:firstLine="706"/>
        <w:jc w:val="both"/>
        <w:rPr>
          <w:sz w:val="28"/>
          <w:szCs w:val="28"/>
        </w:rPr>
      </w:pPr>
    </w:p>
    <w:p w:rsidR="007A3562" w:rsidRDefault="007A3562">
      <w:pPr>
        <w:pStyle w:val="21"/>
        <w:ind w:firstLine="706"/>
        <w:jc w:val="both"/>
        <w:rPr>
          <w:sz w:val="24"/>
        </w:rPr>
      </w:pPr>
    </w:p>
    <w:p w:rsidR="007A3562" w:rsidRDefault="007A356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sz w:val="28"/>
          <w:szCs w:val="28"/>
        </w:rPr>
        <w:t xml:space="preserve"> .</w:t>
      </w:r>
      <w:r>
        <w:rPr>
          <w:rFonts w:ascii="Times New Roman" w:hAnsi="Times New Roman"/>
          <w:b/>
          <w:bCs/>
          <w:sz w:val="28"/>
          <w:szCs w:val="28"/>
        </w:rPr>
        <w:tab/>
        <w:t>СПИСКИ РЕКОМЕНДУЕМОЙ НОТНОЙ И МЕТОДИЧЕСКОЙ ЛИТЕРАТУРЫ</w:t>
      </w:r>
    </w:p>
    <w:p w:rsidR="007A3562" w:rsidRDefault="007A356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7A3562" w:rsidRDefault="007A356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 Список нотной литературы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ученика-кларнетиста: Учебно-педагогический репертуар для ДМШ / сост. Н.Тимоха. Киев, 1975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С. Восточный танец. Для кларнета и фортепиано. М.,1959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К. Концерт № 1 для кларнета и фортепиано. М., 1969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Гедике А. Двенадцать пьес для кларнета и фортепиано. Тетр I. М.,1952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Гезонцвей С. Пятьдесят легких этюдов для кларнета. Киев, 1978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Гофман Р. Сорок этюдов для кларнета. М., 1948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Гурфинкель В. Школа игры на кларнете для ДМШ. Киев, 1965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Гурфинкель В. Этюды дли кларнета: Учебный репертуар для ДМШ.  Киев, 1977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Десять пьес русских композиторов: перелож. А.Семенова. М.,1962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Диков Б. Школа игры на кларнете системы Т.Вома. М., 1975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Диков В. Этюды для кларнета. М., 1964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Золотая библиотека педагогического репертуара для кларнета / сост. В.Воронина, М., 2006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Клозе Г. «Тридцать этюдов» для кларнета. М., 2004 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Крамарж Ф. Концерт для кларнета и фортепиано. М,, 1930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Крепш Ф. Этюды для кларнета. Тетради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 М., 1965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Легкие пьесы для кларнета и фортепиано. Педагогический репертуар для учащихся 1-2 классов ДМШ / сост. П.Тимоха. Киев,1972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Легкие пьесы для кларнета и фортепиано/ сост. П.Тимоха М, 1968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Наврузов М. Пособие для начального обучения игре на кларнете с двух систем: Для ДМШ. Баку, 1971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Перминов Л. Баллада для кларнета и фортепиано. М., 1980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Постикяп В. Школа игры на кларнете. Ереван, 1976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Пьесы для кларнета и фортепиано: Хрестоматия по аккомпанементу / Сост. В.Березовский. М., 1950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Пьесы для кларнета п фортепиано/ сост. И.Мозговенко. М., 1971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Пять пьес русских композиторов/ перелож. М.Трибуха. М., 1959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 А. Концертное соло для кларнета и фортепиано. Киев, 1980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П. Соната №1 Для кларнета и фортепиано. М., 1978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П: Концертная фантазия (из сборника "'Пьесы советских композиторов" для кларнета и фортепиано). М., 1971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Римский-Корсаков Н. Концерт для кларнета и духового оркестра. М.,1975 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 / под ред. В.Петрова. Ч. 1. М.,1978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 / под ред. В.Петрова. Ч. II. М.,1979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па кларнете, 7-е изд. М., 1908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"Кларнет". Издательство Музыкальная Украина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легких пьес русских и зарубежных композиторов: перелож. для кларнета и фортепиано. Н.Смагина. М., 1965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пьес для кларнета / под ред. Н.Рогинского. Л., 1952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пьес русских композиторов для кларнета и фортепиано / Сост. Штарк А. М., 1956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 пьес русских композиторов/ Перелож. для кларнета и фортепиано Семенова А. М., 1960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Солодин Г., Фельдман 3.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Избранные пьесы для кларнета. М.,1954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Стамиц Я. Концерт для кларнета и фортепиано: Перелож. Мюльберга К. Киев, 1974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Тимоха Н. Начальная школа игры на кларнете. Киев, 1971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репертуар для кларнета: 1-2 классы ДМШ / сост. С. Гезенцвей,  Жученко А. Киев, 1975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репертуар для кларнета: 2 класс ДМШ / сост. Гезенцвей С., Жученко А. Киев, 1975 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репертуар для кларнета: 3 класс ДМШ / сост. Гезенцвсй С., Жученко А. Киев, 1976. 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репертуар для кларнета: 4 класс ДМШ / сост. Гезенцвсй С., Жучснко А. Киев, 1977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Учебный репертуар для кларнета: 5 класс ДМШ / сост. Гезенцвей С., Жученко А. Киев, 1978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для кларнета. 1-3 классы ДМШ/сост. Мозговенко И., Штарк А.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для кларнета. 4-5  классы ДМШ /сост. Мозговенко И.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для кларнета. 3, 4 классы ДМШ / сост. Мозговенко И. М., 1982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для кларнета: 1, 2 классы ДМШ (Пьесы, ансамбли) / сост. Штарк А., Мозговенко М. М., 1977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для кларнета: 1, 2 классы ДМШ / сост. Штарк А., Мозговенко М..  М., 1981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педагогического репертуара для кларнета / сост. Зубарев С., С.-П., 2010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педагогического репертуара для кларнета. 1, 2 классы ДМШ, Ч. 1 / Сост. Штарк А., Мозговенко И. М., 1970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педагогического репертуара ДМШ для кларнета /сост. Штарк А. М. 1956 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педагогического репертуара ДМШ для кларнета /сост. В Блок, Мозговенко И. М., 1976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педагогического репертуара ДМШ. Ч. II: 3, 4 классы / сост. Мозговенко И. М., 1970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Осенняя песня: перелож. для кларнета и фортепиано. М.,1949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30 этюдов для кларнета. Рига, 1975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36 легких этюдов для кларнета. М., 1954</w:t>
      </w:r>
    </w:p>
    <w:p w:rsidR="007A3562" w:rsidRDefault="007A3562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40 этюдов для кларнета. М., 1950</w:t>
      </w:r>
    </w:p>
    <w:p w:rsidR="007A3562" w:rsidRDefault="007A3562">
      <w:pPr>
        <w:shd w:val="clear" w:color="auto" w:fill="FFFFFF"/>
        <w:spacing w:after="0" w:line="360" w:lineRule="auto"/>
        <w:ind w:right="72"/>
        <w:jc w:val="both"/>
        <w:rPr>
          <w:rFonts w:ascii="Times New Roman" w:hAnsi="Times New Roman"/>
          <w:sz w:val="28"/>
          <w:szCs w:val="28"/>
        </w:rPr>
      </w:pPr>
    </w:p>
    <w:p w:rsidR="007A3562" w:rsidRDefault="007A3562">
      <w:pPr>
        <w:shd w:val="clear" w:color="auto" w:fill="FFFFFF"/>
        <w:spacing w:after="0" w:line="360" w:lineRule="auto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Список методической  литературы</w:t>
      </w:r>
    </w:p>
    <w:p w:rsidR="007A3562" w:rsidRDefault="007A3562">
      <w:pPr>
        <w:shd w:val="clear" w:color="auto" w:fill="FFFFFF"/>
        <w:tabs>
          <w:tab w:val="left" w:pos="490"/>
        </w:tabs>
        <w:spacing w:after="0"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6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5"/>
          <w:sz w:val="28"/>
          <w:szCs w:val="28"/>
        </w:rPr>
        <w:t xml:space="preserve">Апатский В.Н. О совершенствовании методов музыкально-исполнительской </w:t>
      </w:r>
      <w:r>
        <w:rPr>
          <w:rFonts w:ascii="Times New Roman" w:hAnsi="Times New Roman"/>
          <w:spacing w:val="-4"/>
          <w:sz w:val="28"/>
          <w:szCs w:val="28"/>
        </w:rPr>
        <w:t xml:space="preserve">подготовки./ Исполнительство на духовых инструментах. История и методика. Киев, </w:t>
      </w:r>
      <w:r>
        <w:rPr>
          <w:rFonts w:ascii="Times New Roman" w:hAnsi="Times New Roman"/>
          <w:sz w:val="28"/>
          <w:szCs w:val="28"/>
        </w:rPr>
        <w:t>1986. С.24-39;</w:t>
      </w:r>
      <w:r>
        <w:rPr>
          <w:rFonts w:ascii="Times New Roman" w:hAnsi="Times New Roman"/>
          <w:spacing w:val="-3"/>
          <w:sz w:val="28"/>
          <w:szCs w:val="28"/>
        </w:rPr>
        <w:t xml:space="preserve"> 1983. Вып. 4. С. 6-19</w:t>
      </w:r>
    </w:p>
    <w:p w:rsidR="007A3562" w:rsidRDefault="007A3562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spacing w:after="0" w:line="360" w:lineRule="auto"/>
        <w:ind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Апатский В.Н. Опыт экспериментального исследования дыхания и амбушюра </w:t>
      </w:r>
      <w:r>
        <w:rPr>
          <w:rFonts w:ascii="Times New Roman" w:hAnsi="Times New Roman"/>
          <w:spacing w:val="-1"/>
          <w:sz w:val="28"/>
          <w:szCs w:val="28"/>
        </w:rPr>
        <w:t xml:space="preserve">духовика. /Методика обучения игре на духовых инструментах. Вып. 4. М., 1976. </w:t>
      </w:r>
      <w:r>
        <w:rPr>
          <w:rFonts w:ascii="Times New Roman" w:hAnsi="Times New Roman"/>
          <w:sz w:val="28"/>
          <w:szCs w:val="28"/>
        </w:rPr>
        <w:t>С.11-31.</w:t>
      </w:r>
    </w:p>
    <w:p w:rsidR="007A3562" w:rsidRDefault="007A3562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spacing w:after="0" w:line="36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Арчажникова Л.Г. Проблема взаимосвязи музыкально-слуховых представлений и </w:t>
      </w:r>
      <w:r>
        <w:rPr>
          <w:rFonts w:ascii="Times New Roman" w:hAnsi="Times New Roman"/>
          <w:sz w:val="28"/>
          <w:szCs w:val="28"/>
        </w:rPr>
        <w:t>музыкально-двигательных навыков. Автореф. канд. искусствоведения. М., 1971</w:t>
      </w:r>
    </w:p>
    <w:p w:rsidR="007A3562" w:rsidRDefault="007A3562">
      <w:pPr>
        <w:numPr>
          <w:ilvl w:val="0"/>
          <w:numId w:val="1"/>
        </w:numPr>
        <w:shd w:val="clear" w:color="auto" w:fill="FFFFFF"/>
        <w:tabs>
          <w:tab w:val="left" w:pos="490"/>
        </w:tabs>
        <w:spacing w:after="0"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Асафьев Б. Музыкальная форма как процесс. Т. 1, 2. 2-е изд. Л., 1971. 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Барановский П., Юцевич Е. Звуковысотный анализ свободного мелодического строя. </w:t>
      </w:r>
      <w:r>
        <w:rPr>
          <w:rFonts w:ascii="Times New Roman" w:hAnsi="Times New Roman"/>
          <w:sz w:val="28"/>
          <w:szCs w:val="28"/>
        </w:rPr>
        <w:t>Киев, 1956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Березин В. Некоторые проблемы исполнительства в классическом духовом квинтете </w:t>
      </w:r>
      <w:r>
        <w:rPr>
          <w:rFonts w:ascii="Times New Roman" w:hAnsi="Times New Roman"/>
          <w:spacing w:val="-2"/>
          <w:sz w:val="28"/>
          <w:szCs w:val="28"/>
        </w:rPr>
        <w:t xml:space="preserve">(флейта, гобой, кларнет, валторна, фагот) / Вопросы музыкальной педагогики. Вып. </w:t>
      </w:r>
      <w:r>
        <w:rPr>
          <w:rFonts w:ascii="Times New Roman" w:hAnsi="Times New Roman"/>
          <w:sz w:val="28"/>
          <w:szCs w:val="28"/>
        </w:rPr>
        <w:t>10. М., 1991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righ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Волков Н.В. Основы управления звучанием при игре на кларнете. Дис. канд. </w:t>
      </w:r>
      <w:r>
        <w:rPr>
          <w:rFonts w:ascii="Times New Roman" w:hAnsi="Times New Roman"/>
          <w:sz w:val="28"/>
          <w:szCs w:val="28"/>
        </w:rPr>
        <w:t>искусствоведения. М., 1987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Волков Н.В. Проблемы и методы эффективного обучения музыканта-духовика / </w:t>
      </w:r>
      <w:r>
        <w:rPr>
          <w:rFonts w:ascii="Times New Roman" w:hAnsi="Times New Roman"/>
          <w:spacing w:val="-5"/>
          <w:sz w:val="28"/>
          <w:szCs w:val="28"/>
        </w:rPr>
        <w:t xml:space="preserve">Проблемы педагогической подготовки студентов в контексте среднего и высшего </w:t>
      </w:r>
      <w:r>
        <w:rPr>
          <w:rFonts w:ascii="Times New Roman" w:hAnsi="Times New Roman"/>
          <w:sz w:val="28"/>
          <w:szCs w:val="28"/>
        </w:rPr>
        <w:t xml:space="preserve">музыкального образования. Материалы научно-практической конференции. М., 1997. С 45-47. 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right="29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Н.В. Проблемы развития творческого мышления музыканта-духовика/.</w:t>
      </w:r>
      <w:r>
        <w:rPr>
          <w:rFonts w:ascii="Times New Roman" w:hAnsi="Times New Roman"/>
          <w:spacing w:val="-4"/>
          <w:sz w:val="28"/>
          <w:szCs w:val="28"/>
        </w:rPr>
        <w:t xml:space="preserve"> Наука, искусство, образование на пороге третьего тысячелетия. Тезисы доклада на 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>
        <w:rPr>
          <w:rFonts w:ascii="Times New Roman" w:hAnsi="Times New Roman"/>
          <w:spacing w:val="-3"/>
          <w:sz w:val="28"/>
          <w:szCs w:val="28"/>
        </w:rPr>
        <w:t xml:space="preserve"> международном конгрессе. Волгоград, 6-8 апреля 2000. С. 140-142</w:t>
      </w:r>
      <w:r>
        <w:rPr>
          <w:rFonts w:ascii="Times New Roman" w:hAnsi="Times New Roman"/>
          <w:spacing w:val="-18"/>
          <w:sz w:val="28"/>
          <w:szCs w:val="28"/>
        </w:rPr>
        <w:t>.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Волков Н.В. Частотная характеристика трости язычковых духовых инструментов и </w:t>
      </w:r>
      <w:r>
        <w:rPr>
          <w:rFonts w:ascii="Times New Roman" w:hAnsi="Times New Roman"/>
          <w:sz w:val="28"/>
          <w:szCs w:val="28"/>
        </w:rPr>
        <w:t>задача исполнителя по ее управлению. М.,1983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righ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Волков Н.В. Экспериментальное исследование некоторых факторов процесса </w:t>
      </w:r>
      <w:r>
        <w:rPr>
          <w:rFonts w:ascii="Times New Roman" w:hAnsi="Times New Roman"/>
          <w:sz w:val="28"/>
          <w:szCs w:val="28"/>
        </w:rPr>
        <w:t xml:space="preserve">звукообразования (на язычковых духовых инструментах). / </w:t>
      </w:r>
      <w:r>
        <w:rPr>
          <w:rFonts w:ascii="Times New Roman" w:hAnsi="Times New Roman"/>
          <w:sz w:val="28"/>
          <w:szCs w:val="28"/>
        </w:rPr>
        <w:lastRenderedPageBreak/>
        <w:t xml:space="preserve">Актуальные вопросы </w:t>
      </w:r>
      <w:r>
        <w:rPr>
          <w:rFonts w:ascii="Times New Roman" w:hAnsi="Times New Roman"/>
          <w:spacing w:val="-1"/>
          <w:sz w:val="28"/>
          <w:szCs w:val="28"/>
        </w:rPr>
        <w:t>теории и практики исполнительства на духовых инструментах. Сборник трудов. Вып</w:t>
      </w:r>
      <w:r w:rsidR="00D931D6"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 xml:space="preserve"> 80. 1985. </w:t>
      </w:r>
      <w:r>
        <w:rPr>
          <w:rFonts w:ascii="Times New Roman" w:hAnsi="Times New Roman"/>
          <w:sz w:val="28"/>
          <w:szCs w:val="28"/>
        </w:rPr>
        <w:t>С. 50-75.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Володин А. Роль гармонического спектра в восприятии высоты и тембра звука /. </w:t>
      </w:r>
      <w:r>
        <w:rPr>
          <w:rFonts w:ascii="Times New Roman" w:hAnsi="Times New Roman"/>
          <w:sz w:val="28"/>
          <w:szCs w:val="28"/>
        </w:rPr>
        <w:t>Музыкальное искусство и наука. Вып. 1. М., 1970. С. 11-38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Володин А. Вопросы исполнительства на духовых инструментах. Сб. тр. Л., 1987. С.96.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Гарбузов Н. Зонная природа тембрового слуха. М., 1956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Григорьев В. Некоторые проблемы специфики игрового движения музыканта-исполнителя /Вопросы музыкальной педагогики. Вып. 7, М.,  1986. С. 65-81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right="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Грищенко Л.А. Психология восприятия внимания, памяти. Екатеринбург, 1994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Диков Б. Методика обучения игре на кларнете. М., 1983</w:t>
      </w:r>
    </w:p>
    <w:p w:rsidR="007A3562" w:rsidRDefault="007A3562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Диков Б. О дыхании при игре на духовых инструментах. М.,1956</w:t>
      </w:r>
    </w:p>
    <w:p w:rsidR="007A3562" w:rsidRDefault="007A3562">
      <w:pPr>
        <w:widowControl w:val="0"/>
        <w:shd w:val="clear" w:color="auto" w:fill="FFFFFF"/>
        <w:tabs>
          <w:tab w:val="left" w:pos="497"/>
        </w:tabs>
        <w:spacing w:after="0" w:line="36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Евтихиев П.Н., Карцева Г.А. Психолого-педагогические основы работы учащегося над музыкально-исполнительским образом / Музыкальное воспитание: опыт, проблемы, перспективы. Сборник трудов. Тамбов, 1994. С.43-54.</w:t>
      </w:r>
    </w:p>
    <w:p w:rsidR="007A3562" w:rsidRDefault="007A3562">
      <w:pPr>
        <w:widowControl w:val="0"/>
        <w:shd w:val="clear" w:color="auto" w:fill="FFFFFF"/>
        <w:tabs>
          <w:tab w:val="left" w:pos="497"/>
        </w:tabs>
        <w:spacing w:after="0" w:line="36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Зис А.Я. Исполнительство на духовых инструментах (история и методика). Киев, 1986</w:t>
      </w:r>
    </w:p>
    <w:p w:rsidR="007A3562" w:rsidRDefault="007A3562">
      <w:pPr>
        <w:widowControl w:val="0"/>
        <w:shd w:val="clear" w:color="auto" w:fill="FFFFFF"/>
        <w:tabs>
          <w:tab w:val="left" w:pos="497"/>
        </w:tabs>
        <w:spacing w:after="0" w:line="36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20. Исполнительство на духовых инструментах и вопросы музыкальной педагогики. Сборник </w:t>
      </w:r>
      <w:r>
        <w:rPr>
          <w:rFonts w:ascii="Times New Roman" w:hAnsi="Times New Roman"/>
          <w:sz w:val="28"/>
          <w:szCs w:val="28"/>
        </w:rPr>
        <w:t>трудов. Вып. 45. М., 1979</w:t>
      </w:r>
    </w:p>
    <w:p w:rsidR="007A3562" w:rsidRDefault="007A3562">
      <w:pPr>
        <w:widowControl w:val="0"/>
        <w:shd w:val="clear" w:color="auto" w:fill="FFFFFF"/>
        <w:tabs>
          <w:tab w:val="left" w:pos="497"/>
        </w:tabs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21. Комплексный подход к проблемам музыкального образования. Сборник трудов. М., 1986 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ind w:righ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Логинова Л.Н. О слуховой деятельности музыканта-исполнителя. Теоретические </w:t>
      </w:r>
      <w:r>
        <w:rPr>
          <w:rFonts w:ascii="Times New Roman" w:hAnsi="Times New Roman"/>
          <w:sz w:val="28"/>
          <w:szCs w:val="28"/>
        </w:rPr>
        <w:t>проблемы. М., 1998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Маркова Е.Н. Интонационность музыкального искусства. Киев, 1990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ind w:right="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Р.А.. Исполнительство на кларнете (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noBreakHyphen/>
        <w:t xml:space="preserve"> - начало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вв.). Источниковедение. Историография: Автореф. дис. доктора искусствоведения. </w:t>
      </w:r>
      <w:r>
        <w:rPr>
          <w:rFonts w:ascii="Times New Roman" w:hAnsi="Times New Roman"/>
          <w:sz w:val="28"/>
          <w:szCs w:val="28"/>
        </w:rPr>
        <w:lastRenderedPageBreak/>
        <w:t>М., 1997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ind w:right="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Всесоюзного семинара исполнителей на духовых инструментах. М., 1988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Мозговенко И.П. Гаммы как основа исполнительского мастерства кларнетиста/ </w:t>
      </w:r>
      <w:r>
        <w:rPr>
          <w:rFonts w:ascii="Times New Roman" w:hAnsi="Times New Roman"/>
          <w:sz w:val="28"/>
          <w:szCs w:val="28"/>
        </w:rPr>
        <w:t>Исполнительство на духовых инструментах и вопросы музыкальной педагогики. Сборник трудов. Вып. 45. М., 1979. С 101-119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ind w:right="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Мюльберг К.Э. Исследование некоторых компонентов техники кларнетиста (</w:t>
      </w:r>
      <w:r>
        <w:rPr>
          <w:rFonts w:ascii="Times New Roman" w:hAnsi="Times New Roman"/>
          <w:spacing w:val="-4"/>
          <w:sz w:val="28"/>
          <w:szCs w:val="28"/>
        </w:rPr>
        <w:t xml:space="preserve">дыхание, напряжение губ, реакция трости, выразительность штриха, легато ). Автореф. </w:t>
      </w:r>
      <w:r>
        <w:rPr>
          <w:rFonts w:ascii="Times New Roman" w:hAnsi="Times New Roman"/>
          <w:sz w:val="28"/>
          <w:szCs w:val="28"/>
        </w:rPr>
        <w:t>дис. канд. искусствоведения. Киев, 1978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Работа над чистотой строя на духовых инструментах (методические рекомендации ). </w:t>
      </w:r>
      <w:r>
        <w:rPr>
          <w:rFonts w:ascii="Times New Roman" w:hAnsi="Times New Roman"/>
          <w:sz w:val="28"/>
          <w:szCs w:val="28"/>
        </w:rPr>
        <w:t>Минск, 1982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ind w:right="22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Рагс Ю. Интонирование мелодии в связи с некоторыми ее элементами. Труды </w:t>
      </w:r>
      <w:r>
        <w:rPr>
          <w:rFonts w:ascii="Times New Roman" w:hAnsi="Times New Roman"/>
          <w:spacing w:val="-3"/>
          <w:sz w:val="28"/>
          <w:szCs w:val="28"/>
        </w:rPr>
        <w:t>кафедры теории музыки. Московская государственная консерватория имени П.И. Чайковского. М., 1960. Вып. 1. С. 338-355.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методики обучения игре на духовых инструментах (методические рекомендации). Минск, 1982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Современное исполнительство на духовых и ударных инструментах. Сборник трудов. Вып. 103, М., 1990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и практика игры на духовых инс</w:t>
      </w:r>
      <w:r w:rsidR="00FD675E">
        <w:rPr>
          <w:rFonts w:ascii="Times New Roman" w:hAnsi="Times New Roman"/>
          <w:sz w:val="28"/>
          <w:szCs w:val="28"/>
        </w:rPr>
        <w:t>трументах. Сборник статей. Киев</w:t>
      </w:r>
      <w:r>
        <w:rPr>
          <w:rFonts w:ascii="Times New Roman" w:hAnsi="Times New Roman"/>
          <w:sz w:val="28"/>
          <w:szCs w:val="28"/>
        </w:rPr>
        <w:t>, 1989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Усов Ю.А. История отечественного исполнительства на духовых инструментах. М., </w:t>
      </w:r>
      <w:r>
        <w:rPr>
          <w:rFonts w:ascii="Times New Roman" w:hAnsi="Times New Roman"/>
          <w:sz w:val="28"/>
          <w:szCs w:val="28"/>
        </w:rPr>
        <w:t>1986</w:t>
      </w:r>
    </w:p>
    <w:p w:rsidR="007A3562" w:rsidRDefault="007A3562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Федотов А.А. Методика обучения игре на духовых инструментах. М., 1975 </w:t>
      </w:r>
    </w:p>
    <w:p w:rsidR="007A3562" w:rsidRPr="000B0B05" w:rsidRDefault="000B0B05" w:rsidP="000B0B05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Федотов А.А. О выразительных средствах кларнетиста в работе над музыкальным </w:t>
      </w:r>
      <w:r>
        <w:rPr>
          <w:rFonts w:ascii="Times New Roman" w:hAnsi="Times New Roman"/>
          <w:sz w:val="28"/>
          <w:szCs w:val="28"/>
        </w:rPr>
        <w:t>образом. Сборник статей. Вып. 4., М., С.86-109</w:t>
      </w:r>
    </w:p>
    <w:sectPr w:rsidR="007A3562" w:rsidRPr="000B0B05" w:rsidSect="007A4DA2">
      <w:footerReference w:type="default" r:id="rId8"/>
      <w:pgSz w:w="11906" w:h="16838"/>
      <w:pgMar w:top="1134" w:right="850" w:bottom="1418" w:left="1701" w:header="720" w:footer="555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886" w:rsidRDefault="00CC4886">
      <w:pPr>
        <w:spacing w:after="0" w:line="240" w:lineRule="auto"/>
      </w:pPr>
      <w:r>
        <w:separator/>
      </w:r>
    </w:p>
  </w:endnote>
  <w:endnote w:type="continuationSeparator" w:id="0">
    <w:p w:rsidR="00CC4886" w:rsidRDefault="00CC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eeza Pr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D8" w:rsidRDefault="000629D8" w:rsidP="00DB79F6">
    <w:pPr>
      <w:pStyle w:val="ae"/>
      <w:tabs>
        <w:tab w:val="clear" w:pos="4677"/>
        <w:tab w:val="clear" w:pos="9355"/>
        <w:tab w:val="left" w:pos="535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803B0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886" w:rsidRDefault="00CC4886">
      <w:pPr>
        <w:spacing w:after="0" w:line="240" w:lineRule="auto"/>
      </w:pPr>
      <w:r>
        <w:separator/>
      </w:r>
    </w:p>
  </w:footnote>
  <w:footnote w:type="continuationSeparator" w:id="0">
    <w:p w:rsidR="00CC4886" w:rsidRDefault="00CC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7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2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25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3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5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128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2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6" w:hanging="180"/>
      </w:pPr>
    </w:lvl>
  </w:abstractNum>
  <w:abstractNum w:abstractNumId="9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30ED9"/>
    <w:rsid w:val="00061CCE"/>
    <w:rsid w:val="000629D8"/>
    <w:rsid w:val="000B0B05"/>
    <w:rsid w:val="000D2E86"/>
    <w:rsid w:val="000E4245"/>
    <w:rsid w:val="000F7F4A"/>
    <w:rsid w:val="00140FFD"/>
    <w:rsid w:val="00204857"/>
    <w:rsid w:val="00225FC4"/>
    <w:rsid w:val="00233AD8"/>
    <w:rsid w:val="002525F8"/>
    <w:rsid w:val="0029475E"/>
    <w:rsid w:val="002A0DC5"/>
    <w:rsid w:val="002C0DF7"/>
    <w:rsid w:val="002C30EF"/>
    <w:rsid w:val="00303E73"/>
    <w:rsid w:val="00327D05"/>
    <w:rsid w:val="0037780B"/>
    <w:rsid w:val="003A4435"/>
    <w:rsid w:val="003B7F8E"/>
    <w:rsid w:val="003E52BD"/>
    <w:rsid w:val="00426B57"/>
    <w:rsid w:val="00473C70"/>
    <w:rsid w:val="00530ED9"/>
    <w:rsid w:val="005532EA"/>
    <w:rsid w:val="00557699"/>
    <w:rsid w:val="005A2F4A"/>
    <w:rsid w:val="005A578A"/>
    <w:rsid w:val="005C27AE"/>
    <w:rsid w:val="00601A62"/>
    <w:rsid w:val="0065358F"/>
    <w:rsid w:val="00685A37"/>
    <w:rsid w:val="006C53C2"/>
    <w:rsid w:val="006F1D4E"/>
    <w:rsid w:val="00746C47"/>
    <w:rsid w:val="00773040"/>
    <w:rsid w:val="007740AA"/>
    <w:rsid w:val="00774FDA"/>
    <w:rsid w:val="00780EF8"/>
    <w:rsid w:val="00790E10"/>
    <w:rsid w:val="007A3562"/>
    <w:rsid w:val="007A4DA2"/>
    <w:rsid w:val="007C1E44"/>
    <w:rsid w:val="007E1FB0"/>
    <w:rsid w:val="00801BFB"/>
    <w:rsid w:val="00803B06"/>
    <w:rsid w:val="00805A50"/>
    <w:rsid w:val="008C2C11"/>
    <w:rsid w:val="008D03FC"/>
    <w:rsid w:val="008F33F0"/>
    <w:rsid w:val="0092052D"/>
    <w:rsid w:val="009A4883"/>
    <w:rsid w:val="009B4646"/>
    <w:rsid w:val="00A447B6"/>
    <w:rsid w:val="00A634E9"/>
    <w:rsid w:val="00AD575A"/>
    <w:rsid w:val="00BB3991"/>
    <w:rsid w:val="00CC4886"/>
    <w:rsid w:val="00D35F22"/>
    <w:rsid w:val="00D931D6"/>
    <w:rsid w:val="00DB79F6"/>
    <w:rsid w:val="00E55A61"/>
    <w:rsid w:val="00E62807"/>
    <w:rsid w:val="00E6697C"/>
    <w:rsid w:val="00E6736E"/>
    <w:rsid w:val="00E713C7"/>
    <w:rsid w:val="00E80614"/>
    <w:rsid w:val="00E9630B"/>
    <w:rsid w:val="00EA3EE5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FC2C72-7921-4C09-BF2F-2E2EC2BB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A2"/>
    <w:pPr>
      <w:suppressAutoHyphens/>
      <w:spacing w:after="200" w:line="276" w:lineRule="auto"/>
    </w:pPr>
    <w:rPr>
      <w:rFonts w:ascii="Arial" w:eastAsia="SimSun" w:hAnsi="Arial" w:cs="Mangal"/>
      <w:kern w:val="1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A4DA2"/>
  </w:style>
  <w:style w:type="character" w:styleId="a3">
    <w:name w:val="Hyperlink"/>
    <w:rsid w:val="007A4DA2"/>
    <w:rPr>
      <w:dstrike/>
      <w:color w:val="363636"/>
      <w:u w:val="none"/>
      <w:effect w:val="none"/>
    </w:rPr>
  </w:style>
  <w:style w:type="character" w:customStyle="1" w:styleId="a4">
    <w:name w:val="Текст выноски Знак"/>
    <w:rsid w:val="007A4DA2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7A4DA2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7A4DA2"/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rsid w:val="007A4DA2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rsid w:val="007A4DA2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2 Знак"/>
    <w:rsid w:val="007A4DA2"/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(2)_"/>
    <w:rsid w:val="007A4DA2"/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№1_"/>
    <w:rsid w:val="007A4DA2"/>
    <w:rPr>
      <w:rFonts w:ascii="Times New Roman" w:hAnsi="Times New Roman"/>
      <w:b/>
      <w:bCs/>
      <w:sz w:val="23"/>
      <w:szCs w:val="23"/>
    </w:rPr>
  </w:style>
  <w:style w:type="character" w:customStyle="1" w:styleId="a8">
    <w:name w:val="Основной текст + Полужирный"/>
    <w:rsid w:val="007A4DA2"/>
    <w:rPr>
      <w:rFonts w:ascii="Times New Roman" w:eastAsia="Arial Unicode MS" w:hAnsi="Times New Roman"/>
      <w:b/>
      <w:bCs/>
      <w:sz w:val="23"/>
      <w:szCs w:val="23"/>
    </w:rPr>
  </w:style>
  <w:style w:type="character" w:customStyle="1" w:styleId="a9">
    <w:name w:val="Верхний колонтитул Знак"/>
    <w:rsid w:val="007A4DA2"/>
    <w:rPr>
      <w:sz w:val="22"/>
      <w:szCs w:val="22"/>
    </w:rPr>
  </w:style>
  <w:style w:type="character" w:customStyle="1" w:styleId="ListLabel1">
    <w:name w:val="ListLabel 1"/>
    <w:rsid w:val="007A4DA2"/>
    <w:rPr>
      <w:rFonts w:cs="Times New Roman"/>
    </w:rPr>
  </w:style>
  <w:style w:type="character" w:customStyle="1" w:styleId="ListLabel2">
    <w:name w:val="ListLabel 2"/>
    <w:rsid w:val="007A4DA2"/>
    <w:rPr>
      <w:rFonts w:eastAsia="Calibri"/>
      <w:sz w:val="28"/>
    </w:rPr>
  </w:style>
  <w:style w:type="character" w:customStyle="1" w:styleId="ListLabel3">
    <w:name w:val="ListLabel 3"/>
    <w:rsid w:val="007A4DA2"/>
    <w:rPr>
      <w:rFonts w:cs="Courier New"/>
    </w:rPr>
  </w:style>
  <w:style w:type="character" w:customStyle="1" w:styleId="ListLabel4">
    <w:name w:val="ListLabel 4"/>
    <w:rsid w:val="007A4DA2"/>
    <w:rPr>
      <w:color w:val="00B050"/>
    </w:rPr>
  </w:style>
  <w:style w:type="character" w:customStyle="1" w:styleId="aa">
    <w:name w:val="Символ нумерации"/>
    <w:rsid w:val="007A4DA2"/>
  </w:style>
  <w:style w:type="paragraph" w:customStyle="1" w:styleId="ab">
    <w:name w:val="Заголовок"/>
    <w:basedOn w:val="a"/>
    <w:next w:val="ac"/>
    <w:rsid w:val="007A4DA2"/>
    <w:pPr>
      <w:keepNext/>
      <w:spacing w:before="240" w:after="120"/>
    </w:pPr>
    <w:rPr>
      <w:rFonts w:eastAsia="Microsoft YaHei"/>
      <w:sz w:val="28"/>
      <w:szCs w:val="28"/>
    </w:rPr>
  </w:style>
  <w:style w:type="paragraph" w:styleId="ac">
    <w:name w:val="Body Text"/>
    <w:basedOn w:val="a"/>
    <w:rsid w:val="007A4DA2"/>
    <w:pPr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List"/>
    <w:basedOn w:val="ac"/>
    <w:rsid w:val="007A4DA2"/>
    <w:rPr>
      <w:rFonts w:ascii="Arial" w:hAnsi="Arial"/>
    </w:rPr>
  </w:style>
  <w:style w:type="paragraph" w:customStyle="1" w:styleId="11">
    <w:name w:val="Название1"/>
    <w:basedOn w:val="a"/>
    <w:rsid w:val="007A4DA2"/>
    <w:pPr>
      <w:suppressLineNumbers/>
      <w:spacing w:before="120" w:after="120"/>
    </w:pPr>
    <w:rPr>
      <w:i/>
      <w:iCs/>
      <w:sz w:val="20"/>
      <w:szCs w:val="24"/>
    </w:rPr>
  </w:style>
  <w:style w:type="paragraph" w:customStyle="1" w:styleId="12">
    <w:name w:val="Указатель1"/>
    <w:basedOn w:val="a"/>
    <w:rsid w:val="007A4DA2"/>
    <w:pPr>
      <w:suppressLineNumbers/>
    </w:pPr>
  </w:style>
  <w:style w:type="paragraph" w:customStyle="1" w:styleId="13">
    <w:name w:val="Обычный (веб)1"/>
    <w:basedOn w:val="a"/>
    <w:rsid w:val="007A4DA2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7A4DA2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4">
    <w:name w:val="Абзац списка1"/>
    <w:basedOn w:val="a"/>
    <w:rsid w:val="007A4DA2"/>
    <w:pPr>
      <w:ind w:left="720"/>
    </w:pPr>
  </w:style>
  <w:style w:type="paragraph" w:customStyle="1" w:styleId="15">
    <w:name w:val="Текст выноски1"/>
    <w:basedOn w:val="a"/>
    <w:rsid w:val="007A4DA2"/>
    <w:pPr>
      <w:spacing w:after="0" w:line="100" w:lineRule="atLeast"/>
    </w:pPr>
    <w:rPr>
      <w:rFonts w:ascii="Tahoma" w:hAnsi="Tahoma"/>
      <w:sz w:val="16"/>
      <w:szCs w:val="16"/>
    </w:rPr>
  </w:style>
  <w:style w:type="paragraph" w:styleId="ae">
    <w:name w:val="footer"/>
    <w:basedOn w:val="a"/>
    <w:uiPriority w:val="99"/>
    <w:rsid w:val="007A4DA2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"/>
    <w:rsid w:val="007A4DA2"/>
    <w:pPr>
      <w:spacing w:after="0" w:line="100" w:lineRule="atLeast"/>
      <w:ind w:left="283" w:firstLine="70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7A4DA2"/>
    <w:pPr>
      <w:spacing w:after="0" w:line="100" w:lineRule="atLeast"/>
    </w:pPr>
    <w:rPr>
      <w:rFonts w:ascii="Times New Roman" w:eastAsia="Times New Roman" w:hAnsi="Times New Roman"/>
      <w:sz w:val="32"/>
      <w:szCs w:val="24"/>
    </w:rPr>
  </w:style>
  <w:style w:type="paragraph" w:customStyle="1" w:styleId="22">
    <w:name w:val="Основной текст (2)"/>
    <w:basedOn w:val="a"/>
    <w:rsid w:val="007A4DA2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16">
    <w:name w:val="Заголовок №1"/>
    <w:basedOn w:val="a"/>
    <w:rsid w:val="007A4DA2"/>
    <w:pPr>
      <w:shd w:val="clear" w:color="auto" w:fill="FFFFFF"/>
      <w:spacing w:before="240" w:after="0" w:line="274" w:lineRule="exact"/>
      <w:jc w:val="right"/>
    </w:pPr>
    <w:rPr>
      <w:rFonts w:ascii="Times New Roman" w:hAnsi="Times New Roman"/>
      <w:b/>
      <w:bCs/>
      <w:sz w:val="23"/>
      <w:szCs w:val="23"/>
    </w:rPr>
  </w:style>
  <w:style w:type="paragraph" w:styleId="af0">
    <w:name w:val="header"/>
    <w:basedOn w:val="a"/>
    <w:rsid w:val="007A4DA2"/>
    <w:pPr>
      <w:suppressLineNumbers/>
      <w:tabs>
        <w:tab w:val="center" w:pos="4677"/>
        <w:tab w:val="right" w:pos="9355"/>
      </w:tabs>
    </w:pPr>
  </w:style>
  <w:style w:type="paragraph" w:customStyle="1" w:styleId="17">
    <w:name w:val="Без интервала1"/>
    <w:rsid w:val="007A4DA2"/>
    <w:pPr>
      <w:widowControl w:val="0"/>
      <w:suppressAutoHyphens/>
    </w:pPr>
    <w:rPr>
      <w:rFonts w:ascii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7A4DA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f1">
    <w:name w:val="Balloon Text"/>
    <w:basedOn w:val="a"/>
    <w:link w:val="18"/>
    <w:uiPriority w:val="99"/>
    <w:semiHidden/>
    <w:unhideWhenUsed/>
    <w:rsid w:val="00746C47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18">
    <w:name w:val="Текст выноски Знак1"/>
    <w:basedOn w:val="a0"/>
    <w:link w:val="af1"/>
    <w:uiPriority w:val="99"/>
    <w:semiHidden/>
    <w:rsid w:val="00746C47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A27F-4B77-4720-A87E-4296EDF1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43</Pages>
  <Words>7290</Words>
  <Characters>41559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2012-04-03T07:07:00Z</cp:lastPrinted>
  <dcterms:created xsi:type="dcterms:W3CDTF">2014-03-21T10:48:00Z</dcterms:created>
  <dcterms:modified xsi:type="dcterms:W3CDTF">2022-09-30T09:35:00Z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