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27" w:rsidRPr="00921688" w:rsidRDefault="00C62227" w:rsidP="00C6222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C62227" w:rsidRPr="00921688" w:rsidRDefault="00C62227" w:rsidP="00C6222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1C187C" w:rsidRDefault="001C187C" w:rsidP="001C187C">
      <w:pPr>
        <w:spacing w:after="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УТВЕРЖДЕНО</w:t>
      </w:r>
    </w:p>
    <w:p w:rsidR="001C187C" w:rsidRDefault="001C187C" w:rsidP="001C187C">
      <w:pPr>
        <w:spacing w:after="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CD2242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приказом председателя К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омитета культуры</w:t>
      </w:r>
    </w:p>
    <w:p w:rsidR="001C187C" w:rsidRDefault="001C187C" w:rsidP="001C187C">
      <w:pPr>
        <w:spacing w:after="0" w:line="33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Администрации </w:t>
      </w:r>
      <w:r w:rsidR="00FA484A" w:rsidRPr="0092168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Тевризского муниципального</w:t>
      </w:r>
    </w:p>
    <w:p w:rsidR="00FA484A" w:rsidRPr="00921688" w:rsidRDefault="001C187C" w:rsidP="001C187C">
      <w:pPr>
        <w:spacing w:after="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FA484A" w:rsidRPr="0092168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                </w:t>
      </w:r>
      <w:r w:rsidR="00FA484A" w:rsidRPr="0092168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района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</w:t>
      </w:r>
      <w:r w:rsidR="00FA484A" w:rsidRPr="0092168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Омской области </w:t>
      </w:r>
    </w:p>
    <w:p w:rsidR="00C62227" w:rsidRPr="00921688" w:rsidRDefault="001C187C" w:rsidP="001C187C">
      <w:pPr>
        <w:spacing w:after="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BD218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     </w:t>
      </w:r>
      <w:r w:rsidR="00CC73A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                 </w:t>
      </w:r>
      <w:r w:rsidR="00BD218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 </w:t>
      </w:r>
      <w:r w:rsidR="00CC73A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 </w:t>
      </w:r>
      <w:r w:rsidR="003251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 </w:t>
      </w:r>
      <w:r w:rsidR="00BD218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от </w:t>
      </w:r>
      <w:r w:rsidR="00A05217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28.12.2023</w:t>
      </w:r>
      <w:r w:rsidR="003251D8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          </w:t>
      </w:r>
      <w:r w:rsidR="00BD218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№ </w:t>
      </w:r>
      <w:r w:rsidR="00A05217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26/4-од</w:t>
      </w:r>
      <w:r w:rsidR="0012660A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</w:t>
      </w:r>
    </w:p>
    <w:p w:rsidR="00C62227" w:rsidRPr="00921688" w:rsidRDefault="00C62227" w:rsidP="00C6222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</w:p>
    <w:p w:rsidR="00C62227" w:rsidRPr="008937E5" w:rsidRDefault="00FA484A" w:rsidP="008937E5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МУНИЦИПАЛЬНОЕ</w:t>
      </w:r>
      <w:r w:rsidR="00C62227" w:rsidRPr="0092168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ЗАДАНИЕ</w:t>
      </w:r>
      <w:r w:rsidR="00C62227"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1C187C" w:rsidRPr="001C187C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 xml:space="preserve">Бюджетное учреждение культуры «Межпоселенческая библиотечная система» Тевризского муниципального района Омской </w:t>
      </w:r>
      <w:proofErr w:type="gramStart"/>
      <w:r w:rsidR="001C187C" w:rsidRPr="001C187C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>области</w:t>
      </w:r>
      <w:r w:rsidR="00C62227"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(</w:t>
      </w:r>
      <w:proofErr w:type="gramEnd"/>
      <w:r w:rsidR="00C62227"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наименование 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муниципального </w:t>
      </w:r>
      <w:r w:rsidR="00C62227"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учреждения 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Тевризского муниципального района </w:t>
      </w:r>
      <w:r w:rsidR="00C62227"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Омской области)</w:t>
      </w:r>
      <w:r w:rsidR="00C62227"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C62227"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на </w:t>
      </w:r>
      <w:r w:rsidR="002B4958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>2024</w:t>
      </w:r>
      <w:r w:rsidR="001C187C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 xml:space="preserve"> </w:t>
      </w:r>
      <w:r w:rsidR="00C62227"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 и на плановый период </w:t>
      </w:r>
      <w:r w:rsidR="002B4958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>2025</w:t>
      </w:r>
      <w:r w:rsidR="00C62227"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</w:t>
      </w:r>
      <w:r w:rsidR="002B4958">
        <w:rPr>
          <w:rFonts w:ascii="Times New Roman" w:eastAsia="Times New Roman" w:hAnsi="Times New Roman" w:cs="Times New Roman"/>
          <w:b/>
          <w:color w:val="444444"/>
          <w:sz w:val="24"/>
          <w:szCs w:val="24"/>
          <w:u w:val="single"/>
          <w:lang w:eastAsia="ru-RU"/>
        </w:rPr>
        <w:t>2026</w:t>
      </w:r>
      <w:r w:rsidR="00C62227"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годов</w:t>
      </w:r>
    </w:p>
    <w:p w:rsidR="00C62227" w:rsidRPr="008937E5" w:rsidRDefault="00C62227" w:rsidP="008937E5">
      <w:pPr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2168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C773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Часть 1. Оказание </w:t>
      </w:r>
      <w:r w:rsidR="00FA484A" w:rsidRPr="00C773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муниципальн</w:t>
      </w:r>
      <w:r w:rsidR="009B0817" w:rsidRPr="00C773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</w:t>
      </w:r>
      <w:r w:rsidR="00FA484A" w:rsidRPr="00C773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й</w:t>
      </w:r>
      <w:r w:rsidRPr="00C773A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услуги (услуг)</w:t>
      </w:r>
    </w:p>
    <w:p w:rsidR="00C62227" w:rsidRPr="00921688" w:rsidRDefault="00C62227" w:rsidP="00C773A3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Раздел 1.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C62227" w:rsidRPr="00921688" w:rsidRDefault="00C62227" w:rsidP="00C6222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1. Наименование </w:t>
      </w:r>
      <w:r w:rsidR="009B0817"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муниципальной</w:t>
      </w: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услуги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103"/>
        <w:gridCol w:w="5244"/>
      </w:tblGrid>
      <w:tr w:rsidR="00C62227" w:rsidRPr="00921688" w:rsidTr="008937E5">
        <w:trPr>
          <w:trHeight w:val="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227" w:rsidRPr="00921688" w:rsidTr="008937E5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9B0817"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</w:t>
            </w: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 w:rsidR="009B0817"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услуги/уникальный номер реестровой записи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нормативного правового акта, являющегося основанием для оказания </w:t>
            </w:r>
            <w:r w:rsidR="009B0817"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</w:tr>
      <w:tr w:rsidR="00C62227" w:rsidRPr="00921688" w:rsidTr="008937E5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937E5" w:rsidRPr="00921688" w:rsidTr="008937E5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37E5" w:rsidRPr="00921688" w:rsidRDefault="00AD7A78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37E5" w:rsidRPr="00921688" w:rsidRDefault="00AD7A78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910100О.99.0.ББ83АА00000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37E5" w:rsidRPr="00921688" w:rsidRDefault="00D74858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 оказания муниципальной услуги «Предоставление муниципальных услуг», принят Постановлением главы Тевризского муниципального района Омской области от 30.04.2019г. № 178-п</w:t>
            </w:r>
          </w:p>
        </w:tc>
      </w:tr>
      <w:tr w:rsidR="00C62227" w:rsidRPr="00921688" w:rsidTr="008937E5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227" w:rsidRPr="00921688" w:rsidRDefault="00C62227" w:rsidP="00C6222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C62227" w:rsidRPr="00921688" w:rsidRDefault="00C62227" w:rsidP="00C6222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2. Потребители</w:t>
      </w:r>
      <w:r w:rsidR="009B0817"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муниципальной</w:t>
      </w: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услуги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6378"/>
      </w:tblGrid>
      <w:tr w:rsidR="00C62227" w:rsidRPr="00921688" w:rsidTr="008937E5">
        <w:trPr>
          <w:trHeight w:val="1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227" w:rsidRPr="00921688" w:rsidTr="008937E5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категорий потребителей (физических и юридических лиц)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предоставления (бесплатная, частично платная)</w:t>
            </w:r>
          </w:p>
        </w:tc>
      </w:tr>
      <w:tr w:rsidR="00C62227" w:rsidRPr="00921688" w:rsidTr="008937E5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37E5" w:rsidRPr="00921688" w:rsidTr="008937E5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37E5" w:rsidRPr="00921688" w:rsidRDefault="003C068D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37E5" w:rsidRPr="00921688" w:rsidRDefault="003C068D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</w:t>
            </w:r>
          </w:p>
        </w:tc>
      </w:tr>
      <w:tr w:rsidR="00C62227" w:rsidRPr="00921688" w:rsidTr="008937E5"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227" w:rsidRPr="00921688" w:rsidRDefault="00C62227" w:rsidP="00C6222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C62227" w:rsidRPr="006B6985" w:rsidRDefault="00C62227" w:rsidP="006B6985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lastRenderedPageBreak/>
        <w:t xml:space="preserve">3. Показатели, характеризующие качество и (или) объем </w:t>
      </w:r>
      <w:r w:rsidR="009B0817"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муниципальной</w:t>
      </w:r>
      <w:r w:rsidR="006B6985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услуги</w:t>
      </w:r>
    </w:p>
    <w:p w:rsidR="00C62227" w:rsidRPr="00921688" w:rsidRDefault="00C62227" w:rsidP="00C6222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3.1. Показатели, характеризующие качество </w:t>
      </w:r>
      <w:r w:rsidR="009B0817"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муниципальной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услуги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1021"/>
        <w:gridCol w:w="1082"/>
        <w:gridCol w:w="794"/>
        <w:gridCol w:w="1083"/>
        <w:gridCol w:w="794"/>
        <w:gridCol w:w="1083"/>
        <w:gridCol w:w="1022"/>
        <w:gridCol w:w="970"/>
        <w:gridCol w:w="595"/>
        <w:gridCol w:w="1083"/>
        <w:gridCol w:w="861"/>
        <w:gridCol w:w="967"/>
        <w:gridCol w:w="851"/>
        <w:gridCol w:w="851"/>
        <w:gridCol w:w="969"/>
      </w:tblGrid>
      <w:tr w:rsidR="006B6985" w:rsidRPr="00921688" w:rsidTr="006B6985">
        <w:trPr>
          <w:trHeight w:val="15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227" w:rsidRPr="00921688" w:rsidTr="006B6985">
        <w:tc>
          <w:tcPr>
            <w:tcW w:w="585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9B08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</w:t>
            </w:r>
            <w:r w:rsidR="009B0817"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&lt;*&gt;</w:t>
            </w:r>
          </w:p>
        </w:tc>
        <w:tc>
          <w:tcPr>
            <w:tcW w:w="367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r w:rsidR="009B0817"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&lt;*&gt;</w:t>
            </w:r>
          </w:p>
        </w:tc>
        <w:tc>
          <w:tcPr>
            <w:tcW w:w="558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Показатели, характеризующие качество </w:t>
            </w:r>
            <w:r w:rsidR="009B0817"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C62227" w:rsidRPr="00921688" w:rsidTr="006B6985">
        <w:tc>
          <w:tcPr>
            <w:tcW w:w="5856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6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отклонение, процентов &lt;**&gt;</w:t>
            </w:r>
          </w:p>
        </w:tc>
      </w:tr>
      <w:tr w:rsidR="006B6985" w:rsidRPr="00921688" w:rsidTr="006B6985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</w:t>
            </w:r>
            <w:proofErr w:type="spellEnd"/>
            <w:r w:rsidR="006B6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</w:t>
            </w:r>
            <w:r w:rsidR="006B6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</w:t>
            </w:r>
            <w:r w:rsidR="006B6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-ни</w:t>
            </w: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proofErr w:type="gramEnd"/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</w:p>
        </w:tc>
        <w:tc>
          <w:tcPr>
            <w:tcW w:w="9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985" w:rsidRPr="00921688" w:rsidTr="006B6985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B6985" w:rsidRPr="00921688" w:rsidTr="006B6985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Все виды библиотечного обслуживания: с учетом всех форм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910100О.99.0.</w:t>
            </w:r>
          </w:p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ББ83АА00000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910100О.99.0.</w:t>
            </w:r>
          </w:p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ББ83АА00000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динамика посещений пользователей (реальных и удаленных) по сравнению с предыдущим годом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B6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про-цент</w:t>
            </w:r>
            <w:proofErr w:type="gram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985" w:rsidRPr="006B6985" w:rsidRDefault="00B536BE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985" w:rsidRPr="006B6985" w:rsidRDefault="00B536BE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C2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985" w:rsidRPr="006B6985" w:rsidRDefault="00B536BE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9C2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B6985" w:rsidRPr="006B6985" w:rsidRDefault="006B6985" w:rsidP="006B69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985" w:rsidRPr="00921688" w:rsidTr="006B6985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985" w:rsidRPr="00921688" w:rsidTr="006B6985">
        <w:tc>
          <w:tcPr>
            <w:tcW w:w="10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985" w:rsidRPr="00921688" w:rsidTr="006B6985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6985" w:rsidRPr="00921688" w:rsidRDefault="006B6985" w:rsidP="006B6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227" w:rsidRDefault="00C62227" w:rsidP="002D71AF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*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 (далее - общероссийские базовые перечни), или региональным перечнем (классификатором) государственных (муниципальных) услуг, не включенных в общероссийские базовые перечни, и работ, оказываемых (выполняемых) государственными (муниципальными) учреждениями Омской области (далее - региональный перечень).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** Указывается процент допустимого (возможного) отклонения, в пределах которого </w:t>
      </w:r>
      <w:r w:rsidR="009B0817"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муниципально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 задание считается выполненным.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C62227" w:rsidRPr="00921688" w:rsidRDefault="00C62227" w:rsidP="00C6222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3.2. Показатели, характеризующие объем государственной услуги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1021"/>
        <w:gridCol w:w="1082"/>
        <w:gridCol w:w="794"/>
        <w:gridCol w:w="1083"/>
        <w:gridCol w:w="794"/>
        <w:gridCol w:w="1083"/>
        <w:gridCol w:w="1022"/>
        <w:gridCol w:w="828"/>
        <w:gridCol w:w="850"/>
        <w:gridCol w:w="1134"/>
        <w:gridCol w:w="851"/>
        <w:gridCol w:w="992"/>
        <w:gridCol w:w="984"/>
        <w:gridCol w:w="1001"/>
        <w:gridCol w:w="819"/>
      </w:tblGrid>
      <w:tr w:rsidR="00C62227" w:rsidRPr="00921688" w:rsidTr="00F27411">
        <w:trPr>
          <w:trHeight w:val="15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227" w:rsidRPr="00921688" w:rsidTr="00F27411">
        <w:tc>
          <w:tcPr>
            <w:tcW w:w="585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</w:t>
            </w:r>
            <w:r w:rsidR="009B0817"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муниципальной </w:t>
            </w: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&lt;*&gt;</w:t>
            </w:r>
          </w:p>
        </w:tc>
        <w:tc>
          <w:tcPr>
            <w:tcW w:w="378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r w:rsidR="009B0817"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муниципальной </w:t>
            </w: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&lt;*&gt;</w:t>
            </w:r>
          </w:p>
        </w:tc>
        <w:tc>
          <w:tcPr>
            <w:tcW w:w="57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Показатели, характеризующие объем </w:t>
            </w:r>
            <w:r w:rsidR="009B0817"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C62227" w:rsidRPr="00921688" w:rsidTr="00F27411">
        <w:tc>
          <w:tcPr>
            <w:tcW w:w="5856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3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Допустимое (возможное) отклонение, процентов &lt;**&gt;</w:t>
            </w:r>
          </w:p>
        </w:tc>
      </w:tr>
      <w:tr w:rsidR="00C62227" w:rsidRPr="00921688" w:rsidTr="00F27411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</w:p>
        </w:tc>
        <w:tc>
          <w:tcPr>
            <w:tcW w:w="81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2227" w:rsidRPr="00921688" w:rsidTr="00F27411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A00742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7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BD218F" w:rsidRPr="00921688" w:rsidTr="00F27411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218F" w:rsidRPr="006B6985" w:rsidRDefault="00BD218F" w:rsidP="00BD21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Все виды библиотечного обслуживания: с учетом всех форм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218F" w:rsidRPr="006B6985" w:rsidRDefault="00BD218F" w:rsidP="00BD21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910100О.99.0.</w:t>
            </w:r>
          </w:p>
          <w:p w:rsidR="00BD218F" w:rsidRPr="006B6985" w:rsidRDefault="00BD218F" w:rsidP="00BD21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ББ83АА00000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218F" w:rsidRPr="00A00742" w:rsidRDefault="00BD218F" w:rsidP="00BD21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218F" w:rsidRPr="00A00742" w:rsidRDefault="00BD218F" w:rsidP="00BD21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218F" w:rsidRPr="00A00742" w:rsidRDefault="00BD218F" w:rsidP="00BD21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218F" w:rsidRPr="00A00742" w:rsidRDefault="00BD218F" w:rsidP="00BD21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218F" w:rsidRPr="006B6985" w:rsidRDefault="00BD218F" w:rsidP="00BD21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стационарных условиях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218F" w:rsidRPr="006B6985" w:rsidRDefault="00BD218F" w:rsidP="00BD21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910100О.99.0.</w:t>
            </w:r>
          </w:p>
          <w:p w:rsidR="00BD218F" w:rsidRPr="006B6985" w:rsidRDefault="00BD218F" w:rsidP="00BD21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698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ББ83АА00000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218F" w:rsidRPr="00A00742" w:rsidRDefault="00BD218F" w:rsidP="00BD21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218F" w:rsidRPr="00A00742" w:rsidRDefault="00BD218F" w:rsidP="00BD21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218F" w:rsidRDefault="00BD218F" w:rsidP="00BD21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Количес-тво</w:t>
            </w:r>
            <w:proofErr w:type="spellEnd"/>
            <w:proofErr w:type="gramEnd"/>
          </w:p>
          <w:p w:rsidR="00BD218F" w:rsidRPr="00A00742" w:rsidRDefault="00BD218F" w:rsidP="00BD21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посеще-ний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218F" w:rsidRPr="00A00742" w:rsidRDefault="00BD218F" w:rsidP="00BD21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218F" w:rsidRPr="00A00742" w:rsidRDefault="00144F4A" w:rsidP="00BD21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71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118327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218F" w:rsidRPr="00A00742" w:rsidRDefault="00EF53D7" w:rsidP="00BD21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218F" w:rsidRPr="00A00742" w:rsidRDefault="00EF53D7" w:rsidP="00BD21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166600</w:t>
            </w: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218F" w:rsidRPr="00A00742" w:rsidRDefault="00BD218F" w:rsidP="00BD21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</w:tr>
      <w:tr w:rsidR="00E02D73" w:rsidRPr="00921688" w:rsidTr="00F27411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D73" w:rsidRPr="00921688" w:rsidTr="00F27411">
        <w:tc>
          <w:tcPr>
            <w:tcW w:w="10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D73" w:rsidRPr="00921688" w:rsidTr="00F27411"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2D73" w:rsidRPr="00921688" w:rsidRDefault="00E02D73" w:rsidP="00E02D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227" w:rsidRPr="00921688" w:rsidRDefault="00C62227" w:rsidP="00C6222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C62227" w:rsidRDefault="00C62227" w:rsidP="002D71AF">
      <w:pPr>
        <w:spacing w:after="0" w:line="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* Заполняется в соответствии с общероссийскими базовыми перечнями или региональным перечнем.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186827"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** Указывается процент допустимого (возможного) отклонения, в пределах которого </w:t>
      </w:r>
      <w:r w:rsidR="009B0817"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муниципальное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задание считается выполненным.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4. Порядок оказания</w:t>
      </w:r>
      <w:r w:rsidR="00D52DDF"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</w:t>
      </w:r>
      <w:r w:rsidR="009B0817"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муниципальной</w:t>
      </w: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услуги</w:t>
      </w: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br/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4.1. Основные действия при оказании </w:t>
      </w:r>
      <w:r w:rsidR="009B0817"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муниципальной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услуги</w:t>
      </w:r>
    </w:p>
    <w:p w:rsidR="00963B72" w:rsidRPr="00921688" w:rsidRDefault="00963B72" w:rsidP="00C6222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154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4"/>
        <w:gridCol w:w="738"/>
        <w:gridCol w:w="1105"/>
        <w:gridCol w:w="1378"/>
        <w:gridCol w:w="7336"/>
      </w:tblGrid>
      <w:tr w:rsidR="00C62227" w:rsidRPr="00921688" w:rsidTr="007F5B92">
        <w:trPr>
          <w:trHeight w:val="1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227" w:rsidRPr="00921688" w:rsidTr="007F5B92"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основных действий при оказании </w:t>
            </w:r>
            <w:r w:rsidR="009B0817"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0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Реквизиты нормативного правового акта (правового акта), устанавливающего характеристику основных действий при оказании </w:t>
            </w:r>
            <w:r w:rsidR="009B0817"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</w:tr>
      <w:tr w:rsidR="00C62227" w:rsidRPr="00921688" w:rsidTr="007F5B92">
        <w:tc>
          <w:tcPr>
            <w:tcW w:w="48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62227" w:rsidRPr="00921688" w:rsidTr="007F5B92"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F5B92" w:rsidRPr="00921688" w:rsidTr="007F5B92">
        <w:tc>
          <w:tcPr>
            <w:tcW w:w="48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Default="007F5B92" w:rsidP="007F5B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прием, регистрация документов для записи (перерегистрации) Пользователя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Библиотеку и выдача документов,</w:t>
            </w:r>
          </w:p>
          <w:p w:rsidR="007F5B92" w:rsidRDefault="007F5B92" w:rsidP="007F5B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экспертизы заявления, прилагаемых документов и принятие решения о предоставлении Муниципальной услуги либо мотивированного отказа в предоставлении Муниципальной услуги,</w:t>
            </w:r>
          </w:p>
          <w:p w:rsidR="007F5B92" w:rsidRPr="00921688" w:rsidRDefault="007F5B92" w:rsidP="007F5B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выдача результата предоставления Муниципальной услуги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21688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ФЗ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21688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21688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29.12.1994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21688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библиотечном деле»</w:t>
            </w:r>
          </w:p>
        </w:tc>
      </w:tr>
      <w:tr w:rsidR="007F5B92" w:rsidRPr="00921688" w:rsidTr="007F5B92">
        <w:tc>
          <w:tcPr>
            <w:tcW w:w="48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21688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21688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ФЗ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21688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21688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29.12.1994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21688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обязательном экземпляре документов»</w:t>
            </w:r>
          </w:p>
        </w:tc>
      </w:tr>
      <w:tr w:rsidR="007F5B92" w:rsidRPr="00921688" w:rsidTr="007F5B92">
        <w:tc>
          <w:tcPr>
            <w:tcW w:w="48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21688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21688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21688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3612-1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21688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09.10.1992</w:t>
            </w: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21688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законодательства Российской Федерации о культуре» (ред. от 28.11.2015г., с изм. и доп., вступ. в силу с01.01.2016г.0</w:t>
            </w:r>
          </w:p>
        </w:tc>
      </w:tr>
      <w:tr w:rsidR="007F5B92" w:rsidRPr="00921688" w:rsidTr="002F7C11">
        <w:trPr>
          <w:trHeight w:val="1446"/>
        </w:trPr>
        <w:tc>
          <w:tcPr>
            <w:tcW w:w="489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21688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21688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65FD1" w:rsidRDefault="007F5B92" w:rsidP="002F7C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FD1">
              <w:rPr>
                <w:rFonts w:ascii="Times New Roman" w:hAnsi="Times New Roman" w:cs="Times New Roman"/>
                <w:sz w:val="24"/>
                <w:szCs w:val="24"/>
              </w:rPr>
              <w:t>Модельный стандарт деятельности общедоступной библиотеки: рекомендации органам государственной власти субъектов Российской Федерации и органам муниципальной власти (утвержден Министерством культуры Российской Федерации 31.10.2014г.)</w:t>
            </w:r>
          </w:p>
        </w:tc>
      </w:tr>
      <w:tr w:rsidR="007F5B92" w:rsidRPr="00921688" w:rsidTr="007F5B92">
        <w:tc>
          <w:tcPr>
            <w:tcW w:w="48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21688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21688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Default="007F5B92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F5B92" w:rsidRPr="00965FD1" w:rsidRDefault="007F5B92" w:rsidP="002F7C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FD1">
              <w:rPr>
                <w:rFonts w:ascii="Times New Roman" w:hAnsi="Times New Roman" w:cs="Times New Roman"/>
                <w:sz w:val="24"/>
                <w:szCs w:val="24"/>
              </w:rPr>
              <w:t>Муниципальный стандарт по организации библиотечного обслуживания населения Тевризского муниципального района Омской области (утвержден Решением Совета Тевризского муниципального района Омской области от 15.12.2017 г. № 267-р)</w:t>
            </w:r>
          </w:p>
        </w:tc>
      </w:tr>
      <w:tr w:rsidR="00C62227" w:rsidRPr="00921688" w:rsidTr="007F5B92">
        <w:tc>
          <w:tcPr>
            <w:tcW w:w="4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227" w:rsidRDefault="00C62227" w:rsidP="00C6222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C62227" w:rsidRDefault="00C62227" w:rsidP="00C6222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4.2. Порядок информирования потребителей </w:t>
      </w:r>
      <w:r w:rsidR="00D52DDF"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</w:t>
      </w:r>
      <w:r w:rsidR="009B0817"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ниципальной</w:t>
      </w: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услуги</w:t>
      </w:r>
    </w:p>
    <w:p w:rsidR="00963B72" w:rsidRPr="00921688" w:rsidRDefault="00963B72" w:rsidP="00C6222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154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7513"/>
        <w:gridCol w:w="4394"/>
      </w:tblGrid>
      <w:tr w:rsidR="00C62227" w:rsidRPr="00921688" w:rsidTr="00147423">
        <w:trPr>
          <w:trHeight w:val="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227" w:rsidRPr="00921688" w:rsidTr="00147423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информации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C62227" w:rsidRPr="00921688" w:rsidTr="00147423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7423" w:rsidRPr="00921688" w:rsidTr="00147423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размещаемая </w:t>
            </w:r>
          </w:p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у входа в учреждение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- наименование учреждения;</w:t>
            </w:r>
          </w:p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- режим работы залов;</w:t>
            </w:r>
          </w:p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- перечень оказываемых учреждением услуг, в том числе сервисных</w:t>
            </w:r>
          </w:p>
          <w:p w:rsidR="00147423" w:rsidRPr="00147423" w:rsidRDefault="002D71AF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47423" w:rsidRPr="00147423">
              <w:rPr>
                <w:rFonts w:ascii="Times New Roman" w:hAnsi="Times New Roman" w:cs="Times New Roman"/>
                <w:sz w:val="24"/>
                <w:szCs w:val="24"/>
              </w:rPr>
              <w:t>с указанием стоимости услуги)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147423" w:rsidRPr="00921688" w:rsidTr="00147423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размещаемая </w:t>
            </w:r>
          </w:p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в помещениях учреждения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- правила пользования;</w:t>
            </w:r>
          </w:p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- перечень оказываемых учреждением услуг, в том числе сервисных</w:t>
            </w:r>
          </w:p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стоимости услуги);</w:t>
            </w:r>
          </w:p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- о проводимых выставках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За 5-7 дней до начала работы выставки</w:t>
            </w:r>
          </w:p>
        </w:tc>
      </w:tr>
      <w:tr w:rsidR="00147423" w:rsidRPr="00921688" w:rsidTr="00147423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размещаемая </w:t>
            </w:r>
          </w:p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на Интернет-сайте учреждения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- адрес и номер телефона учреждения;</w:t>
            </w:r>
          </w:p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- о маршрутах проезда к учреждению;</w:t>
            </w:r>
          </w:p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- режим работы учреждения;</w:t>
            </w:r>
          </w:p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- новости и информация о проводимых мероприятиях;</w:t>
            </w:r>
          </w:p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 xml:space="preserve">- перечень оказываемых учреждением услуг, в том числе сервисных </w:t>
            </w:r>
          </w:p>
          <w:p w:rsidR="00147423" w:rsidRPr="00147423" w:rsidRDefault="00BF50F5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147423" w:rsidRPr="00147423">
              <w:rPr>
                <w:rFonts w:ascii="Times New Roman" w:hAnsi="Times New Roman" w:cs="Times New Roman"/>
                <w:sz w:val="24"/>
                <w:szCs w:val="24"/>
              </w:rPr>
              <w:t xml:space="preserve"> указанием стоимости услуги);</w:t>
            </w:r>
          </w:p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- электронные версии каталогов учреждения с возможностью поиска</w:t>
            </w:r>
          </w:p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удаленного доступа;</w:t>
            </w:r>
          </w:p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информация о клубах;</w:t>
            </w:r>
          </w:p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- объявления, анонсы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изменения данных</w:t>
            </w:r>
          </w:p>
        </w:tc>
      </w:tr>
      <w:tr w:rsidR="00147423" w:rsidRPr="00921688" w:rsidTr="00147423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об административном персонале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- работники учреждения, выполняющие административные функции и непосредственно взаимодействующие с посетителями учреждения, имеют нагрудные таблички с указанием фамилии, имени и отчества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7423" w:rsidRPr="00147423" w:rsidRDefault="00147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423">
              <w:rPr>
                <w:rFonts w:ascii="Times New Roman" w:hAnsi="Times New Roman" w:cs="Times New Roman"/>
                <w:sz w:val="24"/>
                <w:szCs w:val="24"/>
              </w:rPr>
              <w:t>При смене работника учреждения</w:t>
            </w:r>
          </w:p>
        </w:tc>
      </w:tr>
      <w:tr w:rsidR="00D81423" w:rsidRPr="00921688" w:rsidTr="00147423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423" w:rsidRPr="00D81423" w:rsidRDefault="00D81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D81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qov</w:t>
            </w:r>
            <w:proofErr w:type="spellEnd"/>
            <w:r w:rsidRPr="00D81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423" w:rsidRPr="00147423" w:rsidRDefault="00D81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информирование о муниципальном задании и его исполнении (объем и качество)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81423" w:rsidRPr="00147423" w:rsidRDefault="00D81423" w:rsidP="001474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</w:t>
            </w:r>
          </w:p>
        </w:tc>
      </w:tr>
    </w:tbl>
    <w:p w:rsidR="00C62227" w:rsidRPr="00921688" w:rsidRDefault="00C62227" w:rsidP="00D52DDF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5. Предельные цены (тарифы) на оплату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</w:t>
      </w:r>
      <w:r w:rsidR="007060CF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ательством Российской Федерации</w:t>
      </w:r>
    </w:p>
    <w:p w:rsidR="00C62227" w:rsidRDefault="00C62227" w:rsidP="00C6222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5.1. Порядок установления предельных цен (тарифов)</w:t>
      </w:r>
    </w:p>
    <w:p w:rsidR="00963B72" w:rsidRPr="00921688" w:rsidRDefault="00963B72" w:rsidP="00C6222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15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709"/>
        <w:gridCol w:w="970"/>
        <w:gridCol w:w="780"/>
        <w:gridCol w:w="5904"/>
        <w:gridCol w:w="2957"/>
      </w:tblGrid>
      <w:tr w:rsidR="00C62227" w:rsidRPr="00921688" w:rsidTr="00147423">
        <w:trPr>
          <w:trHeight w:val="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227" w:rsidRPr="00921688" w:rsidTr="00147423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утверждающий порядок установления предельных цен (тарифов) на оплату услуг физическими или юридическими лицами</w:t>
            </w:r>
          </w:p>
        </w:tc>
        <w:tc>
          <w:tcPr>
            <w:tcW w:w="83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акта (правового акта), утверждающего порядок установления предельных цен (тарифов) на оплату услуг физическими или юридическими лицами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установления предельных цен (тарифов) на оплату услуг физическими или юридическими лицами</w:t>
            </w:r>
          </w:p>
        </w:tc>
      </w:tr>
      <w:tr w:rsidR="00C62227" w:rsidRPr="00921688" w:rsidTr="00147423">
        <w:tc>
          <w:tcPr>
            <w:tcW w:w="41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227" w:rsidRPr="00921688" w:rsidTr="00147423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62227" w:rsidRPr="00921688" w:rsidTr="00147423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227" w:rsidRDefault="00C62227" w:rsidP="00C6222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5.2. Предельные цены (тарифы)</w:t>
      </w:r>
    </w:p>
    <w:p w:rsidR="00963B72" w:rsidRPr="00921688" w:rsidRDefault="00963B72" w:rsidP="00C6222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154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739"/>
        <w:gridCol w:w="970"/>
        <w:gridCol w:w="924"/>
        <w:gridCol w:w="5730"/>
        <w:gridCol w:w="2977"/>
      </w:tblGrid>
      <w:tr w:rsidR="00C62227" w:rsidRPr="00921688" w:rsidTr="00147423">
        <w:trPr>
          <w:trHeight w:val="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227" w:rsidRPr="00921688" w:rsidTr="00147423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утверждающий предельные цены (тарифы) на оплату услуг физическими или юридическими лицами</w:t>
            </w:r>
          </w:p>
        </w:tc>
        <w:tc>
          <w:tcPr>
            <w:tcW w:w="83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акта (правового акта), устанавливающего предельные цены (тарифы) на оплату услуг физическими или юридическими лицами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цена (тариф), рублей</w:t>
            </w:r>
          </w:p>
        </w:tc>
      </w:tr>
      <w:tr w:rsidR="00C62227" w:rsidRPr="00921688" w:rsidTr="00147423">
        <w:tc>
          <w:tcPr>
            <w:tcW w:w="41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227" w:rsidRPr="00921688" w:rsidTr="00147423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62227" w:rsidRPr="00921688" w:rsidTr="00147423"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227" w:rsidRDefault="00C62227" w:rsidP="00C6222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6. Порядок контроля за исполнением </w:t>
      </w:r>
      <w:r w:rsidR="009B0817"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муниципального</w:t>
      </w: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задания</w:t>
      </w:r>
    </w:p>
    <w:p w:rsidR="00963B72" w:rsidRPr="00921688" w:rsidRDefault="00963B72" w:rsidP="00C6222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tbl>
      <w:tblPr>
        <w:tblW w:w="154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9781"/>
      </w:tblGrid>
      <w:tr w:rsidR="00C62227" w:rsidRPr="00921688" w:rsidTr="00147423">
        <w:trPr>
          <w:trHeight w:val="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227" w:rsidRPr="00921688" w:rsidTr="00147423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проведения контрольных мероприятий</w:t>
            </w:r>
          </w:p>
        </w:tc>
      </w:tr>
      <w:tr w:rsidR="00C62227" w:rsidRPr="00921688" w:rsidTr="00147423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47423" w:rsidRPr="00921688" w:rsidTr="00147423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7423" w:rsidRPr="00147423" w:rsidRDefault="006B65AB" w:rsidP="001474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 отчетов о выполнении муниципального задания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7423" w:rsidRPr="00A27BAD" w:rsidRDefault="006B65AB" w:rsidP="00147423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Основной отчет – один раз в год, предварительный отчет – один раз в год</w:t>
            </w:r>
          </w:p>
        </w:tc>
      </w:tr>
      <w:tr w:rsidR="00147423" w:rsidRPr="00921688" w:rsidTr="00147423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7423" w:rsidRPr="00147423" w:rsidRDefault="006B65AB" w:rsidP="001474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представления отчетов о выполнении муниципального задания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47423" w:rsidRPr="00A27BAD" w:rsidRDefault="006B65AB" w:rsidP="001474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10 февраля года, следующего за отчетным</w:t>
            </w:r>
          </w:p>
        </w:tc>
      </w:tr>
      <w:tr w:rsidR="006B65AB" w:rsidRPr="00921688" w:rsidTr="00147423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5AB" w:rsidRPr="00147423" w:rsidRDefault="006B65AB" w:rsidP="006B65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представления предварительного отчета о выполнении муниципального задания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65AB" w:rsidRPr="00A27BAD" w:rsidRDefault="006B65AB" w:rsidP="006B65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20 сентября отчетного года</w:t>
            </w:r>
          </w:p>
        </w:tc>
      </w:tr>
      <w:tr w:rsidR="00C62227" w:rsidRPr="00921688" w:rsidTr="00147423"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227" w:rsidRPr="00921688" w:rsidRDefault="00C62227" w:rsidP="00C6222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C62227" w:rsidRDefault="00C62227" w:rsidP="00C6222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7. Условия и порядок досрочного прекращения </w:t>
      </w:r>
      <w:r w:rsidR="009B0817"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муниципального</w:t>
      </w: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задания</w:t>
      </w:r>
    </w:p>
    <w:p w:rsidR="00963B72" w:rsidRPr="00921688" w:rsidRDefault="00963B72" w:rsidP="00C62227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tbl>
      <w:tblPr>
        <w:tblW w:w="15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6379"/>
        <w:gridCol w:w="3142"/>
      </w:tblGrid>
      <w:tr w:rsidR="00CD7D46" w:rsidRPr="00921688" w:rsidTr="006E063B">
        <w:trPr>
          <w:trHeight w:val="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817" w:rsidRPr="00921688" w:rsidTr="006E063B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досрочного прекращения </w:t>
            </w:r>
            <w:r w:rsidR="009B0817"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  <w:tc>
          <w:tcPr>
            <w:tcW w:w="9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действий по досрочному прекращению </w:t>
            </w:r>
            <w:r w:rsidR="009B0817"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</w:t>
            </w:r>
          </w:p>
        </w:tc>
      </w:tr>
      <w:tr w:rsidR="00CD7D46" w:rsidRPr="00921688" w:rsidTr="006E063B">
        <w:tc>
          <w:tcPr>
            <w:tcW w:w="59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9B08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Отраслевой орган исполнительной власти </w:t>
            </w:r>
            <w:r w:rsidR="009B0817"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Тевризского муниципального района </w:t>
            </w: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Омской области, осуществляющий функции и полномочия учредителя </w:t>
            </w:r>
            <w:r w:rsidR="009B0817"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бюджетного</w:t>
            </w: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</w:t>
            </w:r>
            <w:r w:rsidR="0060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D52DDF"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евризского муниципального района </w:t>
            </w: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Омской области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D7D46" w:rsidP="00CD7D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  <w:r w:rsidR="00C62227"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</w:t>
            </w: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Тевризского муниципального района</w:t>
            </w:r>
            <w:r w:rsidR="00C62227"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Омской области</w:t>
            </w:r>
          </w:p>
        </w:tc>
      </w:tr>
      <w:tr w:rsidR="00CD7D46" w:rsidRPr="00921688" w:rsidTr="006E063B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060CF" w:rsidRPr="00921688" w:rsidTr="007060CF">
        <w:trPr>
          <w:trHeight w:val="555"/>
        </w:trPr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CF" w:rsidRPr="007060CF" w:rsidRDefault="00C827AD" w:rsidP="007060CF">
            <w:pPr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решение учредителя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CF" w:rsidRPr="007060CF" w:rsidRDefault="007060CF" w:rsidP="007060CF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CF" w:rsidRPr="007060CF" w:rsidRDefault="007060CF" w:rsidP="007060CF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0CF" w:rsidRPr="00921688" w:rsidTr="007060CF">
        <w:trPr>
          <w:trHeight w:val="330"/>
        </w:trPr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CF" w:rsidRPr="007060CF" w:rsidRDefault="00C827AD" w:rsidP="007060CF">
            <w:pPr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окончание срока действия лицензии организации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CF" w:rsidRPr="007060CF" w:rsidRDefault="007060CF" w:rsidP="007060CF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CF" w:rsidRPr="007060CF" w:rsidRDefault="007060CF" w:rsidP="007060CF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0CF" w:rsidRPr="00921688" w:rsidTr="007060CF">
        <w:trPr>
          <w:trHeight w:val="960"/>
        </w:trPr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CF" w:rsidRPr="007060CF" w:rsidRDefault="00C827AD" w:rsidP="007060CF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 прекращение деятельности учреждения как юридического лица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CF" w:rsidRPr="007060CF" w:rsidRDefault="007060CF" w:rsidP="007060CF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CF" w:rsidRPr="007060CF" w:rsidRDefault="007060CF" w:rsidP="007060CF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0CF" w:rsidRPr="00921688" w:rsidTr="00C827AD">
        <w:trPr>
          <w:trHeight w:val="465"/>
        </w:trPr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CF" w:rsidRPr="007060CF" w:rsidRDefault="00C827AD" w:rsidP="007060CF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ликвидация учреждения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CF" w:rsidRPr="007060CF" w:rsidRDefault="007060CF" w:rsidP="007060CF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060CF" w:rsidRPr="007060CF" w:rsidRDefault="007060CF" w:rsidP="007060CF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7AD" w:rsidRPr="00921688" w:rsidTr="00C827AD">
        <w:trPr>
          <w:trHeight w:val="615"/>
        </w:trPr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27AD" w:rsidRDefault="00271C29" w:rsidP="007060CF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иные случаи наступления ситуации, делающей выполнение задания невозможным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27AD" w:rsidRPr="007060CF" w:rsidRDefault="00C827AD" w:rsidP="007060CF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27AD" w:rsidRPr="007060CF" w:rsidRDefault="00C827AD" w:rsidP="007060CF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7AD" w:rsidRPr="00921688" w:rsidTr="00271C29">
        <w:trPr>
          <w:trHeight w:val="570"/>
        </w:trPr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27AD" w:rsidRDefault="00271C29" w:rsidP="007060CF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исключение муниципальной услуги из перечня муниципальных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27AD" w:rsidRPr="007060CF" w:rsidRDefault="00C827AD" w:rsidP="007060CF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827AD" w:rsidRPr="007060CF" w:rsidRDefault="00C827AD" w:rsidP="007060CF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1C29" w:rsidRPr="00921688" w:rsidTr="007060CF">
        <w:trPr>
          <w:trHeight w:val="210"/>
        </w:trPr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1C29" w:rsidRDefault="00271C29" w:rsidP="007060CF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иные основания, предусмотренные нормативными актами Российской Федерации.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1C29" w:rsidRPr="007060CF" w:rsidRDefault="00271C29" w:rsidP="007060CF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1C29" w:rsidRPr="007060CF" w:rsidRDefault="00271C29" w:rsidP="007060CF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7D46" w:rsidRPr="00921688" w:rsidTr="006E063B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2227" w:rsidRPr="00921688" w:rsidRDefault="00C62227" w:rsidP="00C62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2227" w:rsidRDefault="00C62227" w:rsidP="00E93321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8. Требования к отчетности об исполнении </w:t>
      </w:r>
      <w:r w:rsidR="00CD7D46"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муниципального</w:t>
      </w: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</w:t>
      </w:r>
      <w:proofErr w:type="gramStart"/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задания:</w:t>
      </w:r>
      <w:r w:rsidRPr="0092168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br/>
      </w:r>
      <w:r w:rsidRPr="00921688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</w:t>
      </w:r>
      <w:proofErr w:type="gramEnd"/>
      <w:r w:rsidRPr="00921688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 8.1. </w:t>
      </w:r>
      <w:r w:rsidRPr="00655844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 xml:space="preserve">Сроки представления </w:t>
      </w:r>
      <w:r w:rsidR="00A15D00" w:rsidRPr="00655844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>отчета о</w:t>
      </w:r>
      <w:r w:rsidRPr="00655844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 xml:space="preserve"> </w:t>
      </w:r>
      <w:r w:rsidR="00A15D00" w:rsidRPr="00655844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>выполнении муниципального</w:t>
      </w:r>
      <w:r w:rsidRPr="00655844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 xml:space="preserve"> задания</w:t>
      </w:r>
      <w:r w:rsidRPr="00921688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</w:t>
      </w:r>
      <w:r w:rsidR="00A15D00" w:rsidRPr="00A15D00">
        <w:rPr>
          <w:rFonts w:ascii="Times New Roman" w:hAnsi="Times New Roman" w:cs="Times New Roman"/>
          <w:spacing w:val="-6"/>
          <w:sz w:val="24"/>
          <w:szCs w:val="24"/>
        </w:rPr>
        <w:t xml:space="preserve">установлены </w:t>
      </w:r>
      <w:r w:rsidR="00A15D00" w:rsidRPr="00A15D00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E93321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A15D00" w:rsidRPr="00A15D00">
        <w:rPr>
          <w:rFonts w:ascii="Times New Roman" w:hAnsi="Times New Roman" w:cs="Times New Roman"/>
          <w:sz w:val="24"/>
          <w:szCs w:val="24"/>
        </w:rPr>
        <w:t xml:space="preserve">Комитета культуры </w:t>
      </w:r>
      <w:r w:rsidR="00E9332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15D00" w:rsidRPr="00A15D00">
        <w:rPr>
          <w:rFonts w:ascii="Times New Roman" w:hAnsi="Times New Roman" w:cs="Times New Roman"/>
          <w:sz w:val="24"/>
          <w:szCs w:val="24"/>
        </w:rPr>
        <w:lastRenderedPageBreak/>
        <w:t>Тевризского муниципального рай</w:t>
      </w:r>
      <w:r w:rsidR="00E93321">
        <w:rPr>
          <w:rFonts w:ascii="Times New Roman" w:hAnsi="Times New Roman" w:cs="Times New Roman"/>
          <w:sz w:val="24"/>
          <w:szCs w:val="24"/>
        </w:rPr>
        <w:t>она Омской о</w:t>
      </w:r>
      <w:r w:rsidR="00A05217">
        <w:rPr>
          <w:rFonts w:ascii="Times New Roman" w:hAnsi="Times New Roman" w:cs="Times New Roman"/>
          <w:sz w:val="24"/>
          <w:szCs w:val="24"/>
        </w:rPr>
        <w:t>бласти от   28.12.</w:t>
      </w:r>
      <w:r w:rsidR="00EF53D7">
        <w:rPr>
          <w:rFonts w:ascii="Times New Roman" w:hAnsi="Times New Roman" w:cs="Times New Roman"/>
          <w:sz w:val="24"/>
          <w:szCs w:val="24"/>
        </w:rPr>
        <w:t>2023</w:t>
      </w:r>
      <w:r w:rsidR="00A05217">
        <w:rPr>
          <w:rFonts w:ascii="Times New Roman" w:hAnsi="Times New Roman" w:cs="Times New Roman"/>
          <w:sz w:val="24"/>
          <w:szCs w:val="24"/>
        </w:rPr>
        <w:t xml:space="preserve"> г. года №    26/4-од</w:t>
      </w:r>
      <w:r w:rsidR="00BD218F">
        <w:rPr>
          <w:rFonts w:ascii="Times New Roman" w:hAnsi="Times New Roman" w:cs="Times New Roman"/>
          <w:sz w:val="24"/>
          <w:szCs w:val="24"/>
        </w:rPr>
        <w:t xml:space="preserve">  </w:t>
      </w:r>
      <w:r w:rsidR="00A15D00" w:rsidRPr="00A15D00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E93321">
        <w:rPr>
          <w:rFonts w:ascii="Times New Roman" w:hAnsi="Times New Roman" w:cs="Times New Roman"/>
          <w:sz w:val="24"/>
          <w:szCs w:val="24"/>
        </w:rPr>
        <w:t>муниципального</w:t>
      </w:r>
      <w:r w:rsidR="00A15D00" w:rsidRPr="00A15D00">
        <w:rPr>
          <w:rFonts w:ascii="Times New Roman" w:hAnsi="Times New Roman" w:cs="Times New Roman"/>
          <w:sz w:val="24"/>
          <w:szCs w:val="24"/>
        </w:rPr>
        <w:t xml:space="preserve"> задания на оказание государственных услуг</w:t>
      </w:r>
      <w:r w:rsidR="00BD218F">
        <w:rPr>
          <w:rFonts w:ascii="Times New Roman" w:hAnsi="Times New Roman" w:cs="Times New Roman"/>
          <w:sz w:val="24"/>
          <w:szCs w:val="24"/>
        </w:rPr>
        <w:t xml:space="preserve"> на 202</w:t>
      </w:r>
      <w:r w:rsidR="00EF53D7">
        <w:rPr>
          <w:rFonts w:ascii="Times New Roman" w:hAnsi="Times New Roman" w:cs="Times New Roman"/>
          <w:sz w:val="24"/>
          <w:szCs w:val="24"/>
        </w:rPr>
        <w:t>4</w:t>
      </w:r>
      <w:r w:rsidR="00E93321">
        <w:rPr>
          <w:rFonts w:ascii="Times New Roman" w:hAnsi="Times New Roman" w:cs="Times New Roman"/>
          <w:sz w:val="24"/>
          <w:szCs w:val="24"/>
        </w:rPr>
        <w:t xml:space="preserve"> год и плано</w:t>
      </w:r>
      <w:r w:rsidR="00EF53D7">
        <w:rPr>
          <w:rFonts w:ascii="Times New Roman" w:hAnsi="Times New Roman" w:cs="Times New Roman"/>
          <w:sz w:val="24"/>
          <w:szCs w:val="24"/>
        </w:rPr>
        <w:t>вый период 2025 и 2026</w:t>
      </w:r>
      <w:r w:rsidR="00E93321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A15D00" w:rsidRPr="00A15D00">
        <w:rPr>
          <w:rFonts w:ascii="Times New Roman" w:hAnsi="Times New Roman" w:cs="Times New Roman"/>
          <w:sz w:val="24"/>
          <w:szCs w:val="24"/>
        </w:rPr>
        <w:t>»</w:t>
      </w:r>
      <w:r w:rsidR="00A15D00" w:rsidRPr="00A15D00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;</w:t>
      </w:r>
    </w:p>
    <w:p w:rsidR="00E93321" w:rsidRPr="00E93321" w:rsidRDefault="00E93321" w:rsidP="00E93321">
      <w:pPr>
        <w:spacing w:after="0" w:line="330" w:lineRule="atLeast"/>
        <w:ind w:firstLine="480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Периодичность представления отчетов о выполнении муниципального задания – ежеквартально.</w:t>
      </w:r>
    </w:p>
    <w:p w:rsidR="00C62227" w:rsidRPr="00655844" w:rsidRDefault="00C62227" w:rsidP="00C6222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    8.2. </w:t>
      </w:r>
      <w:r w:rsidRPr="00655844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>Иные   </w:t>
      </w:r>
      <w:r w:rsidR="00A15D00" w:rsidRPr="00655844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 xml:space="preserve">требования к отчетности об </w:t>
      </w:r>
      <w:r w:rsidR="00E93321" w:rsidRPr="00655844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>исполнении муниципального задания:</w:t>
      </w:r>
    </w:p>
    <w:p w:rsidR="00E93321" w:rsidRPr="00E93321" w:rsidRDefault="00E93321" w:rsidP="00E93321">
      <w:pPr>
        <w:spacing w:after="0"/>
        <w:rPr>
          <w:rFonts w:ascii="Times New Roman" w:hAnsi="Times New Roman" w:cs="Times New Roman"/>
          <w:spacing w:val="-6"/>
          <w:sz w:val="24"/>
          <w:szCs w:val="24"/>
        </w:rPr>
      </w:pPr>
      <w:r w:rsidRPr="00E93321">
        <w:rPr>
          <w:rFonts w:ascii="Times New Roman" w:hAnsi="Times New Roman" w:cs="Times New Roman"/>
          <w:spacing w:val="-6"/>
          <w:sz w:val="24"/>
          <w:szCs w:val="24"/>
        </w:rPr>
        <w:t>Отчеты об исполнении государственного задания предоставляются в Комитет культуры Тевризского муниципального района Омской области в следующем порядке:</w:t>
      </w:r>
    </w:p>
    <w:p w:rsidR="00E93321" w:rsidRPr="00E93321" w:rsidRDefault="00E93321" w:rsidP="00E93321">
      <w:pPr>
        <w:spacing w:after="0"/>
        <w:rPr>
          <w:rFonts w:ascii="Times New Roman" w:hAnsi="Times New Roman" w:cs="Times New Roman"/>
          <w:spacing w:val="-6"/>
          <w:sz w:val="24"/>
          <w:szCs w:val="24"/>
        </w:rPr>
      </w:pPr>
      <w:r w:rsidRPr="00E93321">
        <w:rPr>
          <w:rFonts w:ascii="Times New Roman" w:hAnsi="Times New Roman" w:cs="Times New Roman"/>
          <w:spacing w:val="-6"/>
          <w:sz w:val="24"/>
          <w:szCs w:val="24"/>
        </w:rPr>
        <w:t>- промежуточные отчеты, в том числе нарастающим итогом, предоставляются ежеквартально в срок до 10 числа месяца, следующего за отчетным периодом;</w:t>
      </w:r>
    </w:p>
    <w:p w:rsidR="00E93321" w:rsidRPr="00E93321" w:rsidRDefault="00E93321" w:rsidP="00E93321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E93321">
        <w:rPr>
          <w:rFonts w:ascii="Times New Roman" w:hAnsi="Times New Roman" w:cs="Times New Roman"/>
          <w:spacing w:val="-6"/>
          <w:sz w:val="24"/>
          <w:szCs w:val="24"/>
        </w:rPr>
        <w:t>- итоговый отчет за прошедший год предоставляется в срок до 10 января следующего года</w:t>
      </w:r>
    </w:p>
    <w:p w:rsidR="006E063B" w:rsidRDefault="00C62227" w:rsidP="00C6222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921688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 xml:space="preserve">    9. </w:t>
      </w:r>
      <w:r w:rsidR="00D52DDF" w:rsidRPr="00921688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>И</w:t>
      </w:r>
      <w:r w:rsidRPr="00921688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>ная   </w:t>
      </w:r>
      <w:r w:rsidR="00BF50F5" w:rsidRPr="00921688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>информация, необходимая</w:t>
      </w:r>
      <w:r w:rsidRPr="00921688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 xml:space="preserve">   для   </w:t>
      </w:r>
      <w:r w:rsidR="00BF50F5" w:rsidRPr="00921688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>исполнения (</w:t>
      </w:r>
      <w:r w:rsidRPr="00921688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>контроля   </w:t>
      </w:r>
      <w:r w:rsidR="00BF50F5" w:rsidRPr="00921688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>за</w:t>
      </w:r>
      <w:r w:rsidR="00BF50F5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 xml:space="preserve"> </w:t>
      </w:r>
      <w:r w:rsidR="00BF50F5" w:rsidRPr="00921688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>исполнением</w:t>
      </w:r>
      <w:r w:rsidRPr="00921688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 xml:space="preserve">) </w:t>
      </w:r>
      <w:r w:rsidR="00CD7D46" w:rsidRPr="00921688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>муниципального</w:t>
      </w:r>
      <w:r w:rsidRPr="00921688"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  <w:t xml:space="preserve"> задания</w:t>
      </w:r>
      <w:r w:rsidRPr="00921688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</w:t>
      </w:r>
    </w:p>
    <w:p w:rsidR="00C62227" w:rsidRPr="006E063B" w:rsidRDefault="006E063B" w:rsidP="00C62227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color w:val="444444"/>
          <w:spacing w:val="-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u w:val="single"/>
          <w:lang w:eastAsia="ru-RU"/>
        </w:rPr>
        <w:t>Учреждение ежегодно не позднее 10-го числа, следующего за отчетным периодом, вместе с отчетом о выполнении муниципального задания предоставляет в случае невыполнения показателей деятельности пояснительную записку с обоснованием.</w:t>
      </w:r>
      <w:bookmarkStart w:id="0" w:name="_GoBack"/>
      <w:bookmarkEnd w:id="0"/>
    </w:p>
    <w:p w:rsidR="0097672D" w:rsidRDefault="00C62227" w:rsidP="00C62227">
      <w:pPr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92168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</w:p>
    <w:p w:rsidR="00D90E6A" w:rsidRPr="00921688" w:rsidRDefault="00D90E6A" w:rsidP="0048011A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6A" w:rsidRPr="00921688" w:rsidRDefault="00D90E6A" w:rsidP="0048011A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6A" w:rsidRPr="00921688" w:rsidRDefault="00D90E6A" w:rsidP="0048011A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E6A" w:rsidRPr="00921688" w:rsidRDefault="00D90E6A" w:rsidP="0048011A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90E6A" w:rsidRPr="00921688" w:rsidSect="008937E5">
      <w:pgSz w:w="16838" w:h="11906" w:orient="landscape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E2D00"/>
    <w:multiLevelType w:val="hybridMultilevel"/>
    <w:tmpl w:val="9FF2A1A6"/>
    <w:lvl w:ilvl="0" w:tplc="FCB2F7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281F75F6"/>
    <w:multiLevelType w:val="multilevel"/>
    <w:tmpl w:val="7388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4476D"/>
    <w:multiLevelType w:val="hybridMultilevel"/>
    <w:tmpl w:val="3E6E6ACA"/>
    <w:lvl w:ilvl="0" w:tplc="508EEBB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5C6E2A21"/>
    <w:multiLevelType w:val="hybridMultilevel"/>
    <w:tmpl w:val="C73A7308"/>
    <w:lvl w:ilvl="0" w:tplc="7A2A31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68A80F6">
      <w:numFmt w:val="none"/>
      <w:lvlText w:val=""/>
      <w:lvlJc w:val="left"/>
      <w:pPr>
        <w:tabs>
          <w:tab w:val="num" w:pos="360"/>
        </w:tabs>
      </w:pPr>
    </w:lvl>
    <w:lvl w:ilvl="2" w:tplc="E752E620">
      <w:numFmt w:val="none"/>
      <w:lvlText w:val=""/>
      <w:lvlJc w:val="left"/>
      <w:pPr>
        <w:tabs>
          <w:tab w:val="num" w:pos="360"/>
        </w:tabs>
      </w:pPr>
    </w:lvl>
    <w:lvl w:ilvl="3" w:tplc="0B123376">
      <w:numFmt w:val="none"/>
      <w:lvlText w:val=""/>
      <w:lvlJc w:val="left"/>
      <w:pPr>
        <w:tabs>
          <w:tab w:val="num" w:pos="360"/>
        </w:tabs>
      </w:pPr>
    </w:lvl>
    <w:lvl w:ilvl="4" w:tplc="8A266214">
      <w:numFmt w:val="none"/>
      <w:lvlText w:val=""/>
      <w:lvlJc w:val="left"/>
      <w:pPr>
        <w:tabs>
          <w:tab w:val="num" w:pos="360"/>
        </w:tabs>
      </w:pPr>
    </w:lvl>
    <w:lvl w:ilvl="5" w:tplc="07B62E84">
      <w:numFmt w:val="none"/>
      <w:lvlText w:val=""/>
      <w:lvlJc w:val="left"/>
      <w:pPr>
        <w:tabs>
          <w:tab w:val="num" w:pos="360"/>
        </w:tabs>
      </w:pPr>
    </w:lvl>
    <w:lvl w:ilvl="6" w:tplc="C55CDAB6">
      <w:numFmt w:val="none"/>
      <w:lvlText w:val=""/>
      <w:lvlJc w:val="left"/>
      <w:pPr>
        <w:tabs>
          <w:tab w:val="num" w:pos="360"/>
        </w:tabs>
      </w:pPr>
    </w:lvl>
    <w:lvl w:ilvl="7" w:tplc="FA1C8EF8">
      <w:numFmt w:val="none"/>
      <w:lvlText w:val=""/>
      <w:lvlJc w:val="left"/>
      <w:pPr>
        <w:tabs>
          <w:tab w:val="num" w:pos="360"/>
        </w:tabs>
      </w:pPr>
    </w:lvl>
    <w:lvl w:ilvl="8" w:tplc="572A62A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87B6886"/>
    <w:multiLevelType w:val="multilevel"/>
    <w:tmpl w:val="36E0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B0"/>
    <w:rsid w:val="000448A1"/>
    <w:rsid w:val="00050EC0"/>
    <w:rsid w:val="0005477C"/>
    <w:rsid w:val="000D6862"/>
    <w:rsid w:val="000F518B"/>
    <w:rsid w:val="00120633"/>
    <w:rsid w:val="0012362C"/>
    <w:rsid w:val="0012660A"/>
    <w:rsid w:val="001340E8"/>
    <w:rsid w:val="00144F4A"/>
    <w:rsid w:val="00147423"/>
    <w:rsid w:val="00186827"/>
    <w:rsid w:val="00191A33"/>
    <w:rsid w:val="001C187C"/>
    <w:rsid w:val="001F1324"/>
    <w:rsid w:val="001F167B"/>
    <w:rsid w:val="001F2F2A"/>
    <w:rsid w:val="00200F52"/>
    <w:rsid w:val="00271C29"/>
    <w:rsid w:val="002738B0"/>
    <w:rsid w:val="002B4958"/>
    <w:rsid w:val="002B6794"/>
    <w:rsid w:val="002D71AF"/>
    <w:rsid w:val="002F7C11"/>
    <w:rsid w:val="00324A70"/>
    <w:rsid w:val="003251D8"/>
    <w:rsid w:val="00336B00"/>
    <w:rsid w:val="003378BD"/>
    <w:rsid w:val="00344A57"/>
    <w:rsid w:val="003C068D"/>
    <w:rsid w:val="003C3CBC"/>
    <w:rsid w:val="00446735"/>
    <w:rsid w:val="004702B7"/>
    <w:rsid w:val="0048011A"/>
    <w:rsid w:val="004921AF"/>
    <w:rsid w:val="004A1FB4"/>
    <w:rsid w:val="004A4AAC"/>
    <w:rsid w:val="004F3654"/>
    <w:rsid w:val="005040FB"/>
    <w:rsid w:val="00532859"/>
    <w:rsid w:val="00544D0D"/>
    <w:rsid w:val="00564A1C"/>
    <w:rsid w:val="00575A88"/>
    <w:rsid w:val="005F5887"/>
    <w:rsid w:val="006039F1"/>
    <w:rsid w:val="00606561"/>
    <w:rsid w:val="00655844"/>
    <w:rsid w:val="00661CD0"/>
    <w:rsid w:val="00690043"/>
    <w:rsid w:val="006B65AB"/>
    <w:rsid w:val="006B6985"/>
    <w:rsid w:val="006B791F"/>
    <w:rsid w:val="006E063B"/>
    <w:rsid w:val="006F2B0F"/>
    <w:rsid w:val="007060CF"/>
    <w:rsid w:val="00707313"/>
    <w:rsid w:val="007150D1"/>
    <w:rsid w:val="00745CA7"/>
    <w:rsid w:val="00761411"/>
    <w:rsid w:val="00786572"/>
    <w:rsid w:val="007F5B92"/>
    <w:rsid w:val="008937E5"/>
    <w:rsid w:val="008D7685"/>
    <w:rsid w:val="00907A89"/>
    <w:rsid w:val="00910E2F"/>
    <w:rsid w:val="00921688"/>
    <w:rsid w:val="0095532D"/>
    <w:rsid w:val="00963B72"/>
    <w:rsid w:val="00965FD1"/>
    <w:rsid w:val="0097672D"/>
    <w:rsid w:val="009B0817"/>
    <w:rsid w:val="009B1680"/>
    <w:rsid w:val="009B2162"/>
    <w:rsid w:val="009C2087"/>
    <w:rsid w:val="009E7D97"/>
    <w:rsid w:val="009F3B64"/>
    <w:rsid w:val="00A00742"/>
    <w:rsid w:val="00A05217"/>
    <w:rsid w:val="00A15D00"/>
    <w:rsid w:val="00A27BAD"/>
    <w:rsid w:val="00A771CB"/>
    <w:rsid w:val="00AD7A78"/>
    <w:rsid w:val="00B2362C"/>
    <w:rsid w:val="00B536BE"/>
    <w:rsid w:val="00B8070D"/>
    <w:rsid w:val="00BD218F"/>
    <w:rsid w:val="00BE2F40"/>
    <w:rsid w:val="00BF50F5"/>
    <w:rsid w:val="00C347BC"/>
    <w:rsid w:val="00C6059E"/>
    <w:rsid w:val="00C62227"/>
    <w:rsid w:val="00C6244F"/>
    <w:rsid w:val="00C773A3"/>
    <w:rsid w:val="00C827AD"/>
    <w:rsid w:val="00CC0167"/>
    <w:rsid w:val="00CC09B0"/>
    <w:rsid w:val="00CC73A1"/>
    <w:rsid w:val="00CD2242"/>
    <w:rsid w:val="00CD5820"/>
    <w:rsid w:val="00CD7D46"/>
    <w:rsid w:val="00CE1F18"/>
    <w:rsid w:val="00CE4994"/>
    <w:rsid w:val="00CF4C20"/>
    <w:rsid w:val="00D52DDF"/>
    <w:rsid w:val="00D74858"/>
    <w:rsid w:val="00D76166"/>
    <w:rsid w:val="00D81423"/>
    <w:rsid w:val="00D87C47"/>
    <w:rsid w:val="00D90E6A"/>
    <w:rsid w:val="00DC6839"/>
    <w:rsid w:val="00DD00EC"/>
    <w:rsid w:val="00DD2C78"/>
    <w:rsid w:val="00DD45A5"/>
    <w:rsid w:val="00E02D73"/>
    <w:rsid w:val="00E054BE"/>
    <w:rsid w:val="00E44874"/>
    <w:rsid w:val="00E65A07"/>
    <w:rsid w:val="00E70C95"/>
    <w:rsid w:val="00E93321"/>
    <w:rsid w:val="00EB7233"/>
    <w:rsid w:val="00EC7333"/>
    <w:rsid w:val="00ED318E"/>
    <w:rsid w:val="00EF53D7"/>
    <w:rsid w:val="00EF6C29"/>
    <w:rsid w:val="00F27411"/>
    <w:rsid w:val="00F409F0"/>
    <w:rsid w:val="00F43E15"/>
    <w:rsid w:val="00F973F4"/>
    <w:rsid w:val="00FA484A"/>
    <w:rsid w:val="00FA5B27"/>
    <w:rsid w:val="00FD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12EDE-2DB5-40CF-93D5-4BFDCA34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22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22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22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22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62227"/>
  </w:style>
  <w:style w:type="character" w:styleId="a3">
    <w:name w:val="Hyperlink"/>
    <w:basedOn w:val="a0"/>
    <w:uiPriority w:val="99"/>
    <w:semiHidden/>
    <w:unhideWhenUsed/>
    <w:rsid w:val="00C622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2227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622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622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622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6222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ormattext">
    <w:name w:val="formattext"/>
    <w:basedOn w:val="a"/>
    <w:rsid w:val="00C6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6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6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t-hidden-menu-wrapper">
    <w:name w:val="lt-hidden-menu-wrapper"/>
    <w:basedOn w:val="a0"/>
    <w:rsid w:val="00C62227"/>
  </w:style>
  <w:style w:type="character" w:customStyle="1" w:styleId="lt-chat-headertxt">
    <w:name w:val="lt-chat-header__txt"/>
    <w:basedOn w:val="a0"/>
    <w:rsid w:val="00C62227"/>
  </w:style>
  <w:style w:type="character" w:customStyle="1" w:styleId="lt-chat-headertxt-name">
    <w:name w:val="lt-chat-header__txt-name"/>
    <w:basedOn w:val="a0"/>
    <w:rsid w:val="00C62227"/>
  </w:style>
  <w:style w:type="character" w:customStyle="1" w:styleId="lt-chat-headertxt-nickname">
    <w:name w:val="lt-chat-header__txt-nickname"/>
    <w:basedOn w:val="a0"/>
    <w:rsid w:val="00C62227"/>
  </w:style>
  <w:style w:type="paragraph" w:customStyle="1" w:styleId="lt-phone-flipper-innertxt">
    <w:name w:val="lt-phone-flipper-inner__txt"/>
    <w:basedOn w:val="a"/>
    <w:rsid w:val="00C6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t-baloontxt">
    <w:name w:val="lt-baloon__txt"/>
    <w:basedOn w:val="a0"/>
    <w:rsid w:val="00C62227"/>
  </w:style>
  <w:style w:type="character" w:customStyle="1" w:styleId="lt-label-blocktxt">
    <w:name w:val="lt-label-block__txt"/>
    <w:basedOn w:val="a0"/>
    <w:rsid w:val="00C62227"/>
  </w:style>
  <w:style w:type="paragraph" w:styleId="a6">
    <w:name w:val="Balloon Text"/>
    <w:basedOn w:val="a"/>
    <w:link w:val="a7"/>
    <w:uiPriority w:val="99"/>
    <w:semiHidden/>
    <w:unhideWhenUsed/>
    <w:rsid w:val="00C6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222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63B72"/>
    <w:pPr>
      <w:ind w:left="720"/>
      <w:contextualSpacing/>
    </w:pPr>
  </w:style>
  <w:style w:type="paragraph" w:customStyle="1" w:styleId="ConsPlusCell">
    <w:name w:val="ConsPlusCell"/>
    <w:uiPriority w:val="99"/>
    <w:rsid w:val="0014742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0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7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3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8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6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9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4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9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8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89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2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26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50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72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21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86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987472">
                                                  <w:marLeft w:val="3750"/>
                                                  <w:marRight w:val="29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176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81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78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7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6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57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0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BEBE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32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159837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86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47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5875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350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995380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546199">
                                                          <w:marLeft w:val="-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63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EBEBEB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773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5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05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8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946317">
                                                          <w:marLeft w:val="1913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737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386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058297">
                                                                  <w:marLeft w:val="0"/>
                                                                  <w:marRight w:val="40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842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28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502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579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39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282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33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8999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906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1727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410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1887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9492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35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89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74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48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72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2809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0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777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635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7509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39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9854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393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7754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87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983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797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82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660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299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647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0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359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3611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681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023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102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048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825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85759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737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35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65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31419176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2024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9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5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2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25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9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6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1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4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4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4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5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4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100894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BEBE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7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2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1479">
                                      <w:marLeft w:val="191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027079">
                                              <w:marLeft w:val="0"/>
                                              <w:marRight w:val="4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154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5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7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30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9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60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83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665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9F216-746F-4973-9E30-5F0F82D3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7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Дурбан</dc:creator>
  <cp:keywords/>
  <dc:description/>
  <cp:lastModifiedBy>user</cp:lastModifiedBy>
  <cp:revision>64</cp:revision>
  <cp:lastPrinted>2024-02-28T03:17:00Z</cp:lastPrinted>
  <dcterms:created xsi:type="dcterms:W3CDTF">2021-11-01T03:43:00Z</dcterms:created>
  <dcterms:modified xsi:type="dcterms:W3CDTF">2024-07-19T08:34:00Z</dcterms:modified>
</cp:coreProperties>
</file>