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D066B1" w:rsidRDefault="002D224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066B1">
        <w:rPr>
          <w:rFonts w:eastAsia="Calibri"/>
          <w:sz w:val="22"/>
          <w:szCs w:val="22"/>
          <w:lang w:eastAsia="en-US"/>
        </w:rPr>
        <w:t>М</w:t>
      </w:r>
      <w:r w:rsidR="00946201" w:rsidRPr="00D066B1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  <w:r w:rsidR="00D066B1">
        <w:rPr>
          <w:rFonts w:eastAsia="Calibri"/>
          <w:sz w:val="22"/>
          <w:szCs w:val="22"/>
          <w:lang w:eastAsia="en-US"/>
        </w:rPr>
        <w:t xml:space="preserve"> </w:t>
      </w:r>
      <w:r w:rsidR="00946201" w:rsidRPr="00D066B1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D066B1" w:rsidRDefault="0094620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066B1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D066B1" w:rsidRDefault="008C0210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46201" w:rsidRPr="00D066B1" w:rsidRDefault="00946201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066B1">
        <w:rPr>
          <w:rFonts w:eastAsia="Calibri"/>
          <w:b/>
          <w:sz w:val="22"/>
          <w:szCs w:val="22"/>
          <w:lang w:eastAsia="en-US"/>
        </w:rPr>
        <w:t>План</w:t>
      </w:r>
    </w:p>
    <w:p w:rsidR="001F7F36" w:rsidRPr="00D066B1" w:rsidRDefault="00946201" w:rsidP="00D066B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066B1">
        <w:rPr>
          <w:rFonts w:eastAsia="Calibri"/>
          <w:b/>
          <w:sz w:val="22"/>
          <w:szCs w:val="22"/>
          <w:lang w:eastAsia="en-US"/>
        </w:rPr>
        <w:t>ме</w:t>
      </w:r>
      <w:r w:rsidR="00255B58" w:rsidRPr="00D066B1">
        <w:rPr>
          <w:rFonts w:eastAsia="Calibri"/>
          <w:b/>
          <w:sz w:val="22"/>
          <w:szCs w:val="22"/>
          <w:lang w:eastAsia="en-US"/>
        </w:rPr>
        <w:t xml:space="preserve">роприятий ЦБ им. В.Н. Ганичева </w:t>
      </w:r>
      <w:r w:rsidR="000F74FC" w:rsidRPr="00D066B1">
        <w:rPr>
          <w:rFonts w:eastAsia="Calibri"/>
          <w:b/>
          <w:sz w:val="22"/>
          <w:szCs w:val="22"/>
          <w:lang w:eastAsia="en-US"/>
        </w:rPr>
        <w:t xml:space="preserve">в </w:t>
      </w:r>
      <w:r w:rsidR="00D066B1" w:rsidRPr="00D066B1">
        <w:rPr>
          <w:rFonts w:eastAsia="Calibri"/>
          <w:b/>
          <w:sz w:val="22"/>
          <w:szCs w:val="22"/>
          <w:lang w:eastAsia="en-US"/>
        </w:rPr>
        <w:t>апреле</w:t>
      </w:r>
      <w:r w:rsidRPr="00D066B1">
        <w:rPr>
          <w:rFonts w:eastAsia="Calibri"/>
          <w:b/>
          <w:sz w:val="22"/>
          <w:szCs w:val="22"/>
          <w:lang w:eastAsia="en-US"/>
        </w:rPr>
        <w:t xml:space="preserve"> 20</w:t>
      </w:r>
      <w:r w:rsidR="006E7D11" w:rsidRPr="00D066B1">
        <w:rPr>
          <w:rFonts w:eastAsia="Calibri"/>
          <w:b/>
          <w:sz w:val="22"/>
          <w:szCs w:val="22"/>
          <w:lang w:eastAsia="en-US"/>
        </w:rPr>
        <w:t>2</w:t>
      </w:r>
      <w:r w:rsidR="00AA3F64" w:rsidRPr="00D066B1">
        <w:rPr>
          <w:rFonts w:eastAsia="Calibri"/>
          <w:b/>
          <w:sz w:val="22"/>
          <w:szCs w:val="22"/>
          <w:lang w:eastAsia="en-US"/>
        </w:rPr>
        <w:t>2</w:t>
      </w:r>
      <w:r w:rsidRPr="00D066B1">
        <w:rPr>
          <w:rFonts w:eastAsia="Calibri"/>
          <w:b/>
          <w:sz w:val="22"/>
          <w:szCs w:val="22"/>
          <w:lang w:eastAsia="en-US"/>
        </w:rPr>
        <w:t xml:space="preserve"> г.</w:t>
      </w: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275"/>
        <w:gridCol w:w="1701"/>
      </w:tblGrid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24" w:rsidRPr="00D066B1" w:rsidRDefault="00EA2724" w:rsidP="00EA27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D066B1">
              <w:rPr>
                <w:rFonts w:eastAsia="Calibri"/>
                <w:sz w:val="22"/>
                <w:szCs w:val="22"/>
                <w:lang w:eastAsia="en-US"/>
              </w:rPr>
              <w:t>Ответственные</w:t>
            </w:r>
          </w:p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3 апреля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«ЗОЖ:  знание  против  миражей» Профилактическая акция против вредных привычек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66B1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10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«Отзывчивая проза»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Выставка советского романа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(к  95-летию  со  дня  рождения  писателя  В.В.  Липатова)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«Книга – закрывается, история — продолжается»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Беседа-обзор о творчестве писателя, дополненная просмотром фрагментов фильмов-экранизаций  с обсуждением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11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proofErr w:type="gramStart"/>
            <w:r w:rsidRPr="00D066B1">
              <w:rPr>
                <w:rFonts w:eastAsia="Calibri"/>
                <w:sz w:val="22"/>
                <w:szCs w:val="22"/>
                <w:lang w:eastAsia="en-US"/>
              </w:rPr>
              <w:t>Biblio</w:t>
            </w:r>
            <w:proofErr w:type="gramEnd"/>
            <w:r w:rsidRPr="00D066B1">
              <w:rPr>
                <w:rFonts w:eastAsia="Calibri"/>
                <w:sz w:val="22"/>
                <w:szCs w:val="22"/>
                <w:lang w:eastAsia="en-US"/>
              </w:rPr>
              <w:t>космический</w:t>
            </w:r>
            <w:proofErr w:type="spellEnd"/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 турнир»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066B1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66B1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12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«И  была  тут  битва  великая …»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Урок истории к 780-летию  со  дня  победы  русских  воинов  князя  Александра  Невского  над немецкими рыцарями на Чудском озере (Ледовое побоище, 1242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Всех групп</w:t>
            </w:r>
            <w:r w:rsidRPr="00D066B1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66B1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EA2724" w:rsidRPr="00D066B1" w:rsidRDefault="00EA2724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66B1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D066B1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14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 xml:space="preserve">«Беззаботный сад: правила правильных садоводов»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Тематическая выставка-совет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Волкова Т.П.</w:t>
            </w:r>
          </w:p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66B1">
              <w:rPr>
                <w:sz w:val="22"/>
                <w:szCs w:val="22"/>
              </w:rPr>
              <w:t>Гасникова</w:t>
            </w:r>
            <w:proofErr w:type="spellEnd"/>
            <w:r w:rsidRPr="00D066B1">
              <w:rPr>
                <w:sz w:val="22"/>
                <w:szCs w:val="22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19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День писателя в библиотеке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- «Два капитана» роман на все времена»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Виртуальная выставка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- Музей романа «Два капитана»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 xml:space="preserve">Виртуальное путешествие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(</w:t>
            </w:r>
            <w:hyperlink r:id="rId5" w:history="1">
              <w:r w:rsidRPr="00D066B1">
                <w:rPr>
                  <w:rStyle w:val="a4"/>
                  <w:sz w:val="22"/>
                  <w:szCs w:val="22"/>
                </w:rPr>
                <w:t>http://kaverin.ru/2capitans/museum</w:t>
              </w:r>
            </w:hyperlink>
            <w:r w:rsidRPr="00D066B1">
              <w:rPr>
                <w:sz w:val="22"/>
                <w:szCs w:val="22"/>
              </w:rPr>
              <w:t>) к  120-летию со  дня  рождения  русского  советского  писателя  В.А. Каверина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Волкова Т.П.</w:t>
            </w:r>
          </w:p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66B1">
              <w:rPr>
                <w:sz w:val="22"/>
                <w:szCs w:val="22"/>
              </w:rPr>
              <w:t>Дьячкова</w:t>
            </w:r>
            <w:proofErr w:type="spellEnd"/>
            <w:r w:rsidRPr="00D066B1">
              <w:rPr>
                <w:sz w:val="22"/>
                <w:szCs w:val="22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24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«Пасхальный Благовест»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Выставка-обзор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Волкова Т.П.</w:t>
            </w:r>
          </w:p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Гюнтер Н.А.</w:t>
            </w:r>
            <w:r w:rsidRPr="00D066B1">
              <w:rPr>
                <w:sz w:val="22"/>
                <w:szCs w:val="22"/>
              </w:rPr>
              <w:tab/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25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 xml:space="preserve">«Достижения науки по вакцинопрофилактике»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Слайд-беседа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Волкова Т.П.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66B1">
              <w:rPr>
                <w:sz w:val="22"/>
                <w:szCs w:val="22"/>
              </w:rPr>
              <w:t>Дьячкова</w:t>
            </w:r>
            <w:proofErr w:type="spellEnd"/>
            <w:r w:rsidRPr="00D066B1">
              <w:rPr>
                <w:sz w:val="22"/>
                <w:szCs w:val="22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26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«Библионочь-2022»</w:t>
            </w:r>
            <w:r>
              <w:rPr>
                <w:sz w:val="22"/>
                <w:szCs w:val="22"/>
              </w:rPr>
              <w:t xml:space="preserve"> </w:t>
            </w:r>
            <w:r w:rsidRPr="00D066B1">
              <w:rPr>
                <w:sz w:val="22"/>
                <w:szCs w:val="22"/>
              </w:rPr>
              <w:t>Фестиваль чтения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Тема: __________________________________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 xml:space="preserve">В Программе: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- «Книги - долгожители нашего фонда»: редкие и ценные издания»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Аннотированная выставка-раритет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- Культурная программа (конкурсы, викторины и т.п.)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Волкова Т.П.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Гюнтер Н.А.</w:t>
            </w:r>
          </w:p>
          <w:p w:rsidR="00EA2724" w:rsidRPr="00D066B1" w:rsidRDefault="00EA2724" w:rsidP="00D066B1">
            <w:pPr>
              <w:rPr>
                <w:sz w:val="22"/>
                <w:szCs w:val="22"/>
              </w:rPr>
            </w:pPr>
            <w:proofErr w:type="spellStart"/>
            <w:r w:rsidRPr="00D066B1">
              <w:rPr>
                <w:sz w:val="22"/>
                <w:szCs w:val="22"/>
              </w:rPr>
              <w:t>Дьячкова</w:t>
            </w:r>
            <w:proofErr w:type="spellEnd"/>
            <w:r w:rsidRPr="00D066B1">
              <w:rPr>
                <w:sz w:val="22"/>
                <w:szCs w:val="22"/>
              </w:rPr>
              <w:t xml:space="preserve"> И.А.</w:t>
            </w:r>
          </w:p>
          <w:p w:rsidR="00EA2724" w:rsidRPr="00D066B1" w:rsidRDefault="00EA2724" w:rsidP="00D066B1">
            <w:pPr>
              <w:rPr>
                <w:sz w:val="22"/>
                <w:szCs w:val="22"/>
              </w:rPr>
            </w:pPr>
            <w:proofErr w:type="spellStart"/>
            <w:r w:rsidRPr="00D066B1">
              <w:rPr>
                <w:sz w:val="22"/>
                <w:szCs w:val="22"/>
              </w:rPr>
              <w:t>Гасникова</w:t>
            </w:r>
            <w:proofErr w:type="spellEnd"/>
            <w:r w:rsidRPr="00D066B1">
              <w:rPr>
                <w:sz w:val="22"/>
                <w:szCs w:val="22"/>
              </w:rPr>
              <w:t xml:space="preserve"> И.А.</w:t>
            </w:r>
          </w:p>
        </w:tc>
      </w:tr>
      <w:tr w:rsidR="00EA2724" w:rsidRPr="00D066B1" w:rsidTr="00EA27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28 апреля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«С профессией знакомит книга»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 xml:space="preserve">Тематическая выставка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 xml:space="preserve">«Как выбирать профессию?»  </w:t>
            </w:r>
          </w:p>
          <w:p w:rsidR="00EA2724" w:rsidRPr="00D066B1" w:rsidRDefault="00EA2724" w:rsidP="00D066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Профессионально-интегрированное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Волкова Т.П.</w:t>
            </w:r>
          </w:p>
          <w:p w:rsidR="00EA2724" w:rsidRPr="00D066B1" w:rsidRDefault="00EA2724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66B1">
              <w:rPr>
                <w:sz w:val="22"/>
                <w:szCs w:val="22"/>
              </w:rPr>
              <w:t>Гасникова</w:t>
            </w:r>
            <w:proofErr w:type="spellEnd"/>
            <w:r w:rsidRPr="00D066B1">
              <w:rPr>
                <w:sz w:val="22"/>
                <w:szCs w:val="22"/>
              </w:rPr>
              <w:t xml:space="preserve"> И.А.</w:t>
            </w:r>
          </w:p>
          <w:p w:rsidR="00EA2724" w:rsidRPr="00D066B1" w:rsidRDefault="00EA2724" w:rsidP="00D066B1">
            <w:pPr>
              <w:rPr>
                <w:sz w:val="22"/>
                <w:szCs w:val="22"/>
              </w:rPr>
            </w:pPr>
            <w:r w:rsidRPr="00D066B1">
              <w:rPr>
                <w:sz w:val="22"/>
                <w:szCs w:val="22"/>
              </w:rPr>
              <w:t>(совм. с Центр</w:t>
            </w:r>
            <w:r>
              <w:rPr>
                <w:sz w:val="22"/>
                <w:szCs w:val="22"/>
              </w:rPr>
              <w:t>ом</w:t>
            </w:r>
            <w:r w:rsidRPr="00D066B1">
              <w:rPr>
                <w:sz w:val="22"/>
                <w:szCs w:val="22"/>
              </w:rPr>
              <w:t xml:space="preserve"> занятости населения)</w:t>
            </w:r>
          </w:p>
        </w:tc>
      </w:tr>
    </w:tbl>
    <w:p w:rsidR="003B7558" w:rsidRPr="00D066B1" w:rsidRDefault="003B7558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</w:p>
    <w:p w:rsidR="00410939" w:rsidRPr="00D066B1" w:rsidRDefault="00E41C80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  <w:r w:rsidRPr="00D066B1">
        <w:rPr>
          <w:sz w:val="22"/>
          <w:szCs w:val="22"/>
        </w:rPr>
        <w:t xml:space="preserve">Директор </w:t>
      </w:r>
      <w:r w:rsidRPr="00D066B1">
        <w:rPr>
          <w:sz w:val="22"/>
          <w:szCs w:val="22"/>
        </w:rPr>
        <w:tab/>
      </w:r>
      <w:r w:rsidRPr="00D066B1">
        <w:rPr>
          <w:sz w:val="22"/>
          <w:szCs w:val="22"/>
        </w:rPr>
        <w:tab/>
      </w:r>
      <w:r w:rsidRPr="00D066B1">
        <w:rPr>
          <w:sz w:val="22"/>
          <w:szCs w:val="22"/>
        </w:rPr>
        <w:tab/>
      </w:r>
      <w:r w:rsidRPr="00D066B1">
        <w:rPr>
          <w:sz w:val="22"/>
          <w:szCs w:val="22"/>
        </w:rPr>
        <w:tab/>
      </w:r>
      <w:r w:rsidRPr="00D066B1">
        <w:rPr>
          <w:sz w:val="22"/>
          <w:szCs w:val="22"/>
        </w:rPr>
        <w:tab/>
        <w:t>Е.Ю. Гурин</w:t>
      </w:r>
    </w:p>
    <w:p w:rsidR="00410939" w:rsidRPr="00D066B1" w:rsidRDefault="00410939" w:rsidP="00410939">
      <w:pPr>
        <w:rPr>
          <w:sz w:val="20"/>
          <w:szCs w:val="20"/>
        </w:rPr>
      </w:pPr>
    </w:p>
    <w:sectPr w:rsidR="00410939" w:rsidRPr="00D066B1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A036D"/>
    <w:rsid w:val="000E4CC8"/>
    <w:rsid w:val="000F74FC"/>
    <w:rsid w:val="001500AD"/>
    <w:rsid w:val="0015598D"/>
    <w:rsid w:val="0017236D"/>
    <w:rsid w:val="00193DE7"/>
    <w:rsid w:val="001B1FD8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C0210"/>
    <w:rsid w:val="008E551B"/>
    <w:rsid w:val="008F306F"/>
    <w:rsid w:val="00946201"/>
    <w:rsid w:val="009524C9"/>
    <w:rsid w:val="00A06736"/>
    <w:rsid w:val="00A72214"/>
    <w:rsid w:val="00A81186"/>
    <w:rsid w:val="00AA3F64"/>
    <w:rsid w:val="00AA4B96"/>
    <w:rsid w:val="00B10A8A"/>
    <w:rsid w:val="00B52121"/>
    <w:rsid w:val="00C15EF1"/>
    <w:rsid w:val="00C72794"/>
    <w:rsid w:val="00CA5814"/>
    <w:rsid w:val="00CB363B"/>
    <w:rsid w:val="00CB3E86"/>
    <w:rsid w:val="00D01139"/>
    <w:rsid w:val="00D066B1"/>
    <w:rsid w:val="00D3661E"/>
    <w:rsid w:val="00D402D2"/>
    <w:rsid w:val="00D4606A"/>
    <w:rsid w:val="00E41C80"/>
    <w:rsid w:val="00EA2724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verin.ru/2capitans/muse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57</cp:revision>
  <cp:lastPrinted>2022-02-04T09:56:00Z</cp:lastPrinted>
  <dcterms:created xsi:type="dcterms:W3CDTF">2017-12-10T03:49:00Z</dcterms:created>
  <dcterms:modified xsi:type="dcterms:W3CDTF">2022-03-09T09:12:00Z</dcterms:modified>
</cp:coreProperties>
</file>