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A9" w:rsidRDefault="007D75A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D75A9" w:rsidRDefault="007D75A9">
      <w:pPr>
        <w:pStyle w:val="ConsPlusNormal"/>
        <w:jc w:val="both"/>
        <w:outlineLvl w:val="0"/>
      </w:pPr>
    </w:p>
    <w:p w:rsidR="007D75A9" w:rsidRDefault="007D75A9">
      <w:pPr>
        <w:pStyle w:val="ConsPlusNormal"/>
        <w:outlineLvl w:val="0"/>
      </w:pPr>
      <w:r>
        <w:t>Зарегистрировано в Минюсте России 8 мая 2015 г. N 37187</w:t>
      </w:r>
    </w:p>
    <w:p w:rsidR="007D75A9" w:rsidRDefault="007D75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Title"/>
        <w:jc w:val="center"/>
      </w:pPr>
      <w:r>
        <w:t>МИНИСТЕРСТВО КУЛЬТУРЫ РОССИЙСКОЙ ФЕДЕРАЦИИ</w:t>
      </w:r>
    </w:p>
    <w:p w:rsidR="007D75A9" w:rsidRDefault="007D75A9">
      <w:pPr>
        <w:pStyle w:val="ConsPlusTitle"/>
        <w:jc w:val="center"/>
      </w:pPr>
    </w:p>
    <w:p w:rsidR="007D75A9" w:rsidRDefault="007D75A9">
      <w:pPr>
        <w:pStyle w:val="ConsPlusTitle"/>
        <w:jc w:val="center"/>
      </w:pPr>
      <w:r>
        <w:t>ПРИКАЗ</w:t>
      </w:r>
    </w:p>
    <w:p w:rsidR="007D75A9" w:rsidRDefault="007D75A9">
      <w:pPr>
        <w:pStyle w:val="ConsPlusTitle"/>
        <w:jc w:val="center"/>
      </w:pPr>
      <w:r>
        <w:t>от 20 февраля 2015 г. N 277</w:t>
      </w:r>
    </w:p>
    <w:p w:rsidR="007D75A9" w:rsidRDefault="007D75A9">
      <w:pPr>
        <w:pStyle w:val="ConsPlusTitle"/>
        <w:jc w:val="center"/>
      </w:pPr>
    </w:p>
    <w:p w:rsidR="007D75A9" w:rsidRDefault="007D75A9">
      <w:pPr>
        <w:pStyle w:val="ConsPlusTitle"/>
        <w:jc w:val="center"/>
      </w:pPr>
      <w:bookmarkStart w:id="0" w:name="_GoBack"/>
      <w:r>
        <w:t>ОБ УТВЕРЖДЕНИИ ТРЕБОВАНИЙ</w:t>
      </w:r>
    </w:p>
    <w:p w:rsidR="007D75A9" w:rsidRDefault="007D75A9">
      <w:pPr>
        <w:pStyle w:val="ConsPlusTitle"/>
        <w:jc w:val="center"/>
      </w:pPr>
      <w:r>
        <w:t>К СОДЕРЖАНИЮ И ФОРМЕ ПРЕДОСТАВЛЕНИЯ ИНФОРМАЦИИ</w:t>
      </w:r>
    </w:p>
    <w:p w:rsidR="007D75A9" w:rsidRDefault="007D75A9">
      <w:pPr>
        <w:pStyle w:val="ConsPlusTitle"/>
        <w:jc w:val="center"/>
      </w:pPr>
      <w:r>
        <w:t>О ДЕЯТЕЛЬНОСТИ ОРГАНИЗАЦИЙ КУЛЬТУРЫ, РАЗМЕЩАЕМОЙ</w:t>
      </w:r>
    </w:p>
    <w:p w:rsidR="007D75A9" w:rsidRDefault="007D75A9">
      <w:pPr>
        <w:pStyle w:val="ConsPlusTitle"/>
        <w:jc w:val="center"/>
      </w:pPr>
      <w:r>
        <w:t>НА ОФИЦИАЛЬНЫХ САЙТАХ УПОЛНОМОЧЕННОГО ФЕДЕРАЛЬНОГО ОРГАНА</w:t>
      </w:r>
    </w:p>
    <w:p w:rsidR="007D75A9" w:rsidRDefault="007D75A9">
      <w:pPr>
        <w:pStyle w:val="ConsPlusTitle"/>
        <w:jc w:val="center"/>
      </w:pPr>
      <w:r>
        <w:t>ИСПОЛНИТЕЛЬНОЙ ВЛАСТИ, ОРГАНОВ ГОСУДАРСТВЕННОЙ ВЛАСТИ</w:t>
      </w:r>
    </w:p>
    <w:p w:rsidR="007D75A9" w:rsidRDefault="007D75A9">
      <w:pPr>
        <w:pStyle w:val="ConsPlusTitle"/>
        <w:jc w:val="center"/>
      </w:pPr>
      <w:r>
        <w:t>СУБЪЕКТОВ РОССИЙСКОЙ ФЕДЕРАЦИИ, ОРГАНОВ МЕСТНОГО</w:t>
      </w:r>
    </w:p>
    <w:p w:rsidR="007D75A9" w:rsidRDefault="007D75A9">
      <w:pPr>
        <w:pStyle w:val="ConsPlusTitle"/>
        <w:jc w:val="center"/>
      </w:pPr>
      <w:r>
        <w:t>САМОУПРАВЛЕНИЯ И ОРГАНИЗАЦИЙ КУЛЬТУРЫ</w:t>
      </w:r>
    </w:p>
    <w:p w:rsidR="007D75A9" w:rsidRDefault="007D75A9">
      <w:pPr>
        <w:pStyle w:val="ConsPlusTitle"/>
        <w:jc w:val="center"/>
      </w:pPr>
      <w:r>
        <w:t>В СЕТИ "ИНТЕРНЕТ"</w:t>
      </w:r>
      <w:bookmarkEnd w:id="0"/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ст. 36.2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</w:t>
      </w:r>
      <w:proofErr w:type="gramEnd"/>
      <w:r>
        <w:t xml:space="preserve"> </w:t>
      </w:r>
      <w:proofErr w:type="gramStart"/>
      <w:r>
        <w:t>N 53, ст. 5030; 2002, N 52, ст. 5132; 2003, N 52, ст. 5038; 2004, N 35, ст. 3607; 2006, N 1, ст. 10; N 45, ст. 4627; 2007, N 1, ст. 21; 2008, N 30, ст. 3616; 2009, N 52, ст. 6411; 2010, N 19, ст. 2291; 2013, N 17, ст. 2030;</w:t>
      </w:r>
      <w:proofErr w:type="gramEnd"/>
      <w:r>
        <w:t xml:space="preserve"> </w:t>
      </w:r>
      <w:proofErr w:type="gramStart"/>
      <w:r>
        <w:t>N 27, ст. 3477; N 40, ст. 5035; 2014, N 19, ст. 2307; N 30, ст. 4217; N 30, ст. 4257; N 49, ст. 6928) приказываю:</w:t>
      </w:r>
      <w:proofErr w:type="gramEnd"/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1. Утвердить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согласно </w:t>
      </w:r>
      <w:hyperlink w:anchor="P33" w:history="1">
        <w:r>
          <w:rPr>
            <w:color w:val="0000FF"/>
          </w:rPr>
          <w:t>приложению</w:t>
        </w:r>
      </w:hyperlink>
      <w:r>
        <w:t>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культуры Российской Федерации В.В. </w:t>
      </w:r>
      <w:proofErr w:type="spellStart"/>
      <w:r>
        <w:t>Аристархова</w:t>
      </w:r>
      <w:proofErr w:type="spellEnd"/>
      <w:r>
        <w:t>.</w:t>
      </w: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right"/>
      </w:pPr>
      <w:r>
        <w:t>Министр</w:t>
      </w:r>
    </w:p>
    <w:p w:rsidR="007D75A9" w:rsidRDefault="007D75A9">
      <w:pPr>
        <w:pStyle w:val="ConsPlusNormal"/>
        <w:jc w:val="right"/>
      </w:pPr>
      <w:r>
        <w:t>В.Р.МЕДИНСКИЙ</w:t>
      </w: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right"/>
        <w:outlineLvl w:val="0"/>
      </w:pPr>
      <w:r>
        <w:t>Приложение</w:t>
      </w:r>
    </w:p>
    <w:p w:rsidR="007D75A9" w:rsidRDefault="007D75A9">
      <w:pPr>
        <w:pStyle w:val="ConsPlusNormal"/>
        <w:jc w:val="right"/>
      </w:pPr>
      <w:r>
        <w:t>к приказу Минкультуры России</w:t>
      </w:r>
    </w:p>
    <w:p w:rsidR="007D75A9" w:rsidRDefault="007D75A9">
      <w:pPr>
        <w:pStyle w:val="ConsPlusNormal"/>
        <w:jc w:val="right"/>
      </w:pPr>
      <w:r>
        <w:t>от 20 февраля 2015 г. N 277</w:t>
      </w: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Title"/>
        <w:jc w:val="center"/>
      </w:pPr>
      <w:bookmarkStart w:id="1" w:name="P33"/>
      <w:bookmarkEnd w:id="1"/>
      <w:r>
        <w:t>ТРЕБОВАНИЯ</w:t>
      </w:r>
    </w:p>
    <w:p w:rsidR="007D75A9" w:rsidRDefault="007D75A9">
      <w:pPr>
        <w:pStyle w:val="ConsPlusTitle"/>
        <w:jc w:val="center"/>
      </w:pPr>
      <w:r>
        <w:t>К СОДЕРЖАНИЮ И ФОРМЕ ПРЕДОСТАВЛЕНИЯ ИНФОРМАЦИИ</w:t>
      </w:r>
    </w:p>
    <w:p w:rsidR="007D75A9" w:rsidRDefault="007D75A9">
      <w:pPr>
        <w:pStyle w:val="ConsPlusTitle"/>
        <w:jc w:val="center"/>
      </w:pPr>
      <w:r>
        <w:t>О ДЕЯТЕЛЬНОСТИ ОРГАНИЗАЦИЙ КУЛЬТУРЫ, РАЗМЕЩАЕМОЙ</w:t>
      </w:r>
    </w:p>
    <w:p w:rsidR="007D75A9" w:rsidRDefault="007D75A9">
      <w:pPr>
        <w:pStyle w:val="ConsPlusTitle"/>
        <w:jc w:val="center"/>
      </w:pPr>
      <w:r>
        <w:t>НА ОФИЦИАЛЬНЫХ САЙТАХ УПОЛНОМОЧЕННОГО ФЕДЕРАЛЬНОГО ОРГАНА</w:t>
      </w:r>
    </w:p>
    <w:p w:rsidR="007D75A9" w:rsidRDefault="007D75A9">
      <w:pPr>
        <w:pStyle w:val="ConsPlusTitle"/>
        <w:jc w:val="center"/>
      </w:pPr>
      <w:r>
        <w:t>ИСПОЛНИТЕЛЬНОЙ ВЛАСТИ, ОРГАНОВ ГОСУДАРСТВЕННОЙ ВЛАСТИ</w:t>
      </w:r>
    </w:p>
    <w:p w:rsidR="007D75A9" w:rsidRDefault="007D75A9">
      <w:pPr>
        <w:pStyle w:val="ConsPlusTitle"/>
        <w:jc w:val="center"/>
      </w:pPr>
      <w:r>
        <w:lastRenderedPageBreak/>
        <w:t>СУБЪЕКТОВ РОССИЙСКОЙ ФЕДЕРАЦИИ, ОРГАНОВ МЕСТНОГО</w:t>
      </w:r>
    </w:p>
    <w:p w:rsidR="007D75A9" w:rsidRDefault="007D75A9">
      <w:pPr>
        <w:pStyle w:val="ConsPlusTitle"/>
        <w:jc w:val="center"/>
      </w:pPr>
      <w:r>
        <w:t>САМОУПРАВЛЕНИЯ И ОРГАНИЗАЦИЙ КУЛЬТУРЫ</w:t>
      </w:r>
    </w:p>
    <w:p w:rsidR="007D75A9" w:rsidRDefault="007D75A9">
      <w:pPr>
        <w:pStyle w:val="ConsPlusTitle"/>
        <w:jc w:val="center"/>
      </w:pPr>
      <w:r>
        <w:t>В СЕТИ "ИНТЕРНЕТ"</w:t>
      </w: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организации культуры обеспечивают на своих официальных сайтах в сети "Интернет" техническую возможность выражения мнений получателями услуг о качестве оказания услуг организациями культуры в соответствии со </w:t>
      </w:r>
      <w:hyperlink r:id="rId7" w:history="1">
        <w:r>
          <w:rPr>
            <w:color w:val="0000FF"/>
          </w:rPr>
          <w:t>ст. 36.2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</w:t>
      </w:r>
      <w:proofErr w:type="gramEnd"/>
      <w:r>
        <w:t xml:space="preserve"> </w:t>
      </w:r>
      <w:proofErr w:type="gramStart"/>
      <w:r>
        <w:t>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 N 53, ст. 5030; 2002, N 52, ст. 5132; 2003, N 52, ст. 5038; 2004, N 35, ст. 3607; 2006, N 1, ст. 10;</w:t>
      </w:r>
      <w:proofErr w:type="gramEnd"/>
      <w:r>
        <w:t xml:space="preserve"> N 45, ст. 4627; 2007, N 1, ст. 21; 2008, N 30, ст. 3616; 2009, N 52, ст. 6411; 2010, N 19, ст. 2291; 2013, N 17, ст. 2030; N 27, ст. 3477; N 40, ст. 5035; 2014, N 19, ст. 2307; N 30, ст. 4217; N 30, ст. 4257; </w:t>
      </w:r>
      <w:proofErr w:type="gramStart"/>
      <w:r>
        <w:t>N 49, ст. 6928).</w:t>
      </w:r>
      <w:proofErr w:type="gramEnd"/>
    </w:p>
    <w:p w:rsidR="007D75A9" w:rsidRDefault="007D75A9">
      <w:pPr>
        <w:pStyle w:val="ConsPlusNormal"/>
        <w:spacing w:before="220"/>
        <w:ind w:firstLine="540"/>
        <w:jc w:val="both"/>
      </w:pPr>
      <w:r>
        <w:t>2. Информация размещается на странице сайта в сети "Интернет", доступной для пользователей, с количеством переходов от главной страницы сайта не более двух. При этом обеспечиваются карта сайта, удобство навигации по сайту, наличие поиска по сайту, а также другие возможности для удобной работы пользователей сайта. Технологические и программные средства, которые используются для функционирования официального сайта, должны обеспечивать круглосуточный доступ к размещенной на официальном сайте информации без дополнительной регистрации и иных ограничений.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3. Информация подлежит размещению и обновлению в течение 10 рабочих дней со дня ее создания, получения или внесения соответствующих изменений.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4. На официальном сайте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формируется раздел "Организации культуры", в котором размещается информация о деятельности организаций культуры, содержащая: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перечень подведомственных организаций культуры с активной ссылкой на официальные сайты организаций в сети Интернет;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перечень субъектов Российской Федерации с активной ссылкой на официальный сайт (раздел) в сети Интернет органа государственной власти субъекта Российской Федерации (либо на официальный сайт (раздел)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такового), содержащий сведения в соответствии с данными требованиями.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5. На официальном сайте органа государственной власти субъекта Российской Федерации (либо на официальном сайте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 формируются разделы:</w:t>
      </w:r>
    </w:p>
    <w:p w:rsidR="007D75A9" w:rsidRDefault="007D75A9">
      <w:pPr>
        <w:pStyle w:val="ConsPlusNormal"/>
        <w:spacing w:before="220"/>
        <w:ind w:firstLine="540"/>
        <w:jc w:val="both"/>
      </w:pPr>
      <w:proofErr w:type="gramStart"/>
      <w:r>
        <w:t>"Организации культуры", в котором размещается перечень региональных организаций культуры и муниципальных организаций культуры соответствующего субъекта Российской Федерации, с активной ссылкой на официальные сайты организаций культуры в сети "Интернет";</w:t>
      </w:r>
      <w:proofErr w:type="gramEnd"/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"Независимая оценка качества оказания услуг организациями культуры", в </w:t>
      </w:r>
      <w:proofErr w:type="gramStart"/>
      <w:r>
        <w:t>котором</w:t>
      </w:r>
      <w:proofErr w:type="gramEnd"/>
      <w:r>
        <w:t xml:space="preserve"> размещается информация о результатах независимой оценки качества оказания услуг организациями культуры соответствующего субъекта Российской Федерации.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6. На официальном сайте органа местного самоуправления (либо на официальном сайте </w:t>
      </w:r>
      <w:r>
        <w:lastRenderedPageBreak/>
        <w:t>структурного подразделения органа местного самоуправления, осуществляющего управление сферой культуры, при наличии такового) формируются разделы:</w:t>
      </w:r>
    </w:p>
    <w:p w:rsidR="007D75A9" w:rsidRDefault="007D75A9">
      <w:pPr>
        <w:pStyle w:val="ConsPlusNormal"/>
        <w:spacing w:before="220"/>
        <w:ind w:firstLine="540"/>
        <w:jc w:val="both"/>
      </w:pPr>
      <w:proofErr w:type="gramStart"/>
      <w:r>
        <w:t>"Организации культуры", в котором размещается полный перечень муниципальных организаций культуры соответствующего муниципального образования, с активной ссылкой на официальные сайты организаций культуры в сети "Интернет";</w:t>
      </w:r>
      <w:proofErr w:type="gramEnd"/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"Независимая оценка качества оказания услуг организациями культуры", в </w:t>
      </w:r>
      <w:proofErr w:type="gramStart"/>
      <w:r>
        <w:t>котором</w:t>
      </w:r>
      <w:proofErr w:type="gramEnd"/>
      <w:r>
        <w:t xml:space="preserve"> размещается информация о результатах независимой оценки качества оказания услуг организациями культуры соответствующего муниципального образования.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Информация о деятельности организаций культуры, включая филиалы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  <w:proofErr w:type="gramEnd"/>
    </w:p>
    <w:p w:rsidR="007D75A9" w:rsidRDefault="007D75A9">
      <w:pPr>
        <w:pStyle w:val="ConsPlusNormal"/>
        <w:spacing w:before="220"/>
        <w:ind w:firstLine="540"/>
        <w:jc w:val="both"/>
      </w:pPr>
      <w:r>
        <w:t>8. На официальном сайте организации культуры информация о деятельности организации и результатах независимой оценки качества оказания услуг размещается в следующем виде: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8.1. Общая информация об организациях культуры, включая филиалы (при их наличии):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полное и сокращенное наименование, место нахождения, почтовый адрес, схема проезда;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дата создания организации культуры, сведения об учредителе (учредителях);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структура организации культуры, режим, график работы, контактные телефоны, адреса электронной почты;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фамилии, имена, отчества, должности руководящего состава организации культуры, ее структурных подразделений и филиалов (при их наличии).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8.2. Информация о деятельности организации культуры, включая филиалы (при их наличии):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сведения о видах предоставляемых услуг;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информация о материально-техническом обеспечении предоставления услуг организацией культуры;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информация о планируемых мероприятиях;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 xml:space="preserve">информация о выполнении государственного (муниципального) задания, отчет о </w:t>
      </w:r>
      <w:r>
        <w:lastRenderedPageBreak/>
        <w:t>результатах деятельности учреждения.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8.3. Иная информация: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информация, которая размещается и опубликовывается по решению учредителя организации культуры;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информация, которая размещается и опубликовывается по решению организации культуры;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 w:rsidR="007D75A9" w:rsidRDefault="007D75A9">
      <w:pPr>
        <w:pStyle w:val="ConsPlusNormal"/>
        <w:spacing w:before="220"/>
        <w:ind w:firstLine="540"/>
        <w:jc w:val="both"/>
      </w:pPr>
      <w:r>
        <w:t>план по улучшению качества работы организации.</w:t>
      </w: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jc w:val="both"/>
      </w:pPr>
    </w:p>
    <w:p w:rsidR="007D75A9" w:rsidRDefault="007D75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53E" w:rsidRDefault="00803383"/>
    <w:sectPr w:rsidR="000A453E" w:rsidSect="0066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A9"/>
    <w:rsid w:val="000D3C6A"/>
    <w:rsid w:val="00115446"/>
    <w:rsid w:val="003A2608"/>
    <w:rsid w:val="003D70E1"/>
    <w:rsid w:val="00531074"/>
    <w:rsid w:val="007A69E4"/>
    <w:rsid w:val="007D75A9"/>
    <w:rsid w:val="007F6DCA"/>
    <w:rsid w:val="00803383"/>
    <w:rsid w:val="00816852"/>
    <w:rsid w:val="00820179"/>
    <w:rsid w:val="00B527C1"/>
    <w:rsid w:val="00F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A2608"/>
    <w:pPr>
      <w:keepNext/>
      <w:keepLines/>
      <w:widowControl w:val="0"/>
      <w:autoSpaceDE w:val="0"/>
      <w:autoSpaceDN w:val="0"/>
      <w:adjustRightInd w:val="0"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08"/>
    <w:rPr>
      <w:rFonts w:ascii="Times New Roman" w:eastAsiaTheme="majorEastAsia" w:hAnsi="Times New Roman" w:cstheme="majorBidi"/>
      <w:sz w:val="28"/>
      <w:szCs w:val="32"/>
    </w:rPr>
  </w:style>
  <w:style w:type="paragraph" w:customStyle="1" w:styleId="ConsPlusNormal">
    <w:name w:val="ConsPlusNormal"/>
    <w:rsid w:val="007D7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7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A2608"/>
    <w:pPr>
      <w:keepNext/>
      <w:keepLines/>
      <w:widowControl w:val="0"/>
      <w:autoSpaceDE w:val="0"/>
      <w:autoSpaceDN w:val="0"/>
      <w:adjustRightInd w:val="0"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08"/>
    <w:rPr>
      <w:rFonts w:ascii="Times New Roman" w:eastAsiaTheme="majorEastAsia" w:hAnsi="Times New Roman" w:cstheme="majorBidi"/>
      <w:sz w:val="28"/>
      <w:szCs w:val="32"/>
    </w:rPr>
  </w:style>
  <w:style w:type="paragraph" w:customStyle="1" w:styleId="ConsPlusNormal">
    <w:name w:val="ConsPlusNormal"/>
    <w:rsid w:val="007D7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7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35447A112CE9C0FE6BE004CC8282F787F6AD6FE91E482443DDA52FECF7231AE42D73F718F658CCF43211CF029C0731C5227C734534u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35447A112CE9C0FE6BE004CC8282F787F6AD6FE91E482443DDA52FECF7231AE42D73F718F658CCF43211CF029C0731C5227C734534u2F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EVGENY</cp:lastModifiedBy>
  <cp:revision>1</cp:revision>
  <dcterms:created xsi:type="dcterms:W3CDTF">2021-11-12T05:46:00Z</dcterms:created>
  <dcterms:modified xsi:type="dcterms:W3CDTF">2021-11-12T06:06:00Z</dcterms:modified>
</cp:coreProperties>
</file>