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9E" w:rsidRPr="00ED4F0F" w:rsidRDefault="00E6679E" w:rsidP="00ED4F0F">
      <w:pPr>
        <w:ind w:firstLine="219"/>
        <w:jc w:val="both"/>
        <w:rPr>
          <w:rFonts w:ascii="Times New Roman" w:hAnsi="Times New Roman" w:cs="Times New Roman"/>
          <w:sz w:val="28"/>
          <w:szCs w:val="28"/>
        </w:rPr>
      </w:pPr>
      <w:r w:rsidRPr="00ED4F0F">
        <w:rPr>
          <w:rFonts w:ascii="Times New Roman" w:hAnsi="Times New Roman" w:cs="Times New Roman"/>
          <w:sz w:val="28"/>
          <w:szCs w:val="28"/>
        </w:rPr>
        <w:t xml:space="preserve">В 2022 году В 2021 году МБОУ СОШ №12 им.И.Г. </w:t>
      </w:r>
      <w:proofErr w:type="spellStart"/>
      <w:r w:rsidRPr="00ED4F0F">
        <w:rPr>
          <w:rFonts w:ascii="Times New Roman" w:hAnsi="Times New Roman" w:cs="Times New Roman"/>
          <w:sz w:val="28"/>
          <w:szCs w:val="28"/>
        </w:rPr>
        <w:t>Остапенко</w:t>
      </w:r>
      <w:proofErr w:type="spellEnd"/>
      <w:r w:rsidRPr="00ED4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F0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ED4F0F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D4F0F">
        <w:rPr>
          <w:rFonts w:ascii="Times New Roman" w:hAnsi="Times New Roman" w:cs="Times New Roman"/>
          <w:sz w:val="28"/>
          <w:szCs w:val="28"/>
        </w:rPr>
        <w:t>лафировка</w:t>
      </w:r>
      <w:proofErr w:type="spellEnd"/>
      <w:r w:rsidRPr="00ED4F0F">
        <w:rPr>
          <w:rFonts w:ascii="Times New Roman" w:hAnsi="Times New Roman" w:cs="Times New Roman"/>
          <w:sz w:val="28"/>
          <w:szCs w:val="28"/>
        </w:rPr>
        <w:t xml:space="preserve"> приступила к  реализации проекта «500+», целью которого является повышение качества образования в школах с низкими образовател</w:t>
      </w:r>
      <w:r w:rsidR="00AD0D41" w:rsidRPr="00ED4F0F">
        <w:rPr>
          <w:rFonts w:ascii="Times New Roman" w:hAnsi="Times New Roman" w:cs="Times New Roman"/>
          <w:sz w:val="28"/>
          <w:szCs w:val="28"/>
        </w:rPr>
        <w:t>ьными результатами обучающихся.</w:t>
      </w:r>
    </w:p>
    <w:p w:rsidR="00AD0D41" w:rsidRPr="00ED4F0F" w:rsidRDefault="00AD0D41" w:rsidP="00E500EC">
      <w:pPr>
        <w:pStyle w:val="ab"/>
        <w:ind w:right="280" w:firstLine="912"/>
        <w:jc w:val="both"/>
      </w:pPr>
      <w:r w:rsidRPr="00ED4F0F">
        <w:t xml:space="preserve">МБОУ СОШ № 12 им.И.Г. </w:t>
      </w:r>
      <w:proofErr w:type="spellStart"/>
      <w:r w:rsidRPr="00ED4F0F">
        <w:t>Остапенко</w:t>
      </w:r>
      <w:proofErr w:type="spellEnd"/>
      <w:r w:rsidRPr="00ED4F0F">
        <w:t xml:space="preserve"> </w:t>
      </w:r>
      <w:proofErr w:type="spellStart"/>
      <w:r w:rsidRPr="00ED4F0F">
        <w:t>с</w:t>
      </w:r>
      <w:proofErr w:type="gramStart"/>
      <w:r w:rsidRPr="00ED4F0F">
        <w:t>.Г</w:t>
      </w:r>
      <w:proofErr w:type="gramEnd"/>
      <w:r w:rsidRPr="00ED4F0F">
        <w:t>лафировка</w:t>
      </w:r>
      <w:proofErr w:type="spellEnd"/>
      <w:r w:rsidRPr="00ED4F0F">
        <w:t xml:space="preserve"> - сельская школа, работает в</w:t>
      </w:r>
      <w:r w:rsidR="00E500EC">
        <w:t xml:space="preserve"> </w:t>
      </w:r>
      <w:r w:rsidRPr="00ED4F0F">
        <w:t>сложных</w:t>
      </w:r>
      <w:r w:rsidR="00E500EC">
        <w:t xml:space="preserve"> </w:t>
      </w:r>
      <w:r w:rsidRPr="00ED4F0F">
        <w:t>социальных</w:t>
      </w:r>
      <w:r w:rsidR="00E500EC">
        <w:t xml:space="preserve"> </w:t>
      </w:r>
      <w:r w:rsidRPr="00ED4F0F">
        <w:t>условиях:</w:t>
      </w:r>
      <w:r w:rsidR="00E500EC">
        <w:t xml:space="preserve"> </w:t>
      </w:r>
      <w:r w:rsidRPr="00ED4F0F">
        <w:t>территория</w:t>
      </w:r>
      <w:r w:rsidR="00E500EC">
        <w:t xml:space="preserve"> </w:t>
      </w:r>
      <w:r w:rsidRPr="00ED4F0F">
        <w:t>с</w:t>
      </w:r>
      <w:r w:rsidR="00E500EC">
        <w:t xml:space="preserve"> </w:t>
      </w:r>
      <w:r w:rsidRPr="00ED4F0F">
        <w:t>низким</w:t>
      </w:r>
      <w:r w:rsidR="00E500EC">
        <w:t xml:space="preserve"> </w:t>
      </w:r>
      <w:r w:rsidRPr="00ED4F0F">
        <w:t>экономическим</w:t>
      </w:r>
      <w:r w:rsidR="00E500EC">
        <w:t xml:space="preserve"> </w:t>
      </w:r>
      <w:proofErr w:type="spellStart"/>
      <w:r w:rsidRPr="00ED4F0F">
        <w:t>потенциалом,бедной</w:t>
      </w:r>
      <w:proofErr w:type="spellEnd"/>
      <w:r w:rsidRPr="00ED4F0F">
        <w:t xml:space="preserve"> инфраструктур</w:t>
      </w:r>
      <w:r w:rsidR="00E500EC">
        <w:t xml:space="preserve">ой, ограниченными культурными и </w:t>
      </w:r>
      <w:r w:rsidRPr="00ED4F0F">
        <w:t>образовательными ресурсами.</w:t>
      </w:r>
      <w:r w:rsidR="00E500EC">
        <w:t xml:space="preserve"> </w:t>
      </w:r>
      <w:r w:rsidRPr="00ED4F0F">
        <w:t>Немаловажную</w:t>
      </w:r>
      <w:r w:rsidR="00E500EC">
        <w:t xml:space="preserve"> </w:t>
      </w:r>
      <w:proofErr w:type="spellStart"/>
      <w:r w:rsidRPr="00ED4F0F">
        <w:t>рольиграет</w:t>
      </w:r>
      <w:proofErr w:type="spellEnd"/>
      <w:r w:rsidR="00E500EC">
        <w:t xml:space="preserve"> </w:t>
      </w:r>
      <w:r w:rsidRPr="00ED4F0F">
        <w:t>территориальный</w:t>
      </w:r>
      <w:r w:rsidR="00E500EC">
        <w:t xml:space="preserve"> </w:t>
      </w:r>
      <w:r w:rsidRPr="00ED4F0F">
        <w:t>фактор–расположена</w:t>
      </w:r>
      <w:r w:rsidR="00E500EC">
        <w:t xml:space="preserve"> </w:t>
      </w:r>
      <w:r w:rsidRPr="00ED4F0F">
        <w:t>в</w:t>
      </w:r>
      <w:r w:rsidR="00E500EC">
        <w:t xml:space="preserve"> </w:t>
      </w:r>
      <w:r w:rsidRPr="00ED4F0F">
        <w:t>30км.</w:t>
      </w:r>
      <w:r w:rsidR="00E500EC">
        <w:t xml:space="preserve"> о</w:t>
      </w:r>
      <w:r w:rsidRPr="00ED4F0F">
        <w:t>т</w:t>
      </w:r>
      <w:r w:rsidR="00E500EC">
        <w:t xml:space="preserve"> </w:t>
      </w:r>
      <w:r w:rsidRPr="00ED4F0F">
        <w:t>районного центра – ст</w:t>
      </w:r>
      <w:proofErr w:type="gramStart"/>
      <w:r w:rsidRPr="00ED4F0F">
        <w:t>.С</w:t>
      </w:r>
      <w:proofErr w:type="gramEnd"/>
      <w:r w:rsidRPr="00ED4F0F">
        <w:t>тарощербиновской. В данный момент здание школы находится на</w:t>
      </w:r>
      <w:r w:rsidR="00E500EC">
        <w:t xml:space="preserve"> </w:t>
      </w:r>
      <w:r w:rsidRPr="00ED4F0F">
        <w:t>капитальном</w:t>
      </w:r>
      <w:r w:rsidR="00E500EC">
        <w:t xml:space="preserve"> </w:t>
      </w:r>
      <w:r w:rsidRPr="00ED4F0F">
        <w:t>ремонте</w:t>
      </w:r>
      <w:r w:rsidR="00E500EC">
        <w:t xml:space="preserve"> </w:t>
      </w:r>
      <w:r w:rsidRPr="00ED4F0F">
        <w:t>с</w:t>
      </w:r>
      <w:r w:rsidR="00E500EC">
        <w:t xml:space="preserve"> </w:t>
      </w:r>
      <w:r w:rsidRPr="00ED4F0F">
        <w:t>2020</w:t>
      </w:r>
      <w:r w:rsidR="00E500EC">
        <w:t xml:space="preserve"> </w:t>
      </w:r>
      <w:r w:rsidRPr="00ED4F0F">
        <w:t>года</w:t>
      </w:r>
      <w:r w:rsidR="00E500EC">
        <w:t xml:space="preserve"> </w:t>
      </w:r>
      <w:r w:rsidRPr="00ED4F0F">
        <w:t>и</w:t>
      </w:r>
      <w:r w:rsidR="00E500EC">
        <w:t xml:space="preserve"> </w:t>
      </w:r>
      <w:r w:rsidRPr="00ED4F0F">
        <w:t>образовательная</w:t>
      </w:r>
      <w:r w:rsidR="00E500EC">
        <w:t xml:space="preserve"> </w:t>
      </w:r>
      <w:r w:rsidRPr="00ED4F0F">
        <w:t>деятельность</w:t>
      </w:r>
      <w:r w:rsidR="00E500EC">
        <w:t xml:space="preserve"> </w:t>
      </w:r>
      <w:r w:rsidRPr="00ED4F0F">
        <w:t>осуществляется</w:t>
      </w:r>
      <w:r w:rsidR="00E500EC">
        <w:t xml:space="preserve"> </w:t>
      </w:r>
      <w:r w:rsidRPr="00ED4F0F">
        <w:t>в</w:t>
      </w:r>
      <w:r w:rsidR="00E500EC">
        <w:t xml:space="preserve"> </w:t>
      </w:r>
      <w:r w:rsidRPr="00ED4F0F">
        <w:t xml:space="preserve">здании МБОУ СОШ №11 им.Г.К. Кухаренко </w:t>
      </w:r>
      <w:proofErr w:type="spellStart"/>
      <w:r w:rsidRPr="00ED4F0F">
        <w:t>с</w:t>
      </w:r>
      <w:proofErr w:type="gramStart"/>
      <w:r w:rsidRPr="00ED4F0F">
        <w:t>.Ш</w:t>
      </w:r>
      <w:proofErr w:type="gramEnd"/>
      <w:r w:rsidRPr="00ED4F0F">
        <w:t>абельское</w:t>
      </w:r>
      <w:proofErr w:type="spellEnd"/>
      <w:r w:rsidRPr="00ED4F0F">
        <w:t>. расположенном в 10 км от</w:t>
      </w:r>
      <w:r w:rsidR="00E500EC">
        <w:t xml:space="preserve"> </w:t>
      </w:r>
      <w:proofErr w:type="spellStart"/>
      <w:r w:rsidRPr="00ED4F0F">
        <w:t>с.Глафировка</w:t>
      </w:r>
      <w:proofErr w:type="spellEnd"/>
      <w:r w:rsidRPr="00ED4F0F">
        <w:t>.</w:t>
      </w:r>
      <w:r w:rsidR="00E500EC">
        <w:t xml:space="preserve"> </w:t>
      </w:r>
      <w:r w:rsidRPr="00ED4F0F">
        <w:t>Подвоз детей</w:t>
      </w:r>
      <w:r w:rsidR="00E500EC">
        <w:t xml:space="preserve"> </w:t>
      </w:r>
      <w:r w:rsidRPr="00ED4F0F">
        <w:t>осуществляется</w:t>
      </w:r>
      <w:r w:rsidR="00E500EC">
        <w:t xml:space="preserve"> </w:t>
      </w:r>
      <w:r w:rsidRPr="00ED4F0F">
        <w:t>ежедневно</w:t>
      </w:r>
      <w:r w:rsidR="00E500EC">
        <w:t xml:space="preserve"> </w:t>
      </w:r>
      <w:r w:rsidRPr="00ED4F0F">
        <w:t>школьными</w:t>
      </w:r>
      <w:r w:rsidR="00E500EC">
        <w:t xml:space="preserve"> </w:t>
      </w:r>
      <w:r w:rsidRPr="00ED4F0F">
        <w:t>автобусами.</w:t>
      </w:r>
    </w:p>
    <w:p w:rsidR="00AD0D41" w:rsidRPr="00ED4F0F" w:rsidRDefault="00AD0D41" w:rsidP="004E4DBF">
      <w:pPr>
        <w:pStyle w:val="ab"/>
        <w:spacing w:before="2"/>
        <w:ind w:right="277" w:firstLine="844"/>
        <w:jc w:val="both"/>
      </w:pPr>
      <w:r w:rsidRPr="00ED4F0F">
        <w:t>В школе</w:t>
      </w:r>
      <w:r w:rsidR="00E500EC">
        <w:t xml:space="preserve"> </w:t>
      </w:r>
      <w:r w:rsidRPr="00ED4F0F">
        <w:t>работает стабильный</w:t>
      </w:r>
      <w:r w:rsidR="00E500EC">
        <w:t xml:space="preserve"> </w:t>
      </w:r>
      <w:r w:rsidRPr="00ED4F0F">
        <w:t>педагогический</w:t>
      </w:r>
      <w:r w:rsidR="00E500EC">
        <w:t xml:space="preserve"> </w:t>
      </w:r>
      <w:r w:rsidRPr="00ED4F0F">
        <w:t>коллектив,</w:t>
      </w:r>
      <w:r w:rsidR="00E500EC">
        <w:t xml:space="preserve"> </w:t>
      </w:r>
      <w:r w:rsidRPr="00ED4F0F">
        <w:t>в котором</w:t>
      </w:r>
      <w:r w:rsidR="00E500EC">
        <w:t xml:space="preserve"> </w:t>
      </w:r>
      <w:r w:rsidRPr="00ED4F0F">
        <w:t>серьёзное</w:t>
      </w:r>
      <w:r w:rsidR="00E500EC">
        <w:t xml:space="preserve"> </w:t>
      </w:r>
      <w:r w:rsidRPr="00ED4F0F">
        <w:t>внимание</w:t>
      </w:r>
      <w:r w:rsidR="00E500EC">
        <w:t xml:space="preserve"> </w:t>
      </w:r>
      <w:r w:rsidRPr="00ED4F0F">
        <w:t>уделяется</w:t>
      </w:r>
      <w:r w:rsidR="00E500EC">
        <w:t xml:space="preserve"> </w:t>
      </w:r>
      <w:r w:rsidRPr="00ED4F0F">
        <w:t>повышению</w:t>
      </w:r>
      <w:r w:rsidR="00E500EC">
        <w:t xml:space="preserve"> </w:t>
      </w:r>
      <w:r w:rsidRPr="00ED4F0F">
        <w:t>профессионального</w:t>
      </w:r>
      <w:r w:rsidR="00E500EC">
        <w:t xml:space="preserve"> </w:t>
      </w:r>
      <w:r w:rsidRPr="00ED4F0F">
        <w:t>мастерства</w:t>
      </w:r>
      <w:r w:rsidR="00E500EC">
        <w:t xml:space="preserve"> </w:t>
      </w:r>
      <w:r w:rsidRPr="00ED4F0F">
        <w:t>педагогов,</w:t>
      </w:r>
      <w:r w:rsidR="00E500EC">
        <w:t xml:space="preserve"> </w:t>
      </w:r>
      <w:r w:rsidRPr="00ED4F0F">
        <w:t>преемственности</w:t>
      </w:r>
      <w:r w:rsidR="00E500EC">
        <w:t xml:space="preserve"> </w:t>
      </w:r>
      <w:r w:rsidRPr="00ED4F0F">
        <w:t>в</w:t>
      </w:r>
      <w:r w:rsidR="00E500EC">
        <w:t xml:space="preserve"> </w:t>
      </w:r>
      <w:r w:rsidRPr="00ED4F0F">
        <w:t>обучении.</w:t>
      </w:r>
      <w:r w:rsidR="00E500EC">
        <w:t xml:space="preserve"> </w:t>
      </w:r>
      <w:r w:rsidRPr="00ED4F0F">
        <w:t>На момент вступления школы в проект 500+</w:t>
      </w:r>
      <w:r w:rsidR="00E500EC">
        <w:t xml:space="preserve"> </w:t>
      </w:r>
      <w:r w:rsidRPr="00ED4F0F">
        <w:t>в</w:t>
      </w:r>
      <w:r w:rsidR="00E500EC">
        <w:t xml:space="preserve"> </w:t>
      </w:r>
      <w:r w:rsidRPr="00ED4F0F">
        <w:t>школе</w:t>
      </w:r>
      <w:r w:rsidR="00E500EC">
        <w:t xml:space="preserve"> </w:t>
      </w:r>
      <w:r w:rsidRPr="00ED4F0F">
        <w:t>работает15педагогов,</w:t>
      </w:r>
      <w:r w:rsidR="00E500EC">
        <w:t xml:space="preserve"> </w:t>
      </w:r>
      <w:r w:rsidRPr="00ED4F0F">
        <w:t>2</w:t>
      </w:r>
      <w:r w:rsidR="00E500EC">
        <w:t xml:space="preserve"> </w:t>
      </w:r>
      <w:r w:rsidRPr="00ED4F0F">
        <w:t>педагога(13%)</w:t>
      </w:r>
      <w:r w:rsidR="00E500EC">
        <w:t xml:space="preserve"> </w:t>
      </w:r>
      <w:r w:rsidRPr="00ED4F0F">
        <w:t>имеют</w:t>
      </w:r>
      <w:r w:rsidR="00E500EC">
        <w:t xml:space="preserve"> </w:t>
      </w:r>
      <w:r w:rsidRPr="00ED4F0F">
        <w:t>первую</w:t>
      </w:r>
      <w:r w:rsidR="00E500EC">
        <w:t xml:space="preserve"> </w:t>
      </w:r>
      <w:r w:rsidRPr="00ED4F0F">
        <w:t>квалификационную</w:t>
      </w:r>
      <w:r w:rsidR="00E500EC">
        <w:t xml:space="preserve"> </w:t>
      </w:r>
      <w:r w:rsidRPr="00ED4F0F">
        <w:t>категорию,</w:t>
      </w:r>
      <w:r w:rsidR="00E500EC">
        <w:t xml:space="preserve"> </w:t>
      </w:r>
      <w:r w:rsidRPr="00ED4F0F">
        <w:t>9(60%)–соответствие</w:t>
      </w:r>
      <w:r w:rsidR="00E500EC">
        <w:t xml:space="preserve"> </w:t>
      </w:r>
      <w:r w:rsidRPr="00ED4F0F">
        <w:t>занимаемой должности. Укомплектованность педагогическими кадрами составляет 89 %,</w:t>
      </w:r>
      <w:r w:rsidR="00E500EC">
        <w:t xml:space="preserve"> </w:t>
      </w:r>
      <w:r w:rsidRPr="00ED4F0F">
        <w:t>в</w:t>
      </w:r>
      <w:r w:rsidR="00E500EC">
        <w:t xml:space="preserve"> </w:t>
      </w:r>
      <w:r w:rsidRPr="00ED4F0F">
        <w:t>настоящее время в</w:t>
      </w:r>
      <w:r w:rsidR="00E500EC">
        <w:t xml:space="preserve"> </w:t>
      </w:r>
      <w:r w:rsidRPr="00ED4F0F">
        <w:t>школе существует</w:t>
      </w:r>
      <w:r w:rsidR="00E500EC">
        <w:t xml:space="preserve"> </w:t>
      </w:r>
      <w:r w:rsidRPr="00ED4F0F">
        <w:t>вакансия учителя</w:t>
      </w:r>
      <w:r w:rsidR="00E500EC">
        <w:t xml:space="preserve"> </w:t>
      </w:r>
      <w:r w:rsidRPr="00ED4F0F">
        <w:t>математики</w:t>
      </w:r>
      <w:r w:rsidR="00E500EC">
        <w:t xml:space="preserve"> </w:t>
      </w:r>
      <w:r w:rsidRPr="00ED4F0F">
        <w:t>и</w:t>
      </w:r>
      <w:r w:rsidR="00E500EC">
        <w:t xml:space="preserve"> </w:t>
      </w:r>
      <w:r w:rsidRPr="00ED4F0F">
        <w:t>физики.</w:t>
      </w:r>
    </w:p>
    <w:p w:rsidR="00AD0D41" w:rsidRPr="00ED4F0F" w:rsidRDefault="00AD0D41" w:rsidP="004E4DBF">
      <w:pPr>
        <w:pStyle w:val="ab"/>
        <w:ind w:right="284" w:firstLine="705"/>
        <w:jc w:val="both"/>
      </w:pPr>
      <w:proofErr w:type="gramStart"/>
      <w:r w:rsidRPr="00ED4F0F">
        <w:t>По</w:t>
      </w:r>
      <w:r w:rsidR="00E500EC">
        <w:t xml:space="preserve"> </w:t>
      </w:r>
      <w:r w:rsidRPr="00ED4F0F">
        <w:t>уровню</w:t>
      </w:r>
      <w:r w:rsidR="00E500EC">
        <w:t xml:space="preserve"> </w:t>
      </w:r>
      <w:r w:rsidRPr="00ED4F0F">
        <w:t>образования:</w:t>
      </w:r>
      <w:r w:rsidR="00E500EC">
        <w:t xml:space="preserve"> </w:t>
      </w:r>
      <w:r w:rsidRPr="00ED4F0F">
        <w:t>73%</w:t>
      </w:r>
      <w:r w:rsidR="00E500EC">
        <w:t xml:space="preserve"> </w:t>
      </w:r>
      <w:r w:rsidRPr="00ED4F0F">
        <w:t>педагогов</w:t>
      </w:r>
      <w:r w:rsidR="00E500EC">
        <w:t xml:space="preserve"> </w:t>
      </w:r>
      <w:r w:rsidRPr="00ED4F0F">
        <w:t>имеют</w:t>
      </w:r>
      <w:r w:rsidR="00E500EC">
        <w:t xml:space="preserve"> </w:t>
      </w:r>
      <w:r w:rsidRPr="00ED4F0F">
        <w:t>высшее</w:t>
      </w:r>
      <w:r w:rsidR="00E500EC">
        <w:t xml:space="preserve"> </w:t>
      </w:r>
      <w:r w:rsidRPr="00ED4F0F">
        <w:t>профессиональное</w:t>
      </w:r>
      <w:r w:rsidR="00E500EC">
        <w:t xml:space="preserve"> </w:t>
      </w:r>
      <w:r w:rsidRPr="00ED4F0F">
        <w:t xml:space="preserve">образование, 27 % (4 чел.) со </w:t>
      </w:r>
      <w:proofErr w:type="spellStart"/>
      <w:r w:rsidRPr="00ED4F0F">
        <w:t>среднеспециальным</w:t>
      </w:r>
      <w:proofErr w:type="spellEnd"/>
      <w:r w:rsidRPr="00ED4F0F">
        <w:t xml:space="preserve"> образованием), 2 человека в настоящее</w:t>
      </w:r>
      <w:r w:rsidR="00E500EC">
        <w:t xml:space="preserve"> </w:t>
      </w:r>
      <w:r w:rsidRPr="00ED4F0F">
        <w:t>время</w:t>
      </w:r>
      <w:r w:rsidR="00E500EC">
        <w:t xml:space="preserve"> </w:t>
      </w:r>
      <w:r w:rsidRPr="00ED4F0F">
        <w:t>проходят</w:t>
      </w:r>
      <w:r w:rsidR="00E500EC">
        <w:t xml:space="preserve"> </w:t>
      </w:r>
      <w:r w:rsidRPr="00ED4F0F">
        <w:t>заочное</w:t>
      </w:r>
      <w:r w:rsidR="00E500EC">
        <w:t xml:space="preserve"> </w:t>
      </w:r>
      <w:r w:rsidRPr="00ED4F0F">
        <w:t>обучение</w:t>
      </w:r>
      <w:r w:rsidR="00E500EC">
        <w:t xml:space="preserve"> </w:t>
      </w:r>
      <w:r w:rsidRPr="00ED4F0F">
        <w:t>в</w:t>
      </w:r>
      <w:r w:rsidR="00E500EC">
        <w:t xml:space="preserve"> </w:t>
      </w:r>
      <w:r w:rsidRPr="00ED4F0F">
        <w:t>организациях</w:t>
      </w:r>
      <w:r w:rsidR="00E500EC">
        <w:t xml:space="preserve"> </w:t>
      </w:r>
      <w:r w:rsidRPr="00ED4F0F">
        <w:t>высшего</w:t>
      </w:r>
      <w:r w:rsidR="00E500EC">
        <w:t xml:space="preserve"> </w:t>
      </w:r>
      <w:r w:rsidRPr="00ED4F0F">
        <w:t>профессионального</w:t>
      </w:r>
      <w:r w:rsidR="00E500EC">
        <w:t xml:space="preserve"> </w:t>
      </w:r>
      <w:r w:rsidRPr="00ED4F0F">
        <w:t>образования.</w:t>
      </w:r>
      <w:proofErr w:type="gramEnd"/>
    </w:p>
    <w:p w:rsidR="00AD0D41" w:rsidRPr="00ED4F0F" w:rsidRDefault="00AD0D41" w:rsidP="004E4DBF">
      <w:pPr>
        <w:pStyle w:val="ab"/>
        <w:ind w:right="280"/>
        <w:jc w:val="both"/>
      </w:pPr>
      <w:r w:rsidRPr="00ED4F0F">
        <w:t>Всеми педагогическими работниками пройдены курсы</w:t>
      </w:r>
      <w:r w:rsidR="00E500EC">
        <w:t xml:space="preserve"> </w:t>
      </w:r>
      <w:r w:rsidRPr="00ED4F0F">
        <w:t>повышения квалификации</w:t>
      </w:r>
      <w:r w:rsidR="00E500EC">
        <w:t xml:space="preserve">. </w:t>
      </w:r>
      <w:r w:rsidRPr="00ED4F0F">
        <w:t>Следует</w:t>
      </w:r>
      <w:r w:rsidR="00E500EC">
        <w:t xml:space="preserve"> </w:t>
      </w:r>
      <w:r w:rsidRPr="00ED4F0F">
        <w:t>отметить</w:t>
      </w:r>
      <w:r w:rsidR="00E500EC">
        <w:t xml:space="preserve"> </w:t>
      </w:r>
      <w:r w:rsidRPr="00ED4F0F">
        <w:t>низкий</w:t>
      </w:r>
      <w:r w:rsidR="00E500EC">
        <w:t xml:space="preserve"> </w:t>
      </w:r>
      <w:r w:rsidRPr="00ED4F0F">
        <w:t>уровень</w:t>
      </w:r>
      <w:r w:rsidR="00E500EC">
        <w:t xml:space="preserve"> </w:t>
      </w:r>
      <w:r w:rsidRPr="00ED4F0F">
        <w:t>мотивации</w:t>
      </w:r>
      <w:r w:rsidR="00E500EC">
        <w:t xml:space="preserve"> </w:t>
      </w:r>
      <w:r w:rsidRPr="00ED4F0F">
        <w:t>участия</w:t>
      </w:r>
      <w:r w:rsidR="00E500EC">
        <w:t xml:space="preserve"> </w:t>
      </w:r>
      <w:r w:rsidRPr="00ED4F0F">
        <w:t>педагогов</w:t>
      </w:r>
      <w:r w:rsidR="00E500EC">
        <w:t xml:space="preserve"> </w:t>
      </w:r>
      <w:r w:rsidRPr="00ED4F0F">
        <w:t>в</w:t>
      </w:r>
      <w:r w:rsidR="00E500EC">
        <w:t xml:space="preserve"> </w:t>
      </w:r>
      <w:r w:rsidRPr="00ED4F0F">
        <w:t xml:space="preserve">инновационной </w:t>
      </w:r>
      <w:r w:rsidR="00E500EC">
        <w:t xml:space="preserve"> </w:t>
      </w:r>
      <w:r w:rsidRPr="00ED4F0F">
        <w:t>деятельности.</w:t>
      </w:r>
    </w:p>
    <w:p w:rsidR="00AD0D41" w:rsidRPr="00ED4F0F" w:rsidRDefault="00AD0D41" w:rsidP="004E4DBF">
      <w:pPr>
        <w:pStyle w:val="ab"/>
        <w:spacing w:line="261" w:lineRule="auto"/>
        <w:ind w:left="272" w:right="280"/>
        <w:jc w:val="both"/>
      </w:pPr>
      <w:r w:rsidRPr="00ED4F0F">
        <w:t>Контингент обучающихся</w:t>
      </w:r>
      <w:r w:rsidR="00E500EC">
        <w:t xml:space="preserve"> </w:t>
      </w:r>
      <w:r w:rsidRPr="00ED4F0F">
        <w:t xml:space="preserve">МБОУСОШ №12им.И.Г. </w:t>
      </w:r>
      <w:proofErr w:type="spellStart"/>
      <w:r w:rsidRPr="00ED4F0F">
        <w:t>Остапенко</w:t>
      </w:r>
      <w:proofErr w:type="spellEnd"/>
      <w:r w:rsidR="00E500EC">
        <w:t xml:space="preserve"> </w:t>
      </w:r>
      <w:proofErr w:type="spellStart"/>
      <w:r w:rsidRPr="00ED4F0F">
        <w:t>с</w:t>
      </w:r>
      <w:proofErr w:type="gramStart"/>
      <w:r w:rsidRPr="00ED4F0F">
        <w:t>.Г</w:t>
      </w:r>
      <w:proofErr w:type="gramEnd"/>
      <w:r w:rsidRPr="00ED4F0F">
        <w:t>лафировка</w:t>
      </w:r>
      <w:proofErr w:type="spellEnd"/>
      <w:r w:rsidR="004E4DBF">
        <w:t xml:space="preserve"> </w:t>
      </w:r>
      <w:r w:rsidRPr="00ED4F0F">
        <w:t>достаточно сложный: неполных семей -21, многодетных семей -38, значительная</w:t>
      </w:r>
      <w:r w:rsidR="004E4DBF">
        <w:t xml:space="preserve"> </w:t>
      </w:r>
      <w:r w:rsidRPr="00ED4F0F">
        <w:t>доля</w:t>
      </w:r>
      <w:r w:rsidR="004E4DBF">
        <w:t xml:space="preserve"> </w:t>
      </w:r>
      <w:r w:rsidRPr="00ED4F0F">
        <w:t>малообеспеченных</w:t>
      </w:r>
      <w:r w:rsidR="004E4DBF">
        <w:t xml:space="preserve"> </w:t>
      </w:r>
      <w:r w:rsidRPr="00ED4F0F">
        <w:t>семей</w:t>
      </w:r>
      <w:r w:rsidR="004E4DBF">
        <w:t xml:space="preserve"> </w:t>
      </w:r>
      <w:r w:rsidRPr="00ED4F0F">
        <w:t>с</w:t>
      </w:r>
      <w:r w:rsidR="004E4DBF">
        <w:t xml:space="preserve"> </w:t>
      </w:r>
      <w:r w:rsidRPr="00ED4F0F">
        <w:t>невысоким</w:t>
      </w:r>
      <w:r w:rsidR="004E4DBF">
        <w:t xml:space="preserve"> </w:t>
      </w:r>
      <w:r w:rsidRPr="00ED4F0F">
        <w:t>уровнем</w:t>
      </w:r>
      <w:r w:rsidR="004E4DBF">
        <w:t xml:space="preserve"> </w:t>
      </w:r>
      <w:r w:rsidRPr="00ED4F0F">
        <w:t>образования,</w:t>
      </w:r>
      <w:r w:rsidR="004E4DBF">
        <w:t xml:space="preserve"> </w:t>
      </w:r>
      <w:r w:rsidRPr="00ED4F0F">
        <w:t>детей</w:t>
      </w:r>
      <w:r w:rsidR="004E4DBF">
        <w:t xml:space="preserve"> </w:t>
      </w:r>
      <w:r w:rsidRPr="00ED4F0F">
        <w:t>с</w:t>
      </w:r>
      <w:r w:rsidR="004E4DBF">
        <w:t xml:space="preserve"> </w:t>
      </w:r>
      <w:r w:rsidRPr="00ED4F0F">
        <w:t>проблемами</w:t>
      </w:r>
      <w:r w:rsidR="004E4DBF">
        <w:t xml:space="preserve"> </w:t>
      </w:r>
      <w:r w:rsidRPr="00ED4F0F">
        <w:t>здоровья.</w:t>
      </w:r>
    </w:p>
    <w:p w:rsidR="000900F4" w:rsidRPr="00ED4F0F" w:rsidRDefault="00E6679E" w:rsidP="00ED4F0F">
      <w:pPr>
        <w:jc w:val="both"/>
        <w:rPr>
          <w:rFonts w:ascii="Times New Roman" w:hAnsi="Times New Roman" w:cs="Times New Roman"/>
          <w:sz w:val="28"/>
          <w:szCs w:val="28"/>
        </w:rPr>
      </w:pPr>
      <w:r w:rsidRPr="00ED4F0F">
        <w:rPr>
          <w:rFonts w:ascii="Times New Roman" w:hAnsi="Times New Roman" w:cs="Times New Roman"/>
          <w:sz w:val="28"/>
          <w:szCs w:val="28"/>
        </w:rPr>
        <w:t>В январе 2022 года проведено анкетирование среди обучающихся, родителей (законных представителей), педагогического коллектива. Определены рисковые профили школы, над которыми предстоит работать в течение года. По результатам анкетирования были выделены следующие риски, по которым были определены последующие направления работы:</w:t>
      </w:r>
    </w:p>
    <w:p w:rsidR="00AD0D41" w:rsidRPr="00ED4F0F" w:rsidRDefault="00E6679E" w:rsidP="00ED4F0F">
      <w:pPr>
        <w:pStyle w:val="TableParagraph"/>
        <w:tabs>
          <w:tab w:val="left" w:pos="3073"/>
          <w:tab w:val="left" w:pos="3771"/>
          <w:tab w:val="left" w:pos="4527"/>
        </w:tabs>
        <w:ind w:left="110" w:right="95" w:firstLine="144"/>
        <w:jc w:val="both"/>
        <w:rPr>
          <w:sz w:val="28"/>
          <w:szCs w:val="28"/>
        </w:rPr>
      </w:pPr>
      <w:r w:rsidRPr="00ED4F0F">
        <w:rPr>
          <w:b/>
          <w:sz w:val="28"/>
          <w:szCs w:val="28"/>
        </w:rPr>
        <w:t>Низкий уровень оснащения школы</w:t>
      </w:r>
    </w:p>
    <w:p w:rsidR="00AD0D41" w:rsidRPr="00ED4F0F" w:rsidRDefault="00AD0D41" w:rsidP="00ED4F0F">
      <w:pPr>
        <w:pStyle w:val="TableParagraph"/>
        <w:tabs>
          <w:tab w:val="left" w:pos="3073"/>
          <w:tab w:val="left" w:pos="3771"/>
          <w:tab w:val="left" w:pos="4527"/>
        </w:tabs>
        <w:ind w:left="110" w:right="95" w:firstLine="144"/>
        <w:jc w:val="both"/>
        <w:rPr>
          <w:sz w:val="28"/>
          <w:szCs w:val="28"/>
        </w:rPr>
      </w:pPr>
      <w:r w:rsidRPr="00ED4F0F">
        <w:rPr>
          <w:sz w:val="28"/>
          <w:szCs w:val="28"/>
        </w:rPr>
        <w:t>Отсутствие</w:t>
      </w:r>
      <w:r w:rsidRPr="00ED4F0F">
        <w:rPr>
          <w:sz w:val="28"/>
          <w:szCs w:val="28"/>
        </w:rPr>
        <w:tab/>
        <w:t>достаточного</w:t>
      </w:r>
      <w:r w:rsidR="004E4DBF">
        <w:rPr>
          <w:sz w:val="28"/>
          <w:szCs w:val="28"/>
        </w:rPr>
        <w:t xml:space="preserve"> </w:t>
      </w:r>
      <w:r w:rsidRPr="00ED4F0F">
        <w:rPr>
          <w:sz w:val="28"/>
          <w:szCs w:val="28"/>
        </w:rPr>
        <w:t>количества учебного</w:t>
      </w:r>
      <w:r w:rsidR="004E4DBF">
        <w:rPr>
          <w:sz w:val="28"/>
          <w:szCs w:val="28"/>
        </w:rPr>
        <w:t xml:space="preserve"> </w:t>
      </w:r>
      <w:r w:rsidRPr="00ED4F0F">
        <w:rPr>
          <w:sz w:val="28"/>
          <w:szCs w:val="28"/>
        </w:rPr>
        <w:t>оборудования,</w:t>
      </w:r>
      <w:r w:rsidR="004E4DBF">
        <w:rPr>
          <w:sz w:val="28"/>
          <w:szCs w:val="28"/>
        </w:rPr>
        <w:t xml:space="preserve"> </w:t>
      </w:r>
      <w:r w:rsidRPr="00ED4F0F">
        <w:rPr>
          <w:sz w:val="28"/>
          <w:szCs w:val="28"/>
        </w:rPr>
        <w:t>наглядных     пособий,</w:t>
      </w:r>
      <w:r w:rsidRPr="00ED4F0F">
        <w:rPr>
          <w:sz w:val="28"/>
          <w:szCs w:val="28"/>
        </w:rPr>
        <w:tab/>
      </w:r>
      <w:r w:rsidRPr="00ED4F0F">
        <w:rPr>
          <w:sz w:val="28"/>
          <w:szCs w:val="28"/>
        </w:rPr>
        <w:tab/>
      </w:r>
      <w:r w:rsidRPr="00ED4F0F">
        <w:rPr>
          <w:spacing w:val="-1"/>
          <w:sz w:val="28"/>
          <w:szCs w:val="28"/>
        </w:rPr>
        <w:t xml:space="preserve">средств </w:t>
      </w:r>
      <w:r w:rsidRPr="00ED4F0F">
        <w:rPr>
          <w:sz w:val="28"/>
          <w:szCs w:val="28"/>
        </w:rPr>
        <w:t>информационных</w:t>
      </w:r>
      <w:r w:rsidRPr="00ED4F0F">
        <w:rPr>
          <w:sz w:val="28"/>
          <w:szCs w:val="28"/>
        </w:rPr>
        <w:tab/>
      </w:r>
      <w:r w:rsidRPr="00ED4F0F">
        <w:rPr>
          <w:sz w:val="28"/>
          <w:szCs w:val="28"/>
        </w:rPr>
        <w:tab/>
      </w:r>
      <w:r w:rsidRPr="00ED4F0F">
        <w:rPr>
          <w:sz w:val="28"/>
          <w:szCs w:val="28"/>
        </w:rPr>
        <w:tab/>
      </w:r>
      <w:r w:rsidRPr="00ED4F0F">
        <w:rPr>
          <w:spacing w:val="-2"/>
          <w:sz w:val="28"/>
          <w:szCs w:val="28"/>
        </w:rPr>
        <w:t>и</w:t>
      </w:r>
    </w:p>
    <w:p w:rsidR="00AD0D41" w:rsidRPr="00ED4F0F" w:rsidRDefault="004E4DBF" w:rsidP="00ED4F0F">
      <w:pPr>
        <w:pStyle w:val="TableParagraph"/>
        <w:tabs>
          <w:tab w:val="left" w:pos="2331"/>
          <w:tab w:val="left" w:pos="3248"/>
          <w:tab w:val="left" w:pos="3306"/>
        </w:tabs>
        <w:ind w:left="110" w:right="97"/>
        <w:jc w:val="both"/>
        <w:rPr>
          <w:sz w:val="28"/>
          <w:szCs w:val="28"/>
        </w:rPr>
      </w:pPr>
      <w:r w:rsidRPr="00ED4F0F">
        <w:rPr>
          <w:sz w:val="28"/>
          <w:szCs w:val="28"/>
        </w:rPr>
        <w:t>К</w:t>
      </w:r>
      <w:r w:rsidR="00AD0D41" w:rsidRPr="00ED4F0F">
        <w:rPr>
          <w:sz w:val="28"/>
          <w:szCs w:val="28"/>
        </w:rPr>
        <w:t>оммуникационных</w:t>
      </w:r>
      <w:r>
        <w:rPr>
          <w:sz w:val="28"/>
          <w:szCs w:val="28"/>
        </w:rPr>
        <w:t xml:space="preserve"> </w:t>
      </w:r>
      <w:r w:rsidR="00AD0D41" w:rsidRPr="00ED4F0F">
        <w:rPr>
          <w:w w:val="95"/>
          <w:sz w:val="28"/>
          <w:szCs w:val="28"/>
        </w:rPr>
        <w:t>технологий</w:t>
      </w:r>
      <w:r>
        <w:rPr>
          <w:w w:val="95"/>
          <w:sz w:val="28"/>
          <w:szCs w:val="28"/>
        </w:rPr>
        <w:t xml:space="preserve"> </w:t>
      </w:r>
      <w:r w:rsidR="00AD0D41" w:rsidRPr="00ED4F0F">
        <w:rPr>
          <w:sz w:val="28"/>
          <w:szCs w:val="28"/>
        </w:rPr>
        <w:t>приводит</w:t>
      </w:r>
      <w:r>
        <w:rPr>
          <w:sz w:val="28"/>
          <w:szCs w:val="28"/>
        </w:rPr>
        <w:t xml:space="preserve"> </w:t>
      </w:r>
      <w:r w:rsidR="00AD0D41" w:rsidRPr="00ED4F0F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AD0D41" w:rsidRPr="00ED4F0F">
        <w:rPr>
          <w:sz w:val="28"/>
          <w:szCs w:val="28"/>
        </w:rPr>
        <w:t>существенному</w:t>
      </w:r>
      <w:r>
        <w:rPr>
          <w:sz w:val="28"/>
          <w:szCs w:val="28"/>
        </w:rPr>
        <w:t xml:space="preserve"> </w:t>
      </w:r>
      <w:r w:rsidR="00AD0D41" w:rsidRPr="00ED4F0F">
        <w:rPr>
          <w:sz w:val="28"/>
          <w:szCs w:val="28"/>
        </w:rPr>
        <w:t>снижению</w:t>
      </w:r>
      <w:r>
        <w:rPr>
          <w:sz w:val="28"/>
          <w:szCs w:val="28"/>
        </w:rPr>
        <w:t xml:space="preserve"> </w:t>
      </w:r>
      <w:r w:rsidR="00AD0D41" w:rsidRPr="00ED4F0F">
        <w:rPr>
          <w:sz w:val="28"/>
          <w:szCs w:val="28"/>
        </w:rPr>
        <w:t>качества</w:t>
      </w:r>
      <w:r>
        <w:rPr>
          <w:sz w:val="28"/>
          <w:szCs w:val="28"/>
        </w:rPr>
        <w:t xml:space="preserve"> </w:t>
      </w:r>
      <w:r w:rsidR="00AD0D41" w:rsidRPr="00ED4F0F">
        <w:rPr>
          <w:sz w:val="28"/>
          <w:szCs w:val="28"/>
        </w:rPr>
        <w:t>преподавания,</w:t>
      </w:r>
      <w:r>
        <w:rPr>
          <w:sz w:val="28"/>
          <w:szCs w:val="28"/>
        </w:rPr>
        <w:t xml:space="preserve"> </w:t>
      </w:r>
      <w:r w:rsidR="00AD0D41" w:rsidRPr="00ED4F0F">
        <w:rPr>
          <w:sz w:val="28"/>
          <w:szCs w:val="28"/>
        </w:rPr>
        <w:t>невозможности</w:t>
      </w:r>
      <w:r w:rsidR="00AD0D41" w:rsidRPr="00ED4F0F">
        <w:rPr>
          <w:sz w:val="28"/>
          <w:szCs w:val="28"/>
        </w:rPr>
        <w:tab/>
      </w:r>
      <w:r w:rsidR="00AD0D41" w:rsidRPr="00ED4F0F">
        <w:rPr>
          <w:sz w:val="28"/>
          <w:szCs w:val="28"/>
        </w:rPr>
        <w:tab/>
        <w:t>достижения</w:t>
      </w:r>
      <w:r>
        <w:rPr>
          <w:sz w:val="28"/>
          <w:szCs w:val="28"/>
        </w:rPr>
        <w:t xml:space="preserve"> </w:t>
      </w:r>
      <w:r w:rsidR="00AD0D41" w:rsidRPr="00ED4F0F">
        <w:rPr>
          <w:sz w:val="28"/>
          <w:szCs w:val="28"/>
        </w:rPr>
        <w:t xml:space="preserve">важнейших </w:t>
      </w:r>
      <w:r w:rsidR="00AD0D41" w:rsidRPr="00ED4F0F">
        <w:rPr>
          <w:sz w:val="28"/>
          <w:szCs w:val="28"/>
        </w:rPr>
        <w:lastRenderedPageBreak/>
        <w:t>образовательных</w:t>
      </w:r>
      <w:r>
        <w:rPr>
          <w:sz w:val="28"/>
          <w:szCs w:val="28"/>
        </w:rPr>
        <w:t xml:space="preserve"> </w:t>
      </w:r>
      <w:r w:rsidR="00AD0D41" w:rsidRPr="00ED4F0F">
        <w:rPr>
          <w:sz w:val="28"/>
          <w:szCs w:val="28"/>
        </w:rPr>
        <w:t>целей,</w:t>
      </w:r>
      <w:r>
        <w:rPr>
          <w:sz w:val="28"/>
          <w:szCs w:val="28"/>
        </w:rPr>
        <w:t xml:space="preserve"> </w:t>
      </w:r>
      <w:r w:rsidR="00AD0D41" w:rsidRPr="00ED4F0F">
        <w:rPr>
          <w:sz w:val="28"/>
          <w:szCs w:val="28"/>
        </w:rPr>
        <w:t>перегрузке</w:t>
      </w:r>
      <w:r>
        <w:rPr>
          <w:sz w:val="28"/>
          <w:szCs w:val="28"/>
        </w:rPr>
        <w:t xml:space="preserve"> </w:t>
      </w:r>
      <w:r w:rsidR="00AD0D41" w:rsidRPr="00ED4F0F">
        <w:rPr>
          <w:sz w:val="28"/>
          <w:szCs w:val="28"/>
        </w:rPr>
        <w:t>учащихся,</w:t>
      </w:r>
      <w:r>
        <w:rPr>
          <w:sz w:val="28"/>
          <w:szCs w:val="28"/>
        </w:rPr>
        <w:t xml:space="preserve"> </w:t>
      </w:r>
      <w:r w:rsidR="00AD0D41" w:rsidRPr="00ED4F0F">
        <w:rPr>
          <w:sz w:val="28"/>
          <w:szCs w:val="28"/>
        </w:rPr>
        <w:t>ухудшению</w:t>
      </w:r>
      <w:r>
        <w:rPr>
          <w:sz w:val="28"/>
          <w:szCs w:val="28"/>
        </w:rPr>
        <w:t xml:space="preserve"> </w:t>
      </w:r>
      <w:r w:rsidR="00AD0D41" w:rsidRPr="00ED4F0F">
        <w:rPr>
          <w:sz w:val="28"/>
          <w:szCs w:val="28"/>
        </w:rPr>
        <w:t>здоровья, углублению</w:t>
      </w:r>
      <w:r>
        <w:rPr>
          <w:sz w:val="28"/>
          <w:szCs w:val="28"/>
        </w:rPr>
        <w:t xml:space="preserve"> </w:t>
      </w:r>
      <w:r w:rsidR="00AD0D41" w:rsidRPr="00ED4F0F">
        <w:rPr>
          <w:sz w:val="28"/>
          <w:szCs w:val="28"/>
        </w:rPr>
        <w:t>социального неравенства</w:t>
      </w:r>
      <w:r w:rsidR="00AD0D41" w:rsidRPr="00ED4F0F">
        <w:rPr>
          <w:sz w:val="28"/>
          <w:szCs w:val="28"/>
        </w:rPr>
        <w:tab/>
        <w:t>в      возможностях</w:t>
      </w:r>
    </w:p>
    <w:p w:rsidR="00E6679E" w:rsidRPr="00ED4F0F" w:rsidRDefault="00AD0D41" w:rsidP="00ED4F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F0F">
        <w:rPr>
          <w:rFonts w:ascii="Times New Roman" w:hAnsi="Times New Roman" w:cs="Times New Roman"/>
          <w:sz w:val="28"/>
          <w:szCs w:val="28"/>
        </w:rPr>
        <w:t>получения</w:t>
      </w:r>
      <w:r w:rsidRPr="00ED4F0F">
        <w:rPr>
          <w:rFonts w:ascii="Times New Roman" w:hAnsi="Times New Roman" w:cs="Times New Roman"/>
          <w:sz w:val="28"/>
          <w:szCs w:val="28"/>
        </w:rPr>
        <w:tab/>
      </w:r>
      <w:r w:rsidRPr="00ED4F0F">
        <w:rPr>
          <w:rFonts w:ascii="Times New Roman" w:hAnsi="Times New Roman" w:cs="Times New Roman"/>
          <w:spacing w:val="-1"/>
          <w:sz w:val="28"/>
          <w:szCs w:val="28"/>
        </w:rPr>
        <w:t>качественного</w:t>
      </w:r>
      <w:r w:rsidR="004E4DB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4F0F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E6679E" w:rsidRPr="00ED4F0F" w:rsidRDefault="00E6679E" w:rsidP="00ED4F0F">
      <w:pPr>
        <w:jc w:val="both"/>
        <w:rPr>
          <w:rFonts w:ascii="Times New Roman" w:hAnsi="Times New Roman" w:cs="Times New Roman"/>
          <w:sz w:val="28"/>
          <w:szCs w:val="28"/>
        </w:rPr>
      </w:pPr>
      <w:r w:rsidRPr="00ED4F0F">
        <w:rPr>
          <w:rFonts w:ascii="Times New Roman" w:hAnsi="Times New Roman" w:cs="Times New Roman"/>
          <w:sz w:val="28"/>
          <w:szCs w:val="28"/>
        </w:rPr>
        <w:t xml:space="preserve">Несмотря на то, что по результатам анкетирования данный рисковый профиль имеет высокую значимость, он не был взят в разработку, т.к. здание школы находится на капитальном ремонте, поэтому проблема оснащенности школы оборудованием решается в настоящее время. В школу поступило оборудование в рамках открытия центра </w:t>
      </w:r>
      <w:r w:rsidR="00A35F03" w:rsidRPr="00ED4F0F">
        <w:rPr>
          <w:rFonts w:ascii="Times New Roman" w:hAnsi="Times New Roman" w:cs="Times New Roman"/>
          <w:sz w:val="28"/>
          <w:szCs w:val="28"/>
        </w:rPr>
        <w:t xml:space="preserve">«Точка Роста» естественнонаучной и </w:t>
      </w:r>
      <w:proofErr w:type="gramStart"/>
      <w:r w:rsidR="00A35F03" w:rsidRPr="00ED4F0F">
        <w:rPr>
          <w:rFonts w:ascii="Times New Roman" w:hAnsi="Times New Roman" w:cs="Times New Roman"/>
          <w:sz w:val="28"/>
          <w:szCs w:val="28"/>
        </w:rPr>
        <w:t>технологический</w:t>
      </w:r>
      <w:proofErr w:type="gramEnd"/>
      <w:r w:rsidR="00A35F03" w:rsidRPr="00ED4F0F">
        <w:rPr>
          <w:rFonts w:ascii="Times New Roman" w:hAnsi="Times New Roman" w:cs="Times New Roman"/>
          <w:sz w:val="28"/>
          <w:szCs w:val="28"/>
        </w:rPr>
        <w:t xml:space="preserve"> направленности. </w:t>
      </w:r>
    </w:p>
    <w:p w:rsidR="00A35F03" w:rsidRPr="00ED4F0F" w:rsidRDefault="00A35F03" w:rsidP="00ED4F0F">
      <w:pPr>
        <w:jc w:val="both"/>
        <w:rPr>
          <w:rFonts w:ascii="Times New Roman" w:hAnsi="Times New Roman" w:cs="Times New Roman"/>
          <w:sz w:val="28"/>
          <w:szCs w:val="28"/>
        </w:rPr>
      </w:pPr>
      <w:r w:rsidRPr="00ED4F0F">
        <w:rPr>
          <w:rFonts w:ascii="Times New Roman" w:hAnsi="Times New Roman" w:cs="Times New Roman"/>
          <w:sz w:val="28"/>
          <w:szCs w:val="28"/>
        </w:rPr>
        <w:t>После собеседования с куратором были взяты в работу следующие направления, т.к. эти вопросы являются наиболее актуальными для нашей школы</w:t>
      </w:r>
    </w:p>
    <w:p w:rsidR="00A35F03" w:rsidRPr="00ED4F0F" w:rsidRDefault="00A35F03" w:rsidP="00ED4F0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F0F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ED4F0F">
        <w:rPr>
          <w:rFonts w:ascii="Times New Roman" w:eastAsia="Times New Roman" w:hAnsi="Times New Roman" w:cs="Times New Roman"/>
          <w:b/>
          <w:sz w:val="28"/>
          <w:szCs w:val="28"/>
        </w:rPr>
        <w:t>Недостаточная предметная и методическая компетентность педагогических работников</w:t>
      </w:r>
    </w:p>
    <w:p w:rsidR="00AD0D41" w:rsidRPr="00ED4F0F" w:rsidRDefault="00A35F03" w:rsidP="00ED4F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4F0F">
        <w:rPr>
          <w:rFonts w:ascii="Times New Roman" w:hAnsi="Times New Roman" w:cs="Times New Roman"/>
          <w:sz w:val="28"/>
          <w:szCs w:val="28"/>
        </w:rPr>
        <w:t>В процессе изучения и согласованного анализа данных, проведенного с куратором,</w:t>
      </w:r>
      <w:r w:rsidRPr="00ED4F0F">
        <w:rPr>
          <w:rFonts w:ascii="Times New Roman" w:hAnsi="Times New Roman" w:cs="Times New Roman"/>
          <w:spacing w:val="1"/>
          <w:sz w:val="28"/>
          <w:szCs w:val="28"/>
        </w:rPr>
        <w:t xml:space="preserve"> мы </w:t>
      </w:r>
      <w:r w:rsidRPr="00ED4F0F">
        <w:rPr>
          <w:rFonts w:ascii="Times New Roman" w:hAnsi="Times New Roman" w:cs="Times New Roman"/>
          <w:sz w:val="28"/>
          <w:szCs w:val="28"/>
        </w:rPr>
        <w:t>пришли к выводу о том, что педагоги школы в недостаточной мере применяют технологии формирующего оценивания, современные цифровые технологии, другие педагогические технологии, доказавшие свою эффективность в развитии учебной мотивации, достижении образовательных результатов, поэтому одним из факторов риска является «Недостаточная предметная и методическая компетентность педагогических работников».</w:t>
      </w:r>
      <w:proofErr w:type="gramEnd"/>
      <w:r w:rsidRPr="00ED4F0F">
        <w:rPr>
          <w:rFonts w:ascii="Times New Roman" w:hAnsi="Times New Roman" w:cs="Times New Roman"/>
          <w:spacing w:val="-5"/>
          <w:sz w:val="28"/>
          <w:szCs w:val="28"/>
        </w:rPr>
        <w:t xml:space="preserve"> В </w:t>
      </w:r>
      <w:r w:rsidRPr="00ED4F0F">
        <w:rPr>
          <w:rFonts w:ascii="Times New Roman" w:hAnsi="Times New Roman" w:cs="Times New Roman"/>
          <w:sz w:val="28"/>
          <w:szCs w:val="28"/>
        </w:rPr>
        <w:t>рисковом профиле школы</w:t>
      </w:r>
      <w:r w:rsidRPr="00ED4F0F">
        <w:rPr>
          <w:rFonts w:ascii="Times New Roman" w:hAnsi="Times New Roman" w:cs="Times New Roman"/>
          <w:spacing w:val="-4"/>
          <w:sz w:val="28"/>
          <w:szCs w:val="28"/>
        </w:rPr>
        <w:t xml:space="preserve"> он </w:t>
      </w:r>
      <w:r w:rsidRPr="00ED4F0F">
        <w:rPr>
          <w:rFonts w:ascii="Times New Roman" w:hAnsi="Times New Roman" w:cs="Times New Roman"/>
          <w:sz w:val="28"/>
          <w:szCs w:val="28"/>
        </w:rPr>
        <w:t xml:space="preserve">имеет среднюю </w:t>
      </w:r>
      <w:proofErr w:type="spellStart"/>
      <w:r w:rsidRPr="00ED4F0F">
        <w:rPr>
          <w:rFonts w:ascii="Times New Roman" w:hAnsi="Times New Roman" w:cs="Times New Roman"/>
          <w:sz w:val="28"/>
          <w:szCs w:val="28"/>
        </w:rPr>
        <w:t>значимость</w:t>
      </w:r>
      <w:proofErr w:type="gramStart"/>
      <w:r w:rsidRPr="00ED4F0F">
        <w:rPr>
          <w:rFonts w:ascii="Times New Roman" w:hAnsi="Times New Roman" w:cs="Times New Roman"/>
          <w:sz w:val="28"/>
          <w:szCs w:val="28"/>
        </w:rPr>
        <w:t>.</w:t>
      </w:r>
      <w:r w:rsidR="00B865EE" w:rsidRPr="00ED4F0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B865EE" w:rsidRPr="00ED4F0F">
        <w:rPr>
          <w:rFonts w:ascii="Times New Roman" w:hAnsi="Times New Roman" w:cs="Times New Roman"/>
          <w:sz w:val="28"/>
          <w:szCs w:val="28"/>
        </w:rPr>
        <w:t>изкие</w:t>
      </w:r>
      <w:proofErr w:type="spellEnd"/>
      <w:r w:rsidR="00B865EE" w:rsidRPr="00ED4F0F">
        <w:rPr>
          <w:rFonts w:ascii="Times New Roman" w:hAnsi="Times New Roman" w:cs="Times New Roman"/>
          <w:sz w:val="28"/>
          <w:szCs w:val="28"/>
        </w:rPr>
        <w:t xml:space="preserve"> образовательные результаты учащихся в значительной степени являютсяпроекциейуровняпрофессиональныхкомпетенцийпедагогическихработников,отмечающихвсвоюочередь,чтоучащиесяимеютнизкуюмотивацию.</w:t>
      </w:r>
    </w:p>
    <w:p w:rsidR="00AD0D41" w:rsidRPr="00ED4F0F" w:rsidRDefault="00AD0D41" w:rsidP="00ED4F0F">
      <w:pPr>
        <w:pStyle w:val="TableParagraph"/>
        <w:tabs>
          <w:tab w:val="left" w:pos="2817"/>
        </w:tabs>
        <w:ind w:right="99" w:firstLine="72"/>
        <w:jc w:val="both"/>
        <w:rPr>
          <w:sz w:val="28"/>
          <w:szCs w:val="28"/>
        </w:rPr>
      </w:pPr>
      <w:r w:rsidRPr="00ED4F0F">
        <w:rPr>
          <w:sz w:val="28"/>
          <w:szCs w:val="28"/>
        </w:rPr>
        <w:t>В ходе работы в данном направлении  запланирована и предусмотрена  адресная</w:t>
      </w:r>
      <w:r w:rsidR="004E4DBF">
        <w:rPr>
          <w:sz w:val="28"/>
          <w:szCs w:val="28"/>
        </w:rPr>
        <w:t xml:space="preserve"> </w:t>
      </w:r>
      <w:r w:rsidRPr="00ED4F0F">
        <w:rPr>
          <w:sz w:val="28"/>
          <w:szCs w:val="28"/>
        </w:rPr>
        <w:t>помощь</w:t>
      </w:r>
      <w:r w:rsidR="004E4DBF">
        <w:rPr>
          <w:sz w:val="28"/>
          <w:szCs w:val="28"/>
        </w:rPr>
        <w:t xml:space="preserve"> </w:t>
      </w:r>
      <w:r w:rsidRPr="00ED4F0F">
        <w:rPr>
          <w:sz w:val="28"/>
          <w:szCs w:val="28"/>
        </w:rPr>
        <w:t>педагогическим</w:t>
      </w:r>
      <w:r w:rsidR="004E4DBF">
        <w:rPr>
          <w:sz w:val="28"/>
          <w:szCs w:val="28"/>
        </w:rPr>
        <w:t xml:space="preserve"> </w:t>
      </w:r>
      <w:r w:rsidRPr="00ED4F0F">
        <w:rPr>
          <w:sz w:val="28"/>
          <w:szCs w:val="28"/>
        </w:rPr>
        <w:t>работникам</w:t>
      </w:r>
      <w:r w:rsidR="004E4DBF">
        <w:rPr>
          <w:sz w:val="28"/>
          <w:szCs w:val="28"/>
        </w:rPr>
        <w:t xml:space="preserve"> </w:t>
      </w:r>
      <w:r w:rsidRPr="00ED4F0F">
        <w:rPr>
          <w:sz w:val="28"/>
          <w:szCs w:val="28"/>
        </w:rPr>
        <w:t>в</w:t>
      </w:r>
      <w:r w:rsidR="004E4DBF">
        <w:rPr>
          <w:sz w:val="28"/>
          <w:szCs w:val="28"/>
        </w:rPr>
        <w:t xml:space="preserve"> </w:t>
      </w:r>
      <w:r w:rsidRPr="00ED4F0F">
        <w:rPr>
          <w:sz w:val="28"/>
          <w:szCs w:val="28"/>
        </w:rPr>
        <w:t>соответствии</w:t>
      </w:r>
      <w:r w:rsidR="004E4DBF">
        <w:rPr>
          <w:sz w:val="28"/>
          <w:szCs w:val="28"/>
        </w:rPr>
        <w:t xml:space="preserve"> </w:t>
      </w:r>
      <w:r w:rsidRPr="00ED4F0F">
        <w:rPr>
          <w:sz w:val="28"/>
          <w:szCs w:val="28"/>
        </w:rPr>
        <w:t>с выявленными</w:t>
      </w:r>
      <w:r w:rsidR="004E4DBF">
        <w:rPr>
          <w:sz w:val="28"/>
          <w:szCs w:val="28"/>
        </w:rPr>
        <w:t xml:space="preserve"> </w:t>
      </w:r>
      <w:r w:rsidRPr="00ED4F0F">
        <w:rPr>
          <w:sz w:val="28"/>
          <w:szCs w:val="28"/>
        </w:rPr>
        <w:t>профессиональными</w:t>
      </w:r>
      <w:r w:rsidR="004E4DBF">
        <w:rPr>
          <w:sz w:val="28"/>
          <w:szCs w:val="28"/>
        </w:rPr>
        <w:t xml:space="preserve"> </w:t>
      </w:r>
      <w:r w:rsidRPr="00ED4F0F">
        <w:rPr>
          <w:sz w:val="28"/>
          <w:szCs w:val="28"/>
        </w:rPr>
        <w:t>дефицитами;</w:t>
      </w:r>
      <w:r w:rsidR="004E4DBF">
        <w:rPr>
          <w:sz w:val="28"/>
          <w:szCs w:val="28"/>
        </w:rPr>
        <w:t xml:space="preserve"> </w:t>
      </w:r>
      <w:r w:rsidRPr="00ED4F0F">
        <w:rPr>
          <w:sz w:val="28"/>
          <w:szCs w:val="28"/>
        </w:rPr>
        <w:t>совершенствование</w:t>
      </w:r>
      <w:r w:rsidR="004E4DBF">
        <w:rPr>
          <w:sz w:val="28"/>
          <w:szCs w:val="28"/>
        </w:rPr>
        <w:t xml:space="preserve"> </w:t>
      </w:r>
      <w:r w:rsidRPr="00ED4F0F">
        <w:rPr>
          <w:sz w:val="28"/>
          <w:szCs w:val="28"/>
        </w:rPr>
        <w:t>методической</w:t>
      </w:r>
      <w:r w:rsidR="004E4DBF">
        <w:rPr>
          <w:sz w:val="28"/>
          <w:szCs w:val="28"/>
        </w:rPr>
        <w:t xml:space="preserve"> </w:t>
      </w:r>
      <w:r w:rsidRPr="00ED4F0F">
        <w:rPr>
          <w:sz w:val="28"/>
          <w:szCs w:val="28"/>
        </w:rPr>
        <w:t>работы</w:t>
      </w:r>
      <w:r w:rsidR="004E4DBF">
        <w:rPr>
          <w:sz w:val="28"/>
          <w:szCs w:val="28"/>
        </w:rPr>
        <w:t xml:space="preserve"> </w:t>
      </w:r>
      <w:r w:rsidRPr="00ED4F0F">
        <w:rPr>
          <w:sz w:val="28"/>
          <w:szCs w:val="28"/>
        </w:rPr>
        <w:t>школы;</w:t>
      </w:r>
      <w:r w:rsidR="004E4DBF">
        <w:rPr>
          <w:sz w:val="28"/>
          <w:szCs w:val="28"/>
        </w:rPr>
        <w:t xml:space="preserve"> </w:t>
      </w:r>
      <w:r w:rsidRPr="00ED4F0F">
        <w:rPr>
          <w:sz w:val="28"/>
          <w:szCs w:val="28"/>
        </w:rPr>
        <w:t>совершенствование</w:t>
      </w:r>
      <w:r w:rsidR="004E4DBF">
        <w:rPr>
          <w:sz w:val="28"/>
          <w:szCs w:val="28"/>
        </w:rPr>
        <w:t xml:space="preserve"> </w:t>
      </w:r>
      <w:r w:rsidRPr="00ED4F0F">
        <w:rPr>
          <w:sz w:val="28"/>
          <w:szCs w:val="28"/>
        </w:rPr>
        <w:t>материально-технической базы</w:t>
      </w:r>
      <w:r w:rsidR="004E4DBF">
        <w:rPr>
          <w:sz w:val="28"/>
          <w:szCs w:val="28"/>
        </w:rPr>
        <w:t xml:space="preserve"> </w:t>
      </w:r>
      <w:r w:rsidRPr="00ED4F0F">
        <w:rPr>
          <w:sz w:val="28"/>
          <w:szCs w:val="28"/>
        </w:rPr>
        <w:t>школы. Было запланировано увеличение</w:t>
      </w:r>
      <w:r w:rsidR="004E4DBF">
        <w:rPr>
          <w:sz w:val="28"/>
          <w:szCs w:val="28"/>
        </w:rPr>
        <w:t xml:space="preserve"> </w:t>
      </w:r>
      <w:r w:rsidRPr="00ED4F0F">
        <w:rPr>
          <w:sz w:val="28"/>
          <w:szCs w:val="28"/>
        </w:rPr>
        <w:t>доли</w:t>
      </w:r>
      <w:r w:rsidR="004E4DBF">
        <w:rPr>
          <w:sz w:val="28"/>
          <w:szCs w:val="28"/>
        </w:rPr>
        <w:t xml:space="preserve"> </w:t>
      </w:r>
      <w:r w:rsidRPr="00ED4F0F">
        <w:rPr>
          <w:sz w:val="28"/>
          <w:szCs w:val="28"/>
        </w:rPr>
        <w:t>педагогов,</w:t>
      </w:r>
      <w:r w:rsidR="004E4DBF">
        <w:rPr>
          <w:sz w:val="28"/>
          <w:szCs w:val="28"/>
        </w:rPr>
        <w:t xml:space="preserve"> </w:t>
      </w:r>
      <w:r w:rsidRPr="00ED4F0F">
        <w:rPr>
          <w:sz w:val="28"/>
          <w:szCs w:val="28"/>
        </w:rPr>
        <w:t>использующих</w:t>
      </w:r>
      <w:r w:rsidRPr="00ED4F0F">
        <w:rPr>
          <w:sz w:val="28"/>
          <w:szCs w:val="28"/>
        </w:rPr>
        <w:tab/>
      </w:r>
      <w:r w:rsidRPr="00ED4F0F">
        <w:rPr>
          <w:spacing w:val="-1"/>
          <w:sz w:val="28"/>
          <w:szCs w:val="28"/>
        </w:rPr>
        <w:t>педагогические</w:t>
      </w:r>
      <w:r w:rsidRPr="00ED4F0F">
        <w:rPr>
          <w:sz w:val="28"/>
          <w:szCs w:val="28"/>
        </w:rPr>
        <w:t xml:space="preserve"> технологии,</w:t>
      </w:r>
      <w:r w:rsidRPr="00ED4F0F">
        <w:rPr>
          <w:sz w:val="28"/>
          <w:szCs w:val="28"/>
        </w:rPr>
        <w:tab/>
      </w:r>
      <w:r w:rsidRPr="00ED4F0F">
        <w:rPr>
          <w:sz w:val="28"/>
          <w:szCs w:val="28"/>
        </w:rPr>
        <w:tab/>
      </w:r>
      <w:r w:rsidRPr="00ED4F0F">
        <w:rPr>
          <w:spacing w:val="-1"/>
          <w:sz w:val="28"/>
          <w:szCs w:val="28"/>
        </w:rPr>
        <w:t>способствующие</w:t>
      </w:r>
      <w:r w:rsidR="004E4DBF">
        <w:rPr>
          <w:spacing w:val="-1"/>
          <w:sz w:val="28"/>
          <w:szCs w:val="28"/>
        </w:rPr>
        <w:t xml:space="preserve"> </w:t>
      </w:r>
      <w:r w:rsidRPr="00ED4F0F">
        <w:rPr>
          <w:sz w:val="28"/>
          <w:szCs w:val="28"/>
        </w:rPr>
        <w:t>минимизации</w:t>
      </w:r>
      <w:r w:rsidR="004E4DBF">
        <w:rPr>
          <w:sz w:val="28"/>
          <w:szCs w:val="28"/>
        </w:rPr>
        <w:t xml:space="preserve"> </w:t>
      </w:r>
      <w:r w:rsidRPr="00ED4F0F">
        <w:rPr>
          <w:sz w:val="28"/>
          <w:szCs w:val="28"/>
        </w:rPr>
        <w:t>рисков</w:t>
      </w:r>
      <w:r w:rsidR="004E4DBF">
        <w:rPr>
          <w:sz w:val="28"/>
          <w:szCs w:val="28"/>
        </w:rPr>
        <w:t xml:space="preserve"> </w:t>
      </w:r>
      <w:r w:rsidRPr="00ED4F0F">
        <w:rPr>
          <w:sz w:val="28"/>
          <w:szCs w:val="28"/>
        </w:rPr>
        <w:t>учебной</w:t>
      </w:r>
      <w:r w:rsidR="004E4DBF">
        <w:rPr>
          <w:sz w:val="28"/>
          <w:szCs w:val="28"/>
        </w:rPr>
        <w:t xml:space="preserve"> </w:t>
      </w:r>
      <w:proofErr w:type="spellStart"/>
      <w:r w:rsidRPr="00ED4F0F">
        <w:rPr>
          <w:sz w:val="28"/>
          <w:szCs w:val="28"/>
        </w:rPr>
        <w:t>неуспешности</w:t>
      </w:r>
      <w:proofErr w:type="spellEnd"/>
      <w:r w:rsidRPr="00ED4F0F">
        <w:rPr>
          <w:sz w:val="28"/>
          <w:szCs w:val="28"/>
        </w:rPr>
        <w:t>,</w:t>
      </w:r>
      <w:r w:rsidR="004E4DBF">
        <w:rPr>
          <w:sz w:val="28"/>
          <w:szCs w:val="28"/>
        </w:rPr>
        <w:t xml:space="preserve"> </w:t>
      </w:r>
      <w:r w:rsidRPr="00ED4F0F">
        <w:rPr>
          <w:sz w:val="28"/>
          <w:szCs w:val="28"/>
        </w:rPr>
        <w:t>повышению</w:t>
      </w:r>
      <w:r w:rsidR="004E4DBF">
        <w:rPr>
          <w:sz w:val="28"/>
          <w:szCs w:val="28"/>
        </w:rPr>
        <w:t xml:space="preserve"> </w:t>
      </w:r>
      <w:r w:rsidRPr="00ED4F0F">
        <w:rPr>
          <w:sz w:val="28"/>
          <w:szCs w:val="28"/>
        </w:rPr>
        <w:t>учебной</w:t>
      </w:r>
      <w:r w:rsidR="004E4DBF">
        <w:rPr>
          <w:sz w:val="28"/>
          <w:szCs w:val="28"/>
        </w:rPr>
        <w:t xml:space="preserve"> </w:t>
      </w:r>
      <w:r w:rsidRPr="00ED4F0F">
        <w:rPr>
          <w:sz w:val="28"/>
          <w:szCs w:val="28"/>
        </w:rPr>
        <w:t>дисциплины</w:t>
      </w:r>
      <w:r w:rsidR="004E4DBF">
        <w:rPr>
          <w:sz w:val="28"/>
          <w:szCs w:val="28"/>
        </w:rPr>
        <w:t xml:space="preserve"> </w:t>
      </w:r>
      <w:r w:rsidRPr="00ED4F0F">
        <w:rPr>
          <w:sz w:val="28"/>
          <w:szCs w:val="28"/>
        </w:rPr>
        <w:t>и</w:t>
      </w:r>
      <w:r w:rsidR="004E4DBF">
        <w:rPr>
          <w:sz w:val="28"/>
          <w:szCs w:val="28"/>
        </w:rPr>
        <w:t xml:space="preserve"> </w:t>
      </w:r>
      <w:r w:rsidRPr="00ED4F0F">
        <w:rPr>
          <w:sz w:val="28"/>
          <w:szCs w:val="28"/>
        </w:rPr>
        <w:t>мотивации</w:t>
      </w:r>
      <w:r w:rsidR="004E4DBF">
        <w:rPr>
          <w:sz w:val="28"/>
          <w:szCs w:val="28"/>
        </w:rPr>
        <w:t xml:space="preserve"> </w:t>
      </w:r>
      <w:r w:rsidRPr="00ED4F0F">
        <w:rPr>
          <w:sz w:val="28"/>
          <w:szCs w:val="28"/>
        </w:rPr>
        <w:t>к</w:t>
      </w:r>
      <w:r w:rsidR="004E4DBF">
        <w:rPr>
          <w:sz w:val="28"/>
          <w:szCs w:val="28"/>
        </w:rPr>
        <w:t xml:space="preserve"> </w:t>
      </w:r>
      <w:r w:rsidRPr="00ED4F0F">
        <w:rPr>
          <w:sz w:val="28"/>
          <w:szCs w:val="28"/>
        </w:rPr>
        <w:t>обучению, 100% курсовая подготовка</w:t>
      </w:r>
      <w:r w:rsidR="004E4DBF">
        <w:rPr>
          <w:sz w:val="28"/>
          <w:szCs w:val="28"/>
        </w:rPr>
        <w:t xml:space="preserve"> </w:t>
      </w:r>
      <w:r w:rsidRPr="00ED4F0F">
        <w:rPr>
          <w:sz w:val="28"/>
          <w:szCs w:val="28"/>
        </w:rPr>
        <w:t>учителей</w:t>
      </w:r>
      <w:r w:rsidRPr="00ED4F0F">
        <w:rPr>
          <w:sz w:val="28"/>
          <w:szCs w:val="28"/>
        </w:rPr>
        <w:tab/>
        <w:t>с</w:t>
      </w:r>
      <w:r w:rsidR="004E4DBF">
        <w:rPr>
          <w:sz w:val="28"/>
          <w:szCs w:val="28"/>
        </w:rPr>
        <w:t xml:space="preserve"> </w:t>
      </w:r>
      <w:r w:rsidRPr="00ED4F0F">
        <w:rPr>
          <w:spacing w:val="-1"/>
          <w:sz w:val="28"/>
          <w:szCs w:val="28"/>
        </w:rPr>
        <w:t xml:space="preserve">выявленными </w:t>
      </w:r>
      <w:r w:rsidRPr="00ED4F0F">
        <w:rPr>
          <w:sz w:val="28"/>
          <w:szCs w:val="28"/>
        </w:rPr>
        <w:t>профессиональными</w:t>
      </w:r>
      <w:r w:rsidR="004E4DBF">
        <w:rPr>
          <w:sz w:val="28"/>
          <w:szCs w:val="28"/>
        </w:rPr>
        <w:t xml:space="preserve"> </w:t>
      </w:r>
      <w:r w:rsidRPr="00ED4F0F">
        <w:rPr>
          <w:sz w:val="28"/>
          <w:szCs w:val="28"/>
        </w:rPr>
        <w:t>дефицитами</w:t>
      </w:r>
    </w:p>
    <w:p w:rsidR="00A35F03" w:rsidRPr="00ED4F0F" w:rsidRDefault="00A35F03" w:rsidP="00ED4F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F0F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ED4F0F">
        <w:rPr>
          <w:rFonts w:ascii="Times New Roman" w:eastAsia="Times New Roman" w:hAnsi="Times New Roman" w:cs="Times New Roman"/>
          <w:b/>
          <w:sz w:val="28"/>
          <w:szCs w:val="28"/>
        </w:rPr>
        <w:t>Риски низкой адаптивности учебного процесса</w:t>
      </w:r>
    </w:p>
    <w:p w:rsidR="000E3CC8" w:rsidRPr="00ED4F0F" w:rsidRDefault="00AD0D41" w:rsidP="00AC0F2A">
      <w:pPr>
        <w:pStyle w:val="TableParagraph"/>
        <w:spacing w:line="313" w:lineRule="exact"/>
        <w:jc w:val="both"/>
        <w:rPr>
          <w:sz w:val="28"/>
          <w:szCs w:val="28"/>
        </w:rPr>
      </w:pPr>
      <w:r w:rsidRPr="00ED4F0F">
        <w:rPr>
          <w:sz w:val="28"/>
          <w:szCs w:val="28"/>
        </w:rPr>
        <w:t xml:space="preserve">  Недостаточное</w:t>
      </w:r>
      <w:r w:rsidRPr="00ED4F0F">
        <w:rPr>
          <w:sz w:val="28"/>
          <w:szCs w:val="28"/>
        </w:rPr>
        <w:tab/>
        <w:t>использование элементов</w:t>
      </w:r>
      <w:r w:rsidRPr="00ED4F0F">
        <w:rPr>
          <w:sz w:val="28"/>
          <w:szCs w:val="28"/>
        </w:rPr>
        <w:tab/>
        <w:t xml:space="preserve">формирующего </w:t>
      </w:r>
      <w:r w:rsidR="000E3CC8" w:rsidRPr="00ED4F0F">
        <w:rPr>
          <w:sz w:val="28"/>
          <w:szCs w:val="28"/>
        </w:rPr>
        <w:t xml:space="preserve">оценивания </w:t>
      </w:r>
      <w:r w:rsidRPr="00ED4F0F">
        <w:rPr>
          <w:sz w:val="28"/>
          <w:szCs w:val="28"/>
        </w:rPr>
        <w:t>использования современных</w:t>
      </w:r>
      <w:r w:rsidRPr="00ED4F0F">
        <w:rPr>
          <w:sz w:val="28"/>
          <w:szCs w:val="28"/>
        </w:rPr>
        <w:tab/>
        <w:t>педагогических технологий также является актуальным фактором значимости для нашей школы. Целью работы по данному вопросу</w:t>
      </w:r>
      <w:r w:rsidR="000E3CC8" w:rsidRPr="00ED4F0F">
        <w:rPr>
          <w:sz w:val="28"/>
          <w:szCs w:val="28"/>
        </w:rPr>
        <w:t xml:space="preserve"> является необходимость</w:t>
      </w:r>
      <w:r w:rsidR="000E3CC8" w:rsidRPr="00ED4F0F">
        <w:rPr>
          <w:sz w:val="28"/>
          <w:szCs w:val="28"/>
        </w:rPr>
        <w:tab/>
        <w:t xml:space="preserve">реализации программы адаптации к школьному обучению, учитывая полученные результаты </w:t>
      </w:r>
      <w:r w:rsidR="000E3CC8" w:rsidRPr="00ED4F0F">
        <w:rPr>
          <w:sz w:val="28"/>
          <w:szCs w:val="28"/>
        </w:rPr>
        <w:lastRenderedPageBreak/>
        <w:t xml:space="preserve">диагностики в процессе воспитания и обучения. Показателем успешности данной работы является </w:t>
      </w:r>
      <w:proofErr w:type="spellStart"/>
      <w:r w:rsidR="000E3CC8" w:rsidRPr="00ED4F0F">
        <w:rPr>
          <w:sz w:val="28"/>
          <w:szCs w:val="28"/>
        </w:rPr>
        <w:t>повышениешкольнойуспеваемости</w:t>
      </w:r>
      <w:proofErr w:type="gramStart"/>
      <w:r w:rsidR="000E3CC8" w:rsidRPr="00ED4F0F">
        <w:rPr>
          <w:sz w:val="28"/>
          <w:szCs w:val="28"/>
        </w:rPr>
        <w:t>,у</w:t>
      </w:r>
      <w:proofErr w:type="gramEnd"/>
      <w:r w:rsidR="000E3CC8" w:rsidRPr="00ED4F0F">
        <w:rPr>
          <w:sz w:val="28"/>
          <w:szCs w:val="28"/>
        </w:rPr>
        <w:t>лучшение</w:t>
      </w:r>
      <w:proofErr w:type="spellEnd"/>
      <w:r w:rsidR="000E3CC8" w:rsidRPr="00ED4F0F">
        <w:rPr>
          <w:sz w:val="28"/>
          <w:szCs w:val="28"/>
        </w:rPr>
        <w:tab/>
      </w:r>
      <w:r w:rsidR="000E3CC8" w:rsidRPr="00ED4F0F">
        <w:rPr>
          <w:spacing w:val="-1"/>
          <w:sz w:val="28"/>
          <w:szCs w:val="28"/>
        </w:rPr>
        <w:t xml:space="preserve">образовательных </w:t>
      </w:r>
      <w:r w:rsidR="000E3CC8" w:rsidRPr="00ED4F0F">
        <w:rPr>
          <w:sz w:val="28"/>
          <w:szCs w:val="28"/>
        </w:rPr>
        <w:t xml:space="preserve">результатов.  </w:t>
      </w:r>
    </w:p>
    <w:p w:rsidR="000E3CC8" w:rsidRPr="00ED4F0F" w:rsidRDefault="000E3CC8" w:rsidP="00ED4F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CC8" w:rsidRPr="00ED4F0F" w:rsidRDefault="000E3CC8" w:rsidP="00ED4F0F">
      <w:pPr>
        <w:pStyle w:val="TableParagraph"/>
        <w:spacing w:line="317" w:lineRule="exact"/>
        <w:ind w:left="907"/>
        <w:jc w:val="both"/>
        <w:rPr>
          <w:b/>
          <w:sz w:val="28"/>
          <w:szCs w:val="28"/>
        </w:rPr>
      </w:pPr>
      <w:r w:rsidRPr="00ED4F0F">
        <w:rPr>
          <w:sz w:val="28"/>
          <w:szCs w:val="28"/>
        </w:rPr>
        <w:t xml:space="preserve">3. </w:t>
      </w:r>
      <w:proofErr w:type="spellStart"/>
      <w:r w:rsidRPr="00ED4F0F">
        <w:rPr>
          <w:b/>
          <w:sz w:val="28"/>
          <w:szCs w:val="28"/>
        </w:rPr>
        <w:t>Несформированностьвнутришкольнойсистемыповышения</w:t>
      </w:r>
      <w:proofErr w:type="spellEnd"/>
    </w:p>
    <w:p w:rsidR="000E3CC8" w:rsidRPr="00ED4F0F" w:rsidRDefault="000E3CC8" w:rsidP="00ED4F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F0F">
        <w:rPr>
          <w:rFonts w:ascii="Times New Roman" w:hAnsi="Times New Roman" w:cs="Times New Roman"/>
          <w:b/>
          <w:sz w:val="28"/>
          <w:szCs w:val="28"/>
        </w:rPr>
        <w:t>квалификации</w:t>
      </w:r>
    </w:p>
    <w:p w:rsidR="000E3CC8" w:rsidRPr="00ED4F0F" w:rsidRDefault="000E3CC8" w:rsidP="00ED4F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F0F">
        <w:rPr>
          <w:rFonts w:ascii="Times New Roman" w:hAnsi="Times New Roman" w:cs="Times New Roman"/>
          <w:sz w:val="28"/>
          <w:szCs w:val="28"/>
        </w:rPr>
        <w:t>В ходе проведенного анализа было выявлено недостаточное качество профессионального взаимодействия между учителями школы, вовлеченности</w:t>
      </w:r>
      <w:r w:rsidRPr="00ED4F0F">
        <w:rPr>
          <w:rFonts w:ascii="Times New Roman" w:hAnsi="Times New Roman" w:cs="Times New Roman"/>
          <w:sz w:val="28"/>
          <w:szCs w:val="28"/>
        </w:rPr>
        <w:tab/>
        <w:t>в процесс профессионального сопровождения после</w:t>
      </w:r>
      <w:r w:rsidRPr="00ED4F0F">
        <w:rPr>
          <w:rFonts w:ascii="Times New Roman" w:hAnsi="Times New Roman" w:cs="Times New Roman"/>
          <w:sz w:val="28"/>
          <w:szCs w:val="28"/>
        </w:rPr>
        <w:tab/>
        <w:t>курсов прохождения квалификации. Показателем успешной работы над данным рисковым профилем является увеличение  доли педагогических работников</w:t>
      </w:r>
      <w:r w:rsidRPr="00ED4F0F">
        <w:rPr>
          <w:rFonts w:ascii="Times New Roman" w:hAnsi="Times New Roman" w:cs="Times New Roman"/>
          <w:sz w:val="28"/>
          <w:szCs w:val="28"/>
        </w:rPr>
        <w:tab/>
        <w:t>с первой   квалификационной</w:t>
      </w:r>
      <w:r w:rsidRPr="00ED4F0F">
        <w:rPr>
          <w:rFonts w:ascii="Times New Roman" w:hAnsi="Times New Roman" w:cs="Times New Roman"/>
          <w:sz w:val="28"/>
          <w:szCs w:val="28"/>
        </w:rPr>
        <w:tab/>
        <w:t>категорией, увеличение доли педагогических работников, прошедших     независимую     оценку профессиональной</w:t>
      </w:r>
      <w:r w:rsidRPr="00ED4F0F">
        <w:rPr>
          <w:rFonts w:ascii="Times New Roman" w:hAnsi="Times New Roman" w:cs="Times New Roman"/>
          <w:sz w:val="28"/>
          <w:szCs w:val="28"/>
        </w:rPr>
        <w:tab/>
        <w:t>компетенции, увеличение доли учителей, занятых инновационной</w:t>
      </w:r>
      <w:r w:rsidRPr="00ED4F0F">
        <w:rPr>
          <w:rFonts w:ascii="Times New Roman" w:hAnsi="Times New Roman" w:cs="Times New Roman"/>
          <w:sz w:val="28"/>
          <w:szCs w:val="28"/>
        </w:rPr>
        <w:tab/>
        <w:t>деятельностью, представление педагогического и инновационного</w:t>
      </w:r>
      <w:r w:rsidRPr="00ED4F0F">
        <w:rPr>
          <w:rFonts w:ascii="Times New Roman" w:hAnsi="Times New Roman" w:cs="Times New Roman"/>
          <w:sz w:val="28"/>
          <w:szCs w:val="28"/>
        </w:rPr>
        <w:tab/>
        <w:t xml:space="preserve"> опыта педагогической общественности</w:t>
      </w:r>
    </w:p>
    <w:p w:rsidR="00674F32" w:rsidRPr="00ED4F0F" w:rsidRDefault="00674F32" w:rsidP="00ED4F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F32" w:rsidRPr="00ED4F0F" w:rsidRDefault="00674F32" w:rsidP="00ED4F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65EE" w:rsidRPr="00ED4F0F" w:rsidRDefault="000E3CC8" w:rsidP="00ED4F0F">
      <w:pPr>
        <w:jc w:val="both"/>
        <w:rPr>
          <w:rFonts w:ascii="Times New Roman" w:hAnsi="Times New Roman" w:cs="Times New Roman"/>
          <w:sz w:val="28"/>
          <w:szCs w:val="28"/>
        </w:rPr>
      </w:pPr>
      <w:r w:rsidRPr="00ED4F0F">
        <w:rPr>
          <w:rFonts w:ascii="Times New Roman" w:hAnsi="Times New Roman" w:cs="Times New Roman"/>
          <w:sz w:val="28"/>
          <w:szCs w:val="28"/>
        </w:rPr>
        <w:t xml:space="preserve">В процессе работы в рамках данного проекта </w:t>
      </w:r>
      <w:r w:rsidR="00900B10" w:rsidRPr="00ED4F0F">
        <w:rPr>
          <w:rFonts w:ascii="Times New Roman" w:hAnsi="Times New Roman" w:cs="Times New Roman"/>
          <w:sz w:val="28"/>
          <w:szCs w:val="28"/>
        </w:rPr>
        <w:t xml:space="preserve">совместно с куратором </w:t>
      </w:r>
      <w:r w:rsidRPr="00ED4F0F">
        <w:rPr>
          <w:rFonts w:ascii="Times New Roman" w:hAnsi="Times New Roman" w:cs="Times New Roman"/>
          <w:sz w:val="28"/>
          <w:szCs w:val="28"/>
        </w:rPr>
        <w:t>были запланированы и проведены следующие мероприятия:</w:t>
      </w:r>
    </w:p>
    <w:p w:rsidR="00900B10" w:rsidRPr="00ED4F0F" w:rsidRDefault="00900B10" w:rsidP="00ED4F0F">
      <w:pPr>
        <w:jc w:val="both"/>
        <w:rPr>
          <w:rFonts w:ascii="Times New Roman" w:hAnsi="Times New Roman" w:cs="Times New Roman"/>
          <w:sz w:val="28"/>
          <w:szCs w:val="28"/>
        </w:rPr>
      </w:pPr>
      <w:r w:rsidRPr="00ED4F0F">
        <w:rPr>
          <w:rFonts w:ascii="Times New Roman" w:hAnsi="Times New Roman" w:cs="Times New Roman"/>
          <w:sz w:val="28"/>
          <w:szCs w:val="28"/>
        </w:rPr>
        <w:t>Разработана концепция развития школы на 2022-2024 год, среднесрочная программа перехода МБОУ СОШ №12 в эффективный режим функционирования. По каждому рисковому профилю составлена дорожная карта по реализации мероприятий по устранению недостатков.</w:t>
      </w:r>
    </w:p>
    <w:p w:rsidR="000E3CC8" w:rsidRPr="00ED4F0F" w:rsidRDefault="00B865EE" w:rsidP="00ED4F0F">
      <w:pPr>
        <w:spacing w:line="237" w:lineRule="auto"/>
        <w:ind w:left="111" w:right="327"/>
        <w:jc w:val="both"/>
        <w:rPr>
          <w:rFonts w:ascii="Times New Roman" w:hAnsi="Times New Roman" w:cs="Times New Roman"/>
          <w:sz w:val="28"/>
          <w:szCs w:val="28"/>
        </w:rPr>
      </w:pPr>
      <w:r w:rsidRPr="00ED4F0F">
        <w:rPr>
          <w:rFonts w:ascii="Times New Roman" w:hAnsi="Times New Roman" w:cs="Times New Roman"/>
          <w:sz w:val="28"/>
          <w:szCs w:val="28"/>
        </w:rPr>
        <w:t>В мае 2022 года всеми педагогами была пройдена диагностика по выявлению профессиональных дефицитов. По результатам данной диагностики для  каждого педагога  был обозначен ранжированный</w:t>
      </w:r>
      <w:r w:rsidR="004E4DBF">
        <w:rPr>
          <w:rFonts w:ascii="Times New Roman" w:hAnsi="Times New Roman" w:cs="Times New Roman"/>
          <w:sz w:val="28"/>
          <w:szCs w:val="28"/>
        </w:rPr>
        <w:t xml:space="preserve"> </w:t>
      </w:r>
      <w:r w:rsidRPr="00ED4F0F">
        <w:rPr>
          <w:rFonts w:ascii="Times New Roman" w:hAnsi="Times New Roman" w:cs="Times New Roman"/>
          <w:sz w:val="28"/>
          <w:szCs w:val="28"/>
        </w:rPr>
        <w:t>перечень</w:t>
      </w:r>
      <w:r w:rsidR="004E4DBF">
        <w:rPr>
          <w:rFonts w:ascii="Times New Roman" w:hAnsi="Times New Roman" w:cs="Times New Roman"/>
          <w:sz w:val="28"/>
          <w:szCs w:val="28"/>
        </w:rPr>
        <w:t xml:space="preserve"> </w:t>
      </w:r>
      <w:r w:rsidRPr="00ED4F0F">
        <w:rPr>
          <w:rFonts w:ascii="Times New Roman" w:hAnsi="Times New Roman" w:cs="Times New Roman"/>
          <w:sz w:val="28"/>
          <w:szCs w:val="28"/>
        </w:rPr>
        <w:t xml:space="preserve">дефицитов профессиональных компетенций, утвержден план индивидуального развития. По результатам данной диагностики педагогами запланированы курсы повышения квалификации. Данные планы еще не реализованы в полной мере, но работа по данному направлению проводится как педагогами, так и администрацией школы. </w:t>
      </w:r>
    </w:p>
    <w:p w:rsidR="00900B10" w:rsidRPr="00ED4F0F" w:rsidRDefault="00B865EE" w:rsidP="00ED4F0F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ED4F0F">
        <w:rPr>
          <w:rFonts w:ascii="Times New Roman" w:hAnsi="Times New Roman" w:cs="Times New Roman"/>
          <w:sz w:val="28"/>
          <w:szCs w:val="28"/>
        </w:rPr>
        <w:t xml:space="preserve">Также в течение года педагоги работают над темами по самообразованию, </w:t>
      </w:r>
      <w:r w:rsidR="00900B10" w:rsidRPr="00ED4F0F">
        <w:rPr>
          <w:rFonts w:ascii="Times New Roman" w:hAnsi="Times New Roman" w:cs="Times New Roman"/>
          <w:sz w:val="28"/>
          <w:szCs w:val="28"/>
        </w:rPr>
        <w:t xml:space="preserve">с этой целью каждым педагогом составлен план самообразования. </w:t>
      </w:r>
    </w:p>
    <w:p w:rsidR="00900B10" w:rsidRPr="00ED4F0F" w:rsidRDefault="00900B10" w:rsidP="00AC0F2A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ED4F0F">
        <w:rPr>
          <w:rFonts w:ascii="Times New Roman" w:hAnsi="Times New Roman" w:cs="Times New Roman"/>
          <w:sz w:val="28"/>
          <w:szCs w:val="28"/>
        </w:rPr>
        <w:t>Администрацией школы приняты меры по   мотивированию</w:t>
      </w:r>
      <w:r w:rsidR="004E4DBF">
        <w:rPr>
          <w:rFonts w:ascii="Times New Roman" w:hAnsi="Times New Roman" w:cs="Times New Roman"/>
          <w:sz w:val="28"/>
          <w:szCs w:val="28"/>
        </w:rPr>
        <w:t xml:space="preserve"> </w:t>
      </w:r>
      <w:r w:rsidRPr="00ED4F0F">
        <w:rPr>
          <w:rFonts w:ascii="Times New Roman" w:hAnsi="Times New Roman" w:cs="Times New Roman"/>
          <w:sz w:val="28"/>
          <w:szCs w:val="28"/>
        </w:rPr>
        <w:t>педагогического</w:t>
      </w:r>
      <w:r w:rsidR="004E4DBF">
        <w:rPr>
          <w:rFonts w:ascii="Times New Roman" w:hAnsi="Times New Roman" w:cs="Times New Roman"/>
          <w:sz w:val="28"/>
          <w:szCs w:val="28"/>
        </w:rPr>
        <w:t xml:space="preserve"> </w:t>
      </w:r>
      <w:r w:rsidRPr="00ED4F0F">
        <w:rPr>
          <w:rFonts w:ascii="Times New Roman" w:hAnsi="Times New Roman" w:cs="Times New Roman"/>
          <w:sz w:val="28"/>
          <w:szCs w:val="28"/>
        </w:rPr>
        <w:t>коллектива</w:t>
      </w:r>
      <w:r w:rsidRPr="00ED4F0F">
        <w:rPr>
          <w:rFonts w:ascii="Times New Roman" w:hAnsi="Times New Roman" w:cs="Times New Roman"/>
          <w:sz w:val="28"/>
          <w:szCs w:val="28"/>
        </w:rPr>
        <w:tab/>
        <w:t>к</w:t>
      </w:r>
      <w:r w:rsidR="004E4DBF">
        <w:rPr>
          <w:rFonts w:ascii="Times New Roman" w:hAnsi="Times New Roman" w:cs="Times New Roman"/>
          <w:sz w:val="28"/>
          <w:szCs w:val="28"/>
        </w:rPr>
        <w:t xml:space="preserve"> </w:t>
      </w:r>
      <w:r w:rsidRPr="00ED4F0F">
        <w:rPr>
          <w:rFonts w:ascii="Times New Roman" w:hAnsi="Times New Roman" w:cs="Times New Roman"/>
          <w:sz w:val="28"/>
          <w:szCs w:val="28"/>
        </w:rPr>
        <w:t>непрерывному</w:t>
      </w:r>
      <w:r w:rsidR="004E4DBF">
        <w:rPr>
          <w:rFonts w:ascii="Times New Roman" w:hAnsi="Times New Roman" w:cs="Times New Roman"/>
          <w:sz w:val="28"/>
          <w:szCs w:val="28"/>
        </w:rPr>
        <w:t xml:space="preserve"> </w:t>
      </w:r>
      <w:r w:rsidRPr="00ED4F0F">
        <w:rPr>
          <w:rFonts w:ascii="Times New Roman" w:hAnsi="Times New Roman" w:cs="Times New Roman"/>
          <w:sz w:val="28"/>
          <w:szCs w:val="28"/>
        </w:rPr>
        <w:t>профессиональному</w:t>
      </w:r>
      <w:r w:rsidR="004E4DBF">
        <w:rPr>
          <w:rFonts w:ascii="Times New Roman" w:hAnsi="Times New Roman" w:cs="Times New Roman"/>
          <w:sz w:val="28"/>
          <w:szCs w:val="28"/>
        </w:rPr>
        <w:t xml:space="preserve"> </w:t>
      </w:r>
      <w:r w:rsidRPr="00ED4F0F">
        <w:rPr>
          <w:rFonts w:ascii="Times New Roman" w:hAnsi="Times New Roman" w:cs="Times New Roman"/>
          <w:sz w:val="28"/>
          <w:szCs w:val="28"/>
        </w:rPr>
        <w:t>развитию через</w:t>
      </w:r>
      <w:r w:rsidR="004E4DBF">
        <w:rPr>
          <w:rFonts w:ascii="Times New Roman" w:hAnsi="Times New Roman" w:cs="Times New Roman"/>
          <w:sz w:val="28"/>
          <w:szCs w:val="28"/>
        </w:rPr>
        <w:t xml:space="preserve"> </w:t>
      </w:r>
      <w:r w:rsidRPr="00ED4F0F">
        <w:rPr>
          <w:rFonts w:ascii="Times New Roman" w:hAnsi="Times New Roman" w:cs="Times New Roman"/>
          <w:sz w:val="28"/>
          <w:szCs w:val="28"/>
        </w:rPr>
        <w:t>материальное и</w:t>
      </w:r>
      <w:r w:rsidR="004E4DBF">
        <w:rPr>
          <w:rFonts w:ascii="Times New Roman" w:hAnsi="Times New Roman" w:cs="Times New Roman"/>
          <w:sz w:val="28"/>
          <w:szCs w:val="28"/>
        </w:rPr>
        <w:t xml:space="preserve"> </w:t>
      </w:r>
      <w:r w:rsidRPr="00ED4F0F">
        <w:rPr>
          <w:rFonts w:ascii="Times New Roman" w:hAnsi="Times New Roman" w:cs="Times New Roman"/>
          <w:sz w:val="28"/>
          <w:szCs w:val="28"/>
        </w:rPr>
        <w:t>нематериальное</w:t>
      </w:r>
      <w:r w:rsidR="004E4DBF">
        <w:rPr>
          <w:rFonts w:ascii="Times New Roman" w:hAnsi="Times New Roman" w:cs="Times New Roman"/>
          <w:sz w:val="28"/>
          <w:szCs w:val="28"/>
        </w:rPr>
        <w:t xml:space="preserve"> </w:t>
      </w:r>
      <w:r w:rsidRPr="00ED4F0F">
        <w:rPr>
          <w:rFonts w:ascii="Times New Roman" w:hAnsi="Times New Roman" w:cs="Times New Roman"/>
          <w:sz w:val="28"/>
          <w:szCs w:val="28"/>
        </w:rPr>
        <w:t>стимулирование</w:t>
      </w:r>
      <w:r w:rsidR="004E4DBF">
        <w:rPr>
          <w:rFonts w:ascii="Times New Roman" w:hAnsi="Times New Roman" w:cs="Times New Roman"/>
          <w:sz w:val="28"/>
          <w:szCs w:val="28"/>
        </w:rPr>
        <w:t xml:space="preserve"> </w:t>
      </w:r>
      <w:r w:rsidR="00674F32" w:rsidRPr="00ED4F0F">
        <w:rPr>
          <w:rFonts w:ascii="Times New Roman" w:hAnsi="Times New Roman" w:cs="Times New Roman"/>
          <w:sz w:val="28"/>
          <w:szCs w:val="28"/>
        </w:rPr>
        <w:t xml:space="preserve">учителей, усовершенствованы локальные акты школы: доработано положение о промежуточной аттестации учащихся, положение о средневзвешенной </w:t>
      </w:r>
      <w:r w:rsidR="00674F32" w:rsidRPr="00ED4F0F">
        <w:rPr>
          <w:rFonts w:ascii="Times New Roman" w:hAnsi="Times New Roman" w:cs="Times New Roman"/>
          <w:sz w:val="28"/>
          <w:szCs w:val="28"/>
        </w:rPr>
        <w:lastRenderedPageBreak/>
        <w:t>оценке, по наставничеству в направлении учитель – учитель. В данный момент в школе работает 2 молодых педагога, которые охвачены программой наставничества.</w:t>
      </w:r>
    </w:p>
    <w:p w:rsidR="00900B10" w:rsidRPr="00ED4F0F" w:rsidRDefault="00900B10" w:rsidP="00ED4F0F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ED4F0F">
        <w:rPr>
          <w:rFonts w:ascii="Times New Roman" w:hAnsi="Times New Roman" w:cs="Times New Roman"/>
          <w:sz w:val="28"/>
          <w:szCs w:val="28"/>
        </w:rPr>
        <w:t>Педагогом психологом разработана и реализуется программа</w:t>
      </w:r>
    </w:p>
    <w:p w:rsidR="00B865EE" w:rsidRPr="00ED4F0F" w:rsidRDefault="004E4DBF" w:rsidP="00AC0F2A">
      <w:pPr>
        <w:pStyle w:val="TableParagraph"/>
        <w:spacing w:line="259" w:lineRule="exact"/>
        <w:ind w:left="0"/>
        <w:jc w:val="both"/>
        <w:rPr>
          <w:sz w:val="28"/>
          <w:szCs w:val="28"/>
        </w:rPr>
      </w:pPr>
      <w:r w:rsidRPr="00ED4F0F">
        <w:rPr>
          <w:sz w:val="28"/>
          <w:szCs w:val="28"/>
        </w:rPr>
        <w:t>П</w:t>
      </w:r>
      <w:r w:rsidR="00900B10" w:rsidRPr="00ED4F0F">
        <w:rPr>
          <w:sz w:val="28"/>
          <w:szCs w:val="28"/>
        </w:rPr>
        <w:t>сихологической</w:t>
      </w:r>
      <w:r>
        <w:rPr>
          <w:sz w:val="28"/>
          <w:szCs w:val="28"/>
        </w:rPr>
        <w:t xml:space="preserve"> </w:t>
      </w:r>
      <w:r w:rsidR="00900B10" w:rsidRPr="00ED4F0F">
        <w:rPr>
          <w:sz w:val="28"/>
          <w:szCs w:val="28"/>
        </w:rPr>
        <w:t>поддержки</w:t>
      </w:r>
      <w:r>
        <w:rPr>
          <w:sz w:val="28"/>
          <w:szCs w:val="28"/>
        </w:rPr>
        <w:t xml:space="preserve"> </w:t>
      </w:r>
      <w:r w:rsidR="00900B10" w:rsidRPr="00ED4F0F">
        <w:rPr>
          <w:sz w:val="28"/>
          <w:szCs w:val="28"/>
        </w:rPr>
        <w:t>педагогов</w:t>
      </w:r>
      <w:r>
        <w:rPr>
          <w:sz w:val="28"/>
          <w:szCs w:val="28"/>
        </w:rPr>
        <w:t xml:space="preserve"> </w:t>
      </w:r>
      <w:r w:rsidR="00900B10" w:rsidRPr="00ED4F0F">
        <w:rPr>
          <w:sz w:val="28"/>
          <w:szCs w:val="28"/>
        </w:rPr>
        <w:t>для профилактики</w:t>
      </w:r>
      <w:r>
        <w:rPr>
          <w:sz w:val="28"/>
          <w:szCs w:val="28"/>
        </w:rPr>
        <w:t xml:space="preserve"> </w:t>
      </w:r>
      <w:r w:rsidR="00900B10" w:rsidRPr="00ED4F0F">
        <w:rPr>
          <w:sz w:val="28"/>
          <w:szCs w:val="28"/>
        </w:rPr>
        <w:t>профессионального</w:t>
      </w:r>
      <w:r>
        <w:rPr>
          <w:sz w:val="28"/>
          <w:szCs w:val="28"/>
        </w:rPr>
        <w:t xml:space="preserve"> </w:t>
      </w:r>
      <w:r w:rsidR="00900B10" w:rsidRPr="00ED4F0F">
        <w:rPr>
          <w:sz w:val="28"/>
          <w:szCs w:val="28"/>
        </w:rPr>
        <w:t>выгорания. Данные документы размещены на сайте школы.</w:t>
      </w:r>
      <w:r w:rsidR="00674F32" w:rsidRPr="00ED4F0F">
        <w:rPr>
          <w:sz w:val="28"/>
          <w:szCs w:val="28"/>
        </w:rPr>
        <w:t xml:space="preserve"> Также реализация данных мероприятий проводится в рамках работы школьных методических объединений.  </w:t>
      </w:r>
      <w:r w:rsidR="00674F32" w:rsidRPr="00ED4F0F">
        <w:rPr>
          <w:spacing w:val="-3"/>
          <w:sz w:val="28"/>
          <w:szCs w:val="28"/>
        </w:rPr>
        <w:t xml:space="preserve">В </w:t>
      </w:r>
      <w:r w:rsidR="00674F32" w:rsidRPr="00ED4F0F">
        <w:rPr>
          <w:sz w:val="28"/>
          <w:szCs w:val="28"/>
        </w:rPr>
        <w:t>школе организована практика</w:t>
      </w:r>
      <w:r>
        <w:rPr>
          <w:sz w:val="28"/>
          <w:szCs w:val="28"/>
        </w:rPr>
        <w:t xml:space="preserve"> </w:t>
      </w:r>
      <w:r w:rsidR="00674F32" w:rsidRPr="00ED4F0F">
        <w:rPr>
          <w:sz w:val="28"/>
          <w:szCs w:val="28"/>
        </w:rPr>
        <w:t>обмена профессиональным</w:t>
      </w:r>
      <w:r>
        <w:rPr>
          <w:sz w:val="28"/>
          <w:szCs w:val="28"/>
        </w:rPr>
        <w:t xml:space="preserve"> </w:t>
      </w:r>
      <w:r w:rsidR="00674F32" w:rsidRPr="00ED4F0F">
        <w:rPr>
          <w:sz w:val="28"/>
          <w:szCs w:val="28"/>
        </w:rPr>
        <w:t xml:space="preserve">опытом через  </w:t>
      </w:r>
      <w:proofErr w:type="spellStart"/>
      <w:r w:rsidR="00674F32" w:rsidRPr="00ED4F0F">
        <w:rPr>
          <w:sz w:val="28"/>
          <w:szCs w:val="28"/>
        </w:rPr>
        <w:t>взаимопосещение</w:t>
      </w:r>
      <w:proofErr w:type="spellEnd"/>
      <w:r w:rsidR="00674F32" w:rsidRPr="00ED4F0F">
        <w:rPr>
          <w:sz w:val="28"/>
          <w:szCs w:val="28"/>
        </w:rPr>
        <w:t xml:space="preserve"> и анализ</w:t>
      </w:r>
      <w:r>
        <w:rPr>
          <w:sz w:val="28"/>
          <w:szCs w:val="28"/>
        </w:rPr>
        <w:t xml:space="preserve"> </w:t>
      </w:r>
      <w:r w:rsidR="00674F32" w:rsidRPr="00ED4F0F">
        <w:rPr>
          <w:sz w:val="28"/>
          <w:szCs w:val="28"/>
        </w:rPr>
        <w:t>уроков</w:t>
      </w:r>
      <w:r>
        <w:rPr>
          <w:sz w:val="28"/>
          <w:szCs w:val="28"/>
        </w:rPr>
        <w:t xml:space="preserve"> </w:t>
      </w:r>
      <w:r w:rsidR="00674F32" w:rsidRPr="00ED4F0F">
        <w:rPr>
          <w:sz w:val="28"/>
          <w:szCs w:val="28"/>
        </w:rPr>
        <w:t>учителями, посещение и анализ уроков школьной</w:t>
      </w:r>
      <w:r>
        <w:rPr>
          <w:sz w:val="28"/>
          <w:szCs w:val="28"/>
        </w:rPr>
        <w:t xml:space="preserve"> </w:t>
      </w:r>
      <w:r w:rsidR="00674F32" w:rsidRPr="00ED4F0F">
        <w:rPr>
          <w:sz w:val="28"/>
          <w:szCs w:val="28"/>
        </w:rPr>
        <w:t xml:space="preserve">администрацией. </w:t>
      </w:r>
    </w:p>
    <w:p w:rsidR="00ED4F0F" w:rsidRPr="00ED4F0F" w:rsidRDefault="00ED4F0F" w:rsidP="00ED4F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F0F">
        <w:rPr>
          <w:rFonts w:ascii="Times New Roman" w:hAnsi="Times New Roman" w:cs="Times New Roman"/>
          <w:sz w:val="28"/>
          <w:szCs w:val="28"/>
        </w:rPr>
        <w:t>В апреле 2022 года был проведен семинар  представления педагогического опыта  «Через инновации к качеству образования», на котором педагоги представили свой опыт применения методик формирующего оценивания, технологии критического мышления, рефлексии в начальной школе, игровых технологий на уроках информатики. В данный момент продолжается разработка методического конструктора технологии формирующего оценивания, а также запланирована диагностика уровня удовлетворенности всех участников образовательного процесса.</w:t>
      </w:r>
    </w:p>
    <w:p w:rsidR="00ED4F0F" w:rsidRPr="00B173A7" w:rsidRDefault="00FA706F" w:rsidP="00FA706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173A7">
        <w:rPr>
          <w:rFonts w:ascii="Times New Roman" w:hAnsi="Times New Roman" w:cs="Times New Roman"/>
          <w:sz w:val="28"/>
          <w:szCs w:val="28"/>
        </w:rPr>
        <w:t>В процессе работы над данным проектом достигнуты следующие результаты:</w:t>
      </w:r>
    </w:p>
    <w:p w:rsidR="00FA706F" w:rsidRPr="00B173A7" w:rsidRDefault="00FA706F" w:rsidP="00B173A7">
      <w:pPr>
        <w:jc w:val="both"/>
        <w:rPr>
          <w:rFonts w:ascii="Times New Roman" w:hAnsi="Times New Roman" w:cs="Times New Roman"/>
          <w:sz w:val="28"/>
          <w:szCs w:val="28"/>
        </w:rPr>
      </w:pPr>
      <w:r w:rsidRPr="00B173A7">
        <w:rPr>
          <w:rFonts w:ascii="Times New Roman" w:hAnsi="Times New Roman" w:cs="Times New Roman"/>
          <w:sz w:val="28"/>
          <w:szCs w:val="28"/>
        </w:rPr>
        <w:t>Повышен квалификационный уровень учителей</w:t>
      </w:r>
      <w:proofErr w:type="gramStart"/>
      <w:r w:rsidRPr="00B173A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173A7">
        <w:rPr>
          <w:rFonts w:ascii="Times New Roman" w:hAnsi="Times New Roman" w:cs="Times New Roman"/>
          <w:sz w:val="28"/>
          <w:szCs w:val="28"/>
        </w:rPr>
        <w:t xml:space="preserve"> на данный момент 2 педагога аттестованы на первую квалификационную категорию. (21 %). Всеми педагогами пройдены курсы повышения квалификации, в том числе  по внедрению </w:t>
      </w:r>
      <w:proofErr w:type="gramStart"/>
      <w:r w:rsidRPr="00B173A7"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 w:rsidRPr="00B173A7">
        <w:rPr>
          <w:rFonts w:ascii="Times New Roman" w:hAnsi="Times New Roman" w:cs="Times New Roman"/>
          <w:sz w:val="28"/>
          <w:szCs w:val="28"/>
        </w:rPr>
        <w:t xml:space="preserve"> ФГОС.</w:t>
      </w:r>
      <w:r w:rsidR="00AC0F2A" w:rsidRPr="00B173A7">
        <w:rPr>
          <w:rFonts w:ascii="Times New Roman" w:hAnsi="Times New Roman" w:cs="Times New Roman"/>
          <w:sz w:val="28"/>
          <w:szCs w:val="28"/>
        </w:rPr>
        <w:t xml:space="preserve">, функциональной грамотности, а также по использованию оборудования в «Точке Роста». Отмечено повышение уровня ИКТ компетенций педагогов, по сравнению с </w:t>
      </w:r>
      <w:r w:rsidR="00152C4C" w:rsidRPr="00B173A7">
        <w:rPr>
          <w:rFonts w:ascii="Times New Roman" w:hAnsi="Times New Roman" w:cs="Times New Roman"/>
          <w:sz w:val="28"/>
          <w:szCs w:val="28"/>
        </w:rPr>
        <w:t>прошлым учебным годом.</w:t>
      </w:r>
    </w:p>
    <w:p w:rsidR="00152C4C" w:rsidRPr="00B173A7" w:rsidRDefault="00152C4C" w:rsidP="00B173A7">
      <w:pPr>
        <w:jc w:val="both"/>
        <w:rPr>
          <w:rFonts w:ascii="Times New Roman" w:hAnsi="Times New Roman" w:cs="Times New Roman"/>
          <w:sz w:val="28"/>
          <w:szCs w:val="28"/>
        </w:rPr>
      </w:pPr>
      <w:r w:rsidRPr="00B173A7">
        <w:rPr>
          <w:rFonts w:ascii="Times New Roman" w:hAnsi="Times New Roman" w:cs="Times New Roman"/>
          <w:sz w:val="28"/>
          <w:szCs w:val="28"/>
        </w:rPr>
        <w:t>По результатам ГИА можно отметить хороший уровень подготовки выпускников к сдаче ЕГЭ, что подтверждается результатами</w:t>
      </w:r>
      <w:proofErr w:type="gramStart"/>
      <w:r w:rsidRPr="00B173A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173A7">
        <w:rPr>
          <w:rFonts w:ascii="Times New Roman" w:hAnsi="Times New Roman" w:cs="Times New Roman"/>
          <w:sz w:val="28"/>
          <w:szCs w:val="28"/>
        </w:rPr>
        <w:t xml:space="preserve"> полученными на экзаменах (физика – 80 баллов, математика профильная 78 баллов, русский язык 91, 85 баллов, химия 80 баллов)</w:t>
      </w:r>
    </w:p>
    <w:p w:rsidR="00B173A7" w:rsidRPr="00B173A7" w:rsidRDefault="00152C4C" w:rsidP="00B173A7">
      <w:pPr>
        <w:pStyle w:val="aa"/>
        <w:spacing w:before="20" w:beforeAutospacing="0" w:after="0" w:afterAutospacing="0"/>
        <w:ind w:left="14" w:right="14"/>
        <w:jc w:val="both"/>
        <w:rPr>
          <w:rFonts w:eastAsiaTheme="minorEastAsia"/>
          <w:bCs/>
          <w:spacing w:val="1"/>
          <w:kern w:val="24"/>
          <w:sz w:val="28"/>
          <w:szCs w:val="28"/>
        </w:rPr>
      </w:pPr>
      <w:r w:rsidRPr="00B173A7">
        <w:rPr>
          <w:sz w:val="28"/>
          <w:szCs w:val="28"/>
        </w:rPr>
        <w:t>Но вместе с тем остаются проблемы, над которыми предстоит работать в дальнейшем: по результатам ГИА 1 учащийся 9 класса  не прошел ГИА.</w:t>
      </w:r>
      <w:r w:rsidR="00B173A7">
        <w:rPr>
          <w:sz w:val="28"/>
          <w:szCs w:val="28"/>
        </w:rPr>
        <w:t xml:space="preserve"> Необходимо перестроить систему подготовки выпускников 9 класса.</w:t>
      </w:r>
      <w:bookmarkStart w:id="0" w:name="_GoBack"/>
      <w:bookmarkEnd w:id="0"/>
      <w:r w:rsidRPr="00B173A7">
        <w:rPr>
          <w:sz w:val="28"/>
          <w:szCs w:val="28"/>
        </w:rPr>
        <w:t xml:space="preserve"> Также продолжаем работу по повышению квалификационного уровня учителей, аттестации педагогических работников. Эта работа продолжается в настоящее время.</w:t>
      </w:r>
    </w:p>
    <w:p w:rsidR="00B173A7" w:rsidRPr="00B173A7" w:rsidRDefault="00B173A7" w:rsidP="00B173A7">
      <w:pPr>
        <w:pStyle w:val="aa"/>
        <w:spacing w:before="20" w:beforeAutospacing="0" w:after="0" w:afterAutospacing="0"/>
        <w:ind w:left="14" w:right="14"/>
        <w:jc w:val="center"/>
        <w:rPr>
          <w:sz w:val="28"/>
          <w:szCs w:val="28"/>
        </w:rPr>
      </w:pPr>
      <w:r w:rsidRPr="00B173A7">
        <w:rPr>
          <w:rFonts w:eastAsiaTheme="minorEastAsia"/>
          <w:bCs/>
          <w:spacing w:val="1"/>
          <w:kern w:val="24"/>
          <w:sz w:val="28"/>
          <w:szCs w:val="28"/>
        </w:rPr>
        <w:t>Отмечается невысокий процент</w:t>
      </w:r>
      <w:r w:rsidR="004E4DBF">
        <w:rPr>
          <w:rFonts w:eastAsiaTheme="minorEastAsia"/>
          <w:bCs/>
          <w:spacing w:val="1"/>
          <w:kern w:val="24"/>
          <w:sz w:val="28"/>
          <w:szCs w:val="28"/>
        </w:rPr>
        <w:t xml:space="preserve"> </w:t>
      </w:r>
      <w:r w:rsidRPr="00B173A7">
        <w:rPr>
          <w:rFonts w:eastAsiaTheme="minorEastAsia"/>
          <w:bCs/>
          <w:spacing w:val="-1"/>
          <w:kern w:val="24"/>
          <w:sz w:val="28"/>
          <w:szCs w:val="28"/>
        </w:rPr>
        <w:t>участия</w:t>
      </w:r>
      <w:r w:rsidR="004E4DBF">
        <w:rPr>
          <w:rFonts w:eastAsiaTheme="minorEastAsia"/>
          <w:bCs/>
          <w:spacing w:val="-1"/>
          <w:kern w:val="24"/>
          <w:sz w:val="28"/>
          <w:szCs w:val="28"/>
        </w:rPr>
        <w:t xml:space="preserve"> </w:t>
      </w:r>
      <w:r w:rsidRPr="00B173A7">
        <w:rPr>
          <w:rFonts w:eastAsiaTheme="minorEastAsia"/>
          <w:bCs/>
          <w:spacing w:val="-6"/>
          <w:kern w:val="24"/>
          <w:sz w:val="28"/>
          <w:szCs w:val="28"/>
        </w:rPr>
        <w:t xml:space="preserve">педагогов </w:t>
      </w:r>
      <w:r w:rsidRPr="00B173A7">
        <w:rPr>
          <w:rFonts w:eastAsiaTheme="minorEastAsia"/>
          <w:bCs/>
          <w:spacing w:val="-8"/>
          <w:kern w:val="24"/>
          <w:sz w:val="28"/>
          <w:szCs w:val="28"/>
        </w:rPr>
        <w:t>ш</w:t>
      </w:r>
      <w:r w:rsidRPr="00B173A7">
        <w:rPr>
          <w:rFonts w:eastAsiaTheme="minorEastAsia"/>
          <w:bCs/>
          <w:spacing w:val="-15"/>
          <w:kern w:val="24"/>
          <w:sz w:val="28"/>
          <w:szCs w:val="28"/>
        </w:rPr>
        <w:t>кол</w:t>
      </w:r>
      <w:r w:rsidRPr="00B173A7">
        <w:rPr>
          <w:rFonts w:eastAsiaTheme="minorEastAsia"/>
          <w:bCs/>
          <w:spacing w:val="-19"/>
          <w:kern w:val="24"/>
          <w:sz w:val="28"/>
          <w:szCs w:val="28"/>
        </w:rPr>
        <w:t>ы</w:t>
      </w:r>
      <w:r w:rsidR="004E4DBF">
        <w:rPr>
          <w:rFonts w:eastAsiaTheme="minorEastAsia"/>
          <w:bCs/>
          <w:spacing w:val="-19"/>
          <w:kern w:val="24"/>
          <w:sz w:val="28"/>
          <w:szCs w:val="28"/>
        </w:rPr>
        <w:t xml:space="preserve"> </w:t>
      </w:r>
      <w:r w:rsidRPr="00B173A7">
        <w:rPr>
          <w:rFonts w:eastAsiaTheme="minorEastAsia"/>
          <w:bCs/>
          <w:spacing w:val="-20"/>
          <w:kern w:val="24"/>
          <w:sz w:val="28"/>
          <w:szCs w:val="28"/>
        </w:rPr>
        <w:t>в</w:t>
      </w:r>
      <w:r w:rsidR="004E4DBF">
        <w:rPr>
          <w:rFonts w:eastAsiaTheme="minorEastAsia"/>
          <w:bCs/>
          <w:spacing w:val="-20"/>
          <w:kern w:val="24"/>
          <w:sz w:val="28"/>
          <w:szCs w:val="28"/>
        </w:rPr>
        <w:t xml:space="preserve"> </w:t>
      </w:r>
      <w:r w:rsidRPr="00B173A7">
        <w:rPr>
          <w:rFonts w:eastAsiaTheme="minorEastAsia"/>
          <w:bCs/>
          <w:spacing w:val="4"/>
          <w:kern w:val="24"/>
          <w:sz w:val="28"/>
          <w:szCs w:val="28"/>
        </w:rPr>
        <w:t>меро</w:t>
      </w:r>
      <w:r w:rsidRPr="00B173A7">
        <w:rPr>
          <w:rFonts w:eastAsiaTheme="minorEastAsia"/>
          <w:bCs/>
          <w:spacing w:val="3"/>
          <w:kern w:val="24"/>
          <w:sz w:val="28"/>
          <w:szCs w:val="28"/>
        </w:rPr>
        <w:t>п</w:t>
      </w:r>
      <w:r w:rsidRPr="00B173A7">
        <w:rPr>
          <w:rFonts w:eastAsiaTheme="minorEastAsia"/>
          <w:bCs/>
          <w:spacing w:val="8"/>
          <w:kern w:val="24"/>
          <w:sz w:val="28"/>
          <w:szCs w:val="28"/>
        </w:rPr>
        <w:t>р</w:t>
      </w:r>
      <w:r w:rsidRPr="00B173A7">
        <w:rPr>
          <w:rFonts w:eastAsiaTheme="minorEastAsia"/>
          <w:bCs/>
          <w:spacing w:val="-20"/>
          <w:kern w:val="24"/>
          <w:sz w:val="28"/>
          <w:szCs w:val="28"/>
        </w:rPr>
        <w:t>ия</w:t>
      </w:r>
      <w:r w:rsidRPr="00B173A7">
        <w:rPr>
          <w:rFonts w:eastAsiaTheme="minorEastAsia"/>
          <w:bCs/>
          <w:spacing w:val="-13"/>
          <w:kern w:val="24"/>
          <w:sz w:val="28"/>
          <w:szCs w:val="28"/>
        </w:rPr>
        <w:t>тия</w:t>
      </w:r>
      <w:r w:rsidRPr="00B173A7">
        <w:rPr>
          <w:rFonts w:eastAsiaTheme="minorEastAsia"/>
          <w:bCs/>
          <w:spacing w:val="-12"/>
          <w:kern w:val="24"/>
          <w:sz w:val="28"/>
          <w:szCs w:val="28"/>
        </w:rPr>
        <w:t xml:space="preserve">х </w:t>
      </w:r>
      <w:r w:rsidRPr="00B173A7">
        <w:rPr>
          <w:rFonts w:eastAsiaTheme="minorEastAsia"/>
          <w:bCs/>
          <w:spacing w:val="8"/>
          <w:kern w:val="24"/>
          <w:sz w:val="28"/>
          <w:szCs w:val="28"/>
        </w:rPr>
        <w:t>р</w:t>
      </w:r>
      <w:r w:rsidRPr="00B173A7">
        <w:rPr>
          <w:rFonts w:eastAsiaTheme="minorEastAsia"/>
          <w:bCs/>
          <w:spacing w:val="17"/>
          <w:kern w:val="24"/>
          <w:sz w:val="28"/>
          <w:szCs w:val="28"/>
        </w:rPr>
        <w:t>а</w:t>
      </w:r>
      <w:r w:rsidRPr="00B173A7">
        <w:rPr>
          <w:rFonts w:eastAsiaTheme="minorEastAsia"/>
          <w:bCs/>
          <w:spacing w:val="-11"/>
          <w:kern w:val="24"/>
          <w:sz w:val="28"/>
          <w:szCs w:val="28"/>
        </w:rPr>
        <w:t>зног</w:t>
      </w:r>
      <w:r w:rsidRPr="00B173A7">
        <w:rPr>
          <w:rFonts w:eastAsiaTheme="minorEastAsia"/>
          <w:bCs/>
          <w:spacing w:val="-10"/>
          <w:kern w:val="24"/>
          <w:sz w:val="28"/>
          <w:szCs w:val="28"/>
        </w:rPr>
        <w:t>о</w:t>
      </w:r>
      <w:r w:rsidR="004E4DBF">
        <w:rPr>
          <w:rFonts w:eastAsiaTheme="minorEastAsia"/>
          <w:bCs/>
          <w:spacing w:val="-10"/>
          <w:kern w:val="24"/>
          <w:sz w:val="28"/>
          <w:szCs w:val="28"/>
        </w:rPr>
        <w:t xml:space="preserve"> </w:t>
      </w:r>
      <w:r w:rsidRPr="00B173A7">
        <w:rPr>
          <w:rFonts w:eastAsiaTheme="minorEastAsia"/>
          <w:bCs/>
          <w:spacing w:val="-4"/>
          <w:kern w:val="24"/>
          <w:sz w:val="28"/>
          <w:szCs w:val="28"/>
        </w:rPr>
        <w:t>уровн</w:t>
      </w:r>
      <w:r w:rsidRPr="00B173A7">
        <w:rPr>
          <w:rFonts w:eastAsiaTheme="minorEastAsia"/>
          <w:bCs/>
          <w:spacing w:val="-16"/>
          <w:kern w:val="24"/>
          <w:sz w:val="28"/>
          <w:szCs w:val="28"/>
        </w:rPr>
        <w:t xml:space="preserve">я  </w:t>
      </w:r>
      <w:r w:rsidRPr="00B173A7">
        <w:rPr>
          <w:rFonts w:eastAsiaTheme="minorEastAsia"/>
          <w:bCs/>
          <w:spacing w:val="3"/>
          <w:kern w:val="24"/>
          <w:sz w:val="28"/>
          <w:szCs w:val="28"/>
        </w:rPr>
        <w:t xml:space="preserve">Предстоит создать </w:t>
      </w:r>
      <w:r w:rsidRPr="00B173A7">
        <w:rPr>
          <w:rFonts w:eastAsiaTheme="minorEastAsia"/>
          <w:bCs/>
          <w:spacing w:val="10"/>
          <w:kern w:val="24"/>
          <w:sz w:val="28"/>
          <w:szCs w:val="28"/>
        </w:rPr>
        <w:t xml:space="preserve">систему </w:t>
      </w:r>
      <w:r w:rsidRPr="00B173A7">
        <w:rPr>
          <w:rFonts w:eastAsiaTheme="minorEastAsia"/>
          <w:bCs/>
          <w:spacing w:val="-4"/>
          <w:kern w:val="24"/>
          <w:sz w:val="28"/>
          <w:szCs w:val="28"/>
        </w:rPr>
        <w:t xml:space="preserve">взаимодействия по </w:t>
      </w:r>
      <w:r w:rsidRPr="00B173A7">
        <w:rPr>
          <w:rFonts w:eastAsiaTheme="minorEastAsia"/>
          <w:bCs/>
          <w:spacing w:val="3"/>
          <w:kern w:val="24"/>
          <w:sz w:val="28"/>
          <w:szCs w:val="28"/>
        </w:rPr>
        <w:t xml:space="preserve">обмену </w:t>
      </w:r>
      <w:r w:rsidRPr="00B173A7">
        <w:rPr>
          <w:rFonts w:eastAsiaTheme="minorEastAsia"/>
          <w:bCs/>
          <w:spacing w:val="-3"/>
          <w:kern w:val="24"/>
          <w:sz w:val="28"/>
          <w:szCs w:val="28"/>
        </w:rPr>
        <w:t xml:space="preserve">опытом </w:t>
      </w:r>
      <w:r w:rsidRPr="00B173A7">
        <w:rPr>
          <w:rFonts w:eastAsiaTheme="minorEastAsia"/>
          <w:bCs/>
          <w:kern w:val="24"/>
          <w:sz w:val="28"/>
          <w:szCs w:val="28"/>
        </w:rPr>
        <w:t>между</w:t>
      </w:r>
      <w:r w:rsidR="004E4DBF">
        <w:rPr>
          <w:rFonts w:eastAsiaTheme="minorEastAsia"/>
          <w:bCs/>
          <w:kern w:val="24"/>
          <w:sz w:val="28"/>
          <w:szCs w:val="28"/>
        </w:rPr>
        <w:t xml:space="preserve"> </w:t>
      </w:r>
      <w:r w:rsidRPr="00B173A7">
        <w:rPr>
          <w:rFonts w:eastAsiaTheme="minorEastAsia"/>
          <w:bCs/>
          <w:spacing w:val="-3"/>
          <w:kern w:val="24"/>
          <w:sz w:val="28"/>
          <w:szCs w:val="28"/>
        </w:rPr>
        <w:t xml:space="preserve">педагогами, </w:t>
      </w:r>
      <w:r w:rsidRPr="00B173A7">
        <w:rPr>
          <w:rFonts w:eastAsiaTheme="minorEastAsia"/>
          <w:bCs/>
          <w:spacing w:val="5"/>
          <w:kern w:val="24"/>
          <w:sz w:val="28"/>
          <w:szCs w:val="28"/>
        </w:rPr>
        <w:t xml:space="preserve">сформировать </w:t>
      </w:r>
      <w:proofErr w:type="spellStart"/>
      <w:r w:rsidRPr="00B173A7">
        <w:rPr>
          <w:rFonts w:eastAsiaTheme="minorEastAsia"/>
          <w:bCs/>
          <w:spacing w:val="-20"/>
          <w:kern w:val="24"/>
          <w:sz w:val="28"/>
          <w:szCs w:val="28"/>
        </w:rPr>
        <w:t>в</w:t>
      </w:r>
      <w:r w:rsidRPr="00B173A7">
        <w:rPr>
          <w:rFonts w:eastAsiaTheme="minorEastAsia"/>
          <w:bCs/>
          <w:spacing w:val="-4"/>
          <w:kern w:val="24"/>
          <w:sz w:val="28"/>
          <w:szCs w:val="28"/>
        </w:rPr>
        <w:t>нутри</w:t>
      </w:r>
      <w:r w:rsidRPr="00B173A7">
        <w:rPr>
          <w:rFonts w:eastAsiaTheme="minorEastAsia"/>
          <w:bCs/>
          <w:spacing w:val="-7"/>
          <w:kern w:val="24"/>
          <w:sz w:val="28"/>
          <w:szCs w:val="28"/>
        </w:rPr>
        <w:t>ш</w:t>
      </w:r>
      <w:r w:rsidRPr="00B173A7">
        <w:rPr>
          <w:rFonts w:eastAsiaTheme="minorEastAsia"/>
          <w:bCs/>
          <w:spacing w:val="-15"/>
          <w:kern w:val="24"/>
          <w:sz w:val="28"/>
          <w:szCs w:val="28"/>
        </w:rPr>
        <w:t>кол</w:t>
      </w:r>
      <w:r w:rsidRPr="00B173A7">
        <w:rPr>
          <w:rFonts w:eastAsiaTheme="minorEastAsia"/>
          <w:bCs/>
          <w:spacing w:val="-10"/>
          <w:kern w:val="24"/>
          <w:sz w:val="28"/>
          <w:szCs w:val="28"/>
        </w:rPr>
        <w:t>ьн</w:t>
      </w:r>
      <w:r w:rsidRPr="00B173A7">
        <w:rPr>
          <w:rFonts w:eastAsiaTheme="minorEastAsia"/>
          <w:bCs/>
          <w:spacing w:val="-12"/>
          <w:kern w:val="24"/>
          <w:sz w:val="28"/>
          <w:szCs w:val="28"/>
        </w:rPr>
        <w:t>у</w:t>
      </w:r>
      <w:r w:rsidRPr="00B173A7">
        <w:rPr>
          <w:rFonts w:eastAsiaTheme="minorEastAsia"/>
          <w:bCs/>
          <w:spacing w:val="-16"/>
          <w:kern w:val="24"/>
          <w:sz w:val="28"/>
          <w:szCs w:val="28"/>
        </w:rPr>
        <w:t>ю</w:t>
      </w:r>
      <w:proofErr w:type="spellEnd"/>
      <w:r w:rsidR="004E4DBF">
        <w:rPr>
          <w:rFonts w:eastAsiaTheme="minorEastAsia"/>
          <w:bCs/>
          <w:spacing w:val="-16"/>
          <w:kern w:val="24"/>
          <w:sz w:val="28"/>
          <w:szCs w:val="28"/>
        </w:rPr>
        <w:t xml:space="preserve"> </w:t>
      </w:r>
      <w:r w:rsidRPr="00B173A7">
        <w:rPr>
          <w:rFonts w:eastAsiaTheme="minorEastAsia"/>
          <w:bCs/>
          <w:spacing w:val="12"/>
          <w:kern w:val="24"/>
          <w:sz w:val="28"/>
          <w:szCs w:val="28"/>
        </w:rPr>
        <w:t>сист</w:t>
      </w:r>
      <w:r w:rsidRPr="00B173A7">
        <w:rPr>
          <w:rFonts w:eastAsiaTheme="minorEastAsia"/>
          <w:bCs/>
          <w:spacing w:val="8"/>
          <w:kern w:val="24"/>
          <w:sz w:val="28"/>
          <w:szCs w:val="28"/>
        </w:rPr>
        <w:t>е</w:t>
      </w:r>
      <w:r w:rsidRPr="00B173A7">
        <w:rPr>
          <w:rFonts w:eastAsiaTheme="minorEastAsia"/>
          <w:bCs/>
          <w:spacing w:val="12"/>
          <w:kern w:val="24"/>
          <w:sz w:val="28"/>
          <w:szCs w:val="28"/>
        </w:rPr>
        <w:t>м</w:t>
      </w:r>
      <w:r w:rsidRPr="00B173A7">
        <w:rPr>
          <w:rFonts w:eastAsiaTheme="minorEastAsia"/>
          <w:bCs/>
          <w:spacing w:val="1"/>
          <w:kern w:val="24"/>
          <w:sz w:val="28"/>
          <w:szCs w:val="28"/>
        </w:rPr>
        <w:t xml:space="preserve">у  </w:t>
      </w:r>
      <w:r w:rsidRPr="00B173A7">
        <w:rPr>
          <w:rFonts w:eastAsiaTheme="minorEastAsia"/>
          <w:bCs/>
          <w:spacing w:val="-12"/>
          <w:kern w:val="24"/>
          <w:sz w:val="28"/>
          <w:szCs w:val="28"/>
        </w:rPr>
        <w:t>пов</w:t>
      </w:r>
      <w:r w:rsidRPr="00B173A7">
        <w:rPr>
          <w:rFonts w:eastAsiaTheme="minorEastAsia"/>
          <w:bCs/>
          <w:spacing w:val="-15"/>
          <w:kern w:val="24"/>
          <w:sz w:val="28"/>
          <w:szCs w:val="28"/>
        </w:rPr>
        <w:t>ы</w:t>
      </w:r>
      <w:r w:rsidRPr="00B173A7">
        <w:rPr>
          <w:rFonts w:eastAsiaTheme="minorEastAsia"/>
          <w:bCs/>
          <w:spacing w:val="-8"/>
          <w:kern w:val="24"/>
          <w:sz w:val="28"/>
          <w:szCs w:val="28"/>
        </w:rPr>
        <w:t>ш</w:t>
      </w:r>
      <w:r w:rsidRPr="00B173A7">
        <w:rPr>
          <w:rFonts w:eastAsiaTheme="minorEastAsia"/>
          <w:bCs/>
          <w:spacing w:val="-11"/>
          <w:kern w:val="24"/>
          <w:sz w:val="28"/>
          <w:szCs w:val="28"/>
        </w:rPr>
        <w:t>ени</w:t>
      </w:r>
      <w:r w:rsidRPr="00B173A7">
        <w:rPr>
          <w:rFonts w:eastAsiaTheme="minorEastAsia"/>
          <w:bCs/>
          <w:spacing w:val="-10"/>
          <w:kern w:val="24"/>
          <w:sz w:val="28"/>
          <w:szCs w:val="28"/>
        </w:rPr>
        <w:t>я</w:t>
      </w:r>
      <w:r w:rsidR="004E4DBF">
        <w:rPr>
          <w:rFonts w:eastAsiaTheme="minorEastAsia"/>
          <w:bCs/>
          <w:spacing w:val="-10"/>
          <w:kern w:val="24"/>
          <w:sz w:val="28"/>
          <w:szCs w:val="28"/>
        </w:rPr>
        <w:t xml:space="preserve"> </w:t>
      </w:r>
      <w:r w:rsidRPr="00B173A7">
        <w:rPr>
          <w:rFonts w:eastAsiaTheme="minorEastAsia"/>
          <w:bCs/>
          <w:spacing w:val="-20"/>
          <w:kern w:val="24"/>
          <w:sz w:val="28"/>
          <w:szCs w:val="28"/>
        </w:rPr>
        <w:t>к</w:t>
      </w:r>
      <w:r w:rsidRPr="00B173A7">
        <w:rPr>
          <w:rFonts w:eastAsiaTheme="minorEastAsia"/>
          <w:bCs/>
          <w:spacing w:val="-19"/>
          <w:kern w:val="24"/>
          <w:sz w:val="28"/>
          <w:szCs w:val="28"/>
        </w:rPr>
        <w:t>в</w:t>
      </w:r>
      <w:r w:rsidRPr="00B173A7">
        <w:rPr>
          <w:rFonts w:eastAsiaTheme="minorEastAsia"/>
          <w:bCs/>
          <w:spacing w:val="-2"/>
          <w:kern w:val="24"/>
          <w:sz w:val="28"/>
          <w:szCs w:val="28"/>
        </w:rPr>
        <w:t>алифика</w:t>
      </w:r>
      <w:r w:rsidRPr="00B173A7">
        <w:rPr>
          <w:rFonts w:eastAsiaTheme="minorEastAsia"/>
          <w:bCs/>
          <w:spacing w:val="-6"/>
          <w:kern w:val="24"/>
          <w:sz w:val="28"/>
          <w:szCs w:val="28"/>
        </w:rPr>
        <w:t>ции  педагогов</w:t>
      </w:r>
      <w:r w:rsidR="004E4DBF">
        <w:rPr>
          <w:rFonts w:eastAsiaTheme="minorEastAsia"/>
          <w:bCs/>
          <w:spacing w:val="-6"/>
          <w:kern w:val="24"/>
          <w:sz w:val="28"/>
          <w:szCs w:val="28"/>
        </w:rPr>
        <w:t xml:space="preserve"> </w:t>
      </w:r>
      <w:r w:rsidRPr="00B173A7">
        <w:rPr>
          <w:rFonts w:eastAsiaTheme="minorEastAsia"/>
          <w:bCs/>
          <w:spacing w:val="-15"/>
          <w:kern w:val="24"/>
          <w:sz w:val="28"/>
          <w:szCs w:val="28"/>
        </w:rPr>
        <w:t>школы</w:t>
      </w:r>
      <w:proofErr w:type="gramStart"/>
      <w:r>
        <w:rPr>
          <w:rFonts w:eastAsiaTheme="minorEastAsia"/>
          <w:bCs/>
          <w:spacing w:val="-15"/>
          <w:kern w:val="24"/>
          <w:sz w:val="28"/>
          <w:szCs w:val="28"/>
        </w:rPr>
        <w:t xml:space="preserve"> .</w:t>
      </w:r>
      <w:proofErr w:type="gramEnd"/>
      <w:r>
        <w:rPr>
          <w:rFonts w:eastAsiaTheme="minorEastAsia"/>
          <w:bCs/>
          <w:spacing w:val="-15"/>
          <w:kern w:val="24"/>
          <w:sz w:val="28"/>
          <w:szCs w:val="28"/>
        </w:rPr>
        <w:t xml:space="preserve"> Эти задачи мы ставим на ближайшее время, надеемся </w:t>
      </w:r>
      <w:r w:rsidR="004E4DBF">
        <w:rPr>
          <w:rFonts w:eastAsiaTheme="minorEastAsia"/>
          <w:bCs/>
          <w:spacing w:val="-15"/>
          <w:kern w:val="24"/>
          <w:sz w:val="28"/>
          <w:szCs w:val="28"/>
        </w:rPr>
        <w:t xml:space="preserve">достичь результатов в данных    </w:t>
      </w:r>
      <w:r>
        <w:rPr>
          <w:rFonts w:eastAsiaTheme="minorEastAsia"/>
          <w:bCs/>
          <w:spacing w:val="-15"/>
          <w:kern w:val="24"/>
          <w:sz w:val="28"/>
          <w:szCs w:val="28"/>
        </w:rPr>
        <w:t>направлениях</w:t>
      </w:r>
    </w:p>
    <w:p w:rsidR="00674F32" w:rsidRPr="00900B10" w:rsidRDefault="00674F32" w:rsidP="00900B10">
      <w:pPr>
        <w:rPr>
          <w:sz w:val="24"/>
        </w:rPr>
      </w:pPr>
    </w:p>
    <w:sectPr w:rsidR="00674F32" w:rsidRPr="00900B10" w:rsidSect="00B86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CC8" w:rsidRDefault="000E3CC8" w:rsidP="000E3CC8">
      <w:pPr>
        <w:spacing w:after="0" w:line="240" w:lineRule="auto"/>
      </w:pPr>
      <w:r>
        <w:separator/>
      </w:r>
    </w:p>
  </w:endnote>
  <w:endnote w:type="continuationSeparator" w:id="1">
    <w:p w:rsidR="000E3CC8" w:rsidRDefault="000E3CC8" w:rsidP="000E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CC8" w:rsidRDefault="000E3CC8" w:rsidP="000E3CC8">
      <w:pPr>
        <w:spacing w:after="0" w:line="240" w:lineRule="auto"/>
      </w:pPr>
      <w:r>
        <w:separator/>
      </w:r>
    </w:p>
  </w:footnote>
  <w:footnote w:type="continuationSeparator" w:id="1">
    <w:p w:rsidR="000E3CC8" w:rsidRDefault="000E3CC8" w:rsidP="000E3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1D07"/>
    <w:rsid w:val="000900F4"/>
    <w:rsid w:val="000E3CC8"/>
    <w:rsid w:val="00152C4C"/>
    <w:rsid w:val="004E4DBF"/>
    <w:rsid w:val="00674F32"/>
    <w:rsid w:val="00751D07"/>
    <w:rsid w:val="00900B10"/>
    <w:rsid w:val="00A35F03"/>
    <w:rsid w:val="00AC0F2A"/>
    <w:rsid w:val="00AD0D41"/>
    <w:rsid w:val="00B173A7"/>
    <w:rsid w:val="00B865EE"/>
    <w:rsid w:val="00B8678B"/>
    <w:rsid w:val="00E500EC"/>
    <w:rsid w:val="00E6679E"/>
    <w:rsid w:val="00ED4F0F"/>
    <w:rsid w:val="00FA7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6679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6679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6679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6679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6679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66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6679E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35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1"/>
    <w:qFormat/>
    <w:rsid w:val="00AD0D41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AD0D4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D0D41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styleId="ad">
    <w:name w:val="header"/>
    <w:basedOn w:val="a"/>
    <w:link w:val="ae"/>
    <w:uiPriority w:val="99"/>
    <w:unhideWhenUsed/>
    <w:rsid w:val="000E3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E3CC8"/>
  </w:style>
  <w:style w:type="paragraph" w:styleId="af">
    <w:name w:val="footer"/>
    <w:basedOn w:val="a"/>
    <w:link w:val="af0"/>
    <w:uiPriority w:val="99"/>
    <w:unhideWhenUsed/>
    <w:rsid w:val="000E3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E3CC8"/>
  </w:style>
  <w:style w:type="paragraph" w:styleId="af1">
    <w:name w:val="No Spacing"/>
    <w:uiPriority w:val="1"/>
    <w:qFormat/>
    <w:rsid w:val="000E3C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9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3984F-3AEC-4154-9556-19C024E3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School</cp:lastModifiedBy>
  <cp:revision>6</cp:revision>
  <cp:lastPrinted>2022-09-29T04:31:00Z</cp:lastPrinted>
  <dcterms:created xsi:type="dcterms:W3CDTF">2022-09-24T16:22:00Z</dcterms:created>
  <dcterms:modified xsi:type="dcterms:W3CDTF">2022-09-29T04:38:00Z</dcterms:modified>
</cp:coreProperties>
</file>