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15" w:rsidRDefault="00B92D15" w:rsidP="00B92D15">
      <w:pPr>
        <w:shd w:val="clear" w:color="auto" w:fill="FFFFFF"/>
        <w:spacing w:before="100" w:beforeAutospacing="1" w:after="100" w:afterAutospacing="1"/>
        <w:ind w:firstLine="708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Утверждено Приказом</w:t>
      </w:r>
    </w:p>
    <w:p w:rsidR="00F50AAD" w:rsidRDefault="00B92D15" w:rsidP="00B92D15">
      <w:pPr>
        <w:shd w:val="clear" w:color="auto" w:fill="FFFFFF"/>
        <w:spacing w:before="100" w:beforeAutospacing="1" w:after="100" w:afterAutospacing="1"/>
        <w:ind w:firstLine="708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№20 (о/д)</w:t>
      </w:r>
    </w:p>
    <w:p w:rsidR="00B92D15" w:rsidRPr="00F50AAD" w:rsidRDefault="00B92D15" w:rsidP="00B92D15">
      <w:pPr>
        <w:shd w:val="clear" w:color="auto" w:fill="FFFFFF"/>
        <w:spacing w:before="100" w:beforeAutospacing="1" w:after="100" w:afterAutospacing="1"/>
        <w:ind w:firstLine="708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От 09.11.2023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bCs/>
          <w:color w:val="000000"/>
          <w:sz w:val="28"/>
        </w:rPr>
      </w:pP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bCs/>
          <w:color w:val="000000"/>
          <w:sz w:val="28"/>
        </w:rPr>
      </w:pP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bCs/>
          <w:color w:val="000000"/>
          <w:sz w:val="28"/>
        </w:rPr>
      </w:pPr>
    </w:p>
    <w:p w:rsid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b/>
          <w:bCs/>
          <w:color w:val="000000"/>
          <w:sz w:val="28"/>
        </w:rPr>
      </w:pPr>
      <w:bookmarkStart w:id="0" w:name="_GoBack"/>
      <w:r>
        <w:rPr>
          <w:b/>
          <w:bCs/>
          <w:color w:val="000000"/>
          <w:sz w:val="28"/>
        </w:rPr>
        <w:t>К</w:t>
      </w:r>
      <w:r w:rsidRPr="00F50AAD">
        <w:rPr>
          <w:b/>
          <w:bCs/>
          <w:color w:val="000000"/>
          <w:sz w:val="28"/>
        </w:rPr>
        <w:t xml:space="preserve">одекс этики и служебного поведения работников </w:t>
      </w:r>
    </w:p>
    <w:bookmarkEnd w:id="0"/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Муниципального автономного учреждения «Серговский сельский Дом культуры»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</w:t>
      </w:r>
      <w:r w:rsidRPr="00F50AAD">
        <w:rPr>
          <w:color w:val="000000"/>
          <w:sz w:val="28"/>
          <w:szCs w:val="28"/>
        </w:rPr>
        <w:t xml:space="preserve">одекс этики и служебного поведения работников </w:t>
      </w:r>
      <w:r>
        <w:rPr>
          <w:color w:val="000000"/>
          <w:sz w:val="28"/>
          <w:szCs w:val="28"/>
        </w:rPr>
        <w:t xml:space="preserve">МАУ «Серговский СДК» </w:t>
      </w:r>
      <w:r w:rsidRPr="00F50AAD">
        <w:rPr>
          <w:color w:val="000000"/>
          <w:sz w:val="28"/>
          <w:szCs w:val="28"/>
        </w:rPr>
        <w:t>(далее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color w:val="000000"/>
          <w:sz w:val="28"/>
          <w:szCs w:val="28"/>
        </w:rPr>
      </w:pPr>
      <w:r w:rsidRPr="00F50AAD">
        <w:rPr>
          <w:b/>
          <w:bCs/>
          <w:color w:val="000000"/>
          <w:sz w:val="28"/>
        </w:rPr>
        <w:t>I. Общие положения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</w:t>
      </w:r>
      <w:r>
        <w:rPr>
          <w:color w:val="000000"/>
          <w:sz w:val="28"/>
          <w:szCs w:val="28"/>
        </w:rPr>
        <w:t>одствоваться работники МАУ «Серговский СДК»</w:t>
      </w:r>
      <w:r w:rsidRPr="00F50AAD">
        <w:rPr>
          <w:color w:val="000000"/>
          <w:sz w:val="28"/>
          <w:szCs w:val="28"/>
        </w:rPr>
        <w:t xml:space="preserve"> (далее - работники) независимо от замещаемой ими должности.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color w:val="000000"/>
          <w:sz w:val="28"/>
          <w:szCs w:val="28"/>
        </w:rPr>
      </w:pPr>
      <w:r w:rsidRPr="00F50AAD">
        <w:rPr>
          <w:b/>
          <w:bCs/>
          <w:color w:val="000000"/>
          <w:sz w:val="28"/>
        </w:rPr>
        <w:t>II. Основные обязанности, принципы и правила служебного поведения работников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lastRenderedPageBreak/>
        <w:t>1. В соответствии со статьей 21 Трудового кодекса Российской Федерации работник обязан: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1.1. Добросовестно исполнять свои трудовые обязанности, возложенные на него трудовым договором;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1.2. Соблюдать правила внутреннего трудового распорядка;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1.3. Соблюдать трудовую дисциплину;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1.4. Выполнять установленные нормы труда;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1.5. Соблюдать требования по охране труда и обеспечению безопасности труда;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1.7.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2. Основные принципы служебного поведения работников являются основой поведения граждан в связи с нахождением их в трудовых отношениях с областными государственными учреждениями.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Работники призваны: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соблюдать Конституцию Российской Федерации, законодательство Российской Федерации и Новгородской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обеспечивать эффективную работу областных государственных учреждений;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lastRenderedPageBreak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трудовых обязанностей;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соблюдать нормы профессиональной этики и правила делового поведения;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областных государственных учреждений;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областных государственных учреждений, а также оказывать содействие в получении достоверной информации в установленном порядке;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 xml:space="preserve">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</w:t>
      </w:r>
      <w:r w:rsidRPr="00F50AAD">
        <w:rPr>
          <w:color w:val="000000"/>
          <w:sz w:val="28"/>
          <w:szCs w:val="28"/>
        </w:rPr>
        <w:lastRenderedPageBreak/>
        <w:t>просьба о даче взятки либо как возможность совершить иное коррупционное правонарушение).</w:t>
      </w:r>
    </w:p>
    <w:p w:rsidR="00140920" w:rsidRPr="00F50AAD" w:rsidRDefault="00140920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положение о запрете участвовать в проведении агитации, направленной против Российской Федерации, не распространении как в процессе служебной (трудовой) деятельности, так и в публичном пространстве (социальные сети, мессенджеры, сетевые издания и иное) дискредитирующих и ложных материалов в отношении решений, принимаемых органами государственной власти Российской Федерации.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3. В целях противодействия коррупции работнику рекомендуется: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3.1.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3.2.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3.3.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4. Работник может обрабатывать и передавать служебную информацию при соблюдении действующих в областном государственном учреждении норм и требований, принятых в соответствии с законодательством Российской Федерации.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Руководитель областного государственного учреждения области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 и Новгородской области.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center"/>
        <w:rPr>
          <w:color w:val="000000"/>
          <w:sz w:val="28"/>
          <w:szCs w:val="28"/>
        </w:rPr>
      </w:pPr>
      <w:r w:rsidRPr="00F50AAD">
        <w:rPr>
          <w:b/>
          <w:bCs/>
          <w:color w:val="000000"/>
          <w:sz w:val="28"/>
        </w:rPr>
        <w:t>III. Рекомендательные этические правила служебного поведения работников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2. В служебном поведении работник воздерживается от: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lastRenderedPageBreak/>
        <w:t>принятия пищи, курения во время служебных совещаний, бесед, иного служебного общения с гражданами.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50AAD" w:rsidRPr="00F50AAD" w:rsidRDefault="00F50AAD" w:rsidP="00F50AAD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50AAD">
        <w:rPr>
          <w:color w:val="000000"/>
          <w:sz w:val="28"/>
          <w:szCs w:val="28"/>
        </w:rPr>
        <w:t>4.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областному государственному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C54D80" w:rsidRDefault="00C54D80"/>
    <w:sectPr w:rsidR="00C54D80" w:rsidSect="00C5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50AAD"/>
    <w:rsid w:val="00140920"/>
    <w:rsid w:val="003310CC"/>
    <w:rsid w:val="00392C5A"/>
    <w:rsid w:val="003B0CE7"/>
    <w:rsid w:val="008767D6"/>
    <w:rsid w:val="00B33537"/>
    <w:rsid w:val="00B92D15"/>
    <w:rsid w:val="00C54D80"/>
    <w:rsid w:val="00D216C9"/>
    <w:rsid w:val="00D4704C"/>
    <w:rsid w:val="00F50AAD"/>
    <w:rsid w:val="00F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EE1BA3-30E7-4D93-B409-ADAC2758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50AAD"/>
    <w:pPr>
      <w:spacing w:before="100" w:beforeAutospacing="1" w:after="100" w:afterAutospacing="1"/>
    </w:pPr>
  </w:style>
  <w:style w:type="character" w:customStyle="1" w:styleId="s1">
    <w:name w:val="s1"/>
    <w:basedOn w:val="a0"/>
    <w:rsid w:val="00F50AAD"/>
  </w:style>
  <w:style w:type="paragraph" w:customStyle="1" w:styleId="p3">
    <w:name w:val="p3"/>
    <w:basedOn w:val="a"/>
    <w:rsid w:val="00F50AAD"/>
    <w:pPr>
      <w:spacing w:before="100" w:beforeAutospacing="1" w:after="100" w:afterAutospacing="1"/>
    </w:pPr>
  </w:style>
  <w:style w:type="paragraph" w:customStyle="1" w:styleId="p4">
    <w:name w:val="p4"/>
    <w:basedOn w:val="a"/>
    <w:rsid w:val="00F50AAD"/>
    <w:pPr>
      <w:spacing w:before="100" w:beforeAutospacing="1" w:after="100" w:afterAutospacing="1"/>
    </w:pPr>
  </w:style>
  <w:style w:type="paragraph" w:styleId="a3">
    <w:name w:val="Balloon Text"/>
    <w:basedOn w:val="a"/>
    <w:link w:val="a4"/>
    <w:semiHidden/>
    <w:unhideWhenUsed/>
    <w:rsid w:val="00B92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9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2023-11-10T12:04:00Z</cp:lastPrinted>
  <dcterms:created xsi:type="dcterms:W3CDTF">2023-11-28T13:37:00Z</dcterms:created>
  <dcterms:modified xsi:type="dcterms:W3CDTF">2023-11-28T13:37:00Z</dcterms:modified>
</cp:coreProperties>
</file>