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E1" w:rsidRDefault="008272E1" w:rsidP="00827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8272E1" w:rsidRDefault="008272E1" w:rsidP="00827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Борковского сельского </w:t>
      </w:r>
    </w:p>
    <w:p w:rsidR="008272E1" w:rsidRDefault="008272E1" w:rsidP="008272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поселения</w:t>
      </w:r>
    </w:p>
    <w:p w:rsidR="008272E1" w:rsidRDefault="008272E1" w:rsidP="008272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2E1" w:rsidRDefault="008272E1" w:rsidP="008272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2E1" w:rsidRDefault="008272E1" w:rsidP="008272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/Усова С.А</w:t>
      </w:r>
      <w:r>
        <w:rPr>
          <w:rFonts w:ascii="Times New Roman" w:hAnsi="Times New Roman"/>
          <w:sz w:val="24"/>
          <w:szCs w:val="24"/>
        </w:rPr>
        <w:t>./</w:t>
      </w:r>
    </w:p>
    <w:p w:rsidR="008272E1" w:rsidRDefault="008272E1" w:rsidP="008272E1">
      <w:pPr>
        <w:rPr>
          <w:sz w:val="24"/>
          <w:szCs w:val="24"/>
        </w:rPr>
      </w:pPr>
    </w:p>
    <w:p w:rsidR="008272E1" w:rsidRDefault="008272E1" w:rsidP="008272E1">
      <w:pPr>
        <w:rPr>
          <w:rFonts w:ascii="Times New Roman" w:hAnsi="Times New Roman"/>
          <w:sz w:val="56"/>
          <w:szCs w:val="56"/>
        </w:rPr>
      </w:pPr>
    </w:p>
    <w:p w:rsidR="008272E1" w:rsidRDefault="008272E1" w:rsidP="008272E1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ПЛАН РАБОТЫ</w:t>
      </w:r>
    </w:p>
    <w:p w:rsidR="008272E1" w:rsidRDefault="008272E1" w:rsidP="008272E1">
      <w:pPr>
        <w:jc w:val="center"/>
        <w:rPr>
          <w:rFonts w:ascii="Times New Roman" w:hAnsi="Times New Roman"/>
          <w:sz w:val="56"/>
          <w:szCs w:val="56"/>
        </w:rPr>
      </w:pPr>
    </w:p>
    <w:p w:rsidR="008272E1" w:rsidRDefault="008272E1" w:rsidP="008272E1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МАУ «</w:t>
      </w:r>
      <w:proofErr w:type="spellStart"/>
      <w:r>
        <w:rPr>
          <w:rFonts w:ascii="Times New Roman" w:hAnsi="Times New Roman"/>
          <w:sz w:val="56"/>
          <w:szCs w:val="56"/>
        </w:rPr>
        <w:t>Серговский</w:t>
      </w:r>
      <w:proofErr w:type="spellEnd"/>
      <w:r>
        <w:rPr>
          <w:rFonts w:ascii="Times New Roman" w:hAnsi="Times New Roman"/>
          <w:sz w:val="56"/>
          <w:szCs w:val="56"/>
        </w:rPr>
        <w:t xml:space="preserve"> СДК» на 2023</w:t>
      </w:r>
      <w:r>
        <w:rPr>
          <w:rFonts w:ascii="Times New Roman" w:hAnsi="Times New Roman"/>
          <w:sz w:val="56"/>
          <w:szCs w:val="56"/>
        </w:rPr>
        <w:t xml:space="preserve"> год</w:t>
      </w:r>
    </w:p>
    <w:p w:rsidR="008272E1" w:rsidRDefault="008272E1" w:rsidP="008272E1">
      <w:pPr>
        <w:jc w:val="center"/>
        <w:rPr>
          <w:rFonts w:ascii="Times New Roman" w:hAnsi="Times New Roman"/>
          <w:sz w:val="56"/>
          <w:szCs w:val="56"/>
        </w:rPr>
      </w:pPr>
    </w:p>
    <w:p w:rsidR="008272E1" w:rsidRDefault="008272E1" w:rsidP="008272E1">
      <w:pPr>
        <w:jc w:val="center"/>
        <w:rPr>
          <w:rFonts w:ascii="Times New Roman" w:hAnsi="Times New Roman"/>
          <w:sz w:val="56"/>
          <w:szCs w:val="56"/>
        </w:rPr>
      </w:pPr>
    </w:p>
    <w:p w:rsidR="008272E1" w:rsidRDefault="008272E1" w:rsidP="008272E1">
      <w:pPr>
        <w:jc w:val="center"/>
        <w:rPr>
          <w:rFonts w:ascii="Times New Roman" w:hAnsi="Times New Roman"/>
          <w:sz w:val="56"/>
          <w:szCs w:val="56"/>
        </w:rPr>
      </w:pPr>
    </w:p>
    <w:p w:rsidR="008272E1" w:rsidRDefault="008272E1" w:rsidP="008272E1">
      <w:pPr>
        <w:jc w:val="center"/>
        <w:rPr>
          <w:rFonts w:ascii="Times New Roman" w:hAnsi="Times New Roman"/>
          <w:sz w:val="28"/>
          <w:szCs w:val="28"/>
        </w:rPr>
      </w:pPr>
    </w:p>
    <w:p w:rsidR="008272E1" w:rsidRDefault="008272E1" w:rsidP="008272E1">
      <w:pPr>
        <w:shd w:val="clear" w:color="auto" w:fill="FFFFFF"/>
        <w:spacing w:after="0" w:line="360" w:lineRule="auto"/>
        <w:ind w:left="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«Совершенствование работы Дома Культуры как главного культурного центра общения в нашем селе, духовного и физического развития, активного отдыха населения для всех возрастов»</w:t>
      </w:r>
    </w:p>
    <w:p w:rsidR="008272E1" w:rsidRDefault="008272E1" w:rsidP="008272E1">
      <w:pPr>
        <w:shd w:val="clear" w:color="auto" w:fill="FFFFFF"/>
        <w:spacing w:after="0" w:line="360" w:lineRule="auto"/>
        <w:ind w:left="552"/>
        <w:rPr>
          <w:rFonts w:ascii="Times New Roman" w:hAnsi="Times New Roman"/>
          <w:b/>
          <w:bCs/>
          <w:i/>
          <w:iCs/>
          <w:color w:val="01698B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1. Направить всю работу ДК на нравственное, эстетическое и патриотическое воспитание подрастающего                                                                                                                      поколения, на развитие творческих способностей у детей, подростков и молодёжи, на развитие всесторонне развитой творческой личности.</w:t>
      </w:r>
      <w:r>
        <w:rPr>
          <w:rFonts w:ascii="Times New Roman" w:hAnsi="Times New Roman"/>
          <w:sz w:val="28"/>
          <w:szCs w:val="28"/>
        </w:rPr>
        <w:br/>
        <w:t>2. Продолжить работу с молодёжной аудиторией по пропаганде здорового образа жизни.</w:t>
      </w:r>
      <w:r>
        <w:rPr>
          <w:rFonts w:ascii="Times New Roman" w:hAnsi="Times New Roman"/>
          <w:sz w:val="28"/>
          <w:szCs w:val="28"/>
        </w:rPr>
        <w:br/>
        <w:t xml:space="preserve">3. Активизировать работу по вопросу духовного возрождения села, возрождения русских национальных традиций. 4. Совместно с библиотекой, администрацией продолжить совместную работу по проведению различных массовых праздников, народных гуляний и культурно - досуговых программ. </w:t>
      </w:r>
      <w:r>
        <w:rPr>
          <w:rFonts w:ascii="Times New Roman" w:hAnsi="Times New Roman"/>
          <w:sz w:val="28"/>
          <w:szCs w:val="28"/>
        </w:rPr>
        <w:br/>
        <w:t>5. Регулярно проводить цикл мероприятий, посвящённых юбилейным датам.</w:t>
      </w:r>
    </w:p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6. Обеспечение многообразия форм, высокого качества культурных услуг, оказываемых населению, актуальности </w:t>
      </w:r>
    </w:p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их содержания путем развития всех жанров и видов самодеятельного народного творчества. </w:t>
      </w:r>
    </w:p>
    <w:p w:rsidR="008272E1" w:rsidRDefault="008272E1" w:rsidP="008272E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7. 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посвящённых, праздникам народного календаря.</w:t>
      </w:r>
    </w:p>
    <w:p w:rsidR="008272E1" w:rsidRDefault="008272E1" w:rsidP="008272E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8. Разрабатывать и проводить мероприятия, направленные на развитие туризма на селе. </w:t>
      </w:r>
    </w:p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9. </w:t>
      </w:r>
      <w:r>
        <w:rPr>
          <w:rFonts w:ascii="Times New Roman" w:hAnsi="Times New Roman"/>
          <w:sz w:val="28"/>
          <w:szCs w:val="28"/>
        </w:rPr>
        <w:t>Регулярно проводить цикл мероприятий, посвящённых Дням воинской славы России.</w:t>
      </w:r>
    </w:p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pPr w:leftFromText="180" w:rightFromText="180" w:vertAnchor="text" w:horzAnchor="page" w:tblpX="1969" w:tblpY="-16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7105"/>
        <w:gridCol w:w="1948"/>
        <w:gridCol w:w="2300"/>
        <w:gridCol w:w="2404"/>
      </w:tblGrid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Мероприятия по реализации направления деятельности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Источник</w:t>
            </w: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гражданского общества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Мероприятия к красным дням календаря, государственным праздникам и дням воинской славы.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Правовая культура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Беседы, агитбригады, тематические мероприятия на темы:</w:t>
            </w:r>
          </w:p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Правила ДД;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Права человека;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Конституция РФ и т.д.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Цикл мероприятий, посвящен</w:t>
            </w:r>
            <w:r>
              <w:rPr>
                <w:rFonts w:ascii="Times New Roman" w:hAnsi="Times New Roman"/>
                <w:sz w:val="28"/>
                <w:szCs w:val="28"/>
              </w:rPr>
              <w:t>ных Дню Победы в Вов, Дню снятия блокады Ленинграда, к Дню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освобождения Новгорода от немецко-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фашистких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захватчиков, в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стречи с малолетними узниками, уроки мужества, поздравления на дому, митинги, возложение венков, гирлянд, шефство над памятниками воинам-землякам, дни воинской славы.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Борковского сельского поселения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Краеведение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кции «Чистый берег»,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«Чистое село», «Вода России»,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экологические акции, проведение выставок, экскурсии в музеи.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Развитие самодеятельного народного творчества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коллективов художественной самодеятельности и клубов по интересам, концертное обслуживание населения. Участие в районных и областных конкурсах и фестивалях. Организация выставок народно – прикладного творчества.</w:t>
            </w:r>
          </w:p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04E2"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оведение праздника деревни Заболотье</w:t>
            </w:r>
            <w:r w:rsidRPr="009B04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272E1" w:rsidRPr="009B04E2" w:rsidRDefault="008272E1" w:rsidP="004909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13.08.2023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Работники ДК</w:t>
            </w:r>
          </w:p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ДК</w:t>
            </w:r>
          </w:p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МАУ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«Серговский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Борковского сельского поселения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72E1" w:rsidRPr="002437B5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Праздник славянской письменности и культуры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Цикл мероприятий, посвященных Дню Славянской письменности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Май - июнь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Организация летнего отдыха детей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Спортивные мероприятия;</w:t>
            </w:r>
          </w:p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тематические мероприятия;</w:t>
            </w:r>
          </w:p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-игровые программы;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мастер-классы;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организация походов.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Июнь - август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4C6100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Операция Подросток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клуба «Подросток»:</w:t>
            </w:r>
          </w:p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на дому инвалидов и ветеранов;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уборка воинских захоронений, памятников воинам-землякам;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несовершеннолетних;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участие в митингах, конкурсах.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8272E1" w:rsidRPr="006272EA" w:rsidTr="008272E1">
        <w:trPr>
          <w:trHeight w:val="1032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населения</w:t>
            </w:r>
          </w:p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(Мероприятия по укреплению института семьи, социальная поддержка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семей мобилизованных, </w:t>
            </w:r>
            <w:r w:rsidRPr="006272EA">
              <w:rPr>
                <w:rFonts w:ascii="Times New Roman" w:hAnsi="Times New Roman"/>
                <w:sz w:val="28"/>
                <w:szCs w:val="28"/>
              </w:rPr>
              <w:t>малообеспеченных слоев населения, детей-инвалидов, многодетных семей)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Праздники и конкурсы для малообеспеченных семей, круглый стол с участием работников соцзащиты.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Мероприятия для молодых семей.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Поддержка инвалидов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Поздравления инвалидов на дому, вовлечение в коллективы художественной самодеятельности и в работу клубов по интересам, благотворительные акции, участие в выставках декоративно-прикладного творчества.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Работники ДК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СДК», администрация поселения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Молодежь Новгородского муниципального района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Проведение праздников, конкурсов, дней творчества, встречи с интересными людьми, развлекательные мероприятия. Участие в коллективах художественной самодеятельности и клубах по интересам.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 xml:space="preserve">Проведение дискотек и 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>-игровых программ, спортивных мероприятий.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Комплексные меры противодействия злоупотреблению наркотическими и другими </w:t>
            </w:r>
            <w:proofErr w:type="spellStart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психоактивными</w:t>
            </w:r>
            <w:proofErr w:type="spellEnd"/>
            <w:r w:rsidRPr="006272EA">
              <w:rPr>
                <w:rFonts w:ascii="Times New Roman" w:hAnsi="Times New Roman"/>
                <w:b/>
                <w:sz w:val="28"/>
                <w:szCs w:val="28"/>
              </w:rPr>
              <w:t xml:space="preserve"> веществами в детско-подростковой и молодёжной среде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по плану мероприятий по профилактике наркомании среди молодежи.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72EA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2EA">
              <w:rPr>
                <w:rFonts w:ascii="Times New Roman" w:hAnsi="Times New Roman"/>
                <w:b/>
                <w:sz w:val="28"/>
                <w:szCs w:val="28"/>
              </w:rPr>
              <w:t>Профилактика борьбы с преступностью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2E1" w:rsidRPr="006272EA" w:rsidTr="008272E1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Работа клуба «Подросток».</w:t>
            </w:r>
          </w:p>
          <w:p w:rsidR="008272E1" w:rsidRPr="006272EA" w:rsidRDefault="008272E1" w:rsidP="004909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Беседы с инспектором по делам несовершеннолетних.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E1" w:rsidRPr="006272EA" w:rsidRDefault="008272E1" w:rsidP="00490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2EA">
              <w:rPr>
                <w:rFonts w:ascii="Times New Roman" w:hAnsi="Times New Roman"/>
                <w:sz w:val="28"/>
                <w:szCs w:val="28"/>
              </w:rPr>
              <w:t>МАУ «</w:t>
            </w:r>
            <w:proofErr w:type="spellStart"/>
            <w:r w:rsidRPr="006272EA">
              <w:rPr>
                <w:rFonts w:ascii="Times New Roman" w:hAnsi="Times New Roman"/>
                <w:sz w:val="28"/>
                <w:szCs w:val="28"/>
              </w:rPr>
              <w:t>Серговский</w:t>
            </w:r>
            <w:proofErr w:type="spellEnd"/>
            <w:r w:rsidRPr="006272EA">
              <w:rPr>
                <w:rFonts w:ascii="Times New Roman" w:hAnsi="Times New Roman"/>
                <w:sz w:val="28"/>
                <w:szCs w:val="28"/>
              </w:rPr>
              <w:t xml:space="preserve"> СДК»</w:t>
            </w:r>
          </w:p>
        </w:tc>
      </w:tr>
    </w:tbl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p w:rsidR="008272E1" w:rsidRDefault="008272E1" w:rsidP="008272E1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8272E1" w:rsidRDefault="008272E1" w:rsidP="008272E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272E1" w:rsidRDefault="008272E1" w:rsidP="008272E1">
      <w:pPr>
        <w:jc w:val="center"/>
        <w:rPr>
          <w:rFonts w:ascii="Times New Roman" w:hAnsi="Times New Roman"/>
          <w:sz w:val="28"/>
          <w:szCs w:val="28"/>
        </w:rPr>
      </w:pPr>
    </w:p>
    <w:p w:rsidR="008272E1" w:rsidRDefault="008272E1" w:rsidP="008272E1">
      <w:pPr>
        <w:rPr>
          <w:rFonts w:ascii="Times New Roman" w:hAnsi="Times New Roman"/>
          <w:sz w:val="28"/>
          <w:szCs w:val="28"/>
        </w:rPr>
      </w:pPr>
    </w:p>
    <w:p w:rsidR="008272E1" w:rsidRDefault="008272E1" w:rsidP="0082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МАУ «</w:t>
      </w:r>
      <w:proofErr w:type="spellStart"/>
      <w:r>
        <w:rPr>
          <w:rFonts w:ascii="Times New Roman" w:hAnsi="Times New Roman"/>
          <w:sz w:val="28"/>
          <w:szCs w:val="28"/>
        </w:rPr>
        <w:t>Серговский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СДК» _______________________/</w:t>
      </w:r>
      <w:proofErr w:type="spellStart"/>
      <w:r>
        <w:rPr>
          <w:rFonts w:ascii="Times New Roman" w:hAnsi="Times New Roman"/>
          <w:sz w:val="28"/>
          <w:szCs w:val="28"/>
        </w:rPr>
        <w:t>Кушина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Р.И./</w:t>
      </w:r>
    </w:p>
    <w:p w:rsidR="008272E1" w:rsidRDefault="008272E1" w:rsidP="008272E1"/>
    <w:p w:rsidR="008272E1" w:rsidRDefault="008272E1" w:rsidP="008272E1"/>
    <w:p w:rsidR="008272E1" w:rsidRDefault="008272E1" w:rsidP="008272E1"/>
    <w:p w:rsidR="00E132B9" w:rsidRDefault="00E132B9"/>
    <w:sectPr w:rsidR="00E132B9" w:rsidSect="00E83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1"/>
    <w:rsid w:val="00512B0F"/>
    <w:rsid w:val="008272E1"/>
    <w:rsid w:val="00E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A92A"/>
  <w15:chartTrackingRefBased/>
  <w15:docId w15:val="{240BD0C9-F398-4DEB-B177-381A1CB8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72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2023-01-04T08:57:00Z</cp:lastPrinted>
  <dcterms:created xsi:type="dcterms:W3CDTF">2023-01-04T08:43:00Z</dcterms:created>
  <dcterms:modified xsi:type="dcterms:W3CDTF">2023-01-04T09:00:00Z</dcterms:modified>
</cp:coreProperties>
</file>