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F7" w:rsidRPr="009510C7" w:rsidRDefault="001C1CF7" w:rsidP="001C1CF7">
      <w:pPr>
        <w:tabs>
          <w:tab w:val="left" w:pos="4111"/>
        </w:tabs>
        <w:spacing w:line="240" w:lineRule="exact"/>
        <w:ind w:right="4676"/>
        <w:jc w:val="center"/>
        <w:rPr>
          <w:rFonts w:ascii="Times New Roman" w:hAnsi="Times New Roman" w:cs="Times New Roman"/>
          <w:sz w:val="28"/>
          <w:szCs w:val="28"/>
        </w:rPr>
      </w:pPr>
      <w:r w:rsidRPr="009510C7">
        <w:rPr>
          <w:rFonts w:ascii="Times New Roman" w:hAnsi="Times New Roman" w:cs="Times New Roman"/>
          <w:sz w:val="28"/>
          <w:szCs w:val="28"/>
        </w:rPr>
        <w:t xml:space="preserve">Администрация Борковского сельского поселения                                  </w:t>
      </w:r>
      <w:r w:rsidR="005B3B50">
        <w:rPr>
          <w:rFonts w:ascii="Times New Roman" w:hAnsi="Times New Roman" w:cs="Times New Roman"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3pt;width:224pt;height:146pt;z-index:251658240;mso-wrap-distance-left:9.05pt;mso-wrap-distance-right:9.05pt;mso-position-horizontal-relative:text;mso-position-vertical-relative:text" strokecolor="white" strokeweight=".5pt">
            <v:fill color2="black"/>
            <v:stroke color2="black"/>
            <v:textbox inset="7.45pt,3.85pt,7.45pt,3.85pt">
              <w:txbxContent>
                <w:p w:rsidR="001C1CF7" w:rsidRPr="008D1A5C" w:rsidRDefault="001C1CF7" w:rsidP="001C1C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A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1C1CF7" w:rsidRPr="008D1A5C" w:rsidRDefault="001C1CF7" w:rsidP="001C1C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A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МАУ «Серговский сельский Дом культуры»</w:t>
                  </w:r>
                </w:p>
                <w:p w:rsidR="001C1CF7" w:rsidRPr="008D1A5C" w:rsidRDefault="001C1CF7" w:rsidP="001C1C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A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 / Кушина Р.И./</w:t>
                  </w:r>
                </w:p>
              </w:txbxContent>
            </v:textbox>
          </v:shape>
        </w:pict>
      </w:r>
      <w:r w:rsidRPr="0095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CF7" w:rsidRPr="009510C7" w:rsidRDefault="001C1CF7" w:rsidP="001C1CF7">
      <w:pPr>
        <w:tabs>
          <w:tab w:val="left" w:pos="4253"/>
        </w:tabs>
        <w:spacing w:line="240" w:lineRule="exact"/>
        <w:ind w:right="4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F7" w:rsidRPr="009510C7" w:rsidRDefault="001C1CF7" w:rsidP="001C1CF7">
      <w:pPr>
        <w:tabs>
          <w:tab w:val="left" w:pos="4253"/>
        </w:tabs>
        <w:spacing w:line="240" w:lineRule="exact"/>
        <w:ind w:righ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C7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       учреждение                        «Серговский сельский Дом культуры»                                        </w:t>
      </w:r>
    </w:p>
    <w:p w:rsidR="001C1CF7" w:rsidRPr="009510C7" w:rsidRDefault="001C1CF7" w:rsidP="001C1CF7">
      <w:pPr>
        <w:tabs>
          <w:tab w:val="left" w:pos="4253"/>
        </w:tabs>
        <w:spacing w:line="240" w:lineRule="exac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1C1CF7" w:rsidRPr="009510C7" w:rsidRDefault="001C1CF7" w:rsidP="001C1CF7">
      <w:pPr>
        <w:tabs>
          <w:tab w:val="left" w:pos="4253"/>
        </w:tabs>
        <w:spacing w:line="240" w:lineRule="exact"/>
        <w:ind w:right="467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10C7">
        <w:rPr>
          <w:rFonts w:ascii="Times New Roman" w:hAnsi="Times New Roman" w:cs="Times New Roman"/>
          <w:i/>
          <w:sz w:val="28"/>
          <w:szCs w:val="28"/>
        </w:rPr>
        <w:t xml:space="preserve">    д. </w:t>
      </w:r>
      <w:proofErr w:type="spellStart"/>
      <w:r w:rsidRPr="009510C7">
        <w:rPr>
          <w:rFonts w:ascii="Times New Roman" w:hAnsi="Times New Roman" w:cs="Times New Roman"/>
          <w:i/>
          <w:sz w:val="28"/>
          <w:szCs w:val="28"/>
        </w:rPr>
        <w:t>Сергово</w:t>
      </w:r>
      <w:proofErr w:type="spellEnd"/>
      <w:r w:rsidRPr="009510C7">
        <w:rPr>
          <w:rFonts w:ascii="Times New Roman" w:hAnsi="Times New Roman" w:cs="Times New Roman"/>
          <w:i/>
          <w:sz w:val="28"/>
          <w:szCs w:val="28"/>
        </w:rPr>
        <w:t>, д. 3                                            Новгородский район,                     Новгородская область.                           173514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АНТИКОРРУПЦИОННОЙ ПОЛИТИКЕ</w:t>
      </w:r>
    </w:p>
    <w:p w:rsidR="008D1A5C" w:rsidRDefault="008D1A5C" w:rsidP="008D1A5C">
      <w:pPr>
        <w:shd w:val="clear" w:color="auto" w:fill="FFFFFF"/>
        <w:spacing w:before="240" w:after="240" w:line="240" w:lineRule="auto"/>
        <w:ind w:left="708" w:firstLine="708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автономное учреждение </w:t>
      </w:r>
    </w:p>
    <w:p w:rsidR="008D1A5C" w:rsidRPr="001C1CF7" w:rsidRDefault="008D1A5C" w:rsidP="008D1A5C">
      <w:pPr>
        <w:shd w:val="clear" w:color="auto" w:fill="FFFFFF"/>
        <w:spacing w:before="240" w:after="24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«Серговский сельский Дом культуры»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Термины и определения: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Настоящая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разработана в целях защиты прав и свобод граждан, обеспечения законности, правопорядка и общественной безопасности в </w:t>
      </w:r>
      <w:r w:rsidR="008D1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</w:t>
      </w:r>
      <w:r w:rsidR="008D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МАУ «Серговский СДК»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 Настоящая политика определяет задачи, основные принципы противодействия коррупции и меры предупреждения коррупционных правонарушений.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целей настоящего документа используются следующие основные понятия: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proofErr w:type="gramStart"/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Противодействие коррупции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proofErr w:type="gramStart"/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</w:t>
      </w: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подкуп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</w:t>
      </w:r>
      <w:proofErr w:type="gramStart"/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интересов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интересам, имуществу и (или) деловой репутации организации, работником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(представителем организации) которой он является.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</w:t>
      </w: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Коррупционное правонарушение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1.11. </w:t>
      </w: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Коррупционный фактор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явление или совокупность явлений, порождающих коррупционные правонарушения или способствующие их распространению;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1.12. </w:t>
      </w: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Предупреждение коррупции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деятельность </w:t>
      </w:r>
      <w:r w:rsidR="008D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ПРИНЦИПЫ ПРОТИВОДЕЙСТВИЯ КОРРУПЦИИ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Противодействие коррупции в Российской Федерации осуществляется на основе следующих принципов: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признание, обеспечение и защита основных прав и свобод человека и гражданина;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законность;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неотвратимость ответственности за совершение коррупционных правонарушений;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использование политических, организационных, информационно-пропагандистских,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социально-экономических, правовых, специальных и иных мер;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приоритетное применение мер по предупреждению коррупции;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государства с институтами гражданского общества, международными организациями и физическими лицами.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2.2 Система мер противодействия коррупции в Организации основывается на следующих ключевых принципах: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соответствия политики организации действующему законодательству и общепринятым нормам.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Соответствие реализуемых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личного примера руководства.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-принцип вовлеченности работников.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соразмерности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риску коррупции.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его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эффективности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 Организации таких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ответственности и неотвратимости наказания.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открытости работы.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стандартах работы;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постоянного контроля и регулярного мониторинга.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Регулярное осуществление мониторинга эффективности внедренных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процедур, а также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И ЗАДАЧИ АНТИКОРРУПЦИОННОЙ ПОЛИТИКИ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Политика отражает приверженность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руководства высоким этическим стандартам и принципам открытого и честного ведения деятельности в Организации, а также поддержанию репутации на должном уровне.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ставит перед собой цели: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минимизировать риск вовлечения руководства Организации и работников независимо от занимаемой должности в коррупционную деятельность;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работников</w:t>
      </w:r>
      <w:r w:rsidR="00285A3A" w:rsidRP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лиц единообразное понимание политики о неприятии коррупции в любых формах и проявлениях;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обобщить и разъяснить основные требования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Федерации, которые могут применяться в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обязанность работников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="00285A3A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соблюдать принципы и требования настоящей Политики, ключевые нормы применимого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а также мероприятия по предотвращению коррупции.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ОБЛАСТЬ ПРИМЕНЕНИЯ И ОБЯЗАННОСТИ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Основным кругом лиц, попадающих под действие политики, являются работники Организации, находящиеся с ним в трудовых отношениях, вне зависимости от занимаемой должности и выполняемых функций. Политика распространяется на лиц, например, физических и (или) юридических лиц, с которыми Организация вступает в иные договорные отношения.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обязательства могут закрепляться в договорах, заключаемых организацией с контрагентами.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Ряд обязанностей работников в связи с предупреждением и противодействием коррупции: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совершить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участвовать в совершении коррупционного правонарушения в интересах или от имени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информировать непосредственного руководителя / лицо, ответственное за реализацию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/ руководство Организации о случаях склонения работника к совершению коррупционных правонарушений;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незамедлительно информировать непосредственного начальника / лицо, ответственное за реализацию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Работник, в том числе обязан: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4.5. Все работники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руководствоваться настоящей Политикой и неукоснительно соблюдать ее принципы и требования.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их внедрение и контроль.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Задачи, функции должностных лиц или ответственных за противодействие коррупции должны быть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в трудовых договорах и должностных инструкциях.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число обязанностей должностного лица, включается: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и представление на утверждение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локальных нормативных актов Организации, направленных на реализацию мер по предупреждению коррупции (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кодекса этики и служебного поведения работников, декларации о конфликте интересов и т.д.);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проведения оценки коррупционных рисков;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заполнения и рассмотрения уведомлений о конфликте интересов;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проведение оценки результатов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подготовка соответствующих отчетных материалов руководству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ПРИМЕНИМОЕ АНТИКОРРУПЦИОННОЕ ЗАКОНОДАТЕЛЬСТВО</w:t>
      </w:r>
    </w:p>
    <w:p w:rsidR="001C1CF7" w:rsidRPr="001C1CF7" w:rsidRDefault="00285A3A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работники должны соблюдать нормы Российского </w:t>
      </w:r>
      <w:proofErr w:type="spellStart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подкупа и запрет посредничества во взяточничестве.</w:t>
      </w:r>
      <w:proofErr w:type="gramEnd"/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 учетом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всем работникам Организации,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КЛЮЧЕВЫЕ ПРИНЦИПЫ АНТИКОРРУПЦИОННОЙ ПОЛИТИКИ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иректор, должностные лица Организации,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политикой всех работников.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периодической основе выявляет, рассматривает и оценивает коррупционные риски, характерные для ее деятельности в целом и для отдельных направлений в частности.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мероприятия по предотвращению коррупции, разумно отвечающие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выявленным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="00285A3A" w:rsidRP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настоящей Политики всеми контрагентами, своими работниками и иными лицами.</w:t>
      </w:r>
    </w:p>
    <w:p w:rsidR="001C1CF7" w:rsidRPr="001C1CF7" w:rsidRDefault="00285A3A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содействует повышению уровня </w:t>
      </w:r>
      <w:proofErr w:type="spellStart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Организации и овладения ими способами и приемами применения </w:t>
      </w:r>
      <w:proofErr w:type="spellStart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на практике.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связи с возможным изменением во времени коррупционных рисков и иных факторов, оказывающих влияние на деятельность Организации,</w:t>
      </w:r>
      <w:r w:rsidR="0028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мониторинг внедренных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ВЗАИМОДЕЙСТВИЕ С РАБОТНИКАМИ</w:t>
      </w:r>
    </w:p>
    <w:p w:rsidR="001C1CF7" w:rsidRPr="001C1CF7" w:rsidRDefault="00B9554F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МАУ «Серговский СДК»</w:t>
      </w:r>
      <w:r w:rsidR="001C1CF7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своих работников соблюдения настоящей Политики, информируя их о ключевых принципах, требованиях и санкциях за нарушения.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</w:t>
      </w:r>
      <w:r w:rsidR="00B9554F" w:rsidRP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</w:t>
      </w:r>
      <w:r w:rsidR="00B9554F"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организуются безопасные, конфиденциальные и доступные средства информирования руководства о фактах взяточничества со стороны лиц, оказывающих услуги в интересах коммерческой организации или от ее имени. По адресу электронной почты (</w:t>
      </w:r>
      <w:proofErr w:type="spellStart"/>
      <w:r w:rsidR="00B95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sergowodk</w:t>
      </w:r>
      <w:proofErr w:type="spellEnd"/>
      <w:r w:rsidR="00B9554F" w:rsidRP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95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B9554F" w:rsidRP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955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имя директора могут поступать предложения по улучшению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контроля, а также запросы со стороны работников и третьих лиц.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Для формирования надлежащего уровня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с новыми работниками проводится вводный тренинг по положениям настоящей Политики и связанных с ней документов, а для действующих работников проводятся периодические информационные мероприятия в очной и/или дистанционной форме.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ОТКАЗ ОТ ОТВЕТНЫХ МЕР И САНКЦИЙ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«Серговский СДК»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том, что ни один работник не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 ВНУТРЕННИЙ ФИНАНСОВЫЙ КОНТРОЛЬ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Основной целью внутреннего финансового контроля является подтверждение достоверности бухгалтерского учета и отчетности Организации,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точность и полноту документации бухгалтерского учета;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подготовки достоверной бухгалтерской отчетности;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ошибок и искажений;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приказов и распоряжений руководителя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планов финансово-хозяйственной деятельности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имущества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Основными задачами внутреннего контроля являются: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соответствия осуществляемых операций регламентам, полномочиям сотрудников;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установленных технологических процессов и операций при осуществлении функциональной деятельности;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системы внутреннего контроля Организации, позволяющий выявить существенные аспекты, влияющие на ее эффективность.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Внутренний контроль в Организации основывается на следующих принципах: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системности - проведение контрольных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всех сторон деятельности объекта внутреннего контроля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взаимосвязей в структуре управления.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Система внутреннего контроля Организации включает в себя следующие взаимосвязанные компоненты: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Организации, их стиль работы, организационную структуру, наделение ответственностью и полномочиями;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рисков -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Организации политики и процедур внутреннего контроля и обеспечения их исполнения;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системы внутреннего контроля -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Внутренний финансовый контроль в Организации осуществляется в следующих формах: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предварительный контроль. Он осуществляется до начала совершения хозяйственной операции.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определить, насколько целесообразной и правомерной будет та или иная операция;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предварительный контроль осуществляет руководит</w:t>
      </w:r>
      <w:r w:rsid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Организации, художественный руководитель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бухгалтер;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контроль.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специалистами, осуществляющими бухгалтерский учет и отчетность Организации;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последующий контроль проводится по итогам совершения хозяйственных операций.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генерального директора может быть создана комиссия по внутреннему контролю. В состав комиссии в обязательном порядке включаются сотрудники бухгалтерии, и представители иных заинтересованных подразделений.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9.7. Система контроля состояния бухгалтерского учета включает в себя надзор и проверку: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требований законодательства РФ, регулирующего порядок осуществления финансово-хозяйственной деятельности;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точности и полноты составления документов и регистров бухгалтерского учета;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предотвращения возможных ошибок и искажений в учете и отчетности;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исполнения приказов и распоряжений руководства;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финансовых и нефинансовых активов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</w:t>
      </w:r>
      <w:r w:rsidR="00B9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верждаемой приказом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а также перед составлением бухгалтерской отчетности.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Основными объектами плановой проверки являются: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законодательства РФ, регулирующего порядок ведения бухгалтерского учета и норм учетной политики;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и своевременность отражения всех хозяйственных операций в бухгалтерском учете;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 правильность документального оформления операций;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и полнота проведения инвентаризаций; достоверность отчетности.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9.9.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предварительного и текущего контроля оформляются в виде служебных записок на имя руководителя Организации,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В систему субъектов внутреннего контроля входят: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Организации и его заместители;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 по внутреннему контролю;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и работники Организации на всех уровнях.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Организации, в том числе положениями о соответствующих структурных подразделениях, а также организационно-распорядительными документами Организации и должностными инструкциями работников.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9.13.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9.14.Лица, допустившие недостатки, искажения и нарушения, несут дисциплинарную ответственность в соответствии с требованиями ТК РФ.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9.15. Оценка эффективности системы внутреннего контроля в Организации осуществляется субъектами внутреннего контроля и рассматривается на специальных совещаниях, проводимых руководителем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9.16.Непосредственная оценка адекватности, достаточности и эффективности системы внутреннего контроля, а также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указанных полномочий комиссия по внутреннему контролю представляет руководителю Организации результаты проверок эффективности действующих процедур внутреннего контроля и в случае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совместно с главным бухгалтером предложения по их совершенствованию.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9.17.Результаты проведения последующего контроля оформляются в виде акта, подписанного всеми членами комиссии, 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с сопроводительной служебной запиской руководителю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должен включать в себя следующие сведения: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проверки (утверждается генеральным директором);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и состояние систем бухгалтерского учета и отчетности, виды, методы и приемы, применяемые в процессе проведения контрольных мероприятий;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соблюдения законодательства РФ, регламентирующего порядок осуществления финансово- хозяйственной деятельности;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выводы о результатах проведения контроля;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Организации, допустившие недостатки, искажения и нарушения, в письменной форме представляют руководителю Организации объяснения по вопросам, относящимся к результатам проведения контроля.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9.18. По результатам проведения проверки главным бухгалтером Организации (или лицом уполномоченным руководителем Организации) разрабатывается план мероприятий по устранению выявленных недостатков и нарушений с указанием сроков и ответственных лиц, который утверждается директором.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истечении установленного срока главный бухгалтер незамедлительно информирует руководителя Организации о выполнении мероприятий или их неисполнении с указанием причин.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9.19. Все изменения и дополнения к настоящему положению утверждаются 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МАУ «Серговский СДК»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9.20.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ВНЕСЕНИЕ ИЗМЕНЕНИЙ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При выявлении недостаточно эффективных положений настоящей Политики или связанных с ней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СДК»,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 изменении требований применимого законодательства Российской Федерации, директор, а также ответственные лица, организуют выработку и реализацию плана действий по пересмотру и изменению настоящей Политики и/или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СОТРУДНИЧЕСТВО С ПРАВООХРАНИТЕЛЬНЫМИ ОРГАНАМИ В СФЕРЕ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ПРОТИВОДЕЙСТВИЯ КОРРУПЦИИ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Сотрудничество с правоохранительными органами является важным показателем действительной приверженности 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декларируемым </w:t>
      </w:r>
      <w:proofErr w:type="spell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антикоррупционным</w:t>
      </w:r>
      <w:proofErr w:type="spell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 поведения.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Данное сотрудничество может осуществляться в различных формах: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(ее работникам) стало известно.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данной Организации.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следует принять на себя обязательство воздерживаться от каких-либо санкций в отношении своих работников, сообщивших в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Сотрудничество с правоохранительными органами также может проявляться в форме: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Руководству Организации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Руководство Организац</w:t>
      </w:r>
      <w:proofErr w:type="gramStart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ОТВЕТСТВЕННОСТЬ ЗА НЕИСПОЛНЕНИЕ (НЕНАДЛЕЖАЩЕЕ ИСПОЛНЕНИЕ)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НАСТОЯЩЕЙ ПОЛИТИКИ</w:t>
      </w:r>
    </w:p>
    <w:p w:rsidR="001C1CF7" w:rsidRPr="001C1CF7" w:rsidRDefault="001C1CF7" w:rsidP="001C1CF7">
      <w:pPr>
        <w:shd w:val="clear" w:color="auto" w:fill="FFFFFF"/>
        <w:spacing w:before="240" w:after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и работники всех подразделений 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«Серговский СДК»,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Политики.</w:t>
      </w:r>
    </w:p>
    <w:p w:rsidR="001C1CF7" w:rsidRPr="001C1CF7" w:rsidRDefault="001C1CF7" w:rsidP="001C1CF7">
      <w:pPr>
        <w:shd w:val="clear" w:color="auto" w:fill="FFFFFF"/>
        <w:spacing w:before="24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</w:t>
      </w:r>
      <w:r w:rsidR="00971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иве администрации МАУ «Серговский СДК»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правоохранительных органов или иных лиц в </w:t>
      </w:r>
      <w:r w:rsidRPr="001C1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и по основаниям, предусмотренным законодательством Российской Федерации.</w:t>
      </w:r>
    </w:p>
    <w:p w:rsidR="0078139C" w:rsidRPr="001C1CF7" w:rsidRDefault="0078139C">
      <w:pPr>
        <w:rPr>
          <w:rFonts w:ascii="Times New Roman" w:hAnsi="Times New Roman" w:cs="Times New Roman"/>
          <w:sz w:val="28"/>
          <w:szCs w:val="28"/>
        </w:rPr>
      </w:pPr>
    </w:p>
    <w:sectPr w:rsidR="0078139C" w:rsidRPr="001C1CF7" w:rsidSect="0078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CF7"/>
    <w:rsid w:val="001C1CF7"/>
    <w:rsid w:val="00285A3A"/>
    <w:rsid w:val="002D7F5E"/>
    <w:rsid w:val="005B3B50"/>
    <w:rsid w:val="00662860"/>
    <w:rsid w:val="0078139C"/>
    <w:rsid w:val="008D1A5C"/>
    <w:rsid w:val="009712AD"/>
    <w:rsid w:val="00B9554F"/>
    <w:rsid w:val="00E4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9C"/>
  </w:style>
  <w:style w:type="paragraph" w:styleId="1">
    <w:name w:val="heading 1"/>
    <w:basedOn w:val="a"/>
    <w:link w:val="10"/>
    <w:uiPriority w:val="9"/>
    <w:qFormat/>
    <w:rsid w:val="001C1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F7"/>
    <w:rPr>
      <w:b/>
      <w:bCs/>
    </w:rPr>
  </w:style>
  <w:style w:type="character" w:customStyle="1" w:styleId="apple-converted-space">
    <w:name w:val="apple-converted-space"/>
    <w:basedOn w:val="a0"/>
    <w:rsid w:val="001C1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6099">
          <w:marLeft w:val="0"/>
          <w:marRight w:val="0"/>
          <w:marTop w:val="3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2018-07-05T05:49:00Z</cp:lastPrinted>
  <dcterms:created xsi:type="dcterms:W3CDTF">2018-07-03T08:41:00Z</dcterms:created>
  <dcterms:modified xsi:type="dcterms:W3CDTF">2018-07-05T05:52:00Z</dcterms:modified>
</cp:coreProperties>
</file>