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A6507" w:rsidRPr="009A6507" w:rsidTr="009A6507">
        <w:tc>
          <w:tcPr>
            <w:tcW w:w="0" w:type="auto"/>
            <w:shd w:val="clear" w:color="auto" w:fill="FFFFFF"/>
            <w:vAlign w:val="center"/>
            <w:hideMark/>
          </w:tcPr>
          <w:p w:rsidR="009A6507" w:rsidRPr="009A6507" w:rsidRDefault="009A6507" w:rsidP="009A6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9A6507">
              <w:rPr>
                <w:rFonts w:ascii="Arial" w:eastAsia="Times New Roman" w:hAnsi="Arial" w:cs="Arial"/>
                <w:b/>
                <w:bCs/>
                <w:color w:val="000000"/>
                <w:sz w:val="19"/>
                <w:lang w:eastAsia="ru-RU"/>
              </w:rPr>
              <w:t>Основы рационального питания в детском саду</w:t>
            </w:r>
          </w:p>
        </w:tc>
      </w:tr>
      <w:tr w:rsidR="009A6507" w:rsidRPr="009A6507" w:rsidTr="009A650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A6507" w:rsidRPr="009A650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9A6507" w:rsidRPr="009A6507">
                    <w:tc>
                      <w:tcPr>
                        <w:tcW w:w="0" w:type="auto"/>
                        <w:vAlign w:val="center"/>
                        <w:hideMark/>
                      </w:tcPr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дошкольном возрасте закладывается основа здоровья детей. Наряду с другими гигиеническими факторами, достаточное по количеству и полноценное по качеству питание обеспечивает нормальное развитие ребёнка. Питание детей раннего возраста должно восполнить потребности быстро растущего организма, то есть не только покрывать энергетические затраты детей, а и обеспечивать их рост.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 учётом недоразвития жевательного аппарата у маленьких детей, небольшого объёма желудка, сниженной секреторной функции желудочно-кишечного тракта по сравнению с взрослым организмом, блюда для малышей должны быть соответственным образом приготовлены, пройти соответствующую кулинарную обработку (тушение, варение), механически измельчены (протёрты) для младших ясельных групп, а также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легкоусвояемы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Питание для детей должно быть полноценным, то есть иметь правильное соотношение пищевых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ингридиентов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белков, жиров и углеводов (в пропорции 1:1:3,5—4,0). Как недостаток, так и избыток одного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тз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них (одностороннее вскармливание) ведёт к падению веса, разрыхлению тканей, снижению защитных свойств организма.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Основными продуктами детского питания являются: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молоко;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мясо;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творог;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сметана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рыба;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яйцо;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сливочное масло;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растительное масло;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сахар;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хлеб;</w:t>
                        </w:r>
                      </w:p>
                      <w:p w:rsidR="009A6507" w:rsidRPr="009A6507" w:rsidRDefault="009A6507" w:rsidP="009A6507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крупа.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Молоко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является незаменимым в детском питании высококачественным продуктом, легко усвояемым детским организмом. Белки его усваиваются на 95%, жиры на 96%, углеводы — на 98%. Добавление молока к пище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спосоствует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повышению её усвояемости.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молоке, а также кисломолочных продуктах (кефире, твороге, сыре) кальций, потребность в котором растущего организма для костеобразования очень велика, содержится в виде молочнокислого кальция, легко усвояемого детским организмом. Молочнокислые продукты усиливают ферментативную и секреторную деятельность желудочно-кишечного тракта, создают в кишечнике кислую среду, в которой не могут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сущестововать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гнилостные микробы.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Суточная потребность в молоке составляет от 700 до 500 мл, недельная потребность в сыре — 25... 35 граммов. Сыр (жирность его не должна превышать 30%) даётся детям до 2 лет протёртым, а с 2 лет — кусочком, и не каждый день.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Молоко дётям даётся только кипячёное, не пастеризованное. Кипятить его нужно 1-2 минуты с момента закипания на несильном огне, и сразу после этого остудить. Хранить молоко следует в закрытой посуде в холодильнике (температура +2...8 °С)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Яйца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содержат почти все необходимые для детского организма пищевые вещества. 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Они богаты белком, жиром, витаминами, минеральными солями (в частности, железом), особенно желток (кальций, фосфор, витамины A, B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D).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Яйца обладают высокой усвояемостью, однако избыток их вреден для ребёнка, так как содержащийся в желтке лецитин оказывает возбуждающее действие на нервную систему.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Детям до полутора лет разрешается только желток, а после — по целому яйцу из расчёта 0,5 яйца в день. Белок яйца обладает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аллергизирующим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действием и может вызвать обострение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эскудативного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диатеза. Хранить яйца следует при температуре +2 °С.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Сметана даётся детям после полутора лет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полутора лет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смеетана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заменяется сливками.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Сливочное масло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содержит 78% полноценного жира и незначительное количество 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белков. Оно является основным источником жиров в детском питании, а также витаминов роста A и D.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Растительное масло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(подсолнечное, оливковое) добавляется в пищу после полутора лет. Оно улучшает пищевую ценность жиров в детском питании. Лучше всего использовать нерафинированное масло, которое содержит необходимые организму вещества. Добавляется в салаты, винегреты, используется для приготовления рыбы, пончиков, овощей, пирожков. Однако стоит обратить внимание, что повторное длительное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пережаривание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одной и той же порции масла многих порций пирожков очень вредно.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Мясо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— основной поставщик животного белка, очень полезный продукт, благодаря содержанию в нём большого количества белков и достаточного количества жира. В говядине много минеральных солей фосфора, кальция, магния, кальция, железа, так необходимых растущему организму. Особенно богата солями железа и витаминами печень. Экстрактивные вещества, образующиеся при варке мяса, возбуждают аппетит, стимулируют секрецию пищеварительных желез.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Наиболее пригодными для детского питания являются нежирная говядина, телятина, нежирная свинина (1-2 раза в неделю), куриное мясо (1 раз в неделю). Могут применяться и субпродукты: мозг, печень, язык, сердце. По питательной ценности они не уступают мясу, однако не все они хорошо перевариваются и усваиваются организмом детей.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 полутора лет мясо даётся в виде фрикаделек, протёртое, после двух лет можно давать слегка обжаренное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затем тушенное. После трёх лет даётся отварная говядина кусочком.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мясным блюдам обязательно нужно давать овощной гарнир и подливу. Плохо зарекомендовал себя крупяной гарнир. Объём подливы должен составлять не более 30% от общего веса второго блюда. Сосиски, варёные сорта колбас разрешаются после 2, а копчёные сорта колбас — после 3 лет.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расчёте норм нужно учитывать 40%-ю уварку мяса по весу.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Рыба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по своим достоинствам не уступает мясу. В рыбных продуктах содержится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высококачественый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белок, рыбные блюда легче перевариваются и усваиваются, чем мясные. Рыба содержит значительное количество витаминов роста A и D, различные минеральные вещества: фосфор, кальций, калий, железо, йод, цинк.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детском питании могут быть использованы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сельди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Детям младших ясельных групп их дают в виде форшмака, садовских групп — кусочком. Детям до трёх лет нельзя давать жареную рыбу, только в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отвареном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или тушёном виде.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Основная задача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крупяных и мучных (зерновых)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продуктов — снабжение организма углеводами, а также минеральными веществами, в частности железом и фосфором, а также витаминами группы B, необходимых для нормального обмена веществ и развития нервной системы.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Особенно много витаминов группы B в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хлебе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из муки грубого помола. В ржаном хлебе содержится также большое количество клетчатки, необходимой для нормального пищеварения.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злаковых продуктов вырабатываются крупы. Наиболее питательной является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овсяная крупа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Она содержит достаточное количество основных пищевых компонентов: белков, жиров, углеводов, минеральных веществ (кальций, калий, магний, железо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осфор) и витаминов группы B. Благодаря содержанию клетчатки в ней, овсяная каша применяется для стимуляции работы кишечника.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Гречневая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крупа приближается по ценности 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овсяной.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Манная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крупа богата белками и углеводами, бедна жиром, содержит мало клетчатки, легко переваривается и усваивается.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Перловая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крупа изготавливается из лучших сортов ячменя. Она содержит большое количество солей кальция и железа.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Рис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содержит большое количество белка и крахмала, легко переваривается и усваивается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Бобовые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(горох, фасоль) мало используются в питании детей, так как большое содержание клетчатки в них ухудшает усвояемость. Однако в рацион детей старшего возраста они должны входить обязательно как источник дополнительного белка.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Основным источником углеводов является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сахар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Детям рекомендуются фрукты и ягоды в засахаренном виде, варенье, мармелад, пастила, повидло.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Важная роль в питании детей принадлежит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овощам и фруктам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Они — важнейшие поставщики калия витаминов C и PP. Большое практическое значение имеет способность овощей усиливать секрецию пищеварительных желез, как самостоятельно, так и в сочетании с мясом, рыбой, яйцами, мучными и крупяными продуктами. Из овощей наибольшую ценность представляет собой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капуста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как источник витамина C и минеральных веществ: фосфора, кальция, калия, железа. Белокочанная капуста может быть использована в тушеном, варёном, квашеном и сыром виде.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Листовые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овощи — салат, зелёный лук, щавель — очень богаты витамином C, вводятся в питание в 3 лет.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корнеплодов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следует отметить морковь, свеклу, картофель.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Картофель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занимает большое место в питании детей. Он содержит много крахмала, и совсем незначительное количество клетчатки, много кальция и фосфора, витамины группы B и C. Хорошо усваивается, особенно в виде пюре. Овощи можно давать 2-3 раза в день в любом виде. Они относятся к тем продуктам, нормы которых должны выполняться ежедневно.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 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ягодах и цитрусовых</w:t>
                        </w: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содержится большое количество витамина C: чёрная смородина, шиповник, клубника, крыжовник, яблоки.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подготовке и проведении питания детей в детских дошкольных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учерееждениях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должна быть полная </w:t>
                        </w:r>
                        <w:proofErr w:type="spell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согласованость</w:t>
                        </w:r>
                        <w:proofErr w:type="spell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работы воспитателя и его помощника.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Особого внимания требует кормление младших детей. На втором году они ещё не привыкли к разнообразной пище; вводятся густые, более плотные блюда, требующие пережёвывания. Все мероприятия должны быть направлены на повышение аппетита у детей: мытьё рук, рассаживание, накрывание на стол, надевание салфеток/нагрудников. Пища должна иметь температуру 60-70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°С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то есть быть ни горячей, ни холодной.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Маленьким детям следует дать в правую руку десертную ложку, в левую — кусочек хлеба, пододвинуть тарелочку, показать и помочь набрать пищу, поднести ко рту, поощрять самостоятельные действия детей. Чтобы ускорить процесс питания и не допускать утомления детей, воспитатель подкармливает детей второй ложкой по 2-3 ложки.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Жидкую </w:t>
                        </w:r>
                        <w:proofErr w:type="gramStart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пищу</w:t>
                        </w:r>
                        <w:proofErr w:type="gramEnd"/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дети получают с помощью взрослых. Торопить детей недопустимо. У детей следует вырабатывать положительное отношение к поданной пище, обращая внимание на внешний вид, вкусовые качества, запах. Благожелательный тон, терпение и выдержка взрослых во время приёма пищи детьми вызывают у них положительное отношение к питанию.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Детей старших групп нужно приучать есть суп, беря ложкой жидкость вместе с заправкой, вторые мясные и рыбные блюда чередовать с гарниром. Во время приёма пищи необходимо закреплять у детей культурно-гигиенические навыки, следить за аккуратностью, чистотой, учить пользоваться столовыми приборами.</w:t>
                        </w:r>
                      </w:p>
                      <w:p w:rsidR="009A6507" w:rsidRPr="009A6507" w:rsidRDefault="009A6507" w:rsidP="009A6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65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Обязательным условием рационального питания является единство в понимании этого вопроса семьи и детского сада.</w:t>
                        </w:r>
                      </w:p>
                    </w:tc>
                  </w:tr>
                </w:tbl>
                <w:p w:rsidR="009A6507" w:rsidRPr="009A6507" w:rsidRDefault="009A6507" w:rsidP="009A6507">
                  <w:pPr>
                    <w:spacing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6507" w:rsidRPr="009A6507" w:rsidRDefault="009A6507" w:rsidP="009A6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3E56D8" w:rsidRDefault="003E56D8"/>
    <w:sectPr w:rsidR="003E56D8" w:rsidSect="003E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934A5"/>
    <w:multiLevelType w:val="multilevel"/>
    <w:tmpl w:val="DD2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507"/>
    <w:rsid w:val="003E56D8"/>
    <w:rsid w:val="009A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507"/>
    <w:rPr>
      <w:b/>
      <w:bCs/>
    </w:rPr>
  </w:style>
  <w:style w:type="character" w:customStyle="1" w:styleId="apple-converted-space">
    <w:name w:val="apple-converted-space"/>
    <w:basedOn w:val="a0"/>
    <w:rsid w:val="009A6507"/>
  </w:style>
  <w:style w:type="character" w:styleId="a5">
    <w:name w:val="Emphasis"/>
    <w:basedOn w:val="a0"/>
    <w:uiPriority w:val="20"/>
    <w:qFormat/>
    <w:rsid w:val="009A6507"/>
    <w:rPr>
      <w:i/>
      <w:iCs/>
    </w:rPr>
  </w:style>
  <w:style w:type="character" w:styleId="a6">
    <w:name w:val="Hyperlink"/>
    <w:basedOn w:val="a0"/>
    <w:uiPriority w:val="99"/>
    <w:semiHidden/>
    <w:unhideWhenUsed/>
    <w:rsid w:val="009A6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1462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2017-04-10T12:39:00Z</dcterms:created>
  <dcterms:modified xsi:type="dcterms:W3CDTF">2017-04-10T12:41:00Z</dcterms:modified>
</cp:coreProperties>
</file>