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14" w:rsidRPr="00E50C1A" w:rsidRDefault="00CC2914" w:rsidP="00E50C1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от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CC2914" w:rsidRPr="007B75EC" w:rsidRDefault="007B75EC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7B75EC" w:rsidRPr="007B75EC" w:rsidRDefault="007B75EC" w:rsidP="007B75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CC2914" w:rsidRPr="00C70AB4" w:rsidRDefault="00CC2914" w:rsidP="007B75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BF02C2">
      <w:pPr>
        <w:pStyle w:val="ConsPlusNormal0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F02C2" w:rsidRPr="00E50C1A" w:rsidRDefault="00BF02C2" w:rsidP="00BF02C2">
      <w:pPr>
        <w:pStyle w:val="ConsPlusNormal0"/>
        <w:ind w:left="420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BF02C2">
      <w:pPr>
        <w:pStyle w:val="ConsPlusTitle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7B75EC" w:rsidRPr="007B75EC">
        <w:rPr>
          <w:rFonts w:ascii="Times New Roman" w:hAnsi="Times New Roman" w:cs="Times New Roman"/>
          <w:b w:val="0"/>
          <w:bCs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7B75EC" w:rsidRPr="007B75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75EC">
        <w:rPr>
          <w:rFonts w:ascii="Times New Roman" w:hAnsi="Times New Roman" w:cs="Times New Roman"/>
          <w:b w:val="0"/>
          <w:sz w:val="24"/>
          <w:szCs w:val="24"/>
        </w:rPr>
        <w:t>(далее - административный регламент)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Сахалинской области, муниципальным правовым актам.</w:t>
      </w:r>
    </w:p>
    <w:p w:rsidR="00BF02C2" w:rsidRDefault="00BF02C2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C77D3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1.2. Описание заявителей, а также физических лиц,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имеющих право в соответствии с законодательством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Российской Федерации либо в силу наделения их заявителями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Российской Федерации, полномочиями выступать от их имени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при взаимодействии с соответствующими органами</w:t>
      </w:r>
    </w:p>
    <w:p w:rsidR="00CC2914" w:rsidRDefault="00CC2914" w:rsidP="00A377E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исполнительной власти и иными организациями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BF02C2" w:rsidRPr="00E50C1A" w:rsidRDefault="00BF02C2" w:rsidP="00A377E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Заявителями являются получатели муниципальной услуги,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представители).</w:t>
      </w:r>
    </w:p>
    <w:p w:rsidR="00CC2914" w:rsidRPr="007B75EC" w:rsidRDefault="00CC2914" w:rsidP="00A377E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Получателями муниципальной услуги являются физические и юридические лица, желающие получить информацию </w:t>
      </w:r>
      <w:r w:rsidR="007B75EC" w:rsidRPr="007B75EC">
        <w:rPr>
          <w:rFonts w:ascii="Times New Roman" w:hAnsi="Times New Roman" w:cs="Times New Roman"/>
          <w:b w:val="0"/>
          <w:bCs/>
          <w:sz w:val="24"/>
          <w:szCs w:val="24"/>
        </w:rPr>
        <w:t>о текущей успеваемости учащегося, ведении электронного дневника и электронного журнала успеваемости.</w:t>
      </w:r>
    </w:p>
    <w:p w:rsidR="00BF02C2" w:rsidRDefault="00BF02C2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CC2914" w:rsidRDefault="00CC2914" w:rsidP="00A377E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:rsidR="00BF02C2" w:rsidRDefault="00BF02C2" w:rsidP="00A377E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1.3.1</w:t>
      </w:r>
      <w:r w:rsidRPr="007B75E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507" w:history="1">
        <w:r w:rsidRPr="007B75EC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о месте нахождения и графике работы образовательных организаций (далее -</w:t>
      </w:r>
      <w:r w:rsidRPr="00E50C1A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организация), участвующих в предоставлении муниципальной услуги, справочных телефонах, адресах их электронной почты содержатся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в приложении N 1 к административному регламенту.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1.3.2. Сведения о ходе предоставления муниципальной услуги сообщаются заявителям: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личном обращении в образовательную организацию;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обращении в образовательную организацию с использованием средств телефонной связи;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письменном обращении в образовательную организацию по почте либо в электронном виде;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 Информирование проводится в форме: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устного информирования;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письменного информирования.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1.3.3.1. Устное информирование осуществляется специалистами образовательной организации при обращении заявителей за информацией лично или по телефону.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1.3.3.2. 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 наименовании образовательной организации, в которую обратился заявитель, фамилии, имени, отчестве и должности специалиста, принявшего телефонный звонок.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E74100" w:rsidRPr="00E50C1A">
        <w:rPr>
          <w:rFonts w:eastAsiaTheme="minorHAnsi"/>
          <w:lang w:eastAsia="en-US"/>
        </w:rPr>
        <w:t>образовательной организации</w:t>
      </w:r>
      <w:r w:rsidRPr="00E50C1A">
        <w:rPr>
          <w:rFonts w:eastAsiaTheme="minorHAnsi"/>
          <w:lang w:eastAsia="en-US"/>
        </w:rPr>
        <w:t>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 xml:space="preserve">1.3.4. Информация, указанная в пунктах 1.3.1. -1.3.2.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</w:t>
      </w:r>
      <w:r w:rsidR="00E74100" w:rsidRPr="00E50C1A">
        <w:rPr>
          <w:rFonts w:eastAsiaTheme="minorHAnsi"/>
          <w:lang w:eastAsia="en-US"/>
        </w:rPr>
        <w:t>образовательной организацией на информационном стенде</w:t>
      </w:r>
      <w:r w:rsidRPr="00E50C1A">
        <w:rPr>
          <w:rFonts w:eastAsiaTheme="minorHAnsi"/>
          <w:lang w:eastAsia="en-US"/>
        </w:rPr>
        <w:t>, официальном Интернет-сайте, РПГУ и ЕПГУ.</w:t>
      </w:r>
    </w:p>
    <w:p w:rsidR="00CC2914" w:rsidRPr="00E50C1A" w:rsidRDefault="00E74100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1.3.5</w:t>
      </w:r>
      <w:r w:rsidR="00CC2914" w:rsidRPr="00E50C1A">
        <w:rPr>
          <w:rFonts w:ascii="Times New Roman" w:hAnsi="Times New Roman" w:cs="Times New Roman"/>
          <w:sz w:val="24"/>
          <w:szCs w:val="24"/>
        </w:rPr>
        <w:t>. На ЕПГУ и РПГУ размещается следующая информация: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CC2914" w:rsidRPr="00E50C1A" w:rsidRDefault="00CC2914" w:rsidP="00E50C1A">
      <w:pPr>
        <w:pStyle w:val="ConsPlusNormal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с заявителя при предоставлении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приостановлении или отказа в предоставлении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Информация на ЕПГУ и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CC2914" w:rsidRPr="00E50C1A" w:rsidRDefault="00CC2914" w:rsidP="00A377E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377EA" w:rsidRDefault="00A377EA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F02C2" w:rsidRPr="00E50C1A" w:rsidRDefault="00BF02C2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5EC" w:rsidRDefault="00CC2914" w:rsidP="007B75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муниципальной услуги - </w:t>
      </w:r>
      <w:r w:rsidR="007B75EC" w:rsidRPr="007B75EC">
        <w:rPr>
          <w:rFonts w:ascii="Times New Roman" w:hAnsi="Times New Roman" w:cs="Times New Roman"/>
          <w:b w:val="0"/>
          <w:bCs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7B75EC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BF02C2" w:rsidRPr="007B75EC" w:rsidRDefault="00BF02C2" w:rsidP="007B75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E74100" w:rsidRPr="00E50C1A">
        <w:rPr>
          <w:rFonts w:ascii="Times New Roman" w:hAnsi="Times New Roman" w:cs="Times New Roman"/>
          <w:sz w:val="24"/>
          <w:szCs w:val="24"/>
        </w:rPr>
        <w:t>организации</w:t>
      </w:r>
      <w:r w:rsidRPr="00E50C1A">
        <w:rPr>
          <w:rFonts w:ascii="Times New Roman" w:hAnsi="Times New Roman" w:cs="Times New Roman"/>
          <w:sz w:val="24"/>
          <w:szCs w:val="24"/>
        </w:rPr>
        <w:t>, непосредственно предоставляюще</w:t>
      </w:r>
      <w:r w:rsidR="00E74100" w:rsidRPr="00E50C1A">
        <w:rPr>
          <w:rFonts w:ascii="Times New Roman" w:hAnsi="Times New Roman" w:cs="Times New Roman"/>
          <w:sz w:val="24"/>
          <w:szCs w:val="24"/>
        </w:rPr>
        <w:t>й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образовательными организациями, расположенным на территории </w:t>
      </w:r>
      <w:r w:rsidR="00E74100"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  <w:r w:rsidRPr="00E50C1A">
        <w:rPr>
          <w:rFonts w:ascii="Times New Roman" w:hAnsi="Times New Roman" w:cs="Times New Roman"/>
          <w:sz w:val="24"/>
          <w:szCs w:val="24"/>
        </w:rPr>
        <w:t>.</w:t>
      </w:r>
    </w:p>
    <w:p w:rsidR="00E74100" w:rsidRDefault="00E74100" w:rsidP="00E50C1A">
      <w:pPr>
        <w:ind w:firstLine="540"/>
        <w:jc w:val="both"/>
      </w:pPr>
      <w:r w:rsidRPr="00E50C1A">
        <w:t>О</w:t>
      </w:r>
      <w:r w:rsidR="00CC2914" w:rsidRPr="00E50C1A">
        <w:t>бразовательная организация</w:t>
      </w:r>
      <w:r w:rsidRPr="00E50C1A">
        <w:t xml:space="preserve"> 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 постановлением администрации муниципального образования «Городской округ Ногликский».</w:t>
      </w:r>
    </w:p>
    <w:p w:rsidR="00BF02C2" w:rsidRPr="00E50C1A" w:rsidRDefault="00BF02C2" w:rsidP="00E50C1A">
      <w:pPr>
        <w:ind w:firstLine="540"/>
        <w:jc w:val="both"/>
      </w:pPr>
    </w:p>
    <w:p w:rsidR="00CC2914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BF02C2" w:rsidRPr="00E50C1A" w:rsidRDefault="00BF02C2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C2914" w:rsidRPr="007B75EC" w:rsidRDefault="00CC2914" w:rsidP="0081626B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- предоставление информации </w:t>
      </w:r>
      <w:r w:rsidR="007B75EC" w:rsidRPr="007B75EC">
        <w:rPr>
          <w:rFonts w:ascii="Times New Roman" w:hAnsi="Times New Roman" w:cs="Times New Roman"/>
          <w:b w:val="0"/>
          <w:bCs/>
          <w:sz w:val="24"/>
          <w:szCs w:val="24"/>
        </w:rPr>
        <w:t>о текущей успеваемости учащегося, ведении электронного дневника и электронного журнала успеваемости</w:t>
      </w:r>
      <w:r w:rsidRPr="007B75EC">
        <w:rPr>
          <w:rFonts w:ascii="Times New Roman" w:hAnsi="Times New Roman" w:cs="Times New Roman"/>
          <w:b w:val="0"/>
          <w:sz w:val="24"/>
          <w:szCs w:val="24"/>
        </w:rPr>
        <w:t>;</w:t>
      </w:r>
      <w:r w:rsidR="0081626B">
        <w:rPr>
          <w:rFonts w:ascii="Times New Roman" w:hAnsi="Times New Roman" w:cs="Times New Roman"/>
          <w:b w:val="0"/>
          <w:sz w:val="24"/>
          <w:szCs w:val="24"/>
        </w:rPr>
        <w:tab/>
      </w:r>
      <w:r w:rsidR="0081626B">
        <w:rPr>
          <w:rFonts w:ascii="Times New Roman" w:hAnsi="Times New Roman" w:cs="Times New Roman"/>
          <w:b w:val="0"/>
          <w:sz w:val="24"/>
          <w:szCs w:val="24"/>
        </w:rPr>
        <w:tab/>
      </w:r>
      <w:r w:rsidR="0081626B">
        <w:rPr>
          <w:rFonts w:ascii="Times New Roman" w:hAnsi="Times New Roman" w:cs="Times New Roman"/>
          <w:b w:val="0"/>
          <w:sz w:val="24"/>
          <w:szCs w:val="24"/>
        </w:rPr>
        <w:tab/>
      </w:r>
      <w:r w:rsidR="0081626B">
        <w:rPr>
          <w:rFonts w:ascii="Times New Roman" w:hAnsi="Times New Roman" w:cs="Times New Roman"/>
          <w:b w:val="0"/>
          <w:sz w:val="24"/>
          <w:szCs w:val="24"/>
        </w:rPr>
        <w:tab/>
      </w:r>
      <w:r w:rsidR="0081626B">
        <w:rPr>
          <w:rFonts w:ascii="Times New Roman" w:hAnsi="Times New Roman" w:cs="Times New Roman"/>
          <w:b w:val="0"/>
          <w:sz w:val="24"/>
          <w:szCs w:val="24"/>
        </w:rPr>
        <w:tab/>
      </w:r>
      <w:r w:rsidRPr="0081626B">
        <w:rPr>
          <w:rFonts w:ascii="Times New Roman" w:hAnsi="Times New Roman" w:cs="Times New Roman"/>
          <w:b w:val="0"/>
          <w:sz w:val="24"/>
          <w:szCs w:val="24"/>
        </w:rPr>
        <w:t>- отказ в предоставлении информации.</w:t>
      </w:r>
    </w:p>
    <w:p w:rsidR="00CC2914" w:rsidRPr="00E50C1A" w:rsidRDefault="00CC2914" w:rsidP="00C77D3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с учетом необходимости обращения в учреждения,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подведомственные органу, оказывающему муниципальную услугу,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сроки выдачи (направления) документов, являющихся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15 календарных дней со дня регистрации запроса о предоставлении муниципальной услуги.</w:t>
      </w:r>
    </w:p>
    <w:p w:rsidR="00BF02C2" w:rsidRPr="00E50C1A" w:rsidRDefault="00BF02C2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C77D3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предусматривающие перечень нормативных правовых актов,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непосредственно регулирующих предоставление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муниципальной услуги, с указанием их реквизитов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81626B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7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4398);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N 186, 08.10.2003; "Российская газета", N 202, 08.10.2003);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("Российская газета", N 333, от 31.12.2012);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Сахалинской области от 18.03.2014 N 9-ЗО "Об образовании в Сахалинской области" ("Губернские ведомости", N 50(4458), 22.03.2014);</w:t>
      </w:r>
    </w:p>
    <w:p w:rsidR="00E74100" w:rsidRDefault="00E74100" w:rsidP="0081626B">
      <w:pPr>
        <w:ind w:firstLine="426"/>
      </w:pPr>
      <w:r w:rsidRPr="00E50C1A">
        <w:t>- иными нормативными правовыми актами Российской Федерации, Сахалинской области, муниципального образования «Городской округ Ногликский».</w:t>
      </w:r>
    </w:p>
    <w:p w:rsidR="00BF02C2" w:rsidRPr="00E50C1A" w:rsidRDefault="00BF02C2" w:rsidP="0081626B">
      <w:pPr>
        <w:ind w:firstLine="426"/>
      </w:pPr>
    </w:p>
    <w:p w:rsidR="00CC2914" w:rsidRPr="00E50C1A" w:rsidRDefault="00CC2914" w:rsidP="00C77D3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97"/>
      <w:bookmarkEnd w:id="1"/>
      <w:r w:rsidRPr="00E50C1A">
        <w:rPr>
          <w:rFonts w:ascii="Times New Roman" w:hAnsi="Times New Roman" w:cs="Times New Roman"/>
          <w:sz w:val="24"/>
          <w:szCs w:val="24"/>
        </w:rPr>
        <w:t>2.6. Исчерпывающий перечень документов,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с разделением на документы и информацию,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и документы, которые заявитель вправе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представить по собственной инициативе,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A377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 в образовательную организацию следующие документы: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92" w:history="1">
        <w:r w:rsidRPr="007B75E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установленной формы (приложение N 2 к настоящему административному регламенту).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Заявление, предусмотренное настоящим административным регламентом, подается на бумажном носителе или в форме электронного документа.</w:t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2.6.2. Заявление в случае его направления в форме электронного документа подписывается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документы должны соответствовать требованиям </w:t>
      </w:r>
      <w:hyperlink w:anchor="P310" w:history="1">
        <w:r w:rsidRPr="007B75EC">
          <w:rPr>
            <w:rFonts w:ascii="Times New Roman" w:hAnsi="Times New Roman" w:cs="Times New Roman"/>
            <w:sz w:val="24"/>
            <w:szCs w:val="24"/>
          </w:rPr>
          <w:t>п. 2.14.4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Заявление не должно содержать подчисток, приписок, зачеркнутых слов и иных неоговоренных исправлений, тексты в нем должны быть написаны разборчиво, без сокращений.</w:t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Управления или образовательной организации,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7B75E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Закона N 210-ФЗ "Об организации предоставления государственных и муниципальных услуг".</w:t>
      </w:r>
    </w:p>
    <w:p w:rsidR="00BF02C2" w:rsidRPr="00E50C1A" w:rsidRDefault="00BF02C2" w:rsidP="00A377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C77D3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F02C2" w:rsidRPr="00E50C1A" w:rsidRDefault="00BF02C2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23"/>
      <w:bookmarkEnd w:id="2"/>
      <w:r w:rsidRPr="00E50C1A">
        <w:rPr>
          <w:rFonts w:ascii="Times New Roman" w:hAnsi="Times New Roman" w:cs="Times New Roman"/>
          <w:sz w:val="24"/>
          <w:szCs w:val="24"/>
        </w:rPr>
        <w:t>2.8. Исчерпывающий перечень оснований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F02C2" w:rsidRPr="00BF02C2" w:rsidRDefault="00BF02C2" w:rsidP="00BF02C2">
      <w:pPr>
        <w:pStyle w:val="ConsPlusNormal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02C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BF02C2" w:rsidRDefault="00BF02C2" w:rsidP="00BF02C2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2914" w:rsidRPr="00E50C1A" w:rsidRDefault="00CC2914" w:rsidP="00C77D3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2.9. Размер платы, взимаемой с заявителя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способы ее взимания в случаях, предусмотренных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</w:t>
      </w:r>
      <w:r w:rsidR="00C77D39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с ними иными нормативными правовыми актами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F02C2" w:rsidRPr="00E50C1A" w:rsidRDefault="00BF02C2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не должен превышать 15 минут.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15 минут; срок ожидания в очереди в случае приема по предварительной записи не должен превышать 10 минут.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При подаче заявления с сопутствующими документами посредством почты или в электронном виде через "Личный кабинет" через Единый портал государственных и муниципальных услуг (функций) или через портал государственных и муниципальных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услуг (функций) Сахалинской области необходимость ожидания в очереди исключается.</w:t>
      </w:r>
    </w:p>
    <w:p w:rsidR="00BF02C2" w:rsidRPr="00E50C1A" w:rsidRDefault="00BF02C2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поступления запроса в образовательную организацию.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должен превышать 15 минут.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При направлении заявления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регистрация электронного заявления осуществляется в автоматическом режиме.</w:t>
      </w:r>
    </w:p>
    <w:p w:rsidR="00BF02C2" w:rsidRPr="00E50C1A" w:rsidRDefault="00BF02C2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предоставляются муниципальные услуги, к залу ожидания,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необходимых для предоставления каждой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помещениям предоставления муниципальной услуги.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2) требования к местам для ожидания: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оборудуются визуальной текстовой информацией, размещаемой на информационном стенде;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оборудуются стульями и столами для возможности оформления документов;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4) требования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 в Российской Федерации.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0C1A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 Российской Федерации.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должны быть созданы условия для прохода инвалидов и маломобильных групп населения, в том числе возможность беспрепятственного входа и выхода из помещений.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В целях беспрепятственного доступа инвалидов и маломобильных групп населения к информации о муниципальной услуге, размещение носителей информации о порядке предоставления услуги производится с учетом ограничений их жизнедеятельности, а также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Инвалидам обеспечивается допуск к объектам, в которых предоставляются муниципальные услуги, собаки-проводника при наличии документа, подтверждающего ее специальное обучение.</w:t>
      </w:r>
    </w:p>
    <w:p w:rsidR="00BF02C2" w:rsidRPr="00E50C1A" w:rsidRDefault="00BF02C2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</w:t>
      </w:r>
    </w:p>
    <w:p w:rsidR="00BF02C2" w:rsidRPr="00E50C1A" w:rsidRDefault="00BF02C2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сайте </w:t>
      </w:r>
      <w:r w:rsidR="00E74100" w:rsidRPr="00E50C1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50C1A">
        <w:rPr>
          <w:rFonts w:ascii="Times New Roman" w:hAnsi="Times New Roman" w:cs="Times New Roman"/>
          <w:sz w:val="24"/>
          <w:szCs w:val="24"/>
        </w:rPr>
        <w:t>, на Портале государственных и муниципальных услуг (функций) Сахалинской области, на Едином портале государственных и муниципальных услуг (функций);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4) соблюдение графика работы с заявителями по предоставлению муниципальной услуги;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5) доля заявителей, получивших муниципальную услугу в электронном виде;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7) возможность получения информации о ходе предоставления муниципальной услуги, в том числе с использованием информационно-</w:t>
      </w:r>
      <w:r w:rsidR="00675E5B" w:rsidRPr="00E50C1A">
        <w:rPr>
          <w:rFonts w:ascii="Times New Roman" w:hAnsi="Times New Roman" w:cs="Times New Roman"/>
          <w:sz w:val="24"/>
          <w:szCs w:val="24"/>
        </w:rPr>
        <w:t>телекоммуникационных технологий.</w:t>
      </w:r>
    </w:p>
    <w:p w:rsidR="00BF02C2" w:rsidRPr="00E50C1A" w:rsidRDefault="00BF02C2" w:rsidP="0081626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возможность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муниципальных услуг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</w:p>
    <w:p w:rsidR="00BF02C2" w:rsidRPr="00E50C1A" w:rsidRDefault="00BF02C2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A377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2.14.1. На Едином и Региональном порталах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предоставления услуги документы в электронном виде (при наличии технической возможности, универсальной электронной карты, электронной цифровой подписи).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При подаче документов в электронном виде через Единый и Региональный порталы государственных и муниципальных услуг (функций) заявителю через "Личный кабинет" предоставляется информация о ходе рассмотрения заявления.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При обращении заявителя для получения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2.14.2. Предоставление муниципальной услуги может осуществляться в электронной форме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с использованием электронной подписи и универсальной электронной карты.</w:t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2.14.3.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4" w:history="1">
        <w:r w:rsidRPr="009E75C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75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N 852 "Об утверждении П</w:t>
      </w:r>
      <w:r w:rsidRPr="00E50C1A">
        <w:rPr>
          <w:rFonts w:ascii="Times New Roman" w:hAnsi="Times New Roman" w:cs="Times New Roman"/>
          <w:sz w:val="24"/>
          <w:szCs w:val="24"/>
        </w:rPr>
        <w:t>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4903).</w:t>
      </w:r>
      <w:bookmarkStart w:id="3" w:name="P310"/>
      <w:bookmarkEnd w:id="3"/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="00A377EA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2.14.4. Требования к электронным документам и электронным копиям документов, предоставляемым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области: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1) размер одного файла, содержащего электронный документ или электронную копию документа, не должен превышать 10 Мб. Максимальный объем всех файлов - 50 Мб;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="0081626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5) файлы не должны содержать вирусов и вредоносных программ.</w:t>
      </w:r>
    </w:p>
    <w:p w:rsidR="00A377EA" w:rsidRDefault="00A377EA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F02C2" w:rsidRDefault="00CC2914" w:rsidP="00BF02C2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предоставления муниципальной услуги.</w:t>
      </w:r>
    </w:p>
    <w:p w:rsidR="00BF02C2" w:rsidRDefault="00E008F7" w:rsidP="00A377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02C2" w:rsidRDefault="00CC2914" w:rsidP="00A377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 и подготовка ответа заявителю;</w:t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вручение (направление) заявителю результата предоставления муниципальной услуги.</w:t>
      </w:r>
      <w:r w:rsidR="00A377EA">
        <w:rPr>
          <w:rFonts w:ascii="Times New Roman" w:hAnsi="Times New Roman" w:cs="Times New Roman"/>
          <w:sz w:val="24"/>
          <w:szCs w:val="24"/>
        </w:rPr>
        <w:tab/>
      </w:r>
    </w:p>
    <w:p w:rsidR="00BF02C2" w:rsidRDefault="00BF02C2" w:rsidP="00A377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2C2" w:rsidRDefault="00CC2914" w:rsidP="00BF02C2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 Содержание каждой административной процедуры, предусматривающее следующие обязательные элементы.</w:t>
      </w:r>
      <w:r w:rsidR="00BF02C2">
        <w:rPr>
          <w:rFonts w:ascii="Times New Roman" w:hAnsi="Times New Roman" w:cs="Times New Roman"/>
          <w:sz w:val="24"/>
          <w:szCs w:val="24"/>
        </w:rPr>
        <w:tab/>
      </w:r>
      <w:r w:rsidR="00BF02C2">
        <w:rPr>
          <w:rFonts w:ascii="Times New Roman" w:hAnsi="Times New Roman" w:cs="Times New Roman"/>
          <w:sz w:val="24"/>
          <w:szCs w:val="24"/>
        </w:rPr>
        <w:tab/>
      </w:r>
    </w:p>
    <w:p w:rsidR="00BF02C2" w:rsidRDefault="00BF02C2" w:rsidP="00BF02C2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914" w:rsidRDefault="00CC2914" w:rsidP="00BF02C2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3.2.1. Административная процедура - прием и регистрация заявления.</w:t>
      </w:r>
    </w:p>
    <w:p w:rsidR="00BF02C2" w:rsidRDefault="00CC2914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5C8">
        <w:rPr>
          <w:rFonts w:ascii="Times New Roman" w:hAnsi="Times New Roman" w:cs="Times New Roman"/>
          <w:b w:val="0"/>
          <w:sz w:val="24"/>
          <w:szCs w:val="24"/>
        </w:rPr>
        <w:t xml:space="preserve">3.2.1.1. Основанием для начала административной процедуры является предоставление заявителем в образовательную организацию заявления о предоставлении информации </w:t>
      </w:r>
      <w:r w:rsidR="009E75C8" w:rsidRPr="009E75C8">
        <w:rPr>
          <w:rFonts w:ascii="Times New Roman" w:hAnsi="Times New Roman" w:cs="Times New Roman"/>
          <w:b w:val="0"/>
          <w:bCs/>
          <w:sz w:val="24"/>
          <w:szCs w:val="24"/>
        </w:rPr>
        <w:t>о текущей успеваемости учащегося, ведении электронного дневника и эл</w:t>
      </w:r>
      <w:r w:rsidR="009E75C8">
        <w:rPr>
          <w:rFonts w:ascii="Times New Roman" w:hAnsi="Times New Roman" w:cs="Times New Roman"/>
          <w:b w:val="0"/>
          <w:bCs/>
          <w:sz w:val="24"/>
          <w:szCs w:val="24"/>
        </w:rPr>
        <w:t>ектронного журнала успеваемости.</w:t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3.2.1.2.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Административная процедура предполагает следующие административные действия: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75E5B" w:rsidRPr="00A377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77EA"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организации ответственным за прием и регистрацию заявлений является должностное лицо, осуществляющее прием и регистрацию входящих докум</w:t>
      </w:r>
      <w:r w:rsidR="00675E5B" w:rsidRPr="00A377EA">
        <w:rPr>
          <w:rFonts w:ascii="Times New Roman" w:hAnsi="Times New Roman" w:cs="Times New Roman"/>
          <w:b w:val="0"/>
          <w:sz w:val="24"/>
          <w:szCs w:val="24"/>
        </w:rPr>
        <w:t xml:space="preserve">ентов, поступающих в </w:t>
      </w:r>
      <w:r w:rsidRPr="00A377EA">
        <w:rPr>
          <w:rFonts w:ascii="Times New Roman" w:hAnsi="Times New Roman" w:cs="Times New Roman"/>
          <w:b w:val="0"/>
          <w:sz w:val="24"/>
          <w:szCs w:val="24"/>
        </w:rPr>
        <w:t>образовательную организацию (далее - Специалист).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Специалист в течение 1 рабочего дня со дня поступления заявления: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при личном обращении заявителя в течение 15 минут с момента обращения: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принимает заявление, присваивает заявлению регистрационный номер и заносит его в систему электронного документооборота (служебная корреспонденция);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в правом нижнем углу первой страницы заявления проставляет регистрационный штамп с указанием даты и регистрационного номера.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При поступлении документов по почте: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принимает и регистрирует заявление в системе электронного документооборота (служебная корреспонденция).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После регистрации заявление направляется должностному лицу образовательной организации, ответственному за предоставление муниципальной услуги, для дальнейшего исполнения.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 xml:space="preserve">Срок приема и регистрации заявления составляет 1 рабочий день со дня поступления заявления </w:t>
      </w:r>
      <w:r w:rsidR="00675E5B" w:rsidRPr="00A377E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377EA">
        <w:rPr>
          <w:rFonts w:ascii="Times New Roman" w:hAnsi="Times New Roman" w:cs="Times New Roman"/>
          <w:b w:val="0"/>
          <w:sz w:val="24"/>
          <w:szCs w:val="24"/>
        </w:rPr>
        <w:t>образовательную организацию.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При поступлении документов в электронном виде через Региональный или Единый порталы (при условии наличия технической возможности) либо по электронной почте специалист: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распечатывает заявление;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регистрирует заявление;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подтверждает факт получения заявления по электронной почте или через Единый, Региональный порталы ответным сообщением в электронном виде с указанием даты, регистрационного номера и даты получения результата предоставляемой услуги - в течение 3 дней со дня регистрации запроса.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Максимальная продолжительность приема и регистрации заявления составляет 1 рабочий день.</w:t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3.2.1.3.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В образовательной организации ответственным за прием и регистрацию заявлений является специалист.</w:t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3.2.1.4. Критерии принятия решений.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Критерием принятия решения в рамках настоящей административной процедуры является поступление в образовательную организацию заявления.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F02C2" w:rsidRDefault="00CC2914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7EA">
        <w:rPr>
          <w:rFonts w:ascii="Times New Roman" w:hAnsi="Times New Roman" w:cs="Times New Roman"/>
          <w:b w:val="0"/>
          <w:sz w:val="24"/>
          <w:szCs w:val="24"/>
        </w:rPr>
        <w:t>3.2.1.5. Результат административной процедуры и порядок передачи результата.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Результатом выполнения административной процедуры является принятое в работу специалистом образовательной организации зарегистрированное заявление.</w:t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3.2.1.6. Способом фиксации результата выполнения административной процедуры, в том числе в электронной форме, является регистрация заявления от заявителя в системе электронного документооборота (служебная корреспонденция) образовательной организации.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F02C2" w:rsidRDefault="00CC2914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7EA">
        <w:rPr>
          <w:rFonts w:ascii="Times New Roman" w:hAnsi="Times New Roman" w:cs="Times New Roman"/>
          <w:b w:val="0"/>
          <w:sz w:val="24"/>
          <w:szCs w:val="24"/>
        </w:rPr>
        <w:t>3.2.2. Административная процедура - принятие решения о предоставлении либо отказе в предоставлении муниципальной услуги и подготовка ответа заявителю.</w:t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F02C2" w:rsidRDefault="00CC2914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7EA">
        <w:rPr>
          <w:rFonts w:ascii="Times New Roman" w:hAnsi="Times New Roman" w:cs="Times New Roman"/>
          <w:b w:val="0"/>
          <w:sz w:val="24"/>
          <w:szCs w:val="24"/>
        </w:rPr>
        <w:t>3.2.2.1. Основания для начала административной процедуры.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Основанием для начала выполнения административной процедуры является принятое в работу зарегистрированное заявление.</w:t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  <w:r w:rsidR="00BF02C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77D39" w:rsidRDefault="00CC2914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7EA">
        <w:rPr>
          <w:rFonts w:ascii="Times New Roman" w:hAnsi="Times New Roman" w:cs="Times New Roman"/>
          <w:b w:val="0"/>
          <w:sz w:val="24"/>
          <w:szCs w:val="24"/>
        </w:rPr>
        <w:t>3.2.2.2.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Административная процедура предполагает следующие административные действия: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Специалист образовательной организации, ответственный за предоставление муниципальной услуги, на основании принятого решения оформляет результат предоставления муниципальной услуги: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1) при решении о предоставлении муниципальной услуги специалист готовит проект ответа заявителю и передает его на подпись руководител</w:t>
      </w:r>
      <w:r w:rsidR="00675E5B" w:rsidRPr="00A377E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A377EA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организации;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2) при решении об отказе в предоставлении муниципальной услуги специалист  образовательной организации готовит проект письменного мотивированного отказа в предоставлении муниципальной услуги с обоснованием причин отказа и со ссылкой на положения нормативных правовых актов, являющихся основанием такого отказа, и передает его на подпись руководителю образовательной организации с последующей регистрацией в системе электронного документооборота (служебная корреспонденция) образовательной организации.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Специалист образовательной организации в течение трех рабочих дней со дня принятия решения об отказе в предоставлении муниципальной услуги вручает заявителю или направляет ему заказным почтовым отправлением с уведомлением о вручении уведомления об отказе в предоставлении государственной услуги.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 xml:space="preserve">Максимальная продолжительность проверки полноты и соответствия </w:t>
      </w:r>
      <w:r w:rsidRPr="00A377EA">
        <w:rPr>
          <w:rFonts w:ascii="Times New Roman" w:hAnsi="Times New Roman" w:cs="Times New Roman"/>
          <w:b w:val="0"/>
          <w:sz w:val="24"/>
          <w:szCs w:val="24"/>
        </w:rPr>
        <w:lastRenderedPageBreak/>
        <w:t>представленных документов установленным требованиям и принятие решения о предоставлении либо об отказе в предоставлении муниципальной услуги составляет до 11 рабочих дней.</w:t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Должностным лицом, ответственным за принятие решения о предоставлении муниципальной услуги либо отказе в ее предоставлении, является специалист образовательной организации, в должностные обязанности которого входит осуществление данной административной процедуры.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3.2.2.4. Критерии принятия решений.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 xml:space="preserve">Критерием принятия решения в рамках настоящей административной процедуры является наличие либо отсутствие оснований для отказа в предоставлении государственной услуги, предусмотренных </w:t>
      </w:r>
      <w:hyperlink w:anchor="P223" w:history="1">
        <w:r w:rsidRPr="00A377EA">
          <w:rPr>
            <w:rFonts w:ascii="Times New Roman" w:hAnsi="Times New Roman" w:cs="Times New Roman"/>
            <w:b w:val="0"/>
            <w:sz w:val="24"/>
            <w:szCs w:val="24"/>
          </w:rPr>
          <w:t>подразделом 2.8 раздела 2</w:t>
        </w:r>
      </w:hyperlink>
      <w:r w:rsidRPr="00A377EA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3.2.2.5. Результат административной процедуры и порядок передачи результата.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Результатом выполнения административной процедуры является проект ответа о предоставлении информации или об отказе в предоставлении муниципальной услуги.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3.2.3. Административная процедура - вручение (направление) заявителю результата предоставления муниципальной услуги.</w:t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3.2.3.1. Основания для начала административной процедуры.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Основанием для начала выполнения административной процедуры является поступление специалисту образовательной организации подписанного руководителем образовательной организации ответа о предоставлении информации или об отказе в предоставлении муниципальной услуги.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3.2.3.2.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Административная процедура предполагает следующие административные действия: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Специалист образовательной организации: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1) уведомляет заявителя о принятом решении и возможности получения соответствующего документа одним из следующих способов: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посредством электронных каналов связи при условии, что заявление поступило по электронным каналам связи;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- по телефону, указанному в заявлении.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2) выдает лично заявителю либо направляет ему через организации федеральной почтовой связи (с согласия заявителя) подписанный ответ с информацией либо письменный отказ в предоставлении муниципальной услуги.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Максимальная продолжительность вручения (направление) заявителю результата предоставления муниципальной услуги составляет 3 рабочих дня.</w:t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Должностным лицом, ответственным за принятие решения о предоставлении муниципальной услуги либо отказе в ее предоставлении, является специалист образовательной организации, в должностные обязанности которого входит осуществление данной административной процедуры.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3.2.3.4. Критерием принятия решения в рамках настоящей административной процедуры является наличие подписанного ответа заявителю.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3.2.3.5. Результат административной процедуры и порядок передачи результата.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Результатом выполнения административной процедуры является вручение заявителю результата оказанной услуги.</w:t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3.2.3.6. Способ фиксации результата выполнения административной процедуры, в том числе в электронной форме.</w:t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E008F7" w:rsidRPr="00A377EA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(вручении) результата предоставления муниципальной услуги заявителю о выдаче результата оказанной услуги заявителю с зафиксированным фактом принятия заявителем результата оказанной услуги.</w:t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  <w:r w:rsidR="00A377E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77D39" w:rsidRDefault="00C77D39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7D39" w:rsidRDefault="00CC2914" w:rsidP="00C77D39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77EA">
        <w:rPr>
          <w:rFonts w:ascii="Times New Roman" w:hAnsi="Times New Roman" w:cs="Times New Roman"/>
          <w:b w:val="0"/>
          <w:sz w:val="24"/>
          <w:szCs w:val="24"/>
        </w:rPr>
        <w:t>3.3. Межведомственное взаимодействие при предоставлении муниципальной услуги не предусмотрено.</w:t>
      </w:r>
    </w:p>
    <w:p w:rsidR="00C77D39" w:rsidRDefault="00A377EA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  <w:r w:rsidRPr="00A377E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C2914" w:rsidRDefault="00CC2914" w:rsidP="00C77D39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77EA">
        <w:rPr>
          <w:rFonts w:ascii="Times New Roman" w:hAnsi="Times New Roman" w:cs="Times New Roman"/>
          <w:b w:val="0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региональной государственной информационной системы - Портала государственных и муниципальных услуг (функций) Сахалинской области, в соответствии с нормативными актами Российской Федерации, нормативными актами Сахалинской области.</w:t>
      </w:r>
    </w:p>
    <w:p w:rsidR="00C77D39" w:rsidRPr="00A377EA" w:rsidRDefault="00C77D39" w:rsidP="00A377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7D39" w:rsidRDefault="00993F0E" w:rsidP="00C77D39">
      <w:pPr>
        <w:autoSpaceDE w:val="0"/>
        <w:autoSpaceDN w:val="0"/>
        <w:adjustRightInd w:val="0"/>
        <w:ind w:firstLine="540"/>
        <w:jc w:val="both"/>
      </w:pPr>
      <w:r>
        <w:t>3.4.1. Порядок записи на прием в Образовательную организацию, предоставляющую муниципальную услугу, для подачи запроса посредством ЕПГУ и РПГУ.</w:t>
      </w:r>
      <w:r w:rsidR="00E008F7">
        <w:tab/>
      </w:r>
      <w:r w:rsidR="00E008F7">
        <w:tab/>
      </w:r>
      <w:r w:rsidR="00E008F7">
        <w:tab/>
      </w:r>
      <w:r>
        <w:t xml:space="preserve">В целях предоставления </w:t>
      </w:r>
      <w:r w:rsidR="00513EAE">
        <w:t>муниципаль</w:t>
      </w:r>
      <w:r>
        <w:t>ной услуги осуществляется прием заявителей по предварительной записи.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Запись на прием проводится посредством ЕПГУ и РПГУ.</w:t>
      </w:r>
      <w:r w:rsidR="00E008F7">
        <w:tab/>
      </w:r>
    </w:p>
    <w:p w:rsidR="00C77D39" w:rsidRDefault="00993F0E" w:rsidP="00C77D39">
      <w:pPr>
        <w:autoSpaceDE w:val="0"/>
        <w:autoSpaceDN w:val="0"/>
        <w:adjustRightInd w:val="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образовательной организации, предоставляющей муниципальную услугу, графика приема заявителей.</w:t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Образовательная организация, предоставляющая муниципальную 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>
        <w:t>3.4.2.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На ЕПГУ и РПГУ размещаются образцы заполнения электронной формы запроса.</w:t>
      </w:r>
      <w:r w:rsidR="00E008F7">
        <w:tab/>
      </w: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При формировании запроса заявителю обеспечивается:</w:t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 xml:space="preserve"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</w:t>
      </w:r>
      <w:r w:rsidR="00513EAE">
        <w:t>муниципаль</w:t>
      </w:r>
      <w:r>
        <w:t>ной услуги;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 xml:space="preserve">б) возможность заполнения несколькими заявителями одной электронной формы запроса при обращении за </w:t>
      </w:r>
      <w:r w:rsidR="00513EAE">
        <w:t>муниципаль</w:t>
      </w:r>
      <w:r>
        <w:t>ными услугами, предполагающими направление совместного запроса несколькими заявителями;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в) возможность печати на бумажном носителе копии электронной формы запроса;</w:t>
      </w:r>
      <w:r w:rsidR="00E008F7">
        <w:tab/>
      </w: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 w:rsidR="00E008F7">
        <w:tab/>
      </w:r>
      <w:r w:rsidR="00E008F7">
        <w:tab/>
      </w:r>
      <w:r w:rsidR="00E008F7">
        <w:lastRenderedPageBreak/>
        <w:tab/>
      </w:r>
      <w: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  <w:r w:rsidR="00E008F7">
        <w:tab/>
      </w:r>
      <w:r w:rsidR="00E008F7">
        <w:tab/>
      </w:r>
      <w:r w:rsidR="00E008F7">
        <w:tab/>
      </w:r>
      <w:r>
        <w:t>е) возможность вернуться на любой из этапов заполнения электронной формы запроса без потери ранее введенной информации;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орган, предоставляющий муниципальную услугу посредством ЕПГУ и РПГУ.</w:t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>
        <w:t>3.4.3. Порядок приема и регистрации образовательной организацией, предоставляющей муниципальную услугу, запроса и иных документов, необходимых для предоставления муниципальной услуги.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Образовательная организация, предоставляющая муниципальную услугу, обеспечивает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2.8 настоящего Административного регламента, а также осуществляются следующие действия: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услуги, подготавливает письмо о невозможности предоставления муниципальной услуги.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Прием и регистрация запроса осуществляется должностным лицом структурного подразделения, ответственного за прием документов.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После регистрации запрос направляется в структурное подразделение, ответственное за предоставление услуги.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</w:t>
      </w:r>
      <w:r w:rsidR="00C77D39">
        <w:t xml:space="preserve"> и РПГУ обновляется до статуса «</w:t>
      </w:r>
      <w:r>
        <w:t>принято</w:t>
      </w:r>
      <w:r w:rsidR="00C77D39">
        <w:t>»</w:t>
      </w:r>
      <w:r>
        <w:t>.</w:t>
      </w:r>
    </w:p>
    <w:p w:rsidR="00C77D39" w:rsidRDefault="00993F0E" w:rsidP="00C77D39">
      <w:pPr>
        <w:autoSpaceDE w:val="0"/>
        <w:autoSpaceDN w:val="0"/>
        <w:adjustRightInd w:val="0"/>
        <w:ind w:firstLine="540"/>
        <w:jc w:val="both"/>
      </w:pPr>
      <w:r>
        <w:t>3.4.4. Получение результата предоставления муниципальной услуги.</w:t>
      </w:r>
      <w:r w:rsidR="00E008F7">
        <w:tab/>
      </w:r>
      <w:r w:rsidR="00E008F7">
        <w:tab/>
      </w:r>
      <w:r w:rsidR="00E008F7">
        <w:tab/>
      </w:r>
      <w:r>
        <w:t>В качестве результата предоставления муниципальной услуги заявитель по его выбору вправе получить: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а) Ответ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 xml:space="preserve">б) Ответ на бумажном носителе, подтверждающем содержание электронного </w:t>
      </w:r>
      <w:r>
        <w:lastRenderedPageBreak/>
        <w:t>документа, направленного организацией.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>
        <w:t>3.4.5. Получение сведений о ходе выполнения запроса о предоставлении муниципальной услуги.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Заявитель имеет возможность получения информации о ходе предоставления муниципальной услуги.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и РПГУ по выбору заявителя.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При предоставлении муниципальной услуги в электронной форме заявителю направляется: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а) уведомление о записи на прием в организацию;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б) уведомление о приеме и регистрации запроса и иных документов, необходимых для предоставления муниципальной услуги;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>
        <w:t>в) уведомление о возможности получить результат предоставления услуги либо мотивированный отказ в предоставлении услуги.</w:t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  <w:t>3.4.6</w:t>
      </w:r>
      <w:r>
        <w:t xml:space="preserve">. Осуществление оценки качества предоставления </w:t>
      </w:r>
      <w:r w:rsidR="00513EAE">
        <w:t>муниципаль</w:t>
      </w:r>
      <w:r>
        <w:t>ной услуги.</w:t>
      </w:r>
      <w:r w:rsidR="00E008F7">
        <w:tab/>
      </w:r>
      <w:r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  <w:r w:rsidR="00A377EA">
        <w:tab/>
      </w:r>
      <w:r w:rsidR="00A377EA">
        <w:tab/>
      </w:r>
      <w:r w:rsidR="00A377EA">
        <w:tab/>
      </w:r>
      <w:r w:rsidR="00A377EA">
        <w:tab/>
      </w:r>
      <w:r w:rsidR="00A377EA">
        <w:tab/>
      </w:r>
    </w:p>
    <w:p w:rsidR="00C77D39" w:rsidRDefault="00C77D39" w:rsidP="00C77D39">
      <w:pPr>
        <w:autoSpaceDE w:val="0"/>
        <w:autoSpaceDN w:val="0"/>
        <w:adjustRightInd w:val="0"/>
        <w:ind w:firstLine="540"/>
        <w:jc w:val="both"/>
      </w:pPr>
    </w:p>
    <w:p w:rsidR="00CC2914" w:rsidRPr="00E50C1A" w:rsidRDefault="00CC2914" w:rsidP="00C77D39">
      <w:pPr>
        <w:autoSpaceDE w:val="0"/>
        <w:autoSpaceDN w:val="0"/>
        <w:adjustRightInd w:val="0"/>
        <w:ind w:firstLine="540"/>
        <w:jc w:val="center"/>
      </w:pPr>
      <w:r w:rsidRPr="00E50C1A">
        <w:t xml:space="preserve">3.5. </w:t>
      </w:r>
      <w:hyperlink w:anchor="P842" w:history="1">
        <w:r w:rsidRPr="00E50C1A">
          <w:t>Блок-схема</w:t>
        </w:r>
      </w:hyperlink>
      <w:r w:rsidRPr="00E50C1A">
        <w:t xml:space="preserve"> предоставления муниципальной услуги приведена в приложении N 3 к административному регламенту.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4. ФОРМЫ КОНТРОЛЯ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4.1. Порядок осуществления контроля за соблюдением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C77D39" w:rsidRPr="00E50C1A" w:rsidRDefault="00C77D39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008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 руководителем образовательной организации.</w:t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Контроль за деятельностью образовательных организаций по предоставлению муниципальной услуги осуществляется </w:t>
      </w:r>
      <w:r w:rsidR="00CA19BE" w:rsidRPr="00E50C1A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E50C1A">
        <w:rPr>
          <w:rFonts w:ascii="Times New Roman" w:hAnsi="Times New Roman" w:cs="Times New Roman"/>
          <w:sz w:val="24"/>
          <w:szCs w:val="24"/>
        </w:rPr>
        <w:t>.</w:t>
      </w:r>
    </w:p>
    <w:p w:rsidR="00C77D39" w:rsidRPr="00E50C1A" w:rsidRDefault="00C77D39" w:rsidP="00E008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9BE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4.2. Ответственность должностных лиц образовательной организации </w:t>
      </w: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CA19BE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</w:t>
      </w:r>
    </w:p>
    <w:p w:rsidR="00CC2914" w:rsidRDefault="00CC2914" w:rsidP="00E008F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  <w:r w:rsidR="00E008F7">
        <w:rPr>
          <w:rFonts w:ascii="Times New Roman" w:hAnsi="Times New Roman" w:cs="Times New Roman"/>
          <w:sz w:val="24"/>
          <w:szCs w:val="24"/>
        </w:rPr>
        <w:tab/>
      </w:r>
    </w:p>
    <w:p w:rsidR="00C77D39" w:rsidRPr="00E50C1A" w:rsidRDefault="00C77D39" w:rsidP="00E008F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008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организации, ответственный за прием документов, несет ответственность за порядок приема устного запроса или заявления (письменного запроса) и направления его специалисту образовательной организации, ответственному за подготовку ответа заявителю.</w:t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="00E008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A19BE" w:rsidRPr="00E50C1A">
        <w:rPr>
          <w:rFonts w:ascii="Times New Roman" w:hAnsi="Times New Roman" w:cs="Times New Roman"/>
          <w:sz w:val="24"/>
          <w:szCs w:val="24"/>
        </w:rPr>
        <w:t>о</w:t>
      </w:r>
      <w:r w:rsidRPr="00E50C1A">
        <w:rPr>
          <w:rFonts w:ascii="Times New Roman" w:hAnsi="Times New Roman" w:cs="Times New Roman"/>
          <w:sz w:val="24"/>
          <w:szCs w:val="24"/>
        </w:rPr>
        <w:t>бразовательной организации,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устного ответа или документов, являющихся результатом муниципальной услуги.</w:t>
      </w:r>
    </w:p>
    <w:p w:rsidR="00C77D39" w:rsidRPr="00E50C1A" w:rsidRDefault="00C77D39" w:rsidP="00E008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4.3. Положения, характеризующие требования к формам контроля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C77D39" w:rsidRPr="00E50C1A" w:rsidRDefault="00C77D39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008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образовательную организацию, правоохранительные и органы государственной власти.</w:t>
      </w:r>
      <w:r w:rsidR="00E008F7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ED3D1F" w:rsidRPr="0019770F" w:rsidRDefault="00ED3D1F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ОРГАНА,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А ТАКЖЕ ДОЛЖНОСТНЫХ ЛИЦ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5.1. Информация для заявителя о его праве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подать жалобу на решение и (или) действие (бездействие)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 должностных лиц</w:t>
      </w:r>
    </w:p>
    <w:p w:rsid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77D39" w:rsidRPr="0019770F" w:rsidRDefault="00C77D39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5.1.1. Заявитель вправе обжаловать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а также в следующих случаях: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 для предоставления муниципальной услуги;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 для предоставления муниципальной услуги, у заявителя;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</w:t>
      </w:r>
      <w:r w:rsidRPr="0019770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5.2.1 Предметом жалобы являются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представляющей муниципальную услугу, либо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70F">
        <w:rPr>
          <w:rFonts w:ascii="Times New Roman" w:hAnsi="Times New Roman" w:cs="Times New Roman"/>
          <w:sz w:val="24"/>
          <w:szCs w:val="24"/>
        </w:rPr>
        <w:t xml:space="preserve"> должностных лиц,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предоставляющей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5.3. Органы местного самоуправления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уполномоченные на рассмотрение жалобы должностные лица,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5.3.1. Жалоба рассматривается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порядок предоставления которой был нарушен вследствие решений и действий (бездействия) библиотеки, предоставляющей муниципальную услугу, его должностного лица.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5.3.2 Должностные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hyperlink r:id="rId15" w:history="1">
        <w:r w:rsidRPr="0019770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1977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19770F">
          <w:rPr>
            <w:rFonts w:ascii="Times New Roman" w:hAnsi="Times New Roman" w:cs="Times New Roman"/>
            <w:color w:val="0000FF"/>
            <w:sz w:val="24"/>
            <w:szCs w:val="24"/>
          </w:rPr>
          <w:t>5 статьи 5.63</w:t>
        </w:r>
      </w:hyperlink>
      <w:r w:rsidRPr="0019770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5.4.1. Действия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образователшьной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должностных лиц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 при предоставлении муниципальной услуги, а также решения, принятые (осуществляемые) в ходе выполнения настоящего административного </w:t>
      </w:r>
      <w:r w:rsidRPr="0019770F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обжалуются в досудебном (внесудебном) порядке путем обращения к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19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 Жалоба подается в письменной форме, в том числе при личном приеме заявителя, или в электронном виде.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5.4.2.1. Прием жалоб в письменной форме осуществляется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5.4.2.2. В случае подачи жалобы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 оформленная в соответствии с законодательством Российской Федерации доверенность (для физических лиц);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5.4.2.4. В электронном виде жалоба может быть подана заявителем посредством: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1) официального сайта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2)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использовании портала Досудебного обжалования заявителю обеспечивается: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б) доступность для заполнения и (или) копирования заявителем шаблонов жалобы в электронной форме;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в) возможность получения заявителем сведений о ходе рассмотрения жалобы, поданной любым способом;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г) возможность получения заявителем решения по жалобе, поданной любым способом;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д) возможность ознакомления с информацией об общем количестве поданных и рассмотренных жалоб.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5.4.3. Уполномоченные на рассмотрение жалоб должностные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обеспечивают прием и рассмотрение жалоб.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5.4.4.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5.4.5.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lastRenderedPageBreak/>
        <w:t>5.5. Срок рассмотрения жалобы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5.5.1. Жалоба, поступившая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19770F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19770F" w:rsidRPr="0019770F" w:rsidRDefault="0019770F" w:rsidP="0019770F">
      <w:pPr>
        <w:autoSpaceDE w:val="0"/>
        <w:autoSpaceDN w:val="0"/>
        <w:adjustRightInd w:val="0"/>
        <w:ind w:firstLine="540"/>
        <w:jc w:val="both"/>
      </w:pPr>
      <w:r w:rsidRPr="0019770F">
        <w:t xml:space="preserve">5.5.2. Жалоба, поступившая в </w:t>
      </w:r>
      <w:r>
        <w:t>образовательную организацию</w:t>
      </w:r>
      <w:r w:rsidRPr="0019770F">
        <w:t xml:space="preserve"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t>образовательной организации</w:t>
      </w:r>
      <w:r w:rsidRPr="0019770F">
        <w:t xml:space="preserve">,  предоставляющей муниципальную услугу, должностного лица </w:t>
      </w:r>
      <w:r>
        <w:t>образовательной организации</w:t>
      </w:r>
      <w:r w:rsidRPr="0019770F"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предусмотрена законодательством Российской Федерации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5.7.1.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Ногликский», а также в иных формах;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5.7.2. </w:t>
      </w:r>
      <w:r w:rsidR="00BF02C2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</w:t>
      </w:r>
      <w:r w:rsidR="00BF02C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незамедлительно направляют соответствующие материалы в органы прокуратуры.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 Порядок информирования заявителя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5.8.1. Ответ по результатам рассмотрения жалобы представляется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 w:rsidR="00BF02C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lastRenderedPageBreak/>
        <w:t>5.8.3. В ответе по результатам рассмотрения жалобы указываются: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BF02C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19770F" w:rsidRPr="0019770F" w:rsidRDefault="0019770F" w:rsidP="0019770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5.11.1. Информирование заявителей о порядке обжалования решений и действий (бездействия) </w:t>
      </w:r>
      <w:r w:rsidR="00BF02C2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 и их должностных лиц обеспечивается посредством размещения информации на стендах в местах предоставления услуг, на официальном сайте </w:t>
      </w:r>
      <w:r w:rsidR="00BF02C2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и.</w:t>
      </w:r>
    </w:p>
    <w:p w:rsidR="0019770F" w:rsidRPr="0019770F" w:rsidRDefault="0019770F" w:rsidP="0019770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BF02C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и е</w:t>
      </w:r>
      <w:r w:rsidR="00BF02C2">
        <w:rPr>
          <w:rFonts w:ascii="Times New Roman" w:hAnsi="Times New Roman" w:cs="Times New Roman"/>
          <w:sz w:val="24"/>
          <w:szCs w:val="24"/>
        </w:rPr>
        <w:t>е</w:t>
      </w:r>
      <w:r w:rsidRPr="0019770F">
        <w:rPr>
          <w:rFonts w:ascii="Times New Roman" w:hAnsi="Times New Roman" w:cs="Times New Roman"/>
          <w:sz w:val="24"/>
          <w:szCs w:val="24"/>
        </w:rPr>
        <w:t xml:space="preserve"> должностных лиц осуществляется, в том числе по телефону, электронной почте, при личном приеме.</w:t>
      </w:r>
    </w:p>
    <w:p w:rsidR="0019770F" w:rsidRPr="0019770F" w:rsidRDefault="0019770F" w:rsidP="0019770F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9770F">
        <w:t xml:space="preserve">5.11.2. </w:t>
      </w:r>
      <w:r w:rsidRPr="0019770F">
        <w:rPr>
          <w:rFonts w:eastAsiaTheme="minorEastAsia"/>
        </w:rPr>
        <w:t>Положения настоящего Регламента, устанавливающие порядок рассмотрения жалоб на нарушения прав граждан и организации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19770F" w:rsidRDefault="0019770F" w:rsidP="001977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93F0E" w:rsidRDefault="00993F0E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93F0E" w:rsidRDefault="00993F0E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93F0E" w:rsidRDefault="00993F0E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93F0E" w:rsidRDefault="00993F0E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93F0E" w:rsidRDefault="00993F0E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BE309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E3093" w:rsidRDefault="00BE3093" w:rsidP="00BE309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 xml:space="preserve">«Предоставление информации о текущей успеваемости учащегося, </w:t>
      </w:r>
    </w:p>
    <w:p w:rsidR="00CC2914" w:rsidRPr="00BE3093" w:rsidRDefault="00BE3093" w:rsidP="00BE30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ведение электронного дневника и электронного журнала успеваемости»</w:t>
      </w:r>
      <w:r w:rsidR="00CC2914" w:rsidRPr="00E50C1A">
        <w:rPr>
          <w:rFonts w:ascii="Times New Roman" w:hAnsi="Times New Roman" w:cs="Times New Roman"/>
          <w:sz w:val="24"/>
          <w:szCs w:val="24"/>
        </w:rPr>
        <w:t>,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BE309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914" w:rsidRPr="00E50C1A" w:rsidRDefault="00E50C1A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от </w:t>
      </w:r>
      <w:r w:rsidR="00E50C1A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507"/>
      <w:bookmarkEnd w:id="4"/>
      <w:r w:rsidRPr="00E50C1A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E50C1A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ОБ </w:t>
      </w:r>
      <w:r w:rsidR="00E50C1A" w:rsidRPr="00E50C1A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НАХОДЯЩИХСЯ НА ТЕРРИТОРИИ </w:t>
      </w:r>
    </w:p>
    <w:p w:rsidR="00CC2914" w:rsidRPr="00E50C1A" w:rsidRDefault="00E50C1A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7200"/>
      </w:tblGrid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- 694450 пгт. Ноглики, ул. Советская, 16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2 п. Ноглики - 694450 пгт. Ноглики, ул. Советская, 41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 - 694450 пгт. Ноглики, ул. Гагарина, 5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 - 694450 с. Вал, ул. Комсомольская, 2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 - 694450 с. Ныш, ул. Советская, 27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- 694450 пгт. Ноглики, ул. Советская, 16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2 п. Ноглики - 694450 пгт. Ноглики, ул. Советская, 41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Гимназия п. Ноглики - 694450 с. Вал, ул. Комсомольская, 2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Вал - 694450 пгт. Ноглики, ул. Гагарина, 5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Ныш - 694450 с. Ныш, ул. Советская, 27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1п. Ноглики</w:t>
            </w:r>
            <w:r w:rsidRPr="00E50C1A">
              <w:rPr>
                <w:u w:val="single"/>
              </w:rPr>
              <w:t xml:space="preserve">: </w:t>
            </w:r>
            <w:hyperlink r:id="rId17" w:history="1">
              <w:r w:rsidRPr="00E50C1A">
                <w:rPr>
                  <w:rStyle w:val="a3"/>
                  <w:lang w:val="en-US"/>
                </w:rPr>
                <w:t>school</w:t>
              </w:r>
              <w:r w:rsidRPr="00E50C1A">
                <w:rPr>
                  <w:rStyle w:val="a3"/>
                </w:rPr>
                <w:t>1.</w:t>
              </w:r>
              <w:r w:rsidRPr="00E50C1A">
                <w:rPr>
                  <w:rStyle w:val="a3"/>
                  <w:lang w:val="en-US"/>
                </w:rPr>
                <w:t>nogliki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2 п. Ноглики:</w:t>
            </w:r>
            <w:r w:rsidRPr="00E50C1A">
              <w:rPr>
                <w:u w:val="single"/>
              </w:rPr>
              <w:t xml:space="preserve"> </w:t>
            </w:r>
            <w:hyperlink r:id="rId18" w:history="1">
              <w:r w:rsidRPr="00E50C1A">
                <w:rPr>
                  <w:rStyle w:val="a3"/>
                  <w:lang w:val="en-US"/>
                </w:rPr>
                <w:t>noglikishool</w:t>
              </w:r>
              <w:r w:rsidRPr="00E50C1A">
                <w:rPr>
                  <w:rStyle w:val="a3"/>
                </w:rPr>
                <w:t>2@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</w:t>
            </w:r>
            <w:r w:rsidRPr="00E50C1A">
              <w:rPr>
                <w:u w:val="single"/>
              </w:rPr>
              <w:t xml:space="preserve">: </w:t>
            </w:r>
            <w:hyperlink r:id="rId19" w:history="1">
              <w:r w:rsidRPr="00E50C1A">
                <w:rPr>
                  <w:rStyle w:val="a3"/>
                  <w:lang w:val="en-US"/>
                </w:rPr>
                <w:t>gymnasia</w:t>
              </w:r>
              <w:r w:rsidRPr="00E50C1A">
                <w:rPr>
                  <w:rStyle w:val="a3"/>
                </w:rPr>
                <w:t>91@</w:t>
              </w:r>
              <w:r w:rsidRPr="00E50C1A">
                <w:rPr>
                  <w:rStyle w:val="a3"/>
                  <w:lang w:val="en-US"/>
                </w:rPr>
                <w:t>bk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  <w:r w:rsidRPr="00E50C1A">
              <w:rPr>
                <w:u w:val="single"/>
              </w:rPr>
              <w:t xml:space="preserve"> 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</w:t>
            </w:r>
            <w:r w:rsidRPr="00E50C1A">
              <w:rPr>
                <w:u w:val="single"/>
              </w:rPr>
              <w:t xml:space="preserve">: </w:t>
            </w:r>
            <w:hyperlink r:id="rId20" w:history="1">
              <w:r w:rsidRPr="00E50C1A">
                <w:rPr>
                  <w:rStyle w:val="a3"/>
                  <w:lang w:val="en-US"/>
                </w:rPr>
                <w:t>school</w:t>
              </w:r>
              <w:r w:rsidRPr="00E50C1A">
                <w:rPr>
                  <w:rStyle w:val="a3"/>
                </w:rPr>
                <w:t>_</w:t>
              </w:r>
              <w:r w:rsidRPr="00E50C1A">
                <w:rPr>
                  <w:rStyle w:val="a3"/>
                  <w:lang w:val="en-US"/>
                </w:rPr>
                <w:t>val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</w:t>
            </w:r>
            <w:r w:rsidRPr="00E50C1A">
              <w:rPr>
                <w:u w:val="single"/>
              </w:rPr>
              <w:t xml:space="preserve">:  </w:t>
            </w:r>
            <w:hyperlink r:id="rId21" w:history="1">
              <w:r w:rsidRPr="00E50C1A">
                <w:rPr>
                  <w:rStyle w:val="a3"/>
                  <w:lang w:val="en-US"/>
                </w:rPr>
                <w:t>nysh</w:t>
              </w:r>
              <w:r w:rsidRPr="00E50C1A">
                <w:rPr>
                  <w:rStyle w:val="a3"/>
                </w:rPr>
                <w:t>27@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- 8 (42444) 9-16-77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СОШ</w:t>
            </w:r>
            <w:r w:rsidRPr="00E50C1A">
              <w:rPr>
                <w:lang w:val="en-US"/>
              </w:rPr>
              <w:t xml:space="preserve"> № 2 </w:t>
            </w:r>
            <w:r w:rsidRPr="00E50C1A">
              <w:t>п</w:t>
            </w:r>
            <w:r w:rsidRPr="00E50C1A">
              <w:rPr>
                <w:lang w:val="en-US"/>
              </w:rPr>
              <w:t xml:space="preserve">. </w:t>
            </w:r>
            <w:r w:rsidRPr="00E50C1A">
              <w:t>Ноглики</w:t>
            </w:r>
            <w:r w:rsidRPr="00E50C1A">
              <w:rPr>
                <w:lang w:val="en-US"/>
              </w:rPr>
              <w:t xml:space="preserve"> - 8 (42444) 9-65-48 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Гимназия</w:t>
            </w:r>
            <w:r w:rsidRPr="00E50C1A">
              <w:rPr>
                <w:lang w:val="en-US"/>
              </w:rPr>
              <w:t xml:space="preserve"> </w:t>
            </w:r>
            <w:r w:rsidRPr="00E50C1A">
              <w:t>п</w:t>
            </w:r>
            <w:r w:rsidRPr="00E50C1A">
              <w:rPr>
                <w:lang w:val="en-US"/>
              </w:rPr>
              <w:t xml:space="preserve">. </w:t>
            </w:r>
            <w:r w:rsidRPr="00E50C1A">
              <w:t>Ноглики</w:t>
            </w:r>
            <w:r w:rsidRPr="00E50C1A">
              <w:rPr>
                <w:lang w:val="en-US"/>
              </w:rPr>
              <w:t xml:space="preserve"> - 8 (42444) 9-52-82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Вал - 8 (42444) 9-72-00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СОШ</w:t>
            </w:r>
            <w:r w:rsidRPr="00E50C1A">
              <w:rPr>
                <w:lang w:val="en-US"/>
              </w:rPr>
              <w:t xml:space="preserve"> </w:t>
            </w:r>
            <w:r w:rsidRPr="00E50C1A">
              <w:t>с</w:t>
            </w:r>
            <w:r w:rsidRPr="00E50C1A">
              <w:rPr>
                <w:lang w:val="en-US"/>
              </w:rPr>
              <w:t xml:space="preserve">. </w:t>
            </w:r>
            <w:r w:rsidRPr="00E50C1A">
              <w:t>Ныш</w:t>
            </w:r>
            <w:r w:rsidRPr="00E50C1A">
              <w:rPr>
                <w:lang w:val="en-US"/>
              </w:rPr>
              <w:t xml:space="preserve"> - 8 (42444) 9-41-50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№ 1п. Ноглики: </w:t>
            </w:r>
            <w:r w:rsidRPr="00E50C1A">
              <w:rPr>
                <w:lang w:val="en-US"/>
              </w:rPr>
              <w:t>sch</w:t>
            </w:r>
            <w:r w:rsidRPr="00E50C1A">
              <w:t>1-</w:t>
            </w:r>
            <w:r w:rsidRPr="00E50C1A">
              <w:rPr>
                <w:lang w:val="en-US"/>
              </w:rPr>
              <w:t>nogliki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  <w:r w:rsidRPr="00E50C1A">
              <w:t xml:space="preserve"> 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№ 2 п. Ноглики: </w:t>
            </w:r>
            <w:r w:rsidRPr="00E50C1A">
              <w:rPr>
                <w:lang w:val="en-US"/>
              </w:rPr>
              <w:t>school</w:t>
            </w:r>
            <w:r w:rsidRPr="00E50C1A">
              <w:t>2.</w:t>
            </w:r>
            <w:r w:rsidRPr="00E50C1A">
              <w:rPr>
                <w:lang w:val="en-US"/>
              </w:rPr>
              <w:t>obrazovanie</w:t>
            </w:r>
            <w:r w:rsidRPr="00E50C1A">
              <w:t>-</w:t>
            </w:r>
            <w:r w:rsidRPr="00E50C1A">
              <w:rPr>
                <w:lang w:val="en-US"/>
              </w:rPr>
              <w:t>nogliki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Гимназия п. Ноглики: </w:t>
            </w:r>
            <w:r w:rsidRPr="00E50C1A">
              <w:rPr>
                <w:lang w:val="en-US"/>
              </w:rPr>
              <w:t>schoolval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с. Вал: </w:t>
            </w:r>
            <w:r w:rsidRPr="00E50C1A">
              <w:rPr>
                <w:u w:val="single"/>
                <w:lang w:val="en-US"/>
              </w:rPr>
              <w:t>noglikigim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с. Ныш: </w:t>
            </w:r>
            <w:r w:rsidRPr="00E50C1A">
              <w:rPr>
                <w:u w:val="single"/>
                <w:lang w:val="en-US"/>
              </w:rPr>
              <w:t>shkolans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1п. Ноглики – Кулиш Виктор Николаевич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2 п. Ноглики – Галина Наталья Никифоровна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 – Лосенкова Галина Викторовна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 – Шаповал Наталья Владимировна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 – Ползунова Наталья Михайловна</w:t>
            </w:r>
          </w:p>
        </w:tc>
      </w:tr>
    </w:tbl>
    <w:p w:rsidR="00E50C1A" w:rsidRPr="00E50C1A" w:rsidRDefault="00E50C1A" w:rsidP="00E50C1A">
      <w:pPr>
        <w:pStyle w:val="a5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График работы  образовательных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2"/>
      </w:tblGrid>
      <w:tr w:rsidR="00E50C1A" w:rsidRPr="00E50C1A" w:rsidTr="009E75C8">
        <w:trPr>
          <w:trHeight w:val="360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642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№ 1п. Ноглики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№ 2 п. Ноглики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Гимназия п. Ноглики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  <w:rPr>
                <w:vertAlign w:val="superscript"/>
              </w:rPr>
            </w:pPr>
            <w:r w:rsidRPr="00E50C1A">
              <w:t>12</w:t>
            </w:r>
            <w:r w:rsidRPr="00E50C1A">
              <w:rPr>
                <w:vertAlign w:val="superscript"/>
              </w:rPr>
              <w:t>00</w:t>
            </w:r>
            <w:r w:rsidRPr="00E50C1A">
              <w:t>- 14</w:t>
            </w:r>
            <w:r w:rsidRPr="00E50C1A">
              <w:rPr>
                <w:vertAlign w:val="superscript"/>
              </w:rPr>
              <w:t>00</w:t>
            </w:r>
          </w:p>
          <w:p w:rsidR="00E50C1A" w:rsidRPr="00E50C1A" w:rsidRDefault="00E50C1A" w:rsidP="00E50C1A">
            <w:pPr>
              <w:jc w:val="center"/>
            </w:pPr>
            <w:r w:rsidRPr="00E50C1A">
              <w:t>11</w:t>
            </w:r>
            <w:r w:rsidRPr="00E50C1A">
              <w:rPr>
                <w:vertAlign w:val="superscript"/>
              </w:rPr>
              <w:t>00</w:t>
            </w:r>
            <w:r w:rsidRPr="00E50C1A">
              <w:t>- 13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с. Вал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с. Ныш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</w:tbl>
    <w:p w:rsidR="00E50C1A" w:rsidRPr="00E50C1A" w:rsidRDefault="00E50C1A" w:rsidP="00E50C1A">
      <w:pPr>
        <w:jc w:val="center"/>
        <w:rPr>
          <w:b/>
        </w:rPr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sectPr w:rsidR="00CC2914" w:rsidRPr="00E50C1A" w:rsidSect="00C16C7C">
          <w:headerReference w:type="default" r:id="rId22"/>
          <w:pgSz w:w="11905" w:h="16838"/>
          <w:pgMar w:top="1134" w:right="851" w:bottom="1134" w:left="1701" w:header="567" w:footer="0" w:gutter="0"/>
          <w:cols w:space="720"/>
          <w:docGrid w:linePitch="326"/>
        </w:sectPr>
      </w:pPr>
    </w:p>
    <w:p w:rsidR="00CC2914" w:rsidRPr="00E50C1A" w:rsidRDefault="00CC2914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E3093" w:rsidRDefault="00BE3093" w:rsidP="00BE309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 xml:space="preserve">«Предоставление информации о текущей успеваемости учащегося, </w:t>
      </w:r>
    </w:p>
    <w:p w:rsidR="00CC2914" w:rsidRPr="00BE3093" w:rsidRDefault="00BE3093" w:rsidP="00BE30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ведение электронного дневника и электронного журнала успеваемости»</w:t>
      </w:r>
      <w:r w:rsidR="00CC2914" w:rsidRPr="00E50C1A">
        <w:rPr>
          <w:rFonts w:ascii="Times New Roman" w:hAnsi="Times New Roman" w:cs="Times New Roman"/>
          <w:sz w:val="24"/>
          <w:szCs w:val="24"/>
        </w:rPr>
        <w:t>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BE309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914" w:rsidRPr="00E50C1A" w:rsidRDefault="00E50C1A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от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образовательной организации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________________________________________,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(Ф.И.О. физ. лица/юридическое лицо)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в лице 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(для юридического лица)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(адрес места жительства/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нахождения юридического лица/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92"/>
      <w:bookmarkEnd w:id="5"/>
      <w:r w:rsidRPr="00E50C1A">
        <w:rPr>
          <w:rFonts w:ascii="Times New Roman" w:hAnsi="Times New Roman" w:cs="Times New Roman"/>
          <w:sz w:val="24"/>
          <w:szCs w:val="24"/>
        </w:rPr>
        <w:t>ЗАЯВЛЕНИЕ</w:t>
      </w:r>
    </w:p>
    <w:p w:rsidR="00CC2914" w:rsidRPr="00E50C1A" w:rsidRDefault="00CC2914" w:rsidP="00E50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BE3093" w:rsidRDefault="00CC2914" w:rsidP="00BE309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93">
        <w:rPr>
          <w:rFonts w:ascii="Times New Roman" w:hAnsi="Times New Roman" w:cs="Times New Roman"/>
          <w:b w:val="0"/>
          <w:sz w:val="24"/>
          <w:szCs w:val="24"/>
        </w:rPr>
        <w:t xml:space="preserve">Прошу  предоставить  информацию  </w:t>
      </w:r>
      <w:r w:rsidR="00BE3093" w:rsidRPr="00BE3093">
        <w:rPr>
          <w:rFonts w:ascii="Times New Roman" w:hAnsi="Times New Roman" w:cs="Times New Roman"/>
          <w:b w:val="0"/>
          <w:bCs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успеваемости»</w:t>
      </w:r>
      <w:r w:rsidRPr="00BE309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Информацию прошу предоставить</w:t>
      </w:r>
    </w:p>
    <w:p w:rsidR="00CC2914" w:rsidRPr="00E50C1A" w:rsidRDefault="00BE3093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BE3093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по электронной почте: 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┌─┐ при личном обращении в Управление (Образовательную организацию)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(поставить отметку напротив выбранного варианта)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______________(_________________)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(Ф.И.О.)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"_____" ________________ 20___ г.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подачи заявления)</w:t>
      </w: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1E7" w:rsidRDefault="005121E7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1E7" w:rsidRDefault="005121E7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BE309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E3093" w:rsidRDefault="00BE3093" w:rsidP="00BE309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 xml:space="preserve">«Предоставление информации о текущей успеваемости учащегося, </w:t>
      </w:r>
    </w:p>
    <w:p w:rsidR="00CC2914" w:rsidRPr="00E50C1A" w:rsidRDefault="00BE3093" w:rsidP="00BE30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ведение электронного дневника и электронного журнала успеваемости»</w:t>
      </w:r>
      <w:r w:rsidR="00CC2914" w:rsidRPr="00E50C1A">
        <w:rPr>
          <w:rFonts w:ascii="Times New Roman" w:hAnsi="Times New Roman" w:cs="Times New Roman"/>
          <w:sz w:val="24"/>
          <w:szCs w:val="24"/>
        </w:rPr>
        <w:t>,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BE309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914" w:rsidRPr="00E50C1A" w:rsidRDefault="00E50C1A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от 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E50C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42"/>
      <w:bookmarkEnd w:id="6"/>
    </w:p>
    <w:p w:rsidR="00CC2914" w:rsidRPr="00BE3093" w:rsidRDefault="00BE3093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BE3093">
        <w:rPr>
          <w:rFonts w:ascii="Times New Roman" w:hAnsi="Times New Roman" w:cs="Times New Roman"/>
          <w:b w:val="0"/>
          <w:sz w:val="24"/>
          <w:szCs w:val="24"/>
        </w:rPr>
        <w:t>лок-схема</w:t>
      </w:r>
    </w:p>
    <w:p w:rsidR="00CC2914" w:rsidRPr="00BE3093" w:rsidRDefault="00BE3093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3093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CC2914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E50C1A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A7700A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21.45pt;margin-top:6.15pt;width:393pt;height:42pt;z-index:251658240" arcsize="10923f">
            <v:textbox>
              <w:txbxContent>
                <w:p w:rsidR="00553E23" w:rsidRDefault="00553E23" w:rsidP="00AC3221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E50C1A" w:rsidRDefault="00E50C1A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E50C1A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7700A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1.2pt;margin-top:6.75pt;width:21pt;height:37.5pt;z-index:251661312">
            <v:textbox style="layout-flow:vertical-ideographic"/>
          </v:shape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7700A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21.45pt;margin-top:2.9pt;width:393pt;height:51.75pt;z-index:251659264" arcsize="10923f">
            <v:textbox>
              <w:txbxContent>
                <w:p w:rsidR="00553E23" w:rsidRDefault="00553E23" w:rsidP="00AC3221">
                  <w:pPr>
                    <w:jc w:val="center"/>
                  </w:pPr>
                  <w:r>
                    <w:t xml:space="preserve">Принятие решения о предоставлении либо об отказе </w:t>
                  </w:r>
                </w:p>
                <w:p w:rsidR="00553E23" w:rsidRDefault="00553E23" w:rsidP="00AC3221">
                  <w:pPr>
                    <w:jc w:val="center"/>
                  </w:pPr>
                  <w:r>
                    <w:t>в предоставлении муниципальной услуги</w:t>
                  </w:r>
                </w:p>
              </w:txbxContent>
            </v:textbox>
          </v:roundrect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7700A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67" style="position:absolute;left:0;text-align:left;margin-left:211.2pt;margin-top:13.25pt;width:21pt;height:38.55pt;z-index:251662336">
            <v:textbox style="layout-flow:vertical-ideographic"/>
          </v:shape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7700A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21.45pt;margin-top:10.4pt;width:393pt;height:47.25pt;z-index:251660288" arcsize="10923f">
            <v:textbox>
              <w:txbxContent>
                <w:p w:rsidR="00553E23" w:rsidRDefault="00553E23" w:rsidP="00AC3221">
                  <w:pPr>
                    <w:pStyle w:val="ConsPlusNonformat"/>
                    <w:jc w:val="center"/>
                  </w:pPr>
                  <w:r w:rsidRPr="00E5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(направление) заявителю результата предоставления                                 муниципальной услуги</w:t>
                  </w:r>
                </w:p>
              </w:txbxContent>
            </v:textbox>
          </v:roundrect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Pr="00E50C1A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AC3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2914" w:rsidRDefault="00CC2914">
      <w:pPr>
        <w:pStyle w:val="ConsPlusNormal0"/>
        <w:jc w:val="both"/>
      </w:pPr>
    </w:p>
    <w:p w:rsidR="00553E23" w:rsidRDefault="00553E23">
      <w:pPr>
        <w:pStyle w:val="ConsPlusNormal0"/>
        <w:jc w:val="both"/>
      </w:pPr>
    </w:p>
    <w:sectPr w:rsidR="00553E23" w:rsidSect="00C16C7C">
      <w:pgSz w:w="11905" w:h="16838"/>
      <w:pgMar w:top="1134" w:right="567" w:bottom="567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48" w:rsidRDefault="00765A48" w:rsidP="0081626B">
      <w:r>
        <w:separator/>
      </w:r>
    </w:p>
  </w:endnote>
  <w:endnote w:type="continuationSeparator" w:id="0">
    <w:p w:rsidR="00765A48" w:rsidRDefault="00765A48" w:rsidP="008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48" w:rsidRDefault="00765A48" w:rsidP="0081626B">
      <w:r>
        <w:separator/>
      </w:r>
    </w:p>
  </w:footnote>
  <w:footnote w:type="continuationSeparator" w:id="0">
    <w:p w:rsidR="00765A48" w:rsidRDefault="00765A48" w:rsidP="008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25658"/>
      <w:docPartObj>
        <w:docPartGallery w:val="Page Numbers (Top of Page)"/>
        <w:docPartUnique/>
      </w:docPartObj>
    </w:sdtPr>
    <w:sdtContent>
      <w:p w:rsidR="00553E23" w:rsidRDefault="00553E23">
        <w:pPr>
          <w:pStyle w:val="a8"/>
          <w:jc w:val="center"/>
        </w:pPr>
        <w:fldSimple w:instr=" PAGE   \* MERGEFORMAT ">
          <w:r w:rsidR="00392466">
            <w:rPr>
              <w:noProof/>
            </w:rPr>
            <w:t>1</w:t>
          </w:r>
        </w:fldSimple>
      </w:p>
    </w:sdtContent>
  </w:sdt>
  <w:p w:rsidR="00553E23" w:rsidRDefault="00553E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71BC"/>
    <w:multiLevelType w:val="multilevel"/>
    <w:tmpl w:val="0F7C6E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14"/>
    <w:rsid w:val="00014CC8"/>
    <w:rsid w:val="000536E7"/>
    <w:rsid w:val="000661EA"/>
    <w:rsid w:val="0019770F"/>
    <w:rsid w:val="00221255"/>
    <w:rsid w:val="002A683A"/>
    <w:rsid w:val="00371187"/>
    <w:rsid w:val="00392466"/>
    <w:rsid w:val="003D3C6C"/>
    <w:rsid w:val="005121E7"/>
    <w:rsid w:val="00513EAE"/>
    <w:rsid w:val="005359A1"/>
    <w:rsid w:val="00547CFF"/>
    <w:rsid w:val="00553E23"/>
    <w:rsid w:val="005B3116"/>
    <w:rsid w:val="005E6F31"/>
    <w:rsid w:val="006111C9"/>
    <w:rsid w:val="00653779"/>
    <w:rsid w:val="00675E5B"/>
    <w:rsid w:val="006829B6"/>
    <w:rsid w:val="006C48F0"/>
    <w:rsid w:val="0070038A"/>
    <w:rsid w:val="00765A48"/>
    <w:rsid w:val="007B75EC"/>
    <w:rsid w:val="0081626B"/>
    <w:rsid w:val="008E633B"/>
    <w:rsid w:val="0097753C"/>
    <w:rsid w:val="00993F0E"/>
    <w:rsid w:val="009C0AE3"/>
    <w:rsid w:val="009E75C8"/>
    <w:rsid w:val="00A377EA"/>
    <w:rsid w:val="00A42E25"/>
    <w:rsid w:val="00A7700A"/>
    <w:rsid w:val="00AC3221"/>
    <w:rsid w:val="00AE4AEC"/>
    <w:rsid w:val="00BE3093"/>
    <w:rsid w:val="00BF02C2"/>
    <w:rsid w:val="00C16C7C"/>
    <w:rsid w:val="00C70AB4"/>
    <w:rsid w:val="00C77D39"/>
    <w:rsid w:val="00CA19BE"/>
    <w:rsid w:val="00CC2914"/>
    <w:rsid w:val="00DF0161"/>
    <w:rsid w:val="00DF45C9"/>
    <w:rsid w:val="00E008F7"/>
    <w:rsid w:val="00E50C1A"/>
    <w:rsid w:val="00E542FD"/>
    <w:rsid w:val="00E74100"/>
    <w:rsid w:val="00EC4394"/>
    <w:rsid w:val="00ED3D1F"/>
    <w:rsid w:val="00F36C11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C291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C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C2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50C1A"/>
    <w:rPr>
      <w:rFonts w:cs="Times New Roman"/>
      <w:color w:val="0000FF" w:themeColor="hyperlink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E50C1A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unhideWhenUsed/>
    <w:rsid w:val="00E50C1A"/>
    <w:pPr>
      <w:spacing w:before="100" w:beforeAutospacing="1" w:after="100" w:afterAutospacing="1" w:line="360" w:lineRule="auto"/>
      <w:jc w:val="both"/>
    </w:pPr>
    <w:rPr>
      <w:rFonts w:ascii="SimSun" w:eastAsia="SimSun" w:hAnsi="SimSun" w:cstheme="minorBidi"/>
      <w:sz w:val="16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16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6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C33DA8DB4CEC49D373FC1CD933CECF54F2F89C7192B621640500ECn221D" TargetMode="External"/><Relationship Id="rId13" Type="http://schemas.openxmlformats.org/officeDocument/2006/relationships/hyperlink" Target="consultantplus://offline/ref=A1DAC33DA8DB4CEC49D373FC1CD933CECF5CF7F9997A92B621640500EC2175E82501F030nB2BD" TargetMode="External"/><Relationship Id="rId18" Type="http://schemas.openxmlformats.org/officeDocument/2006/relationships/hyperlink" Target="mailto:noglikishool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ysh27@mail.ru" TargetMode="External"/><Relationship Id="rId7" Type="http://schemas.openxmlformats.org/officeDocument/2006/relationships/hyperlink" Target="consultantplus://offline/ref=A1DAC33DA8DB4CEC49D373FC1CD933CECF54F1F99124C5B470310Bn025D" TargetMode="External"/><Relationship Id="rId12" Type="http://schemas.openxmlformats.org/officeDocument/2006/relationships/hyperlink" Target="consultantplus://offline/ref=A1DAC33DA8DB4CEC49D36DF10AB56FC2CD57A8F19D769EE97F3B5E5DBB287FBFn622D" TargetMode="External"/><Relationship Id="rId17" Type="http://schemas.openxmlformats.org/officeDocument/2006/relationships/hyperlink" Target="mailto:scool1.nogliki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829883E0EEFCEC8C3B559945B16A818A597685061AA0E51C5947C99281F80BA75C764834F5b9gFD" TargetMode="External"/><Relationship Id="rId20" Type="http://schemas.openxmlformats.org/officeDocument/2006/relationships/hyperlink" Target="mailto:school_va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DAC33DA8DB4CEC49D373FC1CD933CECF5EF7FF9E7392B621640500ECn221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829883E0EEFCEC8C3B559945B16A818A597685061AA0E51C5947C99281F80BA75C764831FFb9g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DAC33DA8DB4CEC49D373FC1CD933CECF5CF7F9997A92B621640500EC2175E82501F035B8DC11FCn02AD" TargetMode="External"/><Relationship Id="rId19" Type="http://schemas.openxmlformats.org/officeDocument/2006/relationships/hyperlink" Target="mailto:gymnasia9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C33DA8DB4CEC49D373FC1CD933CECF54F5F99D7A92B621640500ECn221D" TargetMode="External"/><Relationship Id="rId14" Type="http://schemas.openxmlformats.org/officeDocument/2006/relationships/hyperlink" Target="consultantplus://offline/ref=A1DAC33DA8DB4CEC49D373FC1CD933CECF54F7FA997192B621640500ECn221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9584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16</cp:revision>
  <cp:lastPrinted>2018-02-11T23:23:00Z</cp:lastPrinted>
  <dcterms:created xsi:type="dcterms:W3CDTF">2018-01-11T23:29:00Z</dcterms:created>
  <dcterms:modified xsi:type="dcterms:W3CDTF">2018-03-11T22:36:00Z</dcterms:modified>
</cp:coreProperties>
</file>