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739" w:rsidRDefault="00A4373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43739" w:rsidRDefault="00A43739">
      <w:pPr>
        <w:pStyle w:val="ConsPlusNormal"/>
        <w:jc w:val="both"/>
        <w:outlineLvl w:val="0"/>
      </w:pPr>
    </w:p>
    <w:p w:rsidR="00A43739" w:rsidRDefault="00A43739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A43739" w:rsidRDefault="00A43739">
      <w:pPr>
        <w:pStyle w:val="ConsPlusTitle"/>
        <w:jc w:val="center"/>
      </w:pPr>
      <w:r>
        <w:t>РОССИЙСКОЙ ФЕДЕРАЦИИ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jc w:val="right"/>
      </w:pPr>
      <w:r>
        <w:t>Утверждаю</w:t>
      </w:r>
    </w:p>
    <w:p w:rsidR="00A43739" w:rsidRDefault="00A43739">
      <w:pPr>
        <w:pStyle w:val="ConsPlusNormal"/>
        <w:jc w:val="right"/>
      </w:pPr>
      <w:r>
        <w:t>Руководитель Федеральной службы</w:t>
      </w:r>
    </w:p>
    <w:p w:rsidR="00A43739" w:rsidRDefault="00A43739">
      <w:pPr>
        <w:pStyle w:val="ConsPlusNormal"/>
        <w:jc w:val="right"/>
      </w:pPr>
      <w:r>
        <w:t>по надзору в сфере защиты прав</w:t>
      </w:r>
    </w:p>
    <w:p w:rsidR="00A43739" w:rsidRDefault="00A43739">
      <w:pPr>
        <w:pStyle w:val="ConsPlusNormal"/>
        <w:jc w:val="right"/>
      </w:pPr>
      <w:r>
        <w:t>потребителей и благополучия человека,</w:t>
      </w:r>
    </w:p>
    <w:p w:rsidR="00A43739" w:rsidRDefault="00A43739">
      <w:pPr>
        <w:pStyle w:val="ConsPlusNormal"/>
        <w:jc w:val="right"/>
      </w:pPr>
      <w:r>
        <w:t>Главный государственный</w:t>
      </w:r>
    </w:p>
    <w:p w:rsidR="00A43739" w:rsidRDefault="00A43739">
      <w:pPr>
        <w:pStyle w:val="ConsPlusNormal"/>
        <w:jc w:val="right"/>
      </w:pPr>
      <w:r>
        <w:t>санитарный врач</w:t>
      </w:r>
    </w:p>
    <w:p w:rsidR="00A43739" w:rsidRDefault="00A43739">
      <w:pPr>
        <w:pStyle w:val="ConsPlusNormal"/>
        <w:jc w:val="right"/>
      </w:pPr>
      <w:r>
        <w:t>Российской Федерации</w:t>
      </w:r>
    </w:p>
    <w:p w:rsidR="00A43739" w:rsidRDefault="00A43739">
      <w:pPr>
        <w:pStyle w:val="ConsPlusNormal"/>
        <w:jc w:val="right"/>
      </w:pPr>
      <w:r>
        <w:t>А.Ю.ПОПОВА</w:t>
      </w:r>
    </w:p>
    <w:p w:rsidR="00A43739" w:rsidRDefault="00A43739">
      <w:pPr>
        <w:pStyle w:val="ConsPlusNormal"/>
        <w:jc w:val="right"/>
      </w:pPr>
      <w:r>
        <w:t>17 мая 2021 г.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Title"/>
        <w:jc w:val="center"/>
      </w:pPr>
      <w:r>
        <w:t>2.4. ГИГИЕНА ДЕТЕЙ И ПОДРОСТКОВ</w:t>
      </w:r>
    </w:p>
    <w:p w:rsidR="00A43739" w:rsidRDefault="00A43739">
      <w:pPr>
        <w:pStyle w:val="ConsPlusTitle"/>
        <w:jc w:val="center"/>
      </w:pPr>
    </w:p>
    <w:p w:rsidR="00A43739" w:rsidRDefault="00A43739">
      <w:pPr>
        <w:pStyle w:val="ConsPlusTitle"/>
        <w:jc w:val="center"/>
      </w:pPr>
      <w:r>
        <w:t>МЕТОДИЧЕСКИЕ РЕКОМЕНДАЦИИ</w:t>
      </w:r>
    </w:p>
    <w:p w:rsidR="00A43739" w:rsidRDefault="00A43739">
      <w:pPr>
        <w:pStyle w:val="ConsPlusTitle"/>
        <w:jc w:val="center"/>
      </w:pPr>
      <w:r>
        <w:t xml:space="preserve">ПО ОБЕСПЕЧЕНИЮ САНИТАРНО-ЭПИДЕМИОЛОГИЧЕСКИХ </w:t>
      </w:r>
      <w:hyperlink r:id="rId5" w:history="1">
        <w:r>
          <w:rPr>
            <w:color w:val="0000FF"/>
          </w:rPr>
          <w:t>ТРЕБОВАНИЙ</w:t>
        </w:r>
      </w:hyperlink>
    </w:p>
    <w:p w:rsidR="00A43739" w:rsidRDefault="00A43739">
      <w:pPr>
        <w:pStyle w:val="ConsPlusTitle"/>
        <w:jc w:val="center"/>
      </w:pPr>
      <w:r>
        <w:t>К ОРГАНИЗАЦИЯМ ВОСПИТАНИЯ И ОБУЧЕНИЯ, ОТДЫХА</w:t>
      </w:r>
    </w:p>
    <w:p w:rsidR="00A43739" w:rsidRDefault="00A43739">
      <w:pPr>
        <w:pStyle w:val="ConsPlusTitle"/>
        <w:jc w:val="center"/>
      </w:pPr>
      <w:r>
        <w:t>И ОЗДОРОВЛЕНИЯ ДЕТЕЙ И МОЛОДЕЖИ</w:t>
      </w:r>
    </w:p>
    <w:p w:rsidR="00A43739" w:rsidRDefault="00A43739">
      <w:pPr>
        <w:pStyle w:val="ConsPlusTitle"/>
        <w:jc w:val="center"/>
      </w:pPr>
    </w:p>
    <w:p w:rsidR="00A43739" w:rsidRDefault="00A43739">
      <w:pPr>
        <w:pStyle w:val="ConsPlusTitle"/>
        <w:jc w:val="center"/>
      </w:pPr>
      <w:r>
        <w:t>МЕТОДИЧЕСКИЕ РЕКОМЕНДАЦИИ</w:t>
      </w:r>
    </w:p>
    <w:p w:rsidR="00A43739" w:rsidRDefault="00A43739">
      <w:pPr>
        <w:pStyle w:val="ConsPlusTitle"/>
        <w:jc w:val="center"/>
      </w:pPr>
      <w:r>
        <w:t>МР 2.4.0242-21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ind w:firstLine="540"/>
        <w:jc w:val="both"/>
      </w:pPr>
      <w:r>
        <w:t>1. Разработаны Федеральной службой по надзору в сфере защиты прав потребителей и благополучия человека.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17 мая 2021 г.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ind w:firstLine="540"/>
        <w:jc w:val="both"/>
      </w:pPr>
      <w:bookmarkStart w:id="0" w:name="P30"/>
      <w:bookmarkEnd w:id="0"/>
      <w:r>
        <w:t>1.1. Настоящие методические рекомендации (далее - МР) разработаны в целях охраны здоровья детей и молодежи, предотвращения инфекционных, массовых неинфекционных заболеваний (отравлений), обеспечения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молодежи, организации и проведения санитарно-противоэпидемических (профилактических) меры при организации перевозок организованных групп детей железнодорожным транспортом.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 xml:space="preserve">1.2. МР могут быть использованы гражданами, юридическими лицами и индивидуальными предпринимателями при осуществлении деятельности, предусмотренной </w:t>
      </w:r>
      <w:hyperlink w:anchor="P30" w:history="1">
        <w:r>
          <w:rPr>
            <w:color w:val="0000FF"/>
          </w:rPr>
          <w:t>пунктом 1.1</w:t>
        </w:r>
      </w:hyperlink>
      <w:r>
        <w:t>, в том числе при проектировании, строительстве и реконструкции организаций воспитания и обучения, отдыха и оздоровления детей и молодежи.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lastRenderedPageBreak/>
        <w:t xml:space="preserve">1.3. Здания и помещения для воспитания и обучения, отдыха и оздоровления детей и молодежи не рекомендуется использовать для работ и услуг, не связанных с услугами, предусмотренными </w:t>
      </w:r>
      <w:hyperlink w:anchor="P30" w:history="1">
        <w:r>
          <w:rPr>
            <w:color w:val="0000FF"/>
          </w:rPr>
          <w:t>пунктом 1.1</w:t>
        </w:r>
      </w:hyperlink>
      <w:r>
        <w:t>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 xml:space="preserve">1.4. Производственный контроль по основным факторам, влияющим на здоровье детей (освещенность, микроклимат, коэффициент пульсации, рассаживание детей в соответствии с росто-возрастными особенностями детей и требованиями эргономики и др.), рекомендуется проводить в соответствии с </w:t>
      </w:r>
      <w:hyperlink w:anchor="P93" w:history="1">
        <w:r>
          <w:rPr>
            <w:color w:val="0000FF"/>
          </w:rPr>
          <w:t>приложением 1</w:t>
        </w:r>
      </w:hyperlink>
      <w:r>
        <w:t xml:space="preserve"> к настоящим МР.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Title"/>
        <w:jc w:val="center"/>
        <w:outlineLvl w:val="1"/>
      </w:pPr>
      <w:r>
        <w:t>II. Устройство и содержание территории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ind w:firstLine="540"/>
        <w:jc w:val="both"/>
      </w:pPr>
      <w:r>
        <w:t>2.1. При выборе территории для осуществления деятельности образовательной организации до заключения договора аренды рекомендуется оценить ее состояние и соответствие санитарно-эпидемиологическим требованиям. При несоответствии арендуемой территории договор аренды не заключается.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2.2. В загородных стационарных детских оздоровительных лагерях с круглосуточным пребыванием специально установленное место для встречи детей с посетителями, в том числе с родителями (законными представителями), рекомендуется устраивать в сооружении, защищенном от осадков, и оборудовать местами для сидения.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Title"/>
        <w:jc w:val="center"/>
        <w:outlineLvl w:val="1"/>
      </w:pPr>
      <w:r>
        <w:t>III. Оборудование помещений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ind w:firstLine="540"/>
        <w:jc w:val="both"/>
      </w:pPr>
      <w:r>
        <w:t>3.1. Рекомендуется проводить постепенную замену оборудования, установленного в соответствии с проектом или закупленного ранее, в том числе по истечении срока эксплуатации или выхода из строя.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3.2. Светопроемы учебных помещений рекомендуется оборудовать регулируемыми солнцезащитными устройствами с длиной не ниже уровня подоконника.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3.3. В туалетах дошкольных образовательных организаций и организаций, осуществляющих присмотр и уход за детьми, допускается использование одноразовых индивидуальных сидений (накладок) на унитаз.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3.4. Рекомендуется постоянное наличие туалетной бумаги в туалетной кабине.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3.5. В специализированных помещениях (кабинет изобразительного искусства, музыкальный, мастерские) допускается использование специальной мебели соответствующей росто-возрастным особенностям детей и требованиям эргономики.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3.6. При оборудовании лекционных залов (аудиторий) в организациях высшего образования скамьями рекомендуется оборудовать их устройствами для опоры спины (скамьи со спинкой).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3.7. При отсутствии в действующих образовательных организациях вытяжных шкафов над демонстрационными столами в лаборантской и учебном кабинете химии рекомендуется по изучаемым темам использовать видеоматериалы.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3.8. При одновременном размещении в кабинете, классе интерактивной учебной доски (размещается по центру фронтальной стены) и доски, для работы с которой используется мел или фломастеры, рекомендуется руководствоваться следующим: угол видимости доски от края доски длиной 3,0 м до середины крайнего места обучающегося за передним столом - не менее 35 градусов для обучающихся основного общего - среднего общего образования и не менее 45 градусов для обучающихся начального общего образования. Рекомендуется использование передвижных, раздвижных учебных досок.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 xml:space="preserve">3.9. В целях обеспечения безопасности для жизни и здоровья детей для отдельного захода на </w:t>
      </w:r>
      <w:r>
        <w:lastRenderedPageBreak/>
        <w:t>трансформируемые кровати не следует использовать подручные средства, технологически не связанные с изделием.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3.10. Рекомендуется оборудовать мастерские следующим образом: столярные мастерские оборудуются верстаками, расставленными либо под углом 45° к окну, либо в 3 ряда перпендикулярно светонесущей стене так, чтобы свет падал слева. Расстояние между верстаками - не менее 0,8 м в передне-заднем направлении. В слесарных мастерских допускается как левостороннее, так и правостороннее освещение с перпендикулярным расположением верстаков к светонесущей стене. Расстояние между рядами одноместных верстаков - не менее 1,0 м, двухместных - 1,5 м. Тиски крепятся к верстакам на расстоянии 0,9 м между их осями. Слесарные верстаки оснащаются предохранительной сеткой высотой 0,65 - 0,7 м. Сверлильные, точильные и другие станки устанавливаются на специальном фундаменте и оборудуются предохранительными сетками, стеклами и местным освещением. Столярные и слесарные верстаки соответствуют росту обучающихся и оснащаются подставками для ног.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 xml:space="preserve">3.11. При трудовом обучении используются инструменты в соответствии с возрастом и ростом обучающихся (рекомендуемые размеры инструментов, используемых для столярных и слесарных работ, приведены в </w:t>
      </w:r>
      <w:hyperlink w:anchor="P138" w:history="1">
        <w:r>
          <w:rPr>
            <w:color w:val="0000FF"/>
          </w:rPr>
          <w:t>приложении 2</w:t>
        </w:r>
      </w:hyperlink>
      <w:r>
        <w:t xml:space="preserve"> к настоящим МР).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Title"/>
        <w:jc w:val="center"/>
        <w:outlineLvl w:val="1"/>
      </w:pPr>
      <w:r>
        <w:t>IV. Организация отопления, вентиляции, кондиционирования</w:t>
      </w:r>
    </w:p>
    <w:p w:rsidR="00A43739" w:rsidRDefault="00A43739">
      <w:pPr>
        <w:pStyle w:val="ConsPlusTitle"/>
        <w:jc w:val="center"/>
      </w:pPr>
      <w:r>
        <w:t>воздуха, естественного и искусственного освещения помещений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ind w:firstLine="540"/>
        <w:jc w:val="both"/>
      </w:pPr>
      <w:r>
        <w:t>4.1. Для контроля за температурой воздуха рекомендуется спальные помещения, групповые, кабинеты, классы оборудовать бытовым термометром, прикрепленным на внутренней стене на высоте 0,8 - 1,5 м в зависимости от роста детей.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4.2. Проветривание в присутствии детей проводится в помещениях, оборудованных форточками или фрамугами, находящимися в верхней части окна в случае превышения максимально допустимой температуры в помещении.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4.3. При проветривании в холодный период года кратковременное снижение температуры воздуха в помещении допускается не более чем на 2 - 4 °C.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4.4. В помещениях спален сквозное проветривание проводится до дневного сна.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При проветривании во время сна фрамуги, форточки (при их устройстве в верхней части окна) открываются с одной стороны и закрывают за 30 минут до подъема.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В холодное время года фрамуги, форточки закрываются за 10 минут до отхода ко сну детей.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4.5. При глубине класса более 6 м правосторонний подсвет рекомендуется организовать через рекреации (коридоры), имеющие естественное освещение.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4.6. В целях охраны здоровья детей, для предупреждения перегрева организма детей инфракрасные отопительные приборы не применяются.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Title"/>
        <w:jc w:val="center"/>
        <w:outlineLvl w:val="1"/>
      </w:pPr>
      <w:r>
        <w:t>V. Организация режима обучения, воспитания,</w:t>
      </w:r>
    </w:p>
    <w:p w:rsidR="00A43739" w:rsidRDefault="00A43739">
      <w:pPr>
        <w:pStyle w:val="ConsPlusTitle"/>
        <w:jc w:val="center"/>
      </w:pPr>
      <w:r>
        <w:t>отдыха, оздоровления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ind w:firstLine="540"/>
        <w:jc w:val="both"/>
      </w:pPr>
      <w:r>
        <w:t>5.1. Учащимся 1 класса рекомендуется не задавать домашнее задание и не оценивать уровень знаний в баллах.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 xml:space="preserve">5.2. Для профилактики нарушений осанки, переутомления, сохранения оптимального уровня работоспособности учащихся рекомендуется проведение комплексов физкультурных минуток. Для проведения физкультминуток следует руководствоваться </w:t>
      </w:r>
      <w:hyperlink w:anchor="P283" w:history="1">
        <w:r>
          <w:rPr>
            <w:color w:val="0000FF"/>
          </w:rPr>
          <w:t>приложением 3</w:t>
        </w:r>
      </w:hyperlink>
      <w:r>
        <w:t xml:space="preserve"> к настоящим МР.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lastRenderedPageBreak/>
        <w:t>5.3. Рекомендуется не проводить прогулки для детей до 4 лет при температуре воздуха ниже минус 15 °C и скорости ветра более 15 м/с, а для детей 5 - 7 лет - при температуре воздуха ниже минус 20 °C и скорости ветра более 15 м/с.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5.4. В организациях отдыха детей и их оздоровления с дневным пребыванием рекомендуется продолжительность оздоровительной смены не менее 21 календарного дня. Для организации отдыха и досуга детей возможна организация смен менее 20 календарных дней. Продолжительность смен в осенние, зимние и весенние каникулы рекомендуется не менее 7 календарных дней.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5.5. Купание детей в открытых водоемах в организациях отдыха и оздоровления рекомендуется осуществлять в специально отведенных и оборудованных местах, оборудованных навесами от солнца, кабинами для переодевания, туалетами. Купание рекомендуется проводить в солнечные и безветренные дни при температуре воздуха не ниже +23 °C и температуре воды не ниже +20 °C. Рекомендуемая продолжительность непрерывного пребывания в воде в первые дни 2 - 5 минут с постепенным увеличением до 10 - 15 минут. Рекомендуется организация купания не менее чем через 30 минут после приема пищи.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5.6. При купании в бассейне детей дошкольного возраста рекомендуется следующая продолжительность нахождения в бассейне в зависимости от возраста детей: в младшей группе - 15 - 20 мин, в средней группе - 20 - 25 мин, в старшей группе - 25 - 30 мин, в подготовительной группе - 25 - 30 мин. В целях предупреждения переохлаждения детей прогулку после плавания в бассейне рекомендуется проводить не менее чем через 50 минут.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Title"/>
        <w:jc w:val="center"/>
        <w:outlineLvl w:val="1"/>
      </w:pPr>
      <w:r>
        <w:t>VI. Содержание помещений, мебели, оборудования,</w:t>
      </w:r>
    </w:p>
    <w:p w:rsidR="00A43739" w:rsidRDefault="00A43739">
      <w:pPr>
        <w:pStyle w:val="ConsPlusTitle"/>
        <w:jc w:val="center"/>
      </w:pPr>
      <w:r>
        <w:t>инвентаря, игрушек в целях предотвращения и распространения</w:t>
      </w:r>
    </w:p>
    <w:p w:rsidR="00A43739" w:rsidRDefault="00A43739">
      <w:pPr>
        <w:pStyle w:val="ConsPlusTitle"/>
        <w:jc w:val="center"/>
      </w:pPr>
      <w:r>
        <w:t>инфекционных и неинфекционных заболеваний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ind w:firstLine="540"/>
        <w:jc w:val="both"/>
      </w:pPr>
      <w:r>
        <w:t>6.1. Бесконтактную термометрию сотрудникам детского учреждения рекомендуется проводить ответственным лицом, детям - воспитателем при их приеме в организацию.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6.2. Дезинфекцию воздушной среды приборами по обеззараживанию воздуха рекомендуется проводить в следующих помещениях: классах, кабинетах, игровых, мастерских, помещениях дополнительного образования, спортивных и музыкальных залах, помещениях для дневного сна (при его организации).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6.3. При использовании электронных игр и игрушек рекомендуется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6.4. Смену наматрасников рекомендуется проводить по мере загрязнения, стирку проводить в прачечной.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6.5. Не рекомендуется размещать аквариумы, животных, птиц в помещениях групповых.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jc w:val="right"/>
        <w:outlineLvl w:val="0"/>
      </w:pPr>
      <w:r>
        <w:t>Приложение 1</w:t>
      </w:r>
    </w:p>
    <w:p w:rsidR="00A43739" w:rsidRDefault="00A43739">
      <w:pPr>
        <w:pStyle w:val="ConsPlusNormal"/>
        <w:jc w:val="right"/>
      </w:pPr>
      <w:r>
        <w:t>к МР 2.4.0242-21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Title"/>
        <w:jc w:val="center"/>
      </w:pPr>
      <w:bookmarkStart w:id="1" w:name="P93"/>
      <w:bookmarkEnd w:id="1"/>
      <w:r>
        <w:t>РЕКОМЕНДУЕМАЯ НОМЕНКЛАТУРА, ОБЪЕМ И ПЕРИОДИЧНОСТЬ</w:t>
      </w:r>
    </w:p>
    <w:p w:rsidR="00A43739" w:rsidRDefault="00A43739">
      <w:pPr>
        <w:pStyle w:val="ConsPlusTitle"/>
        <w:jc w:val="center"/>
      </w:pPr>
      <w:r>
        <w:t>ПРОВЕДЕНИЯ ЛАБОРАТОРНЫХ И ИНСТРУМЕНТАЛЬНЫХ ИССЛЕДОВАНИЙ</w:t>
      </w:r>
    </w:p>
    <w:p w:rsidR="00A43739" w:rsidRDefault="00A43739">
      <w:pPr>
        <w:pStyle w:val="ConsPlusTitle"/>
        <w:jc w:val="center"/>
      </w:pPr>
      <w:r>
        <w:t>В ОРГАНИЗАЦИЯХ ВОСПИТАНИЯ И ОБУЧЕНИЯ, ОТДЫХА</w:t>
      </w:r>
    </w:p>
    <w:p w:rsidR="00A43739" w:rsidRDefault="00A43739">
      <w:pPr>
        <w:pStyle w:val="ConsPlusTitle"/>
        <w:jc w:val="center"/>
      </w:pPr>
      <w:r>
        <w:lastRenderedPageBreak/>
        <w:t>И ОЗДОРОВЛЕНИЯ ДЕТЕЙ И МОЛОДЕЖИ</w:t>
      </w:r>
    </w:p>
    <w:p w:rsidR="00A43739" w:rsidRDefault="00A437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2835"/>
        <w:gridCol w:w="1512"/>
        <w:gridCol w:w="2041"/>
      </w:tblGrid>
      <w:tr w:rsidR="00A43739">
        <w:tc>
          <w:tcPr>
            <w:tcW w:w="2665" w:type="dxa"/>
          </w:tcPr>
          <w:p w:rsidR="00A43739" w:rsidRDefault="00A43739"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2835" w:type="dxa"/>
          </w:tcPr>
          <w:p w:rsidR="00A43739" w:rsidRDefault="00A43739">
            <w:pPr>
              <w:pStyle w:val="ConsPlusNormal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512" w:type="dxa"/>
          </w:tcPr>
          <w:p w:rsidR="00A43739" w:rsidRDefault="00A43739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2041" w:type="dxa"/>
          </w:tcPr>
          <w:p w:rsidR="00A43739" w:rsidRDefault="00A43739">
            <w:pPr>
              <w:pStyle w:val="ConsPlusNormal"/>
              <w:jc w:val="center"/>
            </w:pPr>
            <w:r>
              <w:t>Кратность</w:t>
            </w:r>
          </w:p>
        </w:tc>
      </w:tr>
      <w:tr w:rsidR="00A43739">
        <w:tc>
          <w:tcPr>
            <w:tcW w:w="2665" w:type="dxa"/>
          </w:tcPr>
          <w:p w:rsidR="00A43739" w:rsidRDefault="00A43739">
            <w:pPr>
              <w:pStyle w:val="ConsPlusNormal"/>
              <w:jc w:val="both"/>
            </w:pPr>
            <w:r>
              <w:t>Оценка параметров микроклимата (температура, относительная влажность)</w:t>
            </w:r>
          </w:p>
        </w:tc>
        <w:tc>
          <w:tcPr>
            <w:tcW w:w="2835" w:type="dxa"/>
          </w:tcPr>
          <w:p w:rsidR="00A43739" w:rsidRDefault="00A43739">
            <w:pPr>
              <w:pStyle w:val="ConsPlusNormal"/>
              <w:jc w:val="both"/>
            </w:pPr>
            <w:r>
              <w:t>Классы, кабинеты, спортивный зал, мастерские</w:t>
            </w:r>
          </w:p>
        </w:tc>
        <w:tc>
          <w:tcPr>
            <w:tcW w:w="1512" w:type="dxa"/>
          </w:tcPr>
          <w:p w:rsidR="00A43739" w:rsidRDefault="00A43739">
            <w:pPr>
              <w:pStyle w:val="ConsPlusNormal"/>
              <w:jc w:val="both"/>
            </w:pPr>
            <w:r>
              <w:t>Не менее 10% помещений</w:t>
            </w:r>
          </w:p>
        </w:tc>
        <w:tc>
          <w:tcPr>
            <w:tcW w:w="2041" w:type="dxa"/>
          </w:tcPr>
          <w:p w:rsidR="00A43739" w:rsidRDefault="00A43739">
            <w:pPr>
              <w:pStyle w:val="ConsPlusNormal"/>
              <w:jc w:val="both"/>
            </w:pPr>
            <w:r>
              <w:t>2 раза в год (в холодный и теплый периоды)</w:t>
            </w:r>
          </w:p>
        </w:tc>
      </w:tr>
      <w:tr w:rsidR="00A43739">
        <w:tc>
          <w:tcPr>
            <w:tcW w:w="2665" w:type="dxa"/>
          </w:tcPr>
          <w:p w:rsidR="00A43739" w:rsidRDefault="00A43739">
            <w:pPr>
              <w:pStyle w:val="ConsPlusNormal"/>
              <w:jc w:val="both"/>
            </w:pPr>
            <w:r>
              <w:t>Оценка состояния воздушной среды помещений</w:t>
            </w:r>
          </w:p>
        </w:tc>
        <w:tc>
          <w:tcPr>
            <w:tcW w:w="2835" w:type="dxa"/>
          </w:tcPr>
          <w:p w:rsidR="00A43739" w:rsidRDefault="00A43739">
            <w:pPr>
              <w:pStyle w:val="ConsPlusNormal"/>
              <w:jc w:val="both"/>
            </w:pPr>
            <w:r>
              <w:t>Классы, кабинеты, классы ПЭВМ, мастерские, залы спортивный, музыкальный</w:t>
            </w:r>
          </w:p>
        </w:tc>
        <w:tc>
          <w:tcPr>
            <w:tcW w:w="1512" w:type="dxa"/>
          </w:tcPr>
          <w:p w:rsidR="00A43739" w:rsidRDefault="00A43739">
            <w:pPr>
              <w:pStyle w:val="ConsPlusNormal"/>
              <w:jc w:val="both"/>
            </w:pPr>
            <w:r>
              <w:t>Не менее 10% помещений</w:t>
            </w:r>
          </w:p>
        </w:tc>
        <w:tc>
          <w:tcPr>
            <w:tcW w:w="2041" w:type="dxa"/>
          </w:tcPr>
          <w:p w:rsidR="00A43739" w:rsidRDefault="00A43739">
            <w:pPr>
              <w:pStyle w:val="ConsPlusNormal"/>
              <w:jc w:val="both"/>
            </w:pPr>
            <w:r>
              <w:t>После ремонтных работ, установки новой мебели</w:t>
            </w:r>
          </w:p>
        </w:tc>
      </w:tr>
      <w:tr w:rsidR="00A43739">
        <w:tc>
          <w:tcPr>
            <w:tcW w:w="2665" w:type="dxa"/>
          </w:tcPr>
          <w:p w:rsidR="00A43739" w:rsidRDefault="00A43739">
            <w:pPr>
              <w:pStyle w:val="ConsPlusNormal"/>
              <w:jc w:val="both"/>
            </w:pPr>
            <w:r>
              <w:t>Контроль уровня искусственной освещенности, пульсации</w:t>
            </w:r>
          </w:p>
        </w:tc>
        <w:tc>
          <w:tcPr>
            <w:tcW w:w="2835" w:type="dxa"/>
          </w:tcPr>
          <w:p w:rsidR="00A43739" w:rsidRDefault="00A43739">
            <w:pPr>
              <w:pStyle w:val="ConsPlusNormal"/>
              <w:jc w:val="both"/>
            </w:pPr>
            <w:r>
              <w:t>Классы, кабинеты, оборудованные персональными ЭСО, мастерские, залы спортивный, музыкальный</w:t>
            </w:r>
          </w:p>
        </w:tc>
        <w:tc>
          <w:tcPr>
            <w:tcW w:w="1512" w:type="dxa"/>
          </w:tcPr>
          <w:p w:rsidR="00A43739" w:rsidRDefault="00A43739">
            <w:pPr>
              <w:pStyle w:val="ConsPlusNormal"/>
              <w:jc w:val="both"/>
            </w:pPr>
            <w:r>
              <w:t>Не менее 20% помещений</w:t>
            </w:r>
          </w:p>
        </w:tc>
        <w:tc>
          <w:tcPr>
            <w:tcW w:w="2041" w:type="dxa"/>
          </w:tcPr>
          <w:p w:rsidR="00A43739" w:rsidRDefault="00A43739">
            <w:pPr>
              <w:pStyle w:val="ConsPlusNormal"/>
              <w:jc w:val="both"/>
            </w:pPr>
            <w:r>
              <w:t>1 раз в год, в темное время суток</w:t>
            </w:r>
          </w:p>
        </w:tc>
      </w:tr>
      <w:tr w:rsidR="00A43739">
        <w:tc>
          <w:tcPr>
            <w:tcW w:w="2665" w:type="dxa"/>
          </w:tcPr>
          <w:p w:rsidR="00A43739" w:rsidRDefault="00A43739">
            <w:pPr>
              <w:pStyle w:val="ConsPlusNormal"/>
              <w:jc w:val="both"/>
            </w:pPr>
            <w:r>
              <w:t>Оценка параметров электрических, магнитных, электромагнитных полей</w:t>
            </w:r>
          </w:p>
        </w:tc>
        <w:tc>
          <w:tcPr>
            <w:tcW w:w="2835" w:type="dxa"/>
          </w:tcPr>
          <w:p w:rsidR="00A43739" w:rsidRDefault="00A43739">
            <w:pPr>
              <w:pStyle w:val="ConsPlusNormal"/>
              <w:jc w:val="both"/>
            </w:pPr>
            <w:r>
              <w:t>Классы и кабинеты с ЭСО, мастерские (при наличии ЭСО)</w:t>
            </w:r>
          </w:p>
        </w:tc>
        <w:tc>
          <w:tcPr>
            <w:tcW w:w="1512" w:type="dxa"/>
          </w:tcPr>
          <w:p w:rsidR="00A43739" w:rsidRDefault="00A43739">
            <w:pPr>
              <w:pStyle w:val="ConsPlusNormal"/>
              <w:jc w:val="both"/>
            </w:pPr>
            <w:r>
              <w:t>Не менее 20% классов и кабинетов, 100% мастерских</w:t>
            </w:r>
          </w:p>
        </w:tc>
        <w:tc>
          <w:tcPr>
            <w:tcW w:w="2041" w:type="dxa"/>
          </w:tcPr>
          <w:p w:rsidR="00A43739" w:rsidRDefault="00A43739">
            <w:pPr>
              <w:pStyle w:val="ConsPlusNormal"/>
              <w:jc w:val="both"/>
            </w:pPr>
            <w:r>
              <w:t>1 раз в год</w:t>
            </w:r>
          </w:p>
        </w:tc>
      </w:tr>
      <w:tr w:rsidR="00A43739">
        <w:tc>
          <w:tcPr>
            <w:tcW w:w="2665" w:type="dxa"/>
          </w:tcPr>
          <w:p w:rsidR="00A43739" w:rsidRDefault="00A43739">
            <w:pPr>
              <w:pStyle w:val="ConsPlusNormal"/>
              <w:jc w:val="both"/>
            </w:pPr>
            <w:r>
              <w:t>Оценка параметров шума</w:t>
            </w:r>
          </w:p>
        </w:tc>
        <w:tc>
          <w:tcPr>
            <w:tcW w:w="2835" w:type="dxa"/>
          </w:tcPr>
          <w:p w:rsidR="00A43739" w:rsidRDefault="00A43739">
            <w:pPr>
              <w:pStyle w:val="ConsPlusNormal"/>
              <w:jc w:val="both"/>
            </w:pPr>
            <w:r>
              <w:t>Классы и кабинеты с ЭСО, мастерские</w:t>
            </w:r>
          </w:p>
        </w:tc>
        <w:tc>
          <w:tcPr>
            <w:tcW w:w="1512" w:type="dxa"/>
          </w:tcPr>
          <w:p w:rsidR="00A43739" w:rsidRDefault="00A43739">
            <w:pPr>
              <w:pStyle w:val="ConsPlusNormal"/>
              <w:jc w:val="both"/>
            </w:pPr>
            <w:r>
              <w:t>Не менее 10% помещений, подлежащих оценке</w:t>
            </w:r>
          </w:p>
        </w:tc>
        <w:tc>
          <w:tcPr>
            <w:tcW w:w="2041" w:type="dxa"/>
          </w:tcPr>
          <w:p w:rsidR="00A43739" w:rsidRDefault="00A43739">
            <w:pPr>
              <w:pStyle w:val="ConsPlusNormal"/>
              <w:jc w:val="both"/>
            </w:pPr>
            <w:r>
              <w:t>1 раз в 2 года</w:t>
            </w:r>
          </w:p>
        </w:tc>
      </w:tr>
      <w:tr w:rsidR="00A43739">
        <w:tc>
          <w:tcPr>
            <w:tcW w:w="2665" w:type="dxa"/>
          </w:tcPr>
          <w:p w:rsidR="00A43739" w:rsidRDefault="00A43739">
            <w:pPr>
              <w:pStyle w:val="ConsPlusNormal"/>
              <w:jc w:val="both"/>
            </w:pPr>
            <w:r>
              <w:t>Оценка уровней вибрации</w:t>
            </w:r>
          </w:p>
        </w:tc>
        <w:tc>
          <w:tcPr>
            <w:tcW w:w="2835" w:type="dxa"/>
          </w:tcPr>
          <w:p w:rsidR="00A43739" w:rsidRDefault="00A43739">
            <w:pPr>
              <w:pStyle w:val="ConsPlusNormal"/>
              <w:jc w:val="both"/>
            </w:pPr>
            <w:r>
              <w:t>Мастерские</w:t>
            </w:r>
          </w:p>
        </w:tc>
        <w:tc>
          <w:tcPr>
            <w:tcW w:w="1512" w:type="dxa"/>
          </w:tcPr>
          <w:p w:rsidR="00A43739" w:rsidRDefault="00A43739">
            <w:pPr>
              <w:pStyle w:val="ConsPlusNormal"/>
              <w:jc w:val="both"/>
            </w:pPr>
            <w:r>
              <w:t>Все помещения</w:t>
            </w:r>
          </w:p>
        </w:tc>
        <w:tc>
          <w:tcPr>
            <w:tcW w:w="2041" w:type="dxa"/>
          </w:tcPr>
          <w:p w:rsidR="00A43739" w:rsidRDefault="00A43739">
            <w:pPr>
              <w:pStyle w:val="ConsPlusNormal"/>
              <w:jc w:val="both"/>
            </w:pPr>
            <w:r>
              <w:t>1 раз в 2 года</w:t>
            </w:r>
          </w:p>
        </w:tc>
      </w:tr>
      <w:tr w:rsidR="00A43739">
        <w:tc>
          <w:tcPr>
            <w:tcW w:w="2665" w:type="dxa"/>
          </w:tcPr>
          <w:p w:rsidR="00A43739" w:rsidRDefault="00A43739">
            <w:pPr>
              <w:pStyle w:val="ConsPlusNormal"/>
              <w:jc w:val="both"/>
            </w:pPr>
            <w:r>
              <w:t>Контроль соответствия ученической мебели росто-возрастным особенностям детей и требованиям эргономики</w:t>
            </w:r>
          </w:p>
        </w:tc>
        <w:tc>
          <w:tcPr>
            <w:tcW w:w="2835" w:type="dxa"/>
          </w:tcPr>
          <w:p w:rsidR="00A43739" w:rsidRDefault="00A43739">
            <w:pPr>
              <w:pStyle w:val="ConsPlusNormal"/>
              <w:jc w:val="both"/>
            </w:pPr>
            <w:r>
              <w:t>Классы, кабинеты, игровые</w:t>
            </w:r>
          </w:p>
        </w:tc>
        <w:tc>
          <w:tcPr>
            <w:tcW w:w="1512" w:type="dxa"/>
          </w:tcPr>
          <w:p w:rsidR="00A43739" w:rsidRDefault="00A43739">
            <w:pPr>
              <w:pStyle w:val="ConsPlusNormal"/>
              <w:jc w:val="both"/>
            </w:pPr>
            <w:r>
              <w:t>Не менее 20% помещений</w:t>
            </w:r>
          </w:p>
        </w:tc>
        <w:tc>
          <w:tcPr>
            <w:tcW w:w="2041" w:type="dxa"/>
          </w:tcPr>
          <w:p w:rsidR="00A43739" w:rsidRDefault="00A43739">
            <w:pPr>
              <w:pStyle w:val="ConsPlusNormal"/>
              <w:jc w:val="both"/>
            </w:pPr>
            <w:r>
              <w:t>2 раза в год</w:t>
            </w:r>
          </w:p>
        </w:tc>
      </w:tr>
    </w:tbl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jc w:val="right"/>
        <w:outlineLvl w:val="0"/>
      </w:pPr>
      <w:r>
        <w:t>Приложение 2</w:t>
      </w:r>
    </w:p>
    <w:p w:rsidR="00A43739" w:rsidRDefault="00A43739">
      <w:pPr>
        <w:pStyle w:val="ConsPlusNormal"/>
        <w:jc w:val="right"/>
      </w:pPr>
      <w:r>
        <w:t>к МР 2.4.0242-21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Title"/>
        <w:jc w:val="center"/>
      </w:pPr>
      <w:bookmarkStart w:id="2" w:name="P138"/>
      <w:bookmarkEnd w:id="2"/>
      <w:r>
        <w:t>РЕКОМЕНДУЕМЫЕ РАЗМЕРЫ</w:t>
      </w:r>
    </w:p>
    <w:p w:rsidR="00A43739" w:rsidRDefault="00A43739">
      <w:pPr>
        <w:pStyle w:val="ConsPlusTitle"/>
        <w:jc w:val="center"/>
      </w:pPr>
      <w:r>
        <w:t>ИНСТРУМЕНТОВ, ИСПОЛЬЗУЕМЫХ ДЛЯ СТОЛЯРНЫХ И СЛЕСАРНЫХ РАБОТ</w:t>
      </w:r>
    </w:p>
    <w:p w:rsidR="00A43739" w:rsidRDefault="00A437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2405"/>
        <w:gridCol w:w="2154"/>
      </w:tblGrid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center"/>
            </w:pPr>
            <w:r>
              <w:t>Инструменты</w:t>
            </w:r>
          </w:p>
        </w:tc>
        <w:tc>
          <w:tcPr>
            <w:tcW w:w="4559" w:type="dxa"/>
            <w:gridSpan w:val="2"/>
          </w:tcPr>
          <w:p w:rsidR="00A43739" w:rsidRDefault="00A43739">
            <w:pPr>
              <w:pStyle w:val="ConsPlusNormal"/>
              <w:jc w:val="center"/>
            </w:pPr>
            <w:r>
              <w:t>Возраст обучающихся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</w:pP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10 - 12 лет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13 - 15 лет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lastRenderedPageBreak/>
              <w:t>Ножовка столярная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</w:pPr>
          </w:p>
        </w:tc>
        <w:tc>
          <w:tcPr>
            <w:tcW w:w="2154" w:type="dxa"/>
          </w:tcPr>
          <w:p w:rsidR="00A43739" w:rsidRDefault="00A43739">
            <w:pPr>
              <w:pStyle w:val="ConsPlusNormal"/>
            </w:pP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длина полотна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280 - 300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320 - 350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шаг зубьев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5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5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длина ручки (форма призмы)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80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90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ширина со стороны полотна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13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15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ширина со стороны ладони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20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24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ширина со стороны боковой грани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29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31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Шерхебель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</w:pPr>
          </w:p>
        </w:tc>
        <w:tc>
          <w:tcPr>
            <w:tcW w:w="2154" w:type="dxa"/>
          </w:tcPr>
          <w:p w:rsidR="00A43739" w:rsidRDefault="00A43739">
            <w:pPr>
              <w:pStyle w:val="ConsPlusNormal"/>
            </w:pP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длина колодки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220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250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ширина колодки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38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45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длина железки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140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180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ширина железки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25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30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Рубанок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</w:pPr>
          </w:p>
        </w:tc>
        <w:tc>
          <w:tcPr>
            <w:tcW w:w="2154" w:type="dxa"/>
          </w:tcPr>
          <w:p w:rsidR="00A43739" w:rsidRDefault="00A43739">
            <w:pPr>
              <w:pStyle w:val="ConsPlusNormal"/>
            </w:pP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длина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210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244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ширина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48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56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длина металлической колодки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220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250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ширина металлической колодки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47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52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длина железки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140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180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ширина железки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30 - 40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40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Молоток столярный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</w:pPr>
          </w:p>
        </w:tc>
        <w:tc>
          <w:tcPr>
            <w:tcW w:w="2154" w:type="dxa"/>
          </w:tcPr>
          <w:p w:rsidR="00A43739" w:rsidRDefault="00A43739">
            <w:pPr>
              <w:pStyle w:val="ConsPlusNormal"/>
            </w:pP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Масса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200 г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300 г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сечение ручки в месте хвата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26 x 20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28 x 22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Рашпиль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</w:pPr>
          </w:p>
        </w:tc>
        <w:tc>
          <w:tcPr>
            <w:tcW w:w="2154" w:type="dxa"/>
          </w:tcPr>
          <w:p w:rsidR="00A43739" w:rsidRDefault="00A43739">
            <w:pPr>
              <w:pStyle w:val="ConsPlusNormal"/>
            </w:pP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общая длина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250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длина ручки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112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120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диаметр наиболее толстой части брюшка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31,5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34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Клещи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</w:pPr>
          </w:p>
        </w:tc>
        <w:tc>
          <w:tcPr>
            <w:tcW w:w="2154" w:type="dxa"/>
          </w:tcPr>
          <w:p w:rsidR="00A43739" w:rsidRDefault="00A43739">
            <w:pPr>
              <w:pStyle w:val="ConsPlusNormal"/>
            </w:pP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общая длина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200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250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длина рычагов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125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150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 xml:space="preserve">расстояние между внешними сторонами </w:t>
            </w:r>
            <w:r>
              <w:lastRenderedPageBreak/>
              <w:t>рычагов в месте хвата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lastRenderedPageBreak/>
              <w:t>27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27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lastRenderedPageBreak/>
              <w:t>Напильники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</w:pPr>
          </w:p>
        </w:tc>
        <w:tc>
          <w:tcPr>
            <w:tcW w:w="2154" w:type="dxa"/>
          </w:tcPr>
          <w:p w:rsidR="00A43739" w:rsidRDefault="00A43739">
            <w:pPr>
              <w:pStyle w:val="ConsPlusNormal"/>
            </w:pP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общая длина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200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250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длина ручки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112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120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диаметр наиболее толстой части брюшка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31,5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34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Ножовка слесарная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</w:pPr>
          </w:p>
        </w:tc>
        <w:tc>
          <w:tcPr>
            <w:tcW w:w="2154" w:type="dxa"/>
          </w:tcPr>
          <w:p w:rsidR="00A43739" w:rsidRDefault="00A43739">
            <w:pPr>
              <w:pStyle w:val="ConsPlusNormal"/>
            </w:pP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длина полотна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275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длина ручки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120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диаметр наиболее толстой части брюшка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34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Молоток слесарный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</w:pPr>
          </w:p>
        </w:tc>
        <w:tc>
          <w:tcPr>
            <w:tcW w:w="2154" w:type="dxa"/>
          </w:tcPr>
          <w:p w:rsidR="00A43739" w:rsidRDefault="00A43739">
            <w:pPr>
              <w:pStyle w:val="ConsPlusNormal"/>
            </w:pP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Масса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300 г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400 г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Длина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280 - 300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300 - 320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сечение ручки в месте хвата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26 x 20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28 x 22 мм</w:t>
            </w:r>
          </w:p>
        </w:tc>
      </w:tr>
      <w:tr w:rsidR="00A43739">
        <w:tc>
          <w:tcPr>
            <w:tcW w:w="4479" w:type="dxa"/>
          </w:tcPr>
          <w:p w:rsidR="00A43739" w:rsidRDefault="00A43739">
            <w:pPr>
              <w:pStyle w:val="ConsPlusNormal"/>
              <w:jc w:val="both"/>
            </w:pPr>
            <w:r>
              <w:t>Ножницы по металлу Длина режущей части</w:t>
            </w:r>
          </w:p>
        </w:tc>
        <w:tc>
          <w:tcPr>
            <w:tcW w:w="2405" w:type="dxa"/>
          </w:tcPr>
          <w:p w:rsidR="00A43739" w:rsidRDefault="00A43739">
            <w:pPr>
              <w:pStyle w:val="ConsPlusNormal"/>
              <w:jc w:val="center"/>
            </w:pPr>
            <w:r>
              <w:t>60 мм</w:t>
            </w:r>
          </w:p>
        </w:tc>
        <w:tc>
          <w:tcPr>
            <w:tcW w:w="2154" w:type="dxa"/>
          </w:tcPr>
          <w:p w:rsidR="00A43739" w:rsidRDefault="00A43739">
            <w:pPr>
              <w:pStyle w:val="ConsPlusNormal"/>
              <w:jc w:val="center"/>
            </w:pPr>
            <w:r>
              <w:t>60 мм</w:t>
            </w:r>
          </w:p>
        </w:tc>
      </w:tr>
    </w:tbl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jc w:val="right"/>
        <w:outlineLvl w:val="0"/>
      </w:pPr>
      <w:r>
        <w:t>Приложение 3</w:t>
      </w:r>
    </w:p>
    <w:p w:rsidR="00A43739" w:rsidRDefault="00A43739">
      <w:pPr>
        <w:pStyle w:val="ConsPlusNormal"/>
        <w:jc w:val="right"/>
      </w:pPr>
      <w:r>
        <w:t>к МР 2.4.0242-21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Title"/>
        <w:jc w:val="center"/>
      </w:pPr>
      <w:bookmarkStart w:id="3" w:name="P283"/>
      <w:bookmarkEnd w:id="3"/>
      <w:r>
        <w:t>КОМПЛЕКСЫ ФИЗКУЛЬТУРНЫХ МИНУТОК (ДАЛЕЕ - ФМ) И УПРАЖНЕНИЙ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Title"/>
        <w:ind w:firstLine="540"/>
        <w:jc w:val="both"/>
        <w:outlineLvl w:val="1"/>
      </w:pPr>
      <w:r>
        <w:t>ФМ для улучшения мозгового кровообращения.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2. И.п. - сидя, руки на поясе. 1 - поворот головы направо, 2 - и.п., 3 - поворот головы налево, 4 - и.п. Повторить 6 - 8 раз. Темп медленный.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3. 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 медленный.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Title"/>
        <w:ind w:firstLine="540"/>
        <w:jc w:val="both"/>
        <w:outlineLvl w:val="1"/>
      </w:pPr>
      <w:r>
        <w:t>ФМ для снятия утомления с плечевого пояса и рук.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1. 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 xml:space="preserve">2. И.п. - стоя или сидя, кисти тыльной стороной на поясе. 1 - 2 - свести локти вперед, голову </w:t>
      </w:r>
      <w:r>
        <w:lastRenderedPageBreak/>
        <w:t>наклонить вперед. 3 - 4 - локти назад, прогнуться. Повторить 6 - 8 раз, затем руки вниз и потрясти расслабленно. Темп медленный.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3. И.п.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Title"/>
        <w:ind w:firstLine="540"/>
        <w:jc w:val="both"/>
        <w:outlineLvl w:val="1"/>
      </w:pPr>
      <w:r>
        <w:t>ФМ для снятия утомления с туловища.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1.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2. И.п.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3. И.п. - стойка ноги врозь. 1 - 2 - наклон вперед, правая рука скользит вдоль ноги вниз, левая, сгибаясь, вдоль тела вверх. 3 - 4 - и.п., 5 - 8 - то же в другую сторону. Повторить 6 - 8 раз. Темп средний.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ФМ общего воздействия комплектуются из упражнений для разных групп мышц с учетом их напряжения в процессе деятельности.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Title"/>
        <w:ind w:firstLine="540"/>
        <w:jc w:val="both"/>
        <w:outlineLvl w:val="1"/>
      </w:pPr>
      <w:r>
        <w:t>Комплекс упражнений ФМ для обучающихся начального общего образования на уроках с элементами письма: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1. Упражнения для улучшения мозгового кровообращения. И.п. - сидя, руки на поясе. 1 - поворот головы направо, 2 - и.п., 3 - поворот головы налево, 4 - и.п., 5 - плавно наклонить голову назад, 6 - и.п., 7 - голову наклонить вперед. Повторить 4 - 6 раз. Темп медленный.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2. Упражнения для снятия утомления с мелких мышц кисти. И.п. - сидя,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3. Упражнение для снятия утомления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4. Упражнение для мобилизации внимания. 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 пояс, 13 - 14 - хлопки руками по бедрам. Повторить 4 - 6 раз. Темп - 1 раз медленный, 2 - 3 раза - средний, 4 - 5 - быстрый, 6 - медленный.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Title"/>
        <w:ind w:firstLine="540"/>
        <w:jc w:val="both"/>
        <w:outlineLvl w:val="1"/>
      </w:pPr>
      <w:r>
        <w:t>Рекомендуемый комплекс упражнений для глаз.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1. Быстро поморгать, закрыть глаза и посидеть спокойно, медленно считая до 5. Повторять 4 - 5 раз.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2. Крепко зажмурить глаза (считать до 3, открыть их и посмотреть вдаль (считать до 5). Повторять 4 - 5 раз.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lastRenderedPageBreak/>
        <w:t>4. Посмотреть на указательный палец вытянутой руки на счет 1 - 4, потом перенести взор вдаль на счет 1 - 6. Повторять 4 - 5 раз</w:t>
      </w:r>
    </w:p>
    <w:p w:rsidR="00A43739" w:rsidRDefault="00A43739">
      <w:pPr>
        <w:pStyle w:val="ConsPlusNormal"/>
        <w:spacing w:before="220"/>
        <w:ind w:firstLine="540"/>
        <w:jc w:val="both"/>
      </w:pPr>
      <w:r>
        <w:t>5. 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1 - 2 раза.</w:t>
      </w: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jc w:val="both"/>
      </w:pPr>
    </w:p>
    <w:p w:rsidR="00A43739" w:rsidRDefault="00A437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6C4D" w:rsidRDefault="004A6C4D">
      <w:bookmarkStart w:id="4" w:name="_GoBack"/>
      <w:bookmarkEnd w:id="4"/>
    </w:p>
    <w:sectPr w:rsidR="004A6C4D" w:rsidSect="00CA3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39"/>
    <w:rsid w:val="004A6C4D"/>
    <w:rsid w:val="00A4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23AFD-6DE9-4DDF-B6AC-1BD5CE75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7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37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37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4EABF02ADFCD3878728DA3622198F9A355035FE040C539836AFA9D989D7A5788E55787A0323576780B85E5CA72906BB479C7B107C2052C5sAN8X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2713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Г. Васильева</dc:creator>
  <cp:keywords/>
  <dc:description/>
  <cp:lastModifiedBy>Марина Г. Васильева</cp:lastModifiedBy>
  <cp:revision>1</cp:revision>
  <dcterms:created xsi:type="dcterms:W3CDTF">2021-12-20T23:13:00Z</dcterms:created>
  <dcterms:modified xsi:type="dcterms:W3CDTF">2021-12-20T23:14:00Z</dcterms:modified>
</cp:coreProperties>
</file>