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D8" w:rsidRDefault="00CE5FD8" w:rsidP="00CE5FD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p w:rsidR="00CE5FD8" w:rsidRDefault="00CE5FD8" w:rsidP="00CE5FD8">
      <w:pPr>
        <w:jc w:val="center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CE5FD8" w:rsidTr="00CE5FD8">
        <w:tc>
          <w:tcPr>
            <w:tcW w:w="5070" w:type="dxa"/>
          </w:tcPr>
          <w:p w:rsidR="00CE5FD8" w:rsidRDefault="00CE5FD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СОГЛАСОВАНО</w:t>
            </w:r>
          </w:p>
          <w:p w:rsidR="00CE5FD8" w:rsidRDefault="00CE5FD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Председатель Единого представительного  органа работников МБУК "Шенкурская ЦБС"</w:t>
            </w:r>
          </w:p>
          <w:p w:rsidR="00CE5FD8" w:rsidRDefault="00CE5FD8">
            <w:pPr>
              <w:rPr>
                <w:bCs/>
                <w:sz w:val="24"/>
                <w:szCs w:val="24"/>
                <w:lang w:eastAsia="en-US"/>
              </w:rPr>
            </w:pPr>
          </w:p>
          <w:p w:rsidR="00CE5FD8" w:rsidRDefault="00CE5FD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_________________ Е.С.Воронова</w:t>
            </w:r>
          </w:p>
          <w:p w:rsidR="00CE5FD8" w:rsidRDefault="00CE5FD8">
            <w:pPr>
              <w:rPr>
                <w:sz w:val="24"/>
                <w:szCs w:val="24"/>
                <w:lang w:eastAsia="en-US"/>
              </w:rPr>
            </w:pPr>
          </w:p>
          <w:p w:rsidR="00CE5FD8" w:rsidRDefault="00CE5FD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УТВЕРЖДАЮ </w:t>
            </w:r>
          </w:p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Директор МБУК "Шенкурская ЦБС" </w:t>
            </w:r>
          </w:p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E5FD8" w:rsidRDefault="00CE5FD8">
            <w:pPr>
              <w:tabs>
                <w:tab w:val="left" w:pos="34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 xml:space="preserve">___________________ </w:t>
            </w:r>
            <w:proofErr w:type="spellStart"/>
            <w:r>
              <w:rPr>
                <w:sz w:val="24"/>
                <w:szCs w:val="24"/>
                <w:lang w:eastAsia="en-US"/>
              </w:rPr>
              <w:t>Т.В.Золотикова</w:t>
            </w:r>
            <w:proofErr w:type="spellEnd"/>
          </w:p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E5FD8" w:rsidRDefault="00CE5FD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Пр. № </w:t>
            </w:r>
            <w:proofErr w:type="spellStart"/>
            <w:r>
              <w:rPr>
                <w:sz w:val="24"/>
                <w:szCs w:val="24"/>
                <w:lang w:eastAsia="en-US"/>
              </w:rPr>
              <w:t>___от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«____» ___________2016 г.</w:t>
            </w:r>
          </w:p>
        </w:tc>
      </w:tr>
    </w:tbl>
    <w:p w:rsidR="00233879" w:rsidRPr="00233879" w:rsidRDefault="00233879" w:rsidP="00233879">
      <w:pPr>
        <w:pStyle w:val="1"/>
        <w:ind w:firstLine="567"/>
        <w:jc w:val="center"/>
        <w:rPr>
          <w:sz w:val="24"/>
          <w:szCs w:val="24"/>
        </w:rPr>
      </w:pPr>
    </w:p>
    <w:p w:rsidR="00233879" w:rsidRDefault="00233879" w:rsidP="00233879">
      <w:pPr>
        <w:pStyle w:val="1"/>
        <w:jc w:val="center"/>
        <w:rPr>
          <w:sz w:val="23"/>
          <w:szCs w:val="23"/>
        </w:rPr>
      </w:pPr>
      <w:r>
        <w:rPr>
          <w:sz w:val="23"/>
          <w:szCs w:val="23"/>
        </w:rPr>
        <w:t>ИНСТРУКЦИЯ</w:t>
      </w:r>
    </w:p>
    <w:p w:rsidR="00233879" w:rsidRDefault="00233879" w:rsidP="0023387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 охране труда </w:t>
      </w:r>
      <w:proofErr w:type="gramStart"/>
      <w:r>
        <w:rPr>
          <w:b/>
          <w:sz w:val="23"/>
          <w:szCs w:val="23"/>
        </w:rPr>
        <w:t>для</w:t>
      </w:r>
      <w:proofErr w:type="gramEnd"/>
      <w:r>
        <w:rPr>
          <w:b/>
          <w:sz w:val="23"/>
          <w:szCs w:val="23"/>
        </w:rPr>
        <w:t xml:space="preserve"> административно-управленческого</w:t>
      </w:r>
    </w:p>
    <w:p w:rsidR="00233879" w:rsidRDefault="00233879" w:rsidP="00233879">
      <w:pPr>
        <w:pStyle w:val="31"/>
        <w:widowControl/>
        <w:rPr>
          <w:sz w:val="23"/>
          <w:szCs w:val="23"/>
        </w:rPr>
      </w:pPr>
      <w:r>
        <w:rPr>
          <w:sz w:val="23"/>
          <w:szCs w:val="23"/>
        </w:rPr>
        <w:t>персонала учреждения</w:t>
      </w:r>
    </w:p>
    <w:p w:rsidR="00233879" w:rsidRDefault="00233879" w:rsidP="00233879">
      <w:pPr>
        <w:ind w:firstLine="567"/>
        <w:jc w:val="both"/>
        <w:rPr>
          <w:b/>
          <w:sz w:val="23"/>
          <w:szCs w:val="23"/>
        </w:rPr>
      </w:pPr>
    </w:p>
    <w:p w:rsidR="00233879" w:rsidRDefault="00233879" w:rsidP="00233879">
      <w:pPr>
        <w:ind w:firstLine="567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1. Общие требования безопасности </w:t>
      </w:r>
    </w:p>
    <w:p w:rsidR="00233879" w:rsidRDefault="00233879" w:rsidP="00233879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1.1. Общие ОБЯЗАННОСТИ лиц из числа административно-управленческого персонала: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1.1.1. Выполнять правила внутреннего трудового распорядка и повседневные указания своего непосредственного руководителя, соблюдать дисциплину труда, своевременно и точно выполнять распоряжения администрации, требования по охране труда, бережно относится к имуществу учреждения.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1.1.2. Пользоваться выданной спецодеждой и средствами защиты при проведении работ, на которых они предусмотрены.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1.1.3. Уметь оказывать первую доврачебную помощь пострадавшим при несчастных случаях, и обо всем случившемся немедленно докладывать своему руководителю.</w:t>
      </w:r>
    </w:p>
    <w:p w:rsidR="00233879" w:rsidRDefault="00233879" w:rsidP="00233879">
      <w:pPr>
        <w:pStyle w:val="a5"/>
        <w:jc w:val="both"/>
        <w:rPr>
          <w:sz w:val="23"/>
          <w:szCs w:val="23"/>
        </w:rPr>
      </w:pPr>
      <w:r>
        <w:rPr>
          <w:sz w:val="23"/>
          <w:szCs w:val="23"/>
        </w:rPr>
        <w:t>1.2. ЗАПРЕЩАЕТСЯ: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1.2.1. Приступать к работе в состоянии алкогольного или иного опьянения, а также в болезненном состоянии.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1.2.2. Курить в не отведенных для этого местах.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1.2.3. В помещениях загромождать средства пожаротушения и противопожарный инвентарь.</w:t>
      </w:r>
    </w:p>
    <w:p w:rsidR="00233879" w:rsidRDefault="00233879" w:rsidP="00233879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1.2.4. Применять неисправные электрические приборы и оборудование, канцелярские инструменты и приспособления.</w:t>
      </w:r>
    </w:p>
    <w:p w:rsidR="00233879" w:rsidRDefault="00233879" w:rsidP="00233879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1.2.5. Производить ремонт и замену электропроводки, телефона, электролампы и т.п., установку дополнительных розеток и т.п.</w:t>
      </w:r>
    </w:p>
    <w:p w:rsidR="00233879" w:rsidRDefault="00233879" w:rsidP="00233879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1.2.6. Прикасаться к токоведущим частям оборудования, клеммам, проводам и открывать дверцы </w:t>
      </w:r>
      <w:proofErr w:type="spellStart"/>
      <w:r>
        <w:rPr>
          <w:i w:val="0"/>
          <w:sz w:val="23"/>
          <w:szCs w:val="23"/>
        </w:rPr>
        <w:t>электрошкафов</w:t>
      </w:r>
      <w:proofErr w:type="spellEnd"/>
      <w:r>
        <w:rPr>
          <w:i w:val="0"/>
          <w:sz w:val="23"/>
          <w:szCs w:val="23"/>
        </w:rPr>
        <w:t xml:space="preserve"> (электрощитов).</w:t>
      </w:r>
    </w:p>
    <w:p w:rsidR="00233879" w:rsidRDefault="00233879" w:rsidP="00233879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1.3. Работник обязан соблюдать требования по обеспечению пожарной безопасности, знать место нахождения средств пожаротушения, уметь пользоваться ими.</w:t>
      </w:r>
    </w:p>
    <w:p w:rsidR="00233879" w:rsidRDefault="00233879" w:rsidP="00233879">
      <w:pPr>
        <w:pStyle w:val="a3"/>
        <w:ind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1.4. Опасными и вредными производственными факторами являются: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движущиеся автомобили и другие транспортные средства;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работающее оборудование и инструменты;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повышенные или пониженные уровни освещенности и яркости на рабочем месте;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напряжение зрения, внимания, длительные статические нагрузки;</w:t>
      </w:r>
    </w:p>
    <w:p w:rsidR="00233879" w:rsidRDefault="00233879" w:rsidP="00233879">
      <w:pPr>
        <w:pStyle w:val="a3"/>
        <w:numPr>
          <w:ilvl w:val="0"/>
          <w:numId w:val="1"/>
        </w:numPr>
        <w:ind w:left="0" w:firstLine="567"/>
        <w:jc w:val="both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 xml:space="preserve">повышенные эмоциональные и психологические нагрузки. </w:t>
      </w:r>
    </w:p>
    <w:p w:rsidR="00233879" w:rsidRDefault="00233879" w:rsidP="00233879">
      <w:pPr>
        <w:keepNext/>
        <w:keepLines/>
        <w:ind w:firstLine="567"/>
        <w:jc w:val="both"/>
        <w:rPr>
          <w:b/>
          <w:sz w:val="23"/>
          <w:szCs w:val="23"/>
        </w:rPr>
      </w:pPr>
    </w:p>
    <w:p w:rsidR="00233879" w:rsidRDefault="00233879" w:rsidP="00233879">
      <w:pPr>
        <w:keepNext/>
        <w:keepLines/>
        <w:ind w:firstLine="567"/>
        <w:jc w:val="both"/>
        <w:rPr>
          <w:sz w:val="23"/>
          <w:szCs w:val="23"/>
        </w:rPr>
      </w:pPr>
      <w:r>
        <w:rPr>
          <w:b/>
          <w:sz w:val="23"/>
          <w:szCs w:val="23"/>
        </w:rPr>
        <w:t>2. Требования безопасности перед началом работы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2.1. Осмотреть и привести в порядок рабочее место. Необходимо убедиться в исправности системы электроснабжения, освещения и т.д.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2.2. Включить общее освещение, и при необходимости – местное (лампу).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2.3. Проверить исправность проходящих на рабочем месте проводов и отсутствие оголенных участков, правильность подключения электроприборов в электрическую сеть, качество их заземления.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2.4. Проверить правильность установки стола, стула и других предметов, находящихся на рабочем месте, их исправность.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2.5. Переодеться, если это требуется; сменные вещи положить в отведенное для них место (кабинки).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2.6. Протереть салфеткой поверхность стола и оборудования. Запрещается производить протирку влажной или мокрой салфеткой электроприборов и оборудования, которые находятся под напряжением (вилка вставлена в розетку). 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Влажную или любую другую уборку производить только при отключенном оборудовании.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2.7. Обо всех замеченных неисправностях, опасных для людей и которые могут вызвать аварийные ситуации или пожар, надо немедленно сообщить непосредственному руководителю, и без его разрешения к работе не приступать.</w:t>
      </w:r>
    </w:p>
    <w:p w:rsidR="00233879" w:rsidRDefault="00233879" w:rsidP="00233879">
      <w:pPr>
        <w:ind w:firstLine="567"/>
        <w:jc w:val="both"/>
        <w:rPr>
          <w:noProof/>
          <w:sz w:val="23"/>
          <w:szCs w:val="23"/>
        </w:rPr>
      </w:pP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 xml:space="preserve"> </w:t>
      </w:r>
      <w:r>
        <w:rPr>
          <w:b/>
          <w:sz w:val="23"/>
          <w:szCs w:val="23"/>
        </w:rPr>
        <w:t>3. Требования безопасности во время работы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При движении по территории, или в помещении надо обращать внимание на предупредительные знаки, надписи и указатели, и строго их выполнять. 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Не прикасайтесь к оборванным электропроводам.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3.2. При встрече с движущимся транспортом следует встать в безопасное место и пропустить транспорт.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 Во время работы работник обязан: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3.3.1. </w:t>
      </w:r>
      <w:proofErr w:type="gramStart"/>
      <w:r>
        <w:rPr>
          <w:sz w:val="23"/>
          <w:szCs w:val="23"/>
        </w:rPr>
        <w:t>Выполнять только ту работу, которая определена его должностной инструкцией, или которая ему была поручена руководителем, и по которой он прошел инструктаж;</w:t>
      </w:r>
      <w:proofErr w:type="gramEnd"/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3.3.2. В течение всего рабочего времени содержать в порядке и чистоте свое рабочее место;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3.3.3. Держать открытыми вентиляционные отверстия, которыми оборудованы электроприборы, персональные компьютеры и т.п. Не загромождать оборудование посторонними предметами, которые снижают теплоотдачу; 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3.3.4. Выполнять требования санитарии и гигиены, режимы труда и отдыха;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3.3.5. Соблюдать правила эксплуатации электрооборудования и другого оборудования в соответствии с инструкциями по эксплуатации.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3.4. Во время работы необходимо своевременно включать и выключать: вентиляцию, электроосвещение, электроприборы и т.п.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3.5. При пользовании электроприборами не оставлять их без присмотра. Запрещается использование самодельных электронагревательных приборов (плиток, кипятильников, обогревателей и т.п.), а также любых приборов с открытой нагревательной спиралью.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 Следует соблюдать следующие требования безопасности при работе с электрооборудованием: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3.6.1. Перед включением электроприбора в сеть необходимо проверить изоляцию кабеля прибора, целостность корпуса вилки и розетки;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3.6.2. Проверить четкость работы выключателя;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3.6.3. Включение производить вставкой исправной вилки в исправную розетку;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3.6.4. Применять электрооборудование только для работы, для которой оно предназначено;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3.6.5. Если во время работы обнаружится неисправность электрооборудования, или работающий с ним </w:t>
      </w:r>
      <w:proofErr w:type="gramStart"/>
      <w:r>
        <w:rPr>
          <w:sz w:val="23"/>
          <w:szCs w:val="23"/>
        </w:rPr>
        <w:t>почувствует</w:t>
      </w:r>
      <w:proofErr w:type="gramEnd"/>
      <w:r>
        <w:rPr>
          <w:sz w:val="23"/>
          <w:szCs w:val="23"/>
        </w:rPr>
        <w:t xml:space="preserve"> хотя бы слабое действие тока, следует немедленно прекратить работу, сдать оборудование на ремонт;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3.6.6. Отключение электрооборудования необходимо производить: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перерыве в работе;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окончании рабочего процесса;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прекращении подачи электроэнергии;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при возникновении аварийной ситуации, и других случаях.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3.6.7. Запрещается: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оставлять включенное оборудование и приборы без присмотра;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передавать оборудование и приборы лицам, не имеющим право работать с ним;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наносить удары по оборудованию и приборам;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снимать предусмотренные средства защиты, кожухи, крышки, панели и т.п.;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дергать за подводящий провод для отключения оборудования (прибора);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держать палец на включателе при переноске оборудования (прибора);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натягивать, перекручивать и перегибать подводящий кабель;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ставить на кабель (шнур) посторонние предметы;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допускать касания кабеля (шнура) с горячими или теплыми предметами;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производить разборку и ремонт электрооборудования (прибора);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3.6.8. Отключать электроприборы и оборудование следует выниманием вилки из розетки (следует </w:t>
      </w:r>
      <w:proofErr w:type="gramStart"/>
      <w:r>
        <w:rPr>
          <w:sz w:val="23"/>
          <w:szCs w:val="23"/>
        </w:rPr>
        <w:t>держатся</w:t>
      </w:r>
      <w:proofErr w:type="gramEnd"/>
      <w:r>
        <w:rPr>
          <w:sz w:val="23"/>
          <w:szCs w:val="23"/>
        </w:rPr>
        <w:t xml:space="preserve"> за исправную вилку, но не за шнур).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3.7. В случае плохого самочувствия необходимо поставить в известность своего непосредственного руководителя или другое ответственное лицо, и после их разрешения обратиться за помощью к врачу.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3.8. При нападении на объект необходимо вызвать наряд милиции (вневедомственной охраны) с помощью тревожной кнопки или по телефону, сообщить о нападении своему непосредственному руководителю и принять меры защиты.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3.9. При пользовании служебным автомобилем: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3.9.1. Пристегиваться ремнем безопасности;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3.9.2. Посадку и высадку производить со стороны тротуара или обочины (посадка со стороны проезжей части возможна при условии, что это будет безопасно и не создаст помех другим участникам движения);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3.9.3. При следовании в служебной машине или другом транспортном средстве запрещается: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отвлекать водителя от управления транспортным средством во время его движения;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открывать двери транспортного средства во время его движения.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3.9.4. При сопровождении груза работник должен быть одет в оранжевый сигнальный жилет.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3.10. Заметив нарушение инструкций и требований безопасности труда другими работниками, необходимо предупредить их; в случае необходимости сообщить о выявленных нарушениях непосредственному руководителю этих работников, или вышестоящему руководителю. </w:t>
      </w:r>
    </w:p>
    <w:p w:rsidR="00233879" w:rsidRDefault="00233879" w:rsidP="00233879">
      <w:pPr>
        <w:ind w:firstLine="567"/>
        <w:jc w:val="both"/>
        <w:rPr>
          <w:b/>
          <w:noProof/>
          <w:sz w:val="23"/>
          <w:szCs w:val="23"/>
        </w:rPr>
      </w:pPr>
    </w:p>
    <w:p w:rsidR="00233879" w:rsidRDefault="00233879" w:rsidP="00233879">
      <w:pPr>
        <w:ind w:firstLine="567"/>
        <w:jc w:val="both"/>
        <w:rPr>
          <w:b/>
          <w:noProof/>
          <w:sz w:val="23"/>
          <w:szCs w:val="23"/>
        </w:rPr>
      </w:pPr>
      <w:r>
        <w:rPr>
          <w:b/>
          <w:noProof/>
          <w:sz w:val="23"/>
          <w:szCs w:val="23"/>
        </w:rPr>
        <w:t>4. Требования безопасности в аварийных ситуациях</w:t>
      </w:r>
    </w:p>
    <w:p w:rsidR="00233879" w:rsidRDefault="00233879" w:rsidP="00233879">
      <w:pPr>
        <w:pStyle w:val="3"/>
        <w:rPr>
          <w:sz w:val="23"/>
          <w:szCs w:val="23"/>
        </w:rPr>
      </w:pPr>
      <w:r>
        <w:rPr>
          <w:sz w:val="23"/>
          <w:szCs w:val="23"/>
        </w:rPr>
        <w:t xml:space="preserve">4.1. Во всех случаях обнаружения обрыва проводов питания, повреждений </w:t>
      </w:r>
      <w:proofErr w:type="spellStart"/>
      <w:r>
        <w:rPr>
          <w:sz w:val="23"/>
          <w:szCs w:val="23"/>
        </w:rPr>
        <w:t>электро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-п</w:t>
      </w:r>
      <w:proofErr w:type="gramEnd"/>
      <w:r>
        <w:rPr>
          <w:sz w:val="23"/>
          <w:szCs w:val="23"/>
        </w:rPr>
        <w:t>роводки, -приборов, -оборудования, появлении запаха гари, «пощипывания» током следует немедленно выключить питание, сообщить об аварийной ситуации непосредственному руководителю, и не приступать к работе до устранения неисправности.</w:t>
      </w:r>
    </w:p>
    <w:p w:rsidR="00233879" w:rsidRDefault="00233879" w:rsidP="00233879">
      <w:pPr>
        <w:pStyle w:val="3"/>
        <w:rPr>
          <w:sz w:val="23"/>
          <w:szCs w:val="23"/>
        </w:rPr>
      </w:pPr>
      <w:r>
        <w:rPr>
          <w:sz w:val="23"/>
          <w:szCs w:val="23"/>
        </w:rPr>
        <w:t>4.2. При обнаружении человека, попавшего под напряжение, немедленно отключить электропитание и освободить его от действия тока, оказать доврачебную помощь, обязательно вызвать «скорую медицинскую помощь» по телефону – 03.</w:t>
      </w:r>
    </w:p>
    <w:p w:rsidR="00233879" w:rsidRDefault="00233879" w:rsidP="00233879">
      <w:pPr>
        <w:pStyle w:val="3"/>
        <w:rPr>
          <w:sz w:val="23"/>
          <w:szCs w:val="23"/>
        </w:rPr>
      </w:pPr>
      <w:r>
        <w:rPr>
          <w:sz w:val="23"/>
          <w:szCs w:val="23"/>
        </w:rPr>
        <w:t>4.3. При обнаружении в помещении запаха газа или при прорыве трубопроводов водоснабжения, канализации, отопления вызвать по телефону аварийную бригаду.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4.4. Об авариях и несчастных случаях с людьми сообщить руководителю, оперативным службам (01, 02, 03, 04 и т.д.).</w:t>
      </w:r>
    </w:p>
    <w:p w:rsidR="00233879" w:rsidRDefault="00233879" w:rsidP="00233879">
      <w:pPr>
        <w:pStyle w:val="2"/>
        <w:ind w:firstLine="567"/>
        <w:rPr>
          <w:b/>
          <w:sz w:val="23"/>
          <w:szCs w:val="23"/>
        </w:rPr>
      </w:pPr>
      <w:r>
        <w:rPr>
          <w:sz w:val="23"/>
          <w:szCs w:val="23"/>
        </w:rPr>
        <w:t>4.5. Оказать первую доврачебную помощь пострадавшим, приступить к ликвидации последствий аварии.</w:t>
      </w:r>
    </w:p>
    <w:p w:rsidR="00233879" w:rsidRDefault="00233879" w:rsidP="00233879">
      <w:pPr>
        <w:ind w:firstLine="567"/>
        <w:jc w:val="both"/>
        <w:rPr>
          <w:b/>
          <w:noProof/>
          <w:sz w:val="23"/>
          <w:szCs w:val="23"/>
        </w:rPr>
      </w:pPr>
    </w:p>
    <w:p w:rsidR="00233879" w:rsidRDefault="00233879" w:rsidP="00233879">
      <w:pPr>
        <w:ind w:firstLine="567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t>5.</w:t>
      </w:r>
      <w:r>
        <w:rPr>
          <w:b/>
          <w:sz w:val="23"/>
          <w:szCs w:val="23"/>
        </w:rPr>
        <w:t xml:space="preserve"> Требования пожарной безопасности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5.1.</w:t>
      </w:r>
      <w:r>
        <w:rPr>
          <w:sz w:val="23"/>
          <w:szCs w:val="23"/>
        </w:rPr>
        <w:t xml:space="preserve"> Работник обязан: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sz w:val="23"/>
          <w:szCs w:val="23"/>
        </w:rPr>
      </w:pPr>
      <w:r>
        <w:rPr>
          <w:sz w:val="23"/>
          <w:szCs w:val="23"/>
        </w:rPr>
        <w:t>знать схему эвакуации и место расположения средств пожаротушения;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знать способы тушения пожара;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 xml:space="preserve">при длительных перерывах (более 1 часа) или уходя с работы выключить электроприборы (кроме </w:t>
      </w:r>
      <w:proofErr w:type="gramStart"/>
      <w:r>
        <w:rPr>
          <w:sz w:val="23"/>
          <w:szCs w:val="23"/>
        </w:rPr>
        <w:t>приборов</w:t>
      </w:r>
      <w:proofErr w:type="gramEnd"/>
      <w:r>
        <w:rPr>
          <w:sz w:val="23"/>
          <w:szCs w:val="23"/>
        </w:rPr>
        <w:t xml:space="preserve"> не требующих отключения, таких как холодильник, факс и т.п.);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курить только в отведенных местах.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 xml:space="preserve">5.2. </w:t>
      </w:r>
      <w:r>
        <w:rPr>
          <w:sz w:val="23"/>
          <w:szCs w:val="23"/>
        </w:rPr>
        <w:t>Запрещается: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допускать загораживания электроламп и других приборов огнеопасными материалами (тканями, бумагой и т.п.);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вешать одежду на выключатели, розетки, провода;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хранить легко воспламеняющиеся жидкости в помещении;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курить в кабинетах, комнатах;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применять открытый огонь;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>сушить одежду и обувь на нагревательных приборах, или над ними;</w:t>
      </w:r>
    </w:p>
    <w:p w:rsidR="00233879" w:rsidRDefault="00233879" w:rsidP="00233879">
      <w:pPr>
        <w:numPr>
          <w:ilvl w:val="0"/>
          <w:numId w:val="1"/>
        </w:numPr>
        <w:ind w:left="0" w:firstLine="567"/>
        <w:jc w:val="both"/>
        <w:rPr>
          <w:noProof/>
          <w:sz w:val="23"/>
          <w:szCs w:val="23"/>
        </w:rPr>
      </w:pPr>
      <w:r>
        <w:rPr>
          <w:sz w:val="23"/>
          <w:szCs w:val="23"/>
        </w:rPr>
        <w:t xml:space="preserve">пользоваться неисправными, самодельными электроприборами. 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5.3.</w:t>
      </w:r>
      <w:r>
        <w:rPr>
          <w:sz w:val="23"/>
          <w:szCs w:val="23"/>
        </w:rPr>
        <w:t xml:space="preserve"> При обнаружении возгорания прекратить работу, оповестить окружающих сотрудников, воспитанников учреждения, вызвать пожарную команду по телефону «01», сообщить администрации, отключить от сети электрооборудование, приступить к тушению пожара имеющимися средствами пожаротушения.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sz w:val="23"/>
          <w:szCs w:val="23"/>
        </w:rPr>
        <w:t>5.4. В критической ситуации, при общем сигнале опасности без паники покинуть здание.</w:t>
      </w:r>
    </w:p>
    <w:p w:rsidR="00233879" w:rsidRDefault="00233879" w:rsidP="00233879">
      <w:pPr>
        <w:ind w:firstLine="567"/>
        <w:jc w:val="both"/>
        <w:rPr>
          <w:b/>
          <w:noProof/>
          <w:sz w:val="23"/>
          <w:szCs w:val="23"/>
        </w:rPr>
      </w:pPr>
    </w:p>
    <w:p w:rsidR="00233879" w:rsidRDefault="00233879" w:rsidP="00233879">
      <w:pPr>
        <w:ind w:firstLine="567"/>
        <w:jc w:val="both"/>
        <w:rPr>
          <w:b/>
          <w:sz w:val="23"/>
          <w:szCs w:val="23"/>
        </w:rPr>
      </w:pPr>
      <w:r>
        <w:rPr>
          <w:b/>
          <w:noProof/>
          <w:sz w:val="23"/>
          <w:szCs w:val="23"/>
        </w:rPr>
        <w:t>6.</w:t>
      </w:r>
      <w:r>
        <w:rPr>
          <w:b/>
          <w:sz w:val="23"/>
          <w:szCs w:val="23"/>
        </w:rPr>
        <w:t xml:space="preserve"> Требования безопасности по окончании работы</w:t>
      </w:r>
    </w:p>
    <w:p w:rsidR="00233879" w:rsidRDefault="00233879" w:rsidP="00233879">
      <w:pPr>
        <w:ind w:firstLine="567"/>
        <w:jc w:val="both"/>
        <w:rPr>
          <w:noProof/>
          <w:sz w:val="23"/>
          <w:szCs w:val="23"/>
        </w:rPr>
      </w:pPr>
      <w:r>
        <w:rPr>
          <w:noProof/>
          <w:sz w:val="23"/>
          <w:szCs w:val="23"/>
        </w:rPr>
        <w:t>6.1.</w:t>
      </w:r>
      <w:r>
        <w:rPr>
          <w:sz w:val="23"/>
          <w:szCs w:val="23"/>
        </w:rPr>
        <w:t xml:space="preserve"> Привести в порядок рабочее место, сложить документы, инструменты и т.п. в отведенное для них место.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 xml:space="preserve">6.2. </w:t>
      </w:r>
      <w:r>
        <w:rPr>
          <w:sz w:val="23"/>
          <w:szCs w:val="23"/>
        </w:rPr>
        <w:t>Отключить электропитание использовавшихся, на рабочем месте или в помещении, электрических приборов, выключить освещение.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6.3.</w:t>
      </w:r>
      <w:r>
        <w:rPr>
          <w:sz w:val="23"/>
          <w:szCs w:val="23"/>
        </w:rPr>
        <w:t xml:space="preserve"> Сообщить непосредственному руководителю о выполненной работе, об имеющихся неисправностях оборудования, инструмента и о принятых мерах по их устранению.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6.4.</w:t>
      </w:r>
      <w:r>
        <w:rPr>
          <w:sz w:val="23"/>
          <w:szCs w:val="23"/>
        </w:rPr>
        <w:t xml:space="preserve"> Снять, очистить и уложить в назначенные места спецодежду и другие средства индивидуальной защиты (если они выдавались).</w:t>
      </w:r>
    </w:p>
    <w:p w:rsidR="00233879" w:rsidRDefault="00233879" w:rsidP="00233879">
      <w:pPr>
        <w:ind w:firstLine="567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t>6.5.</w:t>
      </w:r>
      <w:r>
        <w:rPr>
          <w:sz w:val="23"/>
          <w:szCs w:val="23"/>
        </w:rPr>
        <w:t xml:space="preserve"> Вымыть руки и лицо теплой водой с мылом. </w:t>
      </w:r>
    </w:p>
    <w:p w:rsidR="00AF1935" w:rsidRDefault="00AF1935"/>
    <w:p w:rsidR="00233879" w:rsidRDefault="00233879" w:rsidP="00233879">
      <w:pPr>
        <w:autoSpaceDE w:val="0"/>
        <w:autoSpaceDN w:val="0"/>
        <w:rPr>
          <w:b/>
        </w:rPr>
      </w:pPr>
    </w:p>
    <w:p w:rsidR="00CE5FD8" w:rsidRDefault="00CE5FD8" w:rsidP="00233879">
      <w:pPr>
        <w:autoSpaceDE w:val="0"/>
        <w:autoSpaceDN w:val="0"/>
        <w:rPr>
          <w:b/>
        </w:rPr>
      </w:pPr>
    </w:p>
    <w:p w:rsidR="00233879" w:rsidRDefault="00233879" w:rsidP="00233879">
      <w:pPr>
        <w:autoSpaceDE w:val="0"/>
        <w:autoSpaceDN w:val="0"/>
        <w:rPr>
          <w:b/>
        </w:rPr>
      </w:pPr>
      <w:r w:rsidRPr="007F648F">
        <w:rPr>
          <w:b/>
        </w:rPr>
        <w:t>ЛИСТ ОЗНАКОМЛЕНИЯ</w:t>
      </w:r>
      <w:bookmarkStart w:id="0" w:name="_GoBack"/>
      <w:bookmarkEnd w:id="0"/>
    </w:p>
    <w:p w:rsidR="00233879" w:rsidRPr="007F648F" w:rsidRDefault="00233879" w:rsidP="00233879">
      <w:pPr>
        <w:autoSpaceDE w:val="0"/>
        <w:autoSpaceDN w:val="0"/>
        <w:jc w:val="center"/>
      </w:pPr>
    </w:p>
    <w:tbl>
      <w:tblPr>
        <w:tblW w:w="0" w:type="auto"/>
        <w:tblLook w:val="04A0"/>
      </w:tblPr>
      <w:tblGrid>
        <w:gridCol w:w="3496"/>
        <w:gridCol w:w="412"/>
        <w:gridCol w:w="2268"/>
        <w:gridCol w:w="1762"/>
        <w:gridCol w:w="1741"/>
      </w:tblGrid>
      <w:tr w:rsidR="00233879" w:rsidRPr="007F648F" w:rsidTr="008546F2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233879" w:rsidRPr="00234EB4" w:rsidRDefault="00233879" w:rsidP="008546F2">
            <w:pPr>
              <w:autoSpaceDE w:val="0"/>
              <w:autoSpaceDN w:val="0"/>
              <w:adjustRightInd w:val="0"/>
              <w:spacing w:before="120"/>
              <w:rPr>
                <w:sz w:val="24"/>
                <w:szCs w:val="24"/>
              </w:rPr>
            </w:pPr>
            <w:r w:rsidRPr="00234EB4">
              <w:rPr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33879" w:rsidRPr="00234EB4" w:rsidRDefault="00233879" w:rsidP="00233879">
            <w:pPr>
              <w:rPr>
                <w:b/>
                <w:i/>
                <w:sz w:val="23"/>
                <w:szCs w:val="23"/>
              </w:rPr>
            </w:pPr>
            <w:r w:rsidRPr="00234EB4">
              <w:rPr>
                <w:b/>
                <w:i/>
                <w:sz w:val="23"/>
                <w:szCs w:val="23"/>
              </w:rPr>
              <w:t>для административно-управленческого</w:t>
            </w:r>
          </w:p>
          <w:p w:rsidR="00233879" w:rsidRPr="00233879" w:rsidRDefault="00233879" w:rsidP="00233879">
            <w:pPr>
              <w:pStyle w:val="31"/>
              <w:widowControl/>
              <w:jc w:val="both"/>
              <w:rPr>
                <w:sz w:val="23"/>
                <w:szCs w:val="23"/>
              </w:rPr>
            </w:pPr>
            <w:r w:rsidRPr="00234EB4">
              <w:rPr>
                <w:i/>
                <w:sz w:val="23"/>
                <w:szCs w:val="23"/>
              </w:rPr>
              <w:t>персонала учреждения</w:t>
            </w:r>
            <w:r w:rsidRPr="007F648F">
              <w:rPr>
                <w:i/>
              </w:rPr>
              <w:t xml:space="preserve"> </w:t>
            </w:r>
          </w:p>
        </w:tc>
      </w:tr>
      <w:tr w:rsidR="00233879" w:rsidRPr="007F648F" w:rsidTr="008546F2">
        <w:tc>
          <w:tcPr>
            <w:tcW w:w="96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3879" w:rsidRPr="007F648F" w:rsidRDefault="00233879" w:rsidP="008546F2">
            <w:pPr>
              <w:autoSpaceDE w:val="0"/>
              <w:autoSpaceDN w:val="0"/>
              <w:adjustRightInd w:val="0"/>
            </w:pPr>
          </w:p>
        </w:tc>
      </w:tr>
      <w:tr w:rsidR="00233879" w:rsidRPr="007F648F" w:rsidTr="008546F2">
        <w:tc>
          <w:tcPr>
            <w:tcW w:w="967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3879" w:rsidRPr="00234EB4" w:rsidRDefault="00233879" w:rsidP="008546F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sz w:val="24"/>
                <w:szCs w:val="24"/>
              </w:rPr>
            </w:pPr>
            <w:r w:rsidRPr="00234EB4">
              <w:rPr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08" w:type="dxa"/>
            <w:gridSpan w:val="2"/>
            <w:vAlign w:val="center"/>
            <w:hideMark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Ф.И.О.</w:t>
            </w:r>
          </w:p>
        </w:tc>
        <w:tc>
          <w:tcPr>
            <w:tcW w:w="2268" w:type="dxa"/>
            <w:vAlign w:val="center"/>
            <w:hideMark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Должность</w:t>
            </w:r>
          </w:p>
        </w:tc>
        <w:tc>
          <w:tcPr>
            <w:tcW w:w="1762" w:type="dxa"/>
            <w:vAlign w:val="center"/>
            <w:hideMark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Дата</w:t>
            </w:r>
          </w:p>
        </w:tc>
        <w:tc>
          <w:tcPr>
            <w:tcW w:w="1741" w:type="dxa"/>
            <w:vAlign w:val="center"/>
            <w:hideMark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648F">
              <w:t>Подпись</w:t>
            </w: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3879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3879" w:rsidRPr="007F648F" w:rsidRDefault="00233879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865DB4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865DB4" w:rsidRPr="007F648F" w:rsidRDefault="00865D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65DB4" w:rsidRPr="007F648F" w:rsidRDefault="00865D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865DB4" w:rsidRPr="007F648F" w:rsidRDefault="00865D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865DB4" w:rsidRPr="007F648F" w:rsidRDefault="00865D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4EB4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4EB4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234EB4" w:rsidRPr="007F648F" w:rsidTr="00234E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69"/>
        </w:trPr>
        <w:tc>
          <w:tcPr>
            <w:tcW w:w="3908" w:type="dxa"/>
            <w:gridSpan w:val="2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62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41" w:type="dxa"/>
            <w:vAlign w:val="center"/>
          </w:tcPr>
          <w:p w:rsidR="00234EB4" w:rsidRPr="007F648F" w:rsidRDefault="00234EB4" w:rsidP="008546F2">
            <w:pPr>
              <w:overflowPunct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233879" w:rsidRPr="00146600" w:rsidRDefault="00233879" w:rsidP="00233879">
      <w:pPr>
        <w:jc w:val="both"/>
      </w:pPr>
    </w:p>
    <w:p w:rsidR="00233879" w:rsidRDefault="00233879"/>
    <w:sectPr w:rsidR="00233879" w:rsidSect="00234EB4">
      <w:pgSz w:w="11906" w:h="16838"/>
      <w:pgMar w:top="454" w:right="567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17A27"/>
    <w:multiLevelType w:val="singleLevel"/>
    <w:tmpl w:val="F36659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879"/>
    <w:rsid w:val="00233879"/>
    <w:rsid w:val="00234EB4"/>
    <w:rsid w:val="00424B67"/>
    <w:rsid w:val="00500D4D"/>
    <w:rsid w:val="005C080E"/>
    <w:rsid w:val="006306B4"/>
    <w:rsid w:val="00865DB4"/>
    <w:rsid w:val="00AF1935"/>
    <w:rsid w:val="00CE5FD8"/>
    <w:rsid w:val="00D46008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3879"/>
    <w:pPr>
      <w:keepNext/>
      <w:jc w:val="both"/>
      <w:outlineLvl w:val="0"/>
    </w:pPr>
    <w:rPr>
      <w:b/>
      <w:spacing w:val="-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879"/>
    <w:rPr>
      <w:rFonts w:ascii="Times New Roman" w:eastAsia="Times New Roman" w:hAnsi="Times New Roman" w:cs="Times New Roman"/>
      <w:b/>
      <w:spacing w:val="-6"/>
      <w:sz w:val="20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33879"/>
    <w:pPr>
      <w:jc w:val="center"/>
    </w:pPr>
    <w:rPr>
      <w:i/>
    </w:rPr>
  </w:style>
  <w:style w:type="character" w:customStyle="1" w:styleId="a4">
    <w:name w:val="Основной текст Знак"/>
    <w:basedOn w:val="a0"/>
    <w:link w:val="a3"/>
    <w:semiHidden/>
    <w:rsid w:val="0023387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233879"/>
    <w:pPr>
      <w:widowControl w:val="0"/>
      <w:snapToGrid w:val="0"/>
      <w:ind w:firstLine="567"/>
      <w:jc w:val="center"/>
    </w:pPr>
  </w:style>
  <w:style w:type="character" w:customStyle="1" w:styleId="a6">
    <w:name w:val="Основной текст с отступом Знак"/>
    <w:basedOn w:val="a0"/>
    <w:link w:val="a5"/>
    <w:semiHidden/>
    <w:rsid w:val="0023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33879"/>
    <w:pPr>
      <w:spacing w:line="218" w:lineRule="auto"/>
      <w:ind w:firstLine="56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23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233879"/>
    <w:pPr>
      <w:widowControl w:val="0"/>
      <w:snapToGrid w:val="0"/>
      <w:ind w:firstLine="567"/>
      <w:jc w:val="both"/>
    </w:pPr>
  </w:style>
  <w:style w:type="character" w:customStyle="1" w:styleId="30">
    <w:name w:val="Основной текст с отступом 3 Знак"/>
    <w:basedOn w:val="a0"/>
    <w:link w:val="3"/>
    <w:semiHidden/>
    <w:rsid w:val="00233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233879"/>
    <w:pPr>
      <w:widowControl w:val="0"/>
      <w:ind w:firstLine="567"/>
      <w:jc w:val="center"/>
    </w:pPr>
    <w:rPr>
      <w:b/>
    </w:rPr>
  </w:style>
  <w:style w:type="table" w:styleId="a7">
    <w:name w:val="Table Grid"/>
    <w:basedOn w:val="a1"/>
    <w:uiPriority w:val="59"/>
    <w:rsid w:val="00CE5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4</cp:revision>
  <cp:lastPrinted>2016-03-27T16:06:00Z</cp:lastPrinted>
  <dcterms:created xsi:type="dcterms:W3CDTF">2015-10-14T06:57:00Z</dcterms:created>
  <dcterms:modified xsi:type="dcterms:W3CDTF">2016-03-27T16:08:00Z</dcterms:modified>
</cp:coreProperties>
</file>