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CB" w:rsidRPr="00B03599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F012CB" w:rsidRPr="0035520B" w:rsidRDefault="00F012CB" w:rsidP="00F01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F012CB" w:rsidRPr="0035520B" w:rsidRDefault="00F012CB" w:rsidP="00F01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552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F012CB" w:rsidRPr="0035520B" w:rsidRDefault="00F012CB" w:rsidP="00F012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</w:t>
      </w:r>
      <w:r w:rsidRPr="00B03599">
        <w:rPr>
          <w:rFonts w:ascii="Times New Roman" w:hAnsi="Times New Roman" w:cs="Times New Roman"/>
          <w:sz w:val="24"/>
          <w:szCs w:val="24"/>
        </w:rPr>
        <w:t>09</w:t>
      </w:r>
      <w:r w:rsidRPr="0035520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2017 года</w:t>
      </w:r>
      <w:r w:rsidRPr="0035520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F012CB" w:rsidRPr="0035520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о системе  оплаты  труда работников</w:t>
      </w: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№1 к Положению о системе оплаты труда и условиях применения доплат и надбавок работников учреждений культуры муниципального образования «Шенкурский муниципальный район», утвержденный постановлением администрации МО «Шенкурский муниципальный район» от 30.04.2015 г. № 317-па, на основании постановления администрации МО «Шенкурский муниципальный район»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5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35520B">
        <w:rPr>
          <w:rFonts w:ascii="Times New Roman" w:hAnsi="Times New Roman" w:cs="Times New Roman"/>
          <w:sz w:val="24"/>
          <w:szCs w:val="24"/>
        </w:rPr>
        <w:t xml:space="preserve"> 2017 г. № </w:t>
      </w:r>
      <w:r>
        <w:rPr>
          <w:rFonts w:ascii="Times New Roman" w:hAnsi="Times New Roman" w:cs="Times New Roman"/>
          <w:sz w:val="24"/>
          <w:szCs w:val="24"/>
        </w:rPr>
        <w:t>903</w:t>
      </w:r>
      <w:r w:rsidRPr="0035520B">
        <w:rPr>
          <w:rFonts w:ascii="Times New Roman" w:hAnsi="Times New Roman" w:cs="Times New Roman"/>
          <w:sz w:val="24"/>
          <w:szCs w:val="24"/>
        </w:rPr>
        <w:t>-па «О внесении изменений в Положение о системе оплаты труда и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>условиях применения доплат и надбавок работников учреждений культуры муниципального образования «Шенкурский муниципальный район»,  внести дополнения  в Положение   «О системе  оплаты  труда работников Муниципального бюджетного учреждения культуры «Шенкурская централизованная библиотечная система», утвержденное приказом по МБУК «Шенкурская ЦБС» от 28.03.2016 г. № 25:</w:t>
      </w:r>
      <w:proofErr w:type="gramEnd"/>
    </w:p>
    <w:p w:rsidR="00F012CB" w:rsidRPr="0035520B" w:rsidRDefault="00F012CB" w:rsidP="00F012CB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дополнение в Раздел </w:t>
      </w:r>
      <w:r w:rsidRPr="004444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44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«Порядок и условия выплат стимулирующего характера работникам учреждения», подраздел 1 «Премиальные выплаты по итогам работы»:</w:t>
      </w: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Показатели и критерии квартального премирования   работников муниципального бюджетного учреждения культуры «Шенкурская централизованная библиотечная система» (Приложение №1)</w:t>
      </w: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444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 и критерии годового премирования   работников муниципального бюджетного учреждения культуры «Шенкурская централизованная библиотечная система» (Приложение №2)</w:t>
      </w:r>
    </w:p>
    <w:p w:rsidR="00F012CB" w:rsidRPr="0001782C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444474">
        <w:rPr>
          <w:rFonts w:ascii="Times New Roman" w:hAnsi="Times New Roman" w:cs="Times New Roman"/>
          <w:sz w:val="24"/>
          <w:szCs w:val="24"/>
        </w:rPr>
        <w:t>Подраздел 1 «Премиальные выплаты по итогам работы»</w:t>
      </w:r>
      <w:r>
        <w:rPr>
          <w:rFonts w:ascii="Times New Roman" w:hAnsi="Times New Roman" w:cs="Times New Roman"/>
          <w:sz w:val="24"/>
          <w:szCs w:val="24"/>
        </w:rPr>
        <w:t xml:space="preserve"> дополнить: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4447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444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447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44474">
        <w:rPr>
          <w:rFonts w:ascii="Times New Roman" w:hAnsi="Times New Roman" w:cs="Times New Roman"/>
          <w:sz w:val="24"/>
          <w:szCs w:val="24"/>
        </w:rPr>
        <w:t xml:space="preserve">  1.1, подпункт «Основной персонал»: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 xml:space="preserve">п.2 «Организация конкурса, фестиваля, конференции и т.д.» добавить показатели премирования: 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4474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444474">
        <w:rPr>
          <w:rFonts w:ascii="Times New Roman" w:hAnsi="Times New Roman" w:cs="Times New Roman"/>
          <w:sz w:val="24"/>
          <w:szCs w:val="24"/>
        </w:rPr>
        <w:t xml:space="preserve">           до  70.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п.3 «Участие в конкурсах, фестивалях, семинарах, конференциях и т.д.» добавить показатели премирования: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-международный                до  90;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4474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444474">
        <w:rPr>
          <w:rFonts w:ascii="Times New Roman" w:hAnsi="Times New Roman" w:cs="Times New Roman"/>
          <w:sz w:val="24"/>
          <w:szCs w:val="24"/>
        </w:rPr>
        <w:t xml:space="preserve">            до  40.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п.4 «Участие в конкурсах, фестивалях, семинарах, конференциях и т.д.: с занятием призового места» добавить показатели премирования: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lastRenderedPageBreak/>
        <w:t>-международный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1 место                               до 150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2 место                               до 140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3 место                               до 130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4474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444474">
        <w:rPr>
          <w:rFonts w:ascii="Times New Roman" w:hAnsi="Times New Roman" w:cs="Times New Roman"/>
          <w:sz w:val="24"/>
          <w:szCs w:val="24"/>
        </w:rPr>
        <w:t>: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1 место                               до 55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2 место                               до 50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3 место                               до 45</w:t>
      </w: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2CB" w:rsidRPr="00444474" w:rsidRDefault="00F012CB" w:rsidP="00F012CB">
      <w:pPr>
        <w:tabs>
          <w:tab w:val="left" w:pos="300"/>
          <w:tab w:val="center" w:pos="48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sz w:val="24"/>
          <w:szCs w:val="24"/>
        </w:rPr>
        <w:t>Подраздел 7 «Премиальные выплаты при награждении»</w:t>
      </w:r>
    </w:p>
    <w:p w:rsidR="00F012CB" w:rsidRPr="00444474" w:rsidRDefault="00F012CB" w:rsidP="00F012C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4474">
        <w:rPr>
          <w:rFonts w:ascii="Times New Roman" w:hAnsi="Times New Roman" w:cs="Times New Roman"/>
          <w:color w:val="000000"/>
          <w:sz w:val="24"/>
          <w:szCs w:val="24"/>
        </w:rPr>
        <w:t>п.2 читать в следующей редакции:</w:t>
      </w:r>
    </w:p>
    <w:p w:rsidR="00F012CB" w:rsidRPr="00444474" w:rsidRDefault="00F012CB" w:rsidP="00F012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2 окладов (должностных окладов) или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44474">
        <w:rPr>
          <w:rFonts w:ascii="Times New Roman" w:hAnsi="Times New Roman" w:cs="Times New Roman"/>
          <w:color w:val="000000"/>
          <w:sz w:val="24"/>
          <w:szCs w:val="24"/>
        </w:rPr>
        <w:t>000 руб. - при награждении</w:t>
      </w:r>
      <w:r w:rsidRPr="004444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447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ведомственными наградами Российской Федерации (</w:t>
      </w:r>
      <w:r w:rsidRPr="00444474">
        <w:rPr>
          <w:rFonts w:ascii="Times New Roman" w:hAnsi="Times New Roman" w:cs="Times New Roman"/>
          <w:sz w:val="24"/>
          <w:szCs w:val="24"/>
        </w:rPr>
        <w:t>Министерства культуры РФ и профсоюза);</w:t>
      </w:r>
    </w:p>
    <w:p w:rsidR="00F012CB" w:rsidRPr="00444474" w:rsidRDefault="00F012CB" w:rsidP="00F012C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4474">
        <w:rPr>
          <w:rFonts w:ascii="Times New Roman" w:hAnsi="Times New Roman" w:cs="Times New Roman"/>
          <w:color w:val="000000"/>
          <w:sz w:val="24"/>
          <w:szCs w:val="24"/>
        </w:rPr>
        <w:t>п.3 читать в следующей редакции</w:t>
      </w:r>
      <w:proofErr w:type="gramStart"/>
      <w:r w:rsidRPr="0044447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F012CB" w:rsidRPr="00444474" w:rsidRDefault="00F012CB" w:rsidP="00F012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74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1 оклада (должностного оклада) или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444474">
        <w:rPr>
          <w:rFonts w:ascii="Times New Roman" w:hAnsi="Times New Roman" w:cs="Times New Roman"/>
          <w:color w:val="000000"/>
          <w:sz w:val="24"/>
          <w:szCs w:val="24"/>
        </w:rPr>
        <w:t xml:space="preserve">00 руб.- при награждении наградами </w:t>
      </w:r>
      <w:r w:rsidRPr="0044447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Архангельской области (</w:t>
      </w:r>
      <w:r w:rsidRPr="00444474">
        <w:rPr>
          <w:rFonts w:ascii="Times New Roman" w:hAnsi="Times New Roman" w:cs="Times New Roman"/>
          <w:sz w:val="24"/>
          <w:szCs w:val="24"/>
        </w:rPr>
        <w:t>областного Собрания депутатов; Министерства образования, науки и культуры Архангельской области; Губернатора Архангельской области);</w:t>
      </w: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состав Комиссии по определению трудового стажа, дающего право для выплаты стимулирующей надбавки за выслугу лет, проработанных в учреждениях культуры, вместо выбывшей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включить директора МБУК «Шенкурская ЦБС» Софронову Л.А.</w:t>
      </w:r>
      <w:proofErr w:type="gramEnd"/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состав Комиссии по определению размера выплаты надбавок компенсационного и стимулирующего характера, премиальных выплат, вместо выбывшей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включить директора МБУК «Шенкурская ЦБС» Софронову Л.А.</w:t>
      </w:r>
      <w:proofErr w:type="gramEnd"/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трудового коллектива от 09 октября 2017 года (Прилагается)</w:t>
      </w: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444474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                                                        Л.А. Софронова</w:t>
      </w:r>
    </w:p>
    <w:p w:rsidR="00F012CB" w:rsidRPr="00DC23D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DC23D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DC23D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DC23D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DC23D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DC23D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CB" w:rsidRPr="00DC23DB" w:rsidRDefault="00F012CB" w:rsidP="00F0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6E" w:rsidRDefault="002F666E" w:rsidP="002F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6E" w:rsidRDefault="002F666E" w:rsidP="002F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6E" w:rsidRDefault="002F666E" w:rsidP="002F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6E" w:rsidRDefault="002F666E" w:rsidP="002F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6E" w:rsidRDefault="002F666E" w:rsidP="002F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6E" w:rsidRDefault="002F666E" w:rsidP="002F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6E" w:rsidRDefault="002F666E" w:rsidP="002F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23E" w:rsidRDefault="006C623E"/>
    <w:sectPr w:rsidR="006C623E" w:rsidSect="006C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66E"/>
    <w:rsid w:val="002F666E"/>
    <w:rsid w:val="006C623E"/>
    <w:rsid w:val="00F0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8963-5E56-4CFF-9C1B-61B01DE2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2018-01-18T09:31:00Z</dcterms:created>
  <dcterms:modified xsi:type="dcterms:W3CDTF">2018-01-18T09:36:00Z</dcterms:modified>
</cp:coreProperties>
</file>