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561" w:rsidRPr="00C74561" w:rsidRDefault="00C74561" w:rsidP="00C74561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bCs/>
          <w:sz w:val="38"/>
          <w:szCs w:val="38"/>
          <w:lang w:eastAsia="ru-RU"/>
        </w:rPr>
      </w:pPr>
      <w:r w:rsidRPr="00C74561">
        <w:rPr>
          <w:rFonts w:ascii="inherit" w:eastAsia="Times New Roman" w:hAnsi="inherit" w:cs="Times New Roman"/>
          <w:bCs/>
          <w:sz w:val="38"/>
          <w:szCs w:val="38"/>
          <w:lang w:eastAsia="ru-RU"/>
        </w:rPr>
        <w:t>МУНИЦИПАЛЬНОЕ БЮДЖЕТНОЕ УЧРЕЖДЕНИЕ</w:t>
      </w:r>
    </w:p>
    <w:p w:rsidR="00C74561" w:rsidRPr="00C74561" w:rsidRDefault="00C74561" w:rsidP="00C74561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bCs/>
          <w:sz w:val="38"/>
          <w:szCs w:val="38"/>
          <w:lang w:eastAsia="ru-RU"/>
        </w:rPr>
      </w:pPr>
      <w:r w:rsidRPr="00C74561">
        <w:rPr>
          <w:rFonts w:ascii="inherit" w:eastAsia="Times New Roman" w:hAnsi="inherit" w:cs="Times New Roman"/>
          <w:bCs/>
          <w:sz w:val="38"/>
          <w:szCs w:val="38"/>
          <w:lang w:eastAsia="ru-RU"/>
        </w:rPr>
        <w:t xml:space="preserve">ДОПОЛНИТЕЛЬНОГО ОБРАЗОВАНИЯ </w:t>
      </w:r>
    </w:p>
    <w:p w:rsidR="00C74561" w:rsidRPr="00C74561" w:rsidRDefault="00C74561" w:rsidP="00C74561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bCs/>
          <w:sz w:val="38"/>
          <w:szCs w:val="38"/>
          <w:lang w:eastAsia="ru-RU"/>
        </w:rPr>
      </w:pPr>
      <w:r w:rsidRPr="00C74561">
        <w:rPr>
          <w:rFonts w:ascii="inherit" w:eastAsia="Times New Roman" w:hAnsi="inherit" w:cs="Times New Roman"/>
          <w:bCs/>
          <w:sz w:val="38"/>
          <w:szCs w:val="38"/>
          <w:lang w:eastAsia="ru-RU"/>
        </w:rPr>
        <w:t>РАЙОННЫЙ ДОМ ДЕТСКОГО ТВОРЧЕСТВА</w:t>
      </w:r>
    </w:p>
    <w:p w:rsidR="00C74561" w:rsidRPr="00C74561" w:rsidRDefault="00C74561" w:rsidP="00C74561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bCs/>
          <w:sz w:val="38"/>
          <w:szCs w:val="38"/>
          <w:lang w:eastAsia="ru-RU"/>
        </w:rPr>
      </w:pPr>
    </w:p>
    <w:p w:rsidR="00C74561" w:rsidRDefault="00C74561" w:rsidP="00C74561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b/>
          <w:bCs/>
          <w:color w:val="199043"/>
          <w:sz w:val="38"/>
          <w:szCs w:val="38"/>
          <w:lang w:eastAsia="ru-RU"/>
        </w:rPr>
      </w:pPr>
    </w:p>
    <w:p w:rsidR="00C74561" w:rsidRDefault="00C74561" w:rsidP="00C74561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b/>
          <w:bCs/>
          <w:color w:val="199043"/>
          <w:sz w:val="38"/>
          <w:szCs w:val="38"/>
          <w:lang w:eastAsia="ru-RU"/>
        </w:rPr>
      </w:pPr>
    </w:p>
    <w:p w:rsidR="00C74561" w:rsidRDefault="00C74561" w:rsidP="00C74561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b/>
          <w:bCs/>
          <w:color w:val="199043"/>
          <w:sz w:val="38"/>
          <w:szCs w:val="38"/>
          <w:lang w:eastAsia="ru-RU"/>
        </w:rPr>
      </w:pPr>
    </w:p>
    <w:p w:rsidR="00C74561" w:rsidRPr="00C74561" w:rsidRDefault="00C74561" w:rsidP="00C74561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b/>
          <w:bCs/>
          <w:i/>
          <w:sz w:val="36"/>
          <w:szCs w:val="36"/>
          <w:lang w:eastAsia="ru-RU"/>
        </w:rPr>
      </w:pPr>
      <w:r w:rsidRPr="00C74561">
        <w:rPr>
          <w:rFonts w:ascii="inherit" w:eastAsia="Times New Roman" w:hAnsi="inherit" w:cs="Times New Roman"/>
          <w:b/>
          <w:bCs/>
          <w:i/>
          <w:sz w:val="36"/>
          <w:szCs w:val="36"/>
          <w:lang w:eastAsia="ru-RU"/>
        </w:rPr>
        <w:t xml:space="preserve">Методическая разработка для родителей </w:t>
      </w:r>
    </w:p>
    <w:p w:rsidR="00C74561" w:rsidRPr="00C74561" w:rsidRDefault="00C74561" w:rsidP="00C74561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b/>
          <w:bCs/>
          <w:color w:val="199043"/>
          <w:sz w:val="36"/>
          <w:szCs w:val="36"/>
          <w:lang w:eastAsia="ru-RU"/>
        </w:rPr>
      </w:pPr>
    </w:p>
    <w:p w:rsidR="00C74561" w:rsidRDefault="00C74561" w:rsidP="00C74561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b/>
          <w:bCs/>
          <w:color w:val="199043"/>
          <w:sz w:val="38"/>
          <w:szCs w:val="38"/>
          <w:lang w:eastAsia="ru-RU"/>
        </w:rPr>
      </w:pPr>
      <w:r w:rsidRPr="00C74561">
        <w:rPr>
          <w:rFonts w:ascii="inherit" w:eastAsia="Times New Roman" w:hAnsi="inherit" w:cs="Times New Roman"/>
          <w:b/>
          <w:bCs/>
          <w:color w:val="199043"/>
          <w:sz w:val="38"/>
          <w:szCs w:val="38"/>
          <w:lang w:eastAsia="ru-RU"/>
        </w:rPr>
        <w:t>Развитие музыкальных способностей</w:t>
      </w:r>
    </w:p>
    <w:p w:rsidR="00C74561" w:rsidRDefault="00C74561" w:rsidP="00C74561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b/>
          <w:bCs/>
          <w:color w:val="199043"/>
          <w:sz w:val="38"/>
          <w:szCs w:val="38"/>
          <w:lang w:eastAsia="ru-RU"/>
        </w:rPr>
      </w:pPr>
      <w:r w:rsidRPr="00C74561">
        <w:rPr>
          <w:rFonts w:ascii="inherit" w:eastAsia="Times New Roman" w:hAnsi="inherit" w:cs="Times New Roman"/>
          <w:b/>
          <w:bCs/>
          <w:color w:val="199043"/>
          <w:sz w:val="38"/>
          <w:szCs w:val="38"/>
          <w:lang w:eastAsia="ru-RU"/>
        </w:rPr>
        <w:t xml:space="preserve"> у детей дошкольного возраста </w:t>
      </w:r>
    </w:p>
    <w:p w:rsidR="00C74561" w:rsidRDefault="00C74561" w:rsidP="00C74561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b/>
          <w:bCs/>
          <w:color w:val="199043"/>
          <w:sz w:val="38"/>
          <w:szCs w:val="38"/>
          <w:lang w:eastAsia="ru-RU"/>
        </w:rPr>
      </w:pPr>
      <w:r w:rsidRPr="00C74561">
        <w:rPr>
          <w:rFonts w:ascii="inherit" w:eastAsia="Times New Roman" w:hAnsi="inherit" w:cs="Times New Roman"/>
          <w:b/>
          <w:bCs/>
          <w:color w:val="199043"/>
          <w:sz w:val="38"/>
          <w:szCs w:val="38"/>
          <w:lang w:eastAsia="ru-RU"/>
        </w:rPr>
        <w:t>через музыкально-дидактические игры</w:t>
      </w:r>
    </w:p>
    <w:p w:rsidR="00C74561" w:rsidRDefault="00C74561" w:rsidP="00C74561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b/>
          <w:bCs/>
          <w:color w:val="199043"/>
          <w:sz w:val="38"/>
          <w:szCs w:val="38"/>
          <w:lang w:eastAsia="ru-RU"/>
        </w:rPr>
      </w:pPr>
    </w:p>
    <w:p w:rsidR="00C74561" w:rsidRDefault="00C74561" w:rsidP="00C74561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b/>
          <w:bCs/>
          <w:color w:val="199043"/>
          <w:sz w:val="38"/>
          <w:szCs w:val="38"/>
          <w:lang w:eastAsia="ru-RU"/>
        </w:rPr>
      </w:pPr>
      <w:r>
        <w:rPr>
          <w:rFonts w:ascii="inherit" w:eastAsia="Times New Roman" w:hAnsi="inherit" w:cs="Times New Roman"/>
          <w:b/>
          <w:bCs/>
          <w:noProof/>
          <w:color w:val="199043"/>
          <w:sz w:val="38"/>
          <w:szCs w:val="38"/>
          <w:lang w:eastAsia="ru-RU"/>
        </w:rPr>
        <w:drawing>
          <wp:inline distT="0" distB="0" distL="0" distR="0" wp14:anchorId="32EFF212" wp14:editId="3A267D59">
            <wp:extent cx="3924300" cy="3048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0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4561" w:rsidRDefault="00C74561" w:rsidP="00C74561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b/>
          <w:bCs/>
          <w:color w:val="199043"/>
          <w:sz w:val="38"/>
          <w:szCs w:val="38"/>
          <w:lang w:eastAsia="ru-RU"/>
        </w:rPr>
      </w:pPr>
    </w:p>
    <w:p w:rsidR="00C74561" w:rsidRPr="00C74561" w:rsidRDefault="00C74561" w:rsidP="00C7456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bCs/>
          <w:sz w:val="28"/>
          <w:szCs w:val="28"/>
          <w:lang w:eastAsia="ru-RU"/>
        </w:rPr>
      </w:pPr>
      <w:r w:rsidRPr="00C74561">
        <w:rPr>
          <w:rFonts w:ascii="inherit" w:eastAsia="Times New Roman" w:hAnsi="inherit" w:cs="Times New Roman"/>
          <w:bCs/>
          <w:sz w:val="38"/>
          <w:szCs w:val="38"/>
          <w:lang w:eastAsia="ru-RU"/>
        </w:rPr>
        <w:t xml:space="preserve">  </w:t>
      </w:r>
      <w:r w:rsidRPr="00C74561">
        <w:rPr>
          <w:rFonts w:ascii="inherit" w:eastAsia="Times New Roman" w:hAnsi="inherit" w:cs="Times New Roman"/>
          <w:bCs/>
          <w:sz w:val="28"/>
          <w:szCs w:val="28"/>
          <w:lang w:eastAsia="ru-RU"/>
        </w:rPr>
        <w:t xml:space="preserve">Подготовила </w:t>
      </w:r>
    </w:p>
    <w:p w:rsidR="00C74561" w:rsidRPr="00C74561" w:rsidRDefault="00C74561" w:rsidP="00C7456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bCs/>
          <w:sz w:val="28"/>
          <w:szCs w:val="28"/>
          <w:lang w:eastAsia="ru-RU"/>
        </w:rPr>
      </w:pPr>
      <w:r w:rsidRPr="00C74561">
        <w:rPr>
          <w:rFonts w:ascii="inherit" w:eastAsia="Times New Roman" w:hAnsi="inherit" w:cs="Times New Roman" w:hint="eastAsia"/>
          <w:bCs/>
          <w:sz w:val="28"/>
          <w:szCs w:val="28"/>
          <w:lang w:eastAsia="ru-RU"/>
        </w:rPr>
        <w:t>П</w:t>
      </w:r>
      <w:r w:rsidRPr="00C74561">
        <w:rPr>
          <w:rFonts w:ascii="inherit" w:eastAsia="Times New Roman" w:hAnsi="inherit" w:cs="Times New Roman"/>
          <w:bCs/>
          <w:sz w:val="28"/>
          <w:szCs w:val="28"/>
          <w:lang w:eastAsia="ru-RU"/>
        </w:rPr>
        <w:t>едагог высшей квалификационной категории</w:t>
      </w:r>
    </w:p>
    <w:p w:rsidR="00C74561" w:rsidRPr="00C74561" w:rsidRDefault="00C74561" w:rsidP="00C7456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bCs/>
          <w:sz w:val="28"/>
          <w:szCs w:val="28"/>
          <w:lang w:eastAsia="ru-RU"/>
        </w:rPr>
      </w:pPr>
      <w:r w:rsidRPr="00C74561">
        <w:rPr>
          <w:rFonts w:ascii="inherit" w:eastAsia="Times New Roman" w:hAnsi="inherit" w:cs="Times New Roman"/>
          <w:bCs/>
          <w:sz w:val="28"/>
          <w:szCs w:val="28"/>
          <w:lang w:eastAsia="ru-RU"/>
        </w:rPr>
        <w:t xml:space="preserve">Н.П. </w:t>
      </w:r>
      <w:proofErr w:type="spellStart"/>
      <w:r w:rsidRPr="00C74561">
        <w:rPr>
          <w:rFonts w:ascii="inherit" w:eastAsia="Times New Roman" w:hAnsi="inherit" w:cs="Times New Roman"/>
          <w:bCs/>
          <w:sz w:val="28"/>
          <w:szCs w:val="28"/>
          <w:lang w:eastAsia="ru-RU"/>
        </w:rPr>
        <w:t>Швецова</w:t>
      </w:r>
      <w:proofErr w:type="spellEnd"/>
    </w:p>
    <w:p w:rsidR="00C74561" w:rsidRPr="00C74561" w:rsidRDefault="00C74561" w:rsidP="00C74561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bCs/>
          <w:sz w:val="38"/>
          <w:szCs w:val="38"/>
          <w:lang w:eastAsia="ru-RU"/>
        </w:rPr>
      </w:pPr>
    </w:p>
    <w:p w:rsidR="00C74561" w:rsidRPr="00C74561" w:rsidRDefault="00C74561" w:rsidP="00C74561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bCs/>
          <w:sz w:val="38"/>
          <w:szCs w:val="38"/>
          <w:lang w:eastAsia="ru-RU"/>
        </w:rPr>
      </w:pPr>
    </w:p>
    <w:p w:rsidR="00C74561" w:rsidRDefault="00C74561" w:rsidP="00C74561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b/>
          <w:bCs/>
          <w:color w:val="199043"/>
          <w:sz w:val="38"/>
          <w:szCs w:val="38"/>
          <w:lang w:eastAsia="ru-RU"/>
        </w:rPr>
      </w:pPr>
    </w:p>
    <w:p w:rsidR="00C74561" w:rsidRPr="00C74561" w:rsidRDefault="00C74561" w:rsidP="00C74561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b/>
          <w:bCs/>
          <w:sz w:val="28"/>
          <w:szCs w:val="28"/>
          <w:lang w:eastAsia="ru-RU"/>
        </w:rPr>
      </w:pPr>
      <w:r w:rsidRPr="00C74561">
        <w:rPr>
          <w:rFonts w:ascii="inherit" w:eastAsia="Times New Roman" w:hAnsi="inherit" w:cs="Times New Roman"/>
          <w:b/>
          <w:bCs/>
          <w:sz w:val="28"/>
          <w:szCs w:val="28"/>
          <w:lang w:eastAsia="ru-RU"/>
        </w:rPr>
        <w:t>с. Мильково</w:t>
      </w:r>
    </w:p>
    <w:p w:rsidR="00C74561" w:rsidRPr="00C74561" w:rsidRDefault="00C74561" w:rsidP="00C74561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b/>
          <w:bCs/>
          <w:sz w:val="28"/>
          <w:szCs w:val="28"/>
          <w:lang w:eastAsia="ru-RU"/>
        </w:rPr>
      </w:pPr>
      <w:r w:rsidRPr="00C74561">
        <w:rPr>
          <w:rFonts w:ascii="inherit" w:eastAsia="Times New Roman" w:hAnsi="inherit" w:cs="Times New Roman"/>
          <w:b/>
          <w:bCs/>
          <w:sz w:val="28"/>
          <w:szCs w:val="28"/>
          <w:lang w:eastAsia="ru-RU"/>
        </w:rPr>
        <w:t xml:space="preserve">2024 г. </w:t>
      </w:r>
    </w:p>
    <w:p w:rsidR="00C74561" w:rsidRPr="00C74561" w:rsidRDefault="00C74561" w:rsidP="00C74561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b/>
          <w:bCs/>
          <w:sz w:val="38"/>
          <w:szCs w:val="38"/>
          <w:lang w:eastAsia="ru-RU"/>
        </w:rPr>
      </w:pPr>
    </w:p>
    <w:p w:rsidR="00C74561" w:rsidRPr="00C74561" w:rsidRDefault="00C74561" w:rsidP="00C7456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C74561" w:rsidRDefault="00C74561" w:rsidP="00C74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</w:t>
      </w:r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всех видов искусства музыка обладает наибольшей силой воздействия на человека, непосредственно обращаясь к его душе, миру его переживаний, настроений. Её называют языком чувств, моделью человеческих эмоций. Музыка играет огромную роль в процессе воспитания духовности, культуры, эмоциональной и познавательной сторон личности человека.</w:t>
      </w:r>
    </w:p>
    <w:p w:rsidR="00C74561" w:rsidRPr="00C74561" w:rsidRDefault="00C74561" w:rsidP="00C745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C74561" w:rsidRPr="00C74561" w:rsidRDefault="00C74561" w:rsidP="00C745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Непосредственное влияние музыки на эмоциональную сферу ребенка способствует возникновению первоначальных ответных действий, в которых можно видеть предпосылки к формированию в дальнейшем основных музыкальных способностей.</w:t>
      </w:r>
    </w:p>
    <w:p w:rsidR="00C74561" w:rsidRDefault="00C74561" w:rsidP="00C74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Современными исследователями доказано, что формировать музыкальные способности нужно начинать как можно раньше. Чем раньше дети приобщаются к миру музыки, тем более музыкальными они впоследствии становятся, и тем радостнее и желаннее будут для них новые встречи с музыкой. Бедность музыкальных впечатлений детства, их отсутствие вряд ли можно будет восполнить позднее, будучи взрослым. Может поэтому, многие специалисты утверждают, что дошкольный возраст самый благоприятный период для формирования музыкальных способностей.</w:t>
      </w:r>
    </w:p>
    <w:p w:rsidR="00C74561" w:rsidRPr="00C74561" w:rsidRDefault="00C74561" w:rsidP="00C745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C74561" w:rsidRDefault="00C74561" w:rsidP="00C74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 "способности", несмотря на его давнее и широкое применение в психологии, определяется в литературе неоднозначно. Распространенным является определение: способности - это то, что не сводится к знаниям и навыкам, но обеспечивает их быстрое приобретение, закрепление и эффективное использование на практике.</w:t>
      </w:r>
    </w:p>
    <w:p w:rsidR="00C74561" w:rsidRPr="00C74561" w:rsidRDefault="00C74561" w:rsidP="00C745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C74561" w:rsidRDefault="00C74561" w:rsidP="00C74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Значительный вклад в разработку общей теории способностей внес ученый </w:t>
      </w:r>
      <w:proofErr w:type="spellStart"/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Б.М.Теплов</w:t>
      </w:r>
      <w:proofErr w:type="spellEnd"/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понятие "способности" по его мысли, заключено три идеи. Во-первых, под способностями разумеется индивидуально-психологические особенности, отличающие одного человека от другого. Во-вторых, способностями называют не всякие вообще индивидуальные особенности, а лишь такие, которые имеют отношение к успешности выполнения какой-либо деятельности. В-третьих, понятие "способность" не сводится к тем знаниям, навыкам и умениям, которые уже выработаны у данного человека. Способности, считает </w:t>
      </w:r>
      <w:proofErr w:type="spellStart"/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Б.М.Теплов</w:t>
      </w:r>
      <w:proofErr w:type="spellEnd"/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могут существовать иначе, как в постоянном процессе развития.</w:t>
      </w:r>
    </w:p>
    <w:p w:rsidR="00C74561" w:rsidRPr="00C74561" w:rsidRDefault="00C74561" w:rsidP="00C745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C74561" w:rsidRDefault="00C74561" w:rsidP="00C74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музыкальных способностей, их формирование одна из интереснейших проблем, привлекающая внимание исследователей на протяжении многих лет. Изучение этой проблемы актуально</w:t>
      </w:r>
      <w:r w:rsidRPr="00C745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тем, что развитие музыкальных способностей, музыкального вкуса, эмоциональной отзывчивости в детском возрасте создаст фундамент музыкальной культуры человека в будущем.</w:t>
      </w:r>
    </w:p>
    <w:p w:rsidR="00C74561" w:rsidRPr="00C74561" w:rsidRDefault="00C74561" w:rsidP="00C745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C74561" w:rsidRDefault="00C74561" w:rsidP="00C74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Последние десятилетия характеризуются значительным ростом внимания к развитию музыкальных способностей подрастающего поколения. Развитие музыкальных способностей - одна из главных задач музыкального воспитания.</w:t>
      </w:r>
    </w:p>
    <w:p w:rsidR="00C74561" w:rsidRPr="00C74561" w:rsidRDefault="00C74561" w:rsidP="00C745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C74561" w:rsidRDefault="00C74561" w:rsidP="00C74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 - музыканты выделяют три вида музыкальных способностей:</w:t>
      </w:r>
    </w:p>
    <w:p w:rsidR="00C74561" w:rsidRPr="00C74561" w:rsidRDefault="00C74561" w:rsidP="00C745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C74561" w:rsidRPr="00C74561" w:rsidRDefault="00C74561" w:rsidP="00C745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C745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ладовое чувство</w:t>
      </w:r>
      <w:r w:rsidRPr="00C745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- </w:t>
      </w:r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проявляется при восприятии музыки, как эмоциональное переживание, прочувствованное восприятие;</w:t>
      </w:r>
    </w:p>
    <w:p w:rsidR="00C74561" w:rsidRPr="00C74561" w:rsidRDefault="00C74561" w:rsidP="00C745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музыкально-слуховое представление, включает в себя память и воображение, эта способность, проявляющая в воспроизведении по слуху мелодии;</w:t>
      </w:r>
    </w:p>
    <w:p w:rsidR="00C74561" w:rsidRPr="00C74561" w:rsidRDefault="00C74561" w:rsidP="00C745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C745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 </w:t>
      </w:r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ритма</w:t>
      </w:r>
      <w:r w:rsidRPr="00C745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восприятие и воспроизведение временных отношений в музыке - это способность активно переживать музыку, чувствовать эмоциональную</w:t>
      </w:r>
    </w:p>
    <w:p w:rsidR="00C74561" w:rsidRPr="00C74561" w:rsidRDefault="00C74561" w:rsidP="00C745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выразительность музыкального ритма и точно воспроизводить его.</w:t>
      </w:r>
    </w:p>
    <w:p w:rsidR="00C74561" w:rsidRDefault="00C74561" w:rsidP="00C74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</w:t>
      </w:r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важнейших средств развития музыкальных способностей детей являются музыкально-дидактические игры. В игровой форме музыкальные способности у детей развиваются намного интереснее и эффективнее.</w:t>
      </w:r>
    </w:p>
    <w:p w:rsidR="00C74561" w:rsidRPr="00C74561" w:rsidRDefault="00C74561" w:rsidP="00C745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C74561" w:rsidRDefault="00C74561" w:rsidP="00C74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</w:t>
      </w:r>
      <w:proofErr w:type="gramStart"/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дидактические игры всегда интересны детям, всегда вызывают желания участвовать в них. Это универсальный метод в музыкальном воспитании, который позволяет в доступной форме привить детям интерес и любовь к музыке, дать им понятия основ музыкальной грамоты. Музыкальн</w:t>
      </w:r>
      <w:proofErr w:type="gramStart"/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дидактические игры развивают у детей чувство ритма, координацию движений, творческих способностей, а также является хорошим средством для раскрепощения стеснительных детей.</w:t>
      </w:r>
    </w:p>
    <w:p w:rsidR="00C74561" w:rsidRPr="00C74561" w:rsidRDefault="00C74561" w:rsidP="00C745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C74561" w:rsidRPr="00C74561" w:rsidRDefault="00C74561" w:rsidP="00C745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 ценность музыкально-дидактических игр в том, что они открывают перед ребенком путь применения полученных знаний в жизненной практике.</w:t>
      </w:r>
    </w:p>
    <w:p w:rsidR="00C74561" w:rsidRDefault="00C74561" w:rsidP="00C74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протяжении нескольких лет веду углубленную работу по теме "Развитие музыкальных способностей детей дошкольного возраста через музыкально-дидактические игры". Поставила </w:t>
      </w:r>
      <w:r w:rsidRPr="00C745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</w:t>
      </w:r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определение эффективности музыкально-дидактических игр на развитие музыкальных способностей детей.</w:t>
      </w:r>
    </w:p>
    <w:p w:rsidR="00C74561" w:rsidRPr="00C74561" w:rsidRDefault="00C74561" w:rsidP="00C745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C74561" w:rsidRPr="00C74561" w:rsidRDefault="00C74561" w:rsidP="00C745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цели выделила </w:t>
      </w:r>
      <w:r w:rsidRPr="00C745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задачи:</w:t>
      </w:r>
    </w:p>
    <w:p w:rsidR="00C74561" w:rsidRPr="00C74561" w:rsidRDefault="00C74561" w:rsidP="00C7456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2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ориентироваться в игровой ситуации;</w:t>
      </w:r>
    </w:p>
    <w:p w:rsidR="00C74561" w:rsidRPr="00C74561" w:rsidRDefault="00C74561" w:rsidP="00C7456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2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эстетическое восприятие, интерес и любовь к музыке, эмоциональную отзывчивость и творческую активность;</w:t>
      </w:r>
    </w:p>
    <w:p w:rsidR="00C74561" w:rsidRPr="00C74561" w:rsidRDefault="00C74561" w:rsidP="00C7456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2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совершенствовать </w:t>
      </w:r>
      <w:proofErr w:type="spellStart"/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звуковысотный</w:t>
      </w:r>
      <w:proofErr w:type="spellEnd"/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тембровый, динамический слух, чувство ритма и темпа; слуховое внимание, музыкальную память;</w:t>
      </w:r>
    </w:p>
    <w:p w:rsidR="00C74561" w:rsidRPr="00C74561" w:rsidRDefault="00C74561" w:rsidP="00C7456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2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коммуникативные навыки в игре, доброжелательное отношение друг к другу.</w:t>
      </w:r>
    </w:p>
    <w:p w:rsidR="00C74561" w:rsidRPr="00C74561" w:rsidRDefault="00C74561" w:rsidP="00605614">
      <w:pPr>
        <w:shd w:val="clear" w:color="auto" w:fill="FFFFFF"/>
        <w:spacing w:before="30" w:after="30" w:line="240" w:lineRule="auto"/>
        <w:ind w:left="42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</w:p>
    <w:p w:rsidR="00C74561" w:rsidRDefault="00605614" w:rsidP="00C74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74561"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успешной реализации данных задач составила перспективно-тематическое планирование для </w:t>
      </w:r>
      <w:r w:rsid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старшего дошкольного возраста</w:t>
      </w:r>
      <w:r w:rsidR="00C74561"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которое помогает мне развивать музыкальные способности у детей, а также помогает систематизировать знания и умения детей по всем видам музыкальной деятельности; подобрала и классифицировала музыкальн</w:t>
      </w:r>
      <w:proofErr w:type="gramStart"/>
      <w:r w:rsidR="00C74561"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="00C74561"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дидактические игры в соответствии с возрастными особенностями дошкольников и вида музыкальных способностей:</w:t>
      </w:r>
    </w:p>
    <w:p w:rsidR="00C74561" w:rsidRPr="00C74561" w:rsidRDefault="00C74561" w:rsidP="00C745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C74561" w:rsidRPr="00C74561" w:rsidRDefault="00C74561" w:rsidP="00C7456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2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игры, развивающие музыкальный слух (</w:t>
      </w:r>
      <w:proofErr w:type="spellStart"/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звуковысотный</w:t>
      </w:r>
      <w:proofErr w:type="spellEnd"/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тембровый и динамический);</w:t>
      </w:r>
    </w:p>
    <w:p w:rsidR="00C74561" w:rsidRPr="00C74561" w:rsidRDefault="00C74561" w:rsidP="00C7456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2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игры, развивающие чувство ритма;</w:t>
      </w:r>
    </w:p>
    <w:p w:rsidR="00C74561" w:rsidRPr="00C74561" w:rsidRDefault="00C74561" w:rsidP="00C7456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2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игры, способствующие восприятию музыки;</w:t>
      </w:r>
    </w:p>
    <w:p w:rsidR="00C74561" w:rsidRPr="00C74561" w:rsidRDefault="00C74561" w:rsidP="00C7456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2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для развития музыкальной памяти.</w:t>
      </w:r>
    </w:p>
    <w:p w:rsidR="00C74561" w:rsidRPr="00C74561" w:rsidRDefault="00C74561" w:rsidP="00C74561">
      <w:pPr>
        <w:shd w:val="clear" w:color="auto" w:fill="FFFFFF"/>
        <w:spacing w:before="30" w:after="30" w:line="240" w:lineRule="auto"/>
        <w:ind w:left="428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</w:p>
    <w:tbl>
      <w:tblPr>
        <w:tblW w:w="9422" w:type="dxa"/>
        <w:tblInd w:w="-1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1"/>
        <w:gridCol w:w="1760"/>
        <w:gridCol w:w="2492"/>
        <w:gridCol w:w="2268"/>
        <w:gridCol w:w="1701"/>
      </w:tblGrid>
      <w:tr w:rsidR="00C74561" w:rsidRPr="00C74561" w:rsidTr="00C74561"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C74561" w:rsidRPr="00C74561" w:rsidRDefault="00C74561" w:rsidP="00C7456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74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 детей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C74561" w:rsidRPr="00C74561" w:rsidRDefault="00C74561" w:rsidP="00C7456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74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Игры, развивающие музыкальный слух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C74561" w:rsidRPr="00C74561" w:rsidRDefault="00C74561" w:rsidP="00C7456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74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Игры, развивающие чувства ритма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C74561" w:rsidRPr="00C74561" w:rsidRDefault="00C74561" w:rsidP="00C7456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74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Игры, способствующие восприятию музыки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C74561" w:rsidRPr="00C74561" w:rsidRDefault="00C74561" w:rsidP="00C7456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745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 для развития музыкальной памяти</w:t>
            </w:r>
          </w:p>
        </w:tc>
      </w:tr>
      <w:tr w:rsidR="00C74561" w:rsidRPr="00C74561" w:rsidTr="00C74561"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C74561" w:rsidRPr="00C74561" w:rsidRDefault="00C74561" w:rsidP="00C7456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7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возраст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C74561" w:rsidRPr="00C74561" w:rsidRDefault="00C74561" w:rsidP="00C7456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7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"Нарисуй мелодию",</w:t>
            </w:r>
          </w:p>
          <w:p w:rsidR="00C74561" w:rsidRPr="00C74561" w:rsidRDefault="00C74561" w:rsidP="00C7456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7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"Птичий концерт",</w:t>
            </w:r>
          </w:p>
          <w:p w:rsidR="00C74561" w:rsidRPr="00C74561" w:rsidRDefault="00C74561" w:rsidP="00C7456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7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"Колобок",</w:t>
            </w:r>
          </w:p>
          <w:p w:rsidR="00C74561" w:rsidRPr="00C74561" w:rsidRDefault="00C74561" w:rsidP="00C7456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7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"На чем </w:t>
            </w:r>
            <w:r w:rsidRPr="00C7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играю?",</w:t>
            </w:r>
          </w:p>
          <w:p w:rsidR="00C74561" w:rsidRPr="00C74561" w:rsidRDefault="00C74561" w:rsidP="00C7456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7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"Три поросенка"</w:t>
            </w:r>
          </w:p>
          <w:p w:rsidR="00C74561" w:rsidRPr="00C74561" w:rsidRDefault="00C74561" w:rsidP="00C7456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7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др.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C74561" w:rsidRPr="00C74561" w:rsidRDefault="00C74561" w:rsidP="00C7456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7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"Прогулка в парке",</w:t>
            </w:r>
          </w:p>
          <w:p w:rsidR="00C74561" w:rsidRPr="00C74561" w:rsidRDefault="00C74561" w:rsidP="00C7456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7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"Шаловливые сосульки",</w:t>
            </w:r>
          </w:p>
          <w:p w:rsidR="00C74561" w:rsidRPr="00C74561" w:rsidRDefault="00C74561" w:rsidP="00C7456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7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"Зимние узоры",</w:t>
            </w:r>
          </w:p>
          <w:p w:rsidR="00C74561" w:rsidRPr="00C74561" w:rsidRDefault="00C74561" w:rsidP="00C7456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7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"Ритмический оркестр",</w:t>
            </w:r>
          </w:p>
          <w:p w:rsidR="00C74561" w:rsidRPr="00C74561" w:rsidRDefault="00C74561" w:rsidP="00C7456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7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"У Белочки день рождения",</w:t>
            </w:r>
          </w:p>
          <w:p w:rsidR="00C74561" w:rsidRPr="00C74561" w:rsidRDefault="00C74561" w:rsidP="00C7456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7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"Игры с ладошками, с палочками",</w:t>
            </w:r>
          </w:p>
          <w:p w:rsidR="00C74561" w:rsidRPr="00C74561" w:rsidRDefault="00C74561" w:rsidP="00C7456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7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"Находим ритм в стихах и музыке"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C74561" w:rsidRPr="00C74561" w:rsidRDefault="00C74561" w:rsidP="00C7456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7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"Слушаем внимательно",</w:t>
            </w:r>
          </w:p>
          <w:p w:rsidR="00C74561" w:rsidRPr="00C74561" w:rsidRDefault="00C74561" w:rsidP="00C7456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7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"Верные друзья",</w:t>
            </w:r>
          </w:p>
          <w:p w:rsidR="00C74561" w:rsidRPr="00C74561" w:rsidRDefault="00C74561" w:rsidP="00C7456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7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"Змейка",</w:t>
            </w:r>
          </w:p>
          <w:p w:rsidR="00C74561" w:rsidRPr="00C74561" w:rsidRDefault="00C74561" w:rsidP="00C7456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7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"Забавная игра" и др.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C74561" w:rsidRPr="00C74561" w:rsidRDefault="00C74561" w:rsidP="00C7456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7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"Волшебный волчок",</w:t>
            </w:r>
          </w:p>
          <w:p w:rsidR="00C74561" w:rsidRPr="00C74561" w:rsidRDefault="00C74561" w:rsidP="00C7456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7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"Какая музыка",</w:t>
            </w:r>
          </w:p>
          <w:p w:rsidR="00C74561" w:rsidRPr="00C74561" w:rsidRDefault="00C74561" w:rsidP="00C7456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7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"Сколько нас поет?",</w:t>
            </w:r>
          </w:p>
          <w:p w:rsidR="00C74561" w:rsidRPr="00C74561" w:rsidRDefault="00C74561" w:rsidP="00C7456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7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"Сломанный телевизор"</w:t>
            </w:r>
          </w:p>
          <w:p w:rsidR="00C74561" w:rsidRPr="00C74561" w:rsidRDefault="00C74561" w:rsidP="00C7456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7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др.</w:t>
            </w:r>
          </w:p>
        </w:tc>
      </w:tr>
    </w:tbl>
    <w:p w:rsidR="00C74561" w:rsidRDefault="00C74561" w:rsidP="00C74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4561" w:rsidRDefault="00C74561" w:rsidP="00C74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4561" w:rsidRDefault="00C74561" w:rsidP="00C74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музыкально-дидактических игр на занятиях дает возможность провести их наиболее содержательно, часто музыкальн</w:t>
      </w:r>
      <w:proofErr w:type="gramStart"/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дидактические игры являются ведущим видом деятельности.</w:t>
      </w:r>
    </w:p>
    <w:p w:rsidR="00C74561" w:rsidRPr="00C74561" w:rsidRDefault="00C74561" w:rsidP="00C745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C74561" w:rsidRDefault="00C74561" w:rsidP="00C74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Музыкально-дидактические игры осваиваются детьми постепенно. Ознакомление с новой игрой происходит в основном во время музыкальных занятий. Знакомлю детей с правилами игры, ставлю перед ними определенную дидактическую задачу. Усвоенные на занятиях правила и игровые действия музыкально-дидактических игр переносятся детьми в их самостоятельную деятельность, что считается одним из эффективных сре</w:t>
      </w:r>
      <w:proofErr w:type="gramStart"/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пр</w:t>
      </w:r>
      <w:proofErr w:type="gramEnd"/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развитии музыкальных способностей.</w:t>
      </w:r>
    </w:p>
    <w:p w:rsidR="00C74561" w:rsidRPr="00C74561" w:rsidRDefault="00C74561" w:rsidP="00C745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C74561" w:rsidRDefault="00C74561" w:rsidP="00C74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Большая роль в организации и проведении музыкально-дидактической игры принадлежит воспитателю, который является инициатором проведения игры в группе, на прогулке или в других режимных процессах. Воспитатели закрепляют и обогащают в процессе музыкально-дидактической игры музыкальные впечатления, навыки, знания и способности детей. Он тактично направляет ход игры, следит за взаимоотношениями играющих, сохраняет самостоятельный и творческий характер игровой деятельности детей. Впоследствии дети могут и самостоятельно играть, без помощи педагога, выбрав ведущего среди сверстников.</w:t>
      </w:r>
    </w:p>
    <w:p w:rsidR="00C74561" w:rsidRPr="00C74561" w:rsidRDefault="00C74561" w:rsidP="00C745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C74561" w:rsidRDefault="00C74561" w:rsidP="00C74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чтобы воспитателю правильно организовать игру, чтобы руководить самостоятельной деятельностью дошкольников, умением творчески мыслить он сам должен владеть специальными навыками и знаниями, знать музыкальный репертуар. </w:t>
      </w:r>
    </w:p>
    <w:p w:rsidR="00C74561" w:rsidRDefault="00C74561" w:rsidP="00C74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4561" w:rsidRDefault="00C74561" w:rsidP="00C74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Поэтому планирую различные формы работы с </w:t>
      </w:r>
      <w:r w:rsidR="0060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родителями </w:t>
      </w:r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развитию их музыкальной грамотности и музыкальной деятельности детей. Систематически провожу беседы, консультации, во время которых </w:t>
      </w:r>
      <w:r w:rsidR="0060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родители </w:t>
      </w:r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знакомятся с содержанием музыкально-дидактических игр, получают советы и рекомендации по проведению игр </w:t>
      </w:r>
      <w:r w:rsidR="0060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детьми</w:t>
      </w:r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узнают, как лучше организовать игры в группе, на прогулке; теоретические и практические семинары, творческие мастерские, показ открытых музыкальных занятий.</w:t>
      </w:r>
    </w:p>
    <w:p w:rsidR="00C74561" w:rsidRPr="00C74561" w:rsidRDefault="00C74561" w:rsidP="00C745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C74561" w:rsidRDefault="00C74561" w:rsidP="00C74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Считаю, что одними усилиями </w:t>
      </w:r>
      <w:r w:rsidR="00605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педагога  без поддержки родителей </w:t>
      </w:r>
      <w:bookmarkStart w:id="0" w:name="_GoBack"/>
      <w:bookmarkEnd w:id="0"/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 добиться желаемых результатов в музыкальном развитии детей, а также их музыкальных способностей.</w:t>
      </w:r>
    </w:p>
    <w:p w:rsidR="00C74561" w:rsidRPr="00C74561" w:rsidRDefault="00C74561" w:rsidP="00C745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C74561" w:rsidRPr="00C74561" w:rsidRDefault="00C74561" w:rsidP="00C745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воспитание в семье имеет свои возможности: слушание радио и телепередач, аудиозаписей, музыкальных сказок, песен из мультфильмов, фрагментов классической музыки. Родители в домашней обстановке могут организовать и провести музыкально-дидактическую игру со своим ребенком. С содержанием, организацией и проведением музыкально-дидактических игр знакомлю родителей на родительских собраниях, а также помещаю материал на информационные стенды и в папках - передвижках.</w:t>
      </w:r>
    </w:p>
    <w:p w:rsidR="00C74561" w:rsidRDefault="00C74561" w:rsidP="00C74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</w:t>
      </w:r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Родители, хорошо зная своего ребенка, характер, увлечения, склонности и найдя нужный подход, могут заинтересовать его музыкой, игрой, постоянно обогащать музыкальные впечатления и одновременно развивать музыкальные способности. Провожу консультации, индивидуальные беседы с родителями с целью пропаганды педагогических знаний в области музыкального воспитания и развития музыкальных способностей, рассказываю им об опыте музыкального развития, накопленным ребенком в детском саду, о достижениях ребенка в развитии музыкальных способностей. Посещение открытых занятий дает возможность родителям наблюдать не праздничное выступление, а обычную рабочую обстановку, в которой развиваются музыкальные способности, навыки и умения их детей. Стало традицией проведение совместно с родителями новогодних утренников, праздника мам и бабушек, весеннего праздника.</w:t>
      </w:r>
    </w:p>
    <w:p w:rsidR="00C74561" w:rsidRPr="00C74561" w:rsidRDefault="00C74561" w:rsidP="00C745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C74561" w:rsidRPr="00C74561" w:rsidRDefault="00C74561" w:rsidP="00C745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систематическая и целенаправленная работа по использованию музыкальн</w:t>
      </w:r>
      <w:proofErr w:type="gramStart"/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C74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дидактических игр способствует успешному развитию музыкальных способностей дошкольников.</w:t>
      </w:r>
    </w:p>
    <w:p w:rsidR="00BC1D2C" w:rsidRPr="00C74561" w:rsidRDefault="00BC1D2C" w:rsidP="00C74561">
      <w:pPr>
        <w:jc w:val="both"/>
        <w:rPr>
          <w:sz w:val="24"/>
          <w:szCs w:val="24"/>
        </w:rPr>
      </w:pPr>
    </w:p>
    <w:sectPr w:rsidR="00BC1D2C" w:rsidRPr="00C74561" w:rsidSect="00C74561">
      <w:pgSz w:w="11906" w:h="16838"/>
      <w:pgMar w:top="1134" w:right="850" w:bottom="1134" w:left="1701" w:header="708" w:footer="708" w:gutter="0"/>
      <w:pgBorders w:offsetFrom="page">
        <w:top w:val="dashDotStroked" w:sz="24" w:space="24" w:color="F79646" w:themeColor="accent6"/>
        <w:left w:val="dashDotStroked" w:sz="24" w:space="24" w:color="F79646" w:themeColor="accent6"/>
        <w:bottom w:val="dashDotStroked" w:sz="24" w:space="24" w:color="F79646" w:themeColor="accent6"/>
        <w:right w:val="dashDotStroked" w:sz="24" w:space="24" w:color="F79646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B2743"/>
    <w:multiLevelType w:val="multilevel"/>
    <w:tmpl w:val="D0F6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16272B"/>
    <w:multiLevelType w:val="multilevel"/>
    <w:tmpl w:val="BC1CF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561"/>
    <w:rsid w:val="00605614"/>
    <w:rsid w:val="00BC1D2C"/>
    <w:rsid w:val="00C7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5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5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2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1</cp:revision>
  <dcterms:created xsi:type="dcterms:W3CDTF">2024-01-22T23:37:00Z</dcterms:created>
  <dcterms:modified xsi:type="dcterms:W3CDTF">2024-01-22T23:51:00Z</dcterms:modified>
</cp:coreProperties>
</file>