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739" w:rsidRDefault="00591739" w:rsidP="00591739">
      <w:pPr>
        <w:pStyle w:val="a3"/>
        <w:jc w:val="center"/>
      </w:pPr>
      <w:r>
        <w:rPr>
          <w:b/>
          <w:bCs/>
          <w:color w:val="7030A0"/>
          <w:sz w:val="32"/>
          <w:szCs w:val="32"/>
        </w:rPr>
        <w:t xml:space="preserve">Памятка для родителей </w:t>
      </w:r>
      <w:r>
        <w:rPr>
          <w:b/>
          <w:bCs/>
          <w:color w:val="7030A0"/>
          <w:sz w:val="32"/>
          <w:szCs w:val="32"/>
        </w:rPr>
        <w:br/>
        <w:t xml:space="preserve">по профилактике туберкулеза у детей и подростков </w:t>
      </w:r>
    </w:p>
    <w:p w:rsidR="00591739" w:rsidRDefault="00591739" w:rsidP="00591739">
      <w:pPr>
        <w:pStyle w:val="a3"/>
        <w:jc w:val="center"/>
      </w:pPr>
      <w:r>
        <w:rPr>
          <w:noProof/>
        </w:rPr>
        <w:drawing>
          <wp:inline distT="0" distB="0" distL="0" distR="0">
            <wp:extent cx="2857500" cy="1933575"/>
            <wp:effectExtent l="19050" t="0" r="0" b="0"/>
            <wp:docPr id="1" name="Рисунок 1" descr="hello_html_m34682c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34682cc8.jpg"/>
                    <pic:cNvPicPr>
                      <a:picLocks noChangeAspect="1" noChangeArrowheads="1"/>
                    </pic:cNvPicPr>
                  </pic:nvPicPr>
                  <pic:blipFill>
                    <a:blip r:embed="rId5" cstate="print"/>
                    <a:srcRect/>
                    <a:stretch>
                      <a:fillRect/>
                    </a:stretch>
                  </pic:blipFill>
                  <pic:spPr bwMode="auto">
                    <a:xfrm>
                      <a:off x="0" y="0"/>
                      <a:ext cx="2857500" cy="1933575"/>
                    </a:xfrm>
                    <a:prstGeom prst="rect">
                      <a:avLst/>
                    </a:prstGeom>
                    <a:noFill/>
                    <a:ln w="9525">
                      <a:noFill/>
                      <a:miter lim="800000"/>
                      <a:headEnd/>
                      <a:tailEnd/>
                    </a:ln>
                  </pic:spPr>
                </pic:pic>
              </a:graphicData>
            </a:graphic>
          </wp:inline>
        </w:drawing>
      </w:r>
    </w:p>
    <w:p w:rsidR="000A2FA7" w:rsidRDefault="000A2FA7" w:rsidP="000A2FA7">
      <w:pPr>
        <w:pStyle w:val="a3"/>
      </w:pPr>
      <w:r>
        <w:t>24 марта традиционно отмечается Всемирный день борьбы с туберкулезом.</w:t>
      </w:r>
    </w:p>
    <w:p w:rsidR="00591739" w:rsidRDefault="00591739" w:rsidP="00591739">
      <w:pPr>
        <w:pStyle w:val="a3"/>
      </w:pPr>
      <w:r>
        <w:rPr>
          <w:b/>
          <w:bCs/>
        </w:rPr>
        <w:t>Туберкулез является социально значимым и особо опасным инфекционным заболеванием.</w:t>
      </w:r>
      <w:r>
        <w:t xml:space="preserve"> По данным Всемирной организации здравоохранения, одна треть населения планеты инфицирована туберкулезом. </w:t>
      </w:r>
      <w:r>
        <w:rPr>
          <w:b/>
          <w:bCs/>
        </w:rPr>
        <w:t>В мире ежегодно регистрируется 8 млн. новых случаев туберкулеза и 3 млн. случаев смерти от него, включая 884 тыс. детей в возрасте до 15 лет.</w:t>
      </w:r>
      <w:r>
        <w:t xml:space="preserve"> Быстрое распространение лекарственно-устойчивых штаммов возбудителя туберкулеза грозит превратить туберкулез в неизлечимое заболевание.</w:t>
      </w:r>
    </w:p>
    <w:p w:rsidR="00591739" w:rsidRDefault="00591739" w:rsidP="00591739">
      <w:pPr>
        <w:pStyle w:val="a3"/>
        <w:jc w:val="center"/>
      </w:pPr>
      <w:r>
        <w:rPr>
          <w:b/>
          <w:bCs/>
          <w:color w:val="FF0000"/>
        </w:rPr>
        <w:t>Что же такое туберкулез, и каковы источники инфекции?</w:t>
      </w:r>
    </w:p>
    <w:p w:rsidR="00591739" w:rsidRDefault="00591739" w:rsidP="00591739">
      <w:pPr>
        <w:pStyle w:val="a3"/>
      </w:pPr>
      <w:r>
        <w:rPr>
          <w:b/>
          <w:bCs/>
        </w:rPr>
        <w:t>Туберкулез – это инфекционное заболевание, вызываемое микобактериями туберкулеза.</w:t>
      </w:r>
      <w:r>
        <w:t xml:space="preserve"> </w:t>
      </w:r>
      <w:proofErr w:type="gramStart"/>
      <w:r>
        <w:t>Поражается туберкулезом весь организм: легкие, почки, лимфатические узлы, кости, глаза, кожа, головной мозг.</w:t>
      </w:r>
      <w:proofErr w:type="gramEnd"/>
      <w:r w:rsidR="00F714BD">
        <w:t xml:space="preserve"> </w:t>
      </w:r>
      <w:r>
        <w:t>Основным источником распространения инфекции является больной туберкулезом человек, реже крупнорогатый скот, верблюды, свиньи, птицы, другие животные.</w:t>
      </w:r>
    </w:p>
    <w:p w:rsidR="00591739" w:rsidRDefault="00591739" w:rsidP="00591739">
      <w:pPr>
        <w:pStyle w:val="a3"/>
        <w:jc w:val="center"/>
      </w:pPr>
      <w:r>
        <w:rPr>
          <w:b/>
          <w:bCs/>
          <w:color w:val="FF0000"/>
        </w:rPr>
        <w:t>Как можно заразиться туберкулезом?</w:t>
      </w:r>
    </w:p>
    <w:p w:rsidR="00591739" w:rsidRDefault="00591739" w:rsidP="00591739">
      <w:pPr>
        <w:pStyle w:val="a3"/>
      </w:pPr>
      <w:r>
        <w:t>Заразиться туберкулезом может практически любой человек. Заражение происходит:</w:t>
      </w:r>
    </w:p>
    <w:p w:rsidR="00591739" w:rsidRDefault="00591739" w:rsidP="00591739">
      <w:pPr>
        <w:pStyle w:val="a3"/>
      </w:pPr>
      <w:r>
        <w:rPr>
          <w:b/>
          <w:bCs/>
        </w:rPr>
        <w:t>- через воздух</w:t>
      </w:r>
      <w:r>
        <w:t xml:space="preserve"> - (аэрогенный, воздушно-капельный путь) или предметы обихода при пользовании общей с больным туберкулезом легких посудой, туалетными принадлежностями и т.д., реже через пищу (алиментарный путь).</w:t>
      </w:r>
    </w:p>
    <w:p w:rsidR="00591739" w:rsidRDefault="00591739" w:rsidP="00591739">
      <w:pPr>
        <w:pStyle w:val="a3"/>
      </w:pPr>
      <w:r>
        <w:rPr>
          <w:b/>
          <w:bCs/>
        </w:rPr>
        <w:t>- при употреблении молочных продуктов</w:t>
      </w:r>
      <w:r>
        <w:t xml:space="preserve"> от больного туберкулезом крупнорогатого скота.</w:t>
      </w:r>
    </w:p>
    <w:p w:rsidR="00591739" w:rsidRDefault="00591739" w:rsidP="00591739">
      <w:pPr>
        <w:pStyle w:val="a3"/>
      </w:pPr>
      <w:r>
        <w:rPr>
          <w:b/>
          <w:bCs/>
        </w:rPr>
        <w:t>- внутриутробное заражение плода</w:t>
      </w:r>
      <w:r>
        <w:t xml:space="preserve"> (крайне редко) при туберкулезе у беременных.</w:t>
      </w:r>
    </w:p>
    <w:p w:rsidR="00591739" w:rsidRDefault="00591739" w:rsidP="00591739">
      <w:pPr>
        <w:pStyle w:val="a3"/>
      </w:pPr>
      <w:r>
        <w:rPr>
          <w:b/>
          <w:bCs/>
        </w:rPr>
        <w:t>Около 50% впервые выявленных больных</w:t>
      </w:r>
      <w:r>
        <w:t xml:space="preserve"> выделяют возбудителя туберкулеза в окружающую среду при разговоре, кашле, чихании. Аэрозоль с мельчайшими частицами мокроты в течение длительного времени может находиться в воздухе и являться источником заражения детей и взрослых. Если больной человек не лечится, он может за год инфицировать 10 – 15 человек.</w:t>
      </w:r>
    </w:p>
    <w:p w:rsidR="00591739" w:rsidRDefault="00591739" w:rsidP="00591739">
      <w:pPr>
        <w:pStyle w:val="a3"/>
        <w:jc w:val="center"/>
      </w:pPr>
      <w:r>
        <w:rPr>
          <w:b/>
          <w:bCs/>
          <w:color w:val="FF0000"/>
        </w:rPr>
        <w:lastRenderedPageBreak/>
        <w:t>Каждый ли инфицированный человек заболевает туберкулезом?</w:t>
      </w:r>
    </w:p>
    <w:p w:rsidR="00591739" w:rsidRDefault="00591739" w:rsidP="00591739">
      <w:pPr>
        <w:pStyle w:val="a3"/>
      </w:pPr>
      <w:r>
        <w:t>Из общего количества людей, инфицированных туберкулезом, заболевает каждый десятый. Большинство инфицированных людей никогда не заболевают туберкулезом потому, что их иммунная система подавляет, ограничивает инфекцию и препятствует развитию заболевания.</w:t>
      </w:r>
      <w:r>
        <w:br/>
      </w:r>
      <w:r>
        <w:br/>
        <w:t>Наиболее подвержены заболеванию туберкулезом дети</w:t>
      </w:r>
      <w:r w:rsidR="0071394D">
        <w:t xml:space="preserve"> и подростки </w:t>
      </w:r>
      <w:r>
        <w:t xml:space="preserve"> из так называемой </w:t>
      </w:r>
      <w:r>
        <w:rPr>
          <w:b/>
          <w:bCs/>
        </w:rPr>
        <w:t>группы риска:</w:t>
      </w:r>
    </w:p>
    <w:p w:rsidR="00591739" w:rsidRDefault="00591739" w:rsidP="00591739">
      <w:pPr>
        <w:pStyle w:val="a3"/>
        <w:numPr>
          <w:ilvl w:val="0"/>
          <w:numId w:val="1"/>
        </w:numPr>
      </w:pPr>
      <w:r>
        <w:t>в семье, где есть больной туберкулезом;</w:t>
      </w:r>
    </w:p>
    <w:p w:rsidR="00591739" w:rsidRDefault="00591739" w:rsidP="00591739">
      <w:pPr>
        <w:pStyle w:val="a3"/>
        <w:numPr>
          <w:ilvl w:val="0"/>
          <w:numId w:val="1"/>
        </w:numPr>
      </w:pPr>
      <w:r>
        <w:t xml:space="preserve">часто и длительно </w:t>
      </w:r>
      <w:proofErr w:type="gramStart"/>
      <w:r>
        <w:t>болеющие</w:t>
      </w:r>
      <w:proofErr w:type="gramEnd"/>
      <w:r>
        <w:t xml:space="preserve"> различными инфекционными заболеваниями;</w:t>
      </w:r>
    </w:p>
    <w:p w:rsidR="00591739" w:rsidRDefault="00591739" w:rsidP="00591739">
      <w:pPr>
        <w:pStyle w:val="a3"/>
        <w:numPr>
          <w:ilvl w:val="0"/>
          <w:numId w:val="1"/>
        </w:numPr>
      </w:pPr>
      <w:r>
        <w:t xml:space="preserve">страдающие такими заболеваниями, как сахарный диабет, </w:t>
      </w:r>
      <w:r w:rsidR="0071394D">
        <w:t xml:space="preserve">онкологические заболевания </w:t>
      </w:r>
      <w:r>
        <w:t>и особенно ВИЧ-инфекция, больные хронической патологией различных органов и систем;</w:t>
      </w:r>
    </w:p>
    <w:p w:rsidR="00591739" w:rsidRDefault="0071394D" w:rsidP="00591739">
      <w:pPr>
        <w:pStyle w:val="a3"/>
        <w:numPr>
          <w:ilvl w:val="0"/>
          <w:numId w:val="1"/>
        </w:numPr>
      </w:pPr>
      <w:r>
        <w:t xml:space="preserve"> лица, </w:t>
      </w:r>
      <w:r w:rsidR="00591739">
        <w:t>злоупотребляющие алкоголем, наркоманы;</w:t>
      </w:r>
    </w:p>
    <w:p w:rsidR="00591739" w:rsidRDefault="00591739" w:rsidP="00591739">
      <w:pPr>
        <w:pStyle w:val="a3"/>
        <w:numPr>
          <w:ilvl w:val="0"/>
          <w:numId w:val="1"/>
        </w:numPr>
      </w:pPr>
      <w:r>
        <w:t xml:space="preserve">не </w:t>
      </w:r>
      <w:proofErr w:type="gramStart"/>
      <w:r>
        <w:t>привитые</w:t>
      </w:r>
      <w:proofErr w:type="gramEnd"/>
      <w:r w:rsidR="000B667E">
        <w:t xml:space="preserve"> против туберкулеза</w:t>
      </w:r>
      <w:r>
        <w:t>.</w:t>
      </w:r>
    </w:p>
    <w:p w:rsidR="00591739" w:rsidRDefault="00591739" w:rsidP="00591739">
      <w:pPr>
        <w:pStyle w:val="a3"/>
      </w:pPr>
      <w:r>
        <w:rPr>
          <w:i/>
          <w:iCs/>
        </w:rPr>
        <w:t xml:space="preserve">Заболевают туберкулезом в основном не привитые дети, реже – получившие неполноценную вакцинацию (рубчик БЦЖ отсутствует или менее 3мм). </w:t>
      </w:r>
    </w:p>
    <w:p w:rsidR="00591739" w:rsidRDefault="00591739" w:rsidP="00591739">
      <w:pPr>
        <w:pStyle w:val="a3"/>
        <w:jc w:val="center"/>
      </w:pPr>
      <w:r>
        <w:rPr>
          <w:b/>
          <w:bCs/>
          <w:color w:val="FF0000"/>
        </w:rPr>
        <w:t>Основные симптомы и признаки туберкулеза:</w:t>
      </w:r>
    </w:p>
    <w:p w:rsidR="00591739" w:rsidRDefault="00591739" w:rsidP="00591739">
      <w:pPr>
        <w:pStyle w:val="a3"/>
      </w:pPr>
      <w:r>
        <w:rPr>
          <w:b/>
          <w:bCs/>
        </w:rPr>
        <w:t>Длительный кашель</w:t>
      </w:r>
      <w:r>
        <w:t xml:space="preserve"> (более трех недель) или покашливание с выделением мокроты, возможно с кровью.</w:t>
      </w:r>
    </w:p>
    <w:p w:rsidR="00591739" w:rsidRDefault="00591739" w:rsidP="00591739">
      <w:pPr>
        <w:pStyle w:val="a3"/>
      </w:pPr>
      <w:r>
        <w:rPr>
          <w:b/>
          <w:bCs/>
        </w:rPr>
        <w:t>Боли в грудной клетке.</w:t>
      </w:r>
    </w:p>
    <w:p w:rsidR="00591739" w:rsidRDefault="00591739" w:rsidP="00591739">
      <w:pPr>
        <w:pStyle w:val="a3"/>
      </w:pPr>
      <w:r>
        <w:rPr>
          <w:b/>
          <w:bCs/>
        </w:rPr>
        <w:t>Потеря аппетита, снижение массы тела.</w:t>
      </w:r>
    </w:p>
    <w:p w:rsidR="00591739" w:rsidRDefault="00591739" w:rsidP="00591739">
      <w:pPr>
        <w:pStyle w:val="a3"/>
      </w:pPr>
      <w:r>
        <w:rPr>
          <w:b/>
          <w:bCs/>
        </w:rPr>
        <w:t>Усиленное потоотделение</w:t>
      </w:r>
      <w:r>
        <w:t xml:space="preserve"> (особенно в ночное время).</w:t>
      </w:r>
    </w:p>
    <w:p w:rsidR="00591739" w:rsidRDefault="00591739" w:rsidP="00591739">
      <w:pPr>
        <w:pStyle w:val="a3"/>
      </w:pPr>
      <w:r>
        <w:rPr>
          <w:b/>
          <w:bCs/>
        </w:rPr>
        <w:t>Общее недомогание и слабость.</w:t>
      </w:r>
    </w:p>
    <w:p w:rsidR="00591739" w:rsidRDefault="00591739" w:rsidP="00591739">
      <w:pPr>
        <w:pStyle w:val="a3"/>
      </w:pPr>
      <w:r>
        <w:rPr>
          <w:b/>
          <w:bCs/>
        </w:rPr>
        <w:t>Периодическое</w:t>
      </w:r>
      <w:r>
        <w:t xml:space="preserve"> </w:t>
      </w:r>
      <w:r>
        <w:rPr>
          <w:b/>
          <w:bCs/>
        </w:rPr>
        <w:t>небольшое повышение температуры</w:t>
      </w:r>
      <w:r>
        <w:t xml:space="preserve"> тела (37,2° – 37,4°С).</w:t>
      </w:r>
    </w:p>
    <w:p w:rsidR="00591739" w:rsidRDefault="00591739" w:rsidP="00591739">
      <w:pPr>
        <w:pStyle w:val="a3"/>
        <w:jc w:val="center"/>
      </w:pPr>
      <w:r>
        <w:rPr>
          <w:b/>
          <w:bCs/>
          <w:color w:val="FF0000"/>
        </w:rPr>
        <w:t>Как определить инфицирован ли ребенок?</w:t>
      </w:r>
    </w:p>
    <w:p w:rsidR="00591739" w:rsidRDefault="00591739" w:rsidP="00591739">
      <w:pPr>
        <w:pStyle w:val="a3"/>
        <w:rPr>
          <w:b/>
          <w:bCs/>
        </w:rPr>
      </w:pPr>
      <w:r>
        <w:t xml:space="preserve">Это определяют ежегодной </w:t>
      </w:r>
      <w:r>
        <w:rPr>
          <w:b/>
          <w:bCs/>
        </w:rPr>
        <w:t>тубер</w:t>
      </w:r>
      <w:r w:rsidR="0071394D">
        <w:rPr>
          <w:b/>
          <w:bCs/>
        </w:rPr>
        <w:t xml:space="preserve">кулиновой пробой (проба Манту, </w:t>
      </w:r>
      <w:proofErr w:type="spellStart"/>
      <w:r w:rsidR="0071394D">
        <w:rPr>
          <w:b/>
          <w:bCs/>
        </w:rPr>
        <w:t>д</w:t>
      </w:r>
      <w:r>
        <w:rPr>
          <w:b/>
          <w:bCs/>
        </w:rPr>
        <w:t>иаски</w:t>
      </w:r>
      <w:proofErr w:type="gramStart"/>
      <w:r>
        <w:rPr>
          <w:b/>
          <w:bCs/>
        </w:rPr>
        <w:t>н</w:t>
      </w:r>
      <w:proofErr w:type="spellEnd"/>
      <w:r>
        <w:rPr>
          <w:b/>
          <w:bCs/>
        </w:rPr>
        <w:t>-</w:t>
      </w:r>
      <w:proofErr w:type="gramEnd"/>
      <w:r>
        <w:rPr>
          <w:b/>
          <w:bCs/>
        </w:rPr>
        <w:t xml:space="preserve"> тест).</w:t>
      </w:r>
    </w:p>
    <w:p w:rsidR="00B45C45" w:rsidRDefault="00B45C45" w:rsidP="00B45C45">
      <w:pPr>
        <w:spacing w:line="240" w:lineRule="auto"/>
        <w:ind w:firstLine="567"/>
        <w:jc w:val="center"/>
        <w:rPr>
          <w:rFonts w:ascii="Times New Roman" w:eastAsia="Times New Roman" w:hAnsi="Times New Roman" w:cs="Times New Roman"/>
          <w:b/>
          <w:bCs/>
          <w:color w:val="0000CC"/>
          <w:sz w:val="32"/>
          <w:szCs w:val="32"/>
        </w:rPr>
      </w:pPr>
      <w:r w:rsidRPr="00B45C45">
        <w:rPr>
          <w:rFonts w:ascii="Times New Roman" w:eastAsia="Times New Roman" w:hAnsi="Times New Roman" w:cs="Times New Roman"/>
          <w:b/>
          <w:bCs/>
          <w:color w:val="0000CC"/>
          <w:sz w:val="32"/>
          <w:szCs w:val="32"/>
        </w:rPr>
        <w:t xml:space="preserve">Важным моментом для предупреждения туберкулеза является ежегодная постановка </w:t>
      </w:r>
      <w:r w:rsidR="00F714BD">
        <w:rPr>
          <w:rFonts w:ascii="Times New Roman" w:eastAsia="Times New Roman" w:hAnsi="Times New Roman" w:cs="Times New Roman"/>
          <w:b/>
          <w:bCs/>
          <w:color w:val="0000CC"/>
          <w:sz w:val="32"/>
          <w:szCs w:val="32"/>
        </w:rPr>
        <w:t xml:space="preserve"> туберк</w:t>
      </w:r>
      <w:r w:rsidR="0071394D">
        <w:rPr>
          <w:rFonts w:ascii="Times New Roman" w:eastAsia="Times New Roman" w:hAnsi="Times New Roman" w:cs="Times New Roman"/>
          <w:b/>
          <w:bCs/>
          <w:color w:val="0000CC"/>
          <w:sz w:val="32"/>
          <w:szCs w:val="32"/>
        </w:rPr>
        <w:t>улиновых проб                 (</w:t>
      </w:r>
      <w:r w:rsidR="00F714BD">
        <w:rPr>
          <w:rFonts w:ascii="Times New Roman" w:eastAsia="Times New Roman" w:hAnsi="Times New Roman" w:cs="Times New Roman"/>
          <w:b/>
          <w:bCs/>
          <w:color w:val="0000CC"/>
          <w:sz w:val="32"/>
          <w:szCs w:val="32"/>
        </w:rPr>
        <w:t>реакция</w:t>
      </w:r>
      <w:r w:rsidRPr="00B45C45">
        <w:rPr>
          <w:rFonts w:ascii="Times New Roman" w:eastAsia="Times New Roman" w:hAnsi="Times New Roman" w:cs="Times New Roman"/>
          <w:b/>
          <w:bCs/>
          <w:color w:val="0000CC"/>
          <w:sz w:val="32"/>
          <w:szCs w:val="32"/>
        </w:rPr>
        <w:t xml:space="preserve"> Манту</w:t>
      </w:r>
      <w:r w:rsidR="00890456">
        <w:rPr>
          <w:rFonts w:ascii="Times New Roman" w:eastAsia="Times New Roman" w:hAnsi="Times New Roman" w:cs="Times New Roman"/>
          <w:b/>
          <w:bCs/>
          <w:color w:val="0000CC"/>
          <w:sz w:val="32"/>
          <w:szCs w:val="32"/>
        </w:rPr>
        <w:t xml:space="preserve">  с 12 месяцев до 7 лет и </w:t>
      </w:r>
      <w:proofErr w:type="spellStart"/>
      <w:r w:rsidR="00890456">
        <w:rPr>
          <w:rFonts w:ascii="Times New Roman" w:eastAsia="Times New Roman" w:hAnsi="Times New Roman" w:cs="Times New Roman"/>
          <w:b/>
          <w:bCs/>
          <w:color w:val="0000CC"/>
          <w:sz w:val="32"/>
          <w:szCs w:val="32"/>
        </w:rPr>
        <w:t>диаскин</w:t>
      </w:r>
      <w:r w:rsidR="00F714BD">
        <w:rPr>
          <w:rFonts w:ascii="Times New Roman" w:eastAsia="Times New Roman" w:hAnsi="Times New Roman" w:cs="Times New Roman"/>
          <w:b/>
          <w:bCs/>
          <w:color w:val="0000CC"/>
          <w:sz w:val="32"/>
          <w:szCs w:val="32"/>
        </w:rPr>
        <w:t>тест</w:t>
      </w:r>
      <w:proofErr w:type="spellEnd"/>
      <w:r w:rsidR="00F714BD">
        <w:rPr>
          <w:rFonts w:ascii="Times New Roman" w:eastAsia="Times New Roman" w:hAnsi="Times New Roman" w:cs="Times New Roman"/>
          <w:b/>
          <w:bCs/>
          <w:color w:val="0000CC"/>
          <w:sz w:val="32"/>
          <w:szCs w:val="32"/>
        </w:rPr>
        <w:t xml:space="preserve"> с 8-15 лет), которые </w:t>
      </w:r>
      <w:r w:rsidRPr="00B45C45">
        <w:rPr>
          <w:rFonts w:ascii="Times New Roman" w:eastAsia="Times New Roman" w:hAnsi="Times New Roman" w:cs="Times New Roman"/>
          <w:b/>
          <w:bCs/>
          <w:color w:val="0000CC"/>
          <w:sz w:val="32"/>
          <w:szCs w:val="32"/>
        </w:rPr>
        <w:t xml:space="preserve"> дает положительный результат при проникновении патогенных бактерий в организм ребенка.</w:t>
      </w:r>
    </w:p>
    <w:p w:rsidR="00600ECE" w:rsidRDefault="00600ECE" w:rsidP="00600ECE">
      <w:pPr>
        <w:spacing w:line="240" w:lineRule="auto"/>
        <w:ind w:firstLine="567"/>
        <w:rPr>
          <w:rFonts w:ascii="Times New Roman" w:eastAsia="Times New Roman" w:hAnsi="Times New Roman" w:cs="Times New Roman"/>
          <w:b/>
          <w:bCs/>
          <w:color w:val="0000CC"/>
          <w:sz w:val="32"/>
          <w:szCs w:val="32"/>
        </w:rPr>
      </w:pPr>
    </w:p>
    <w:p w:rsidR="0071394D" w:rsidRDefault="0071394D" w:rsidP="00600ECE">
      <w:pPr>
        <w:spacing w:line="240" w:lineRule="auto"/>
        <w:ind w:firstLine="567"/>
        <w:rPr>
          <w:rFonts w:ascii="Times New Roman" w:eastAsia="Times New Roman" w:hAnsi="Times New Roman" w:cs="Times New Roman"/>
          <w:b/>
          <w:bCs/>
          <w:color w:val="0000CC"/>
          <w:sz w:val="32"/>
          <w:szCs w:val="32"/>
        </w:rPr>
      </w:pPr>
    </w:p>
    <w:p w:rsidR="0071394D" w:rsidRDefault="0071394D" w:rsidP="00600ECE">
      <w:pPr>
        <w:spacing w:line="240" w:lineRule="auto"/>
        <w:ind w:firstLine="567"/>
        <w:rPr>
          <w:rFonts w:ascii="Times New Roman" w:eastAsia="Times New Roman" w:hAnsi="Times New Roman" w:cs="Times New Roman"/>
          <w:b/>
          <w:bCs/>
          <w:color w:val="0000CC"/>
          <w:sz w:val="32"/>
          <w:szCs w:val="32"/>
        </w:rPr>
      </w:pPr>
    </w:p>
    <w:p w:rsidR="00600ECE" w:rsidRPr="00600ECE" w:rsidRDefault="00600ECE" w:rsidP="00600ECE">
      <w:pPr>
        <w:spacing w:line="240" w:lineRule="auto"/>
        <w:rPr>
          <w:rFonts w:ascii="Times New Roman" w:eastAsia="Times New Roman" w:hAnsi="Times New Roman" w:cs="Times New Roman"/>
          <w:sz w:val="24"/>
          <w:szCs w:val="24"/>
          <w:u w:val="single"/>
        </w:rPr>
      </w:pPr>
      <w:r w:rsidRPr="00600ECE">
        <w:rPr>
          <w:rFonts w:ascii="Times New Roman" w:eastAsia="Times New Roman" w:hAnsi="Times New Roman" w:cs="Times New Roman"/>
          <w:b/>
          <w:bCs/>
          <w:color w:val="000000"/>
          <w:sz w:val="24"/>
          <w:szCs w:val="24"/>
          <w:u w:val="single"/>
        </w:rPr>
        <w:t>Что такое реакция Манту?</w:t>
      </w:r>
    </w:p>
    <w:p w:rsidR="00600ECE" w:rsidRPr="00B45C45" w:rsidRDefault="00600ECE" w:rsidP="00600ECE">
      <w:pPr>
        <w:spacing w:line="240" w:lineRule="auto"/>
        <w:rPr>
          <w:rFonts w:ascii="Times New Roman" w:eastAsia="Times New Roman" w:hAnsi="Times New Roman" w:cs="Times New Roman"/>
          <w:sz w:val="24"/>
          <w:szCs w:val="24"/>
        </w:rPr>
      </w:pPr>
      <w:r w:rsidRPr="00B45C45">
        <w:rPr>
          <w:rFonts w:ascii="Times New Roman" w:eastAsia="Times New Roman" w:hAnsi="Times New Roman" w:cs="Times New Roman"/>
          <w:color w:val="000000"/>
          <w:sz w:val="24"/>
          <w:szCs w:val="24"/>
        </w:rPr>
        <w:t xml:space="preserve">Реакция Манту – это результат реакции организма на введение туберкулина. В месте инъекции препарата в кожу возникает специфическое воспаление, вызванное инфильтрацией Т-Лимфоцитами – специфическими клетками крови, ответственными за клеточный иммунитет (в отличие от </w:t>
      </w:r>
      <w:proofErr w:type="spellStart"/>
      <w:r w:rsidRPr="00B45C45">
        <w:rPr>
          <w:rFonts w:ascii="Times New Roman" w:eastAsia="Times New Roman" w:hAnsi="Times New Roman" w:cs="Times New Roman"/>
          <w:color w:val="000000"/>
          <w:sz w:val="24"/>
          <w:szCs w:val="24"/>
        </w:rPr>
        <w:t>антительного</w:t>
      </w:r>
      <w:proofErr w:type="spellEnd"/>
      <w:r w:rsidRPr="00B45C45">
        <w:rPr>
          <w:rFonts w:ascii="Times New Roman" w:eastAsia="Times New Roman" w:hAnsi="Times New Roman" w:cs="Times New Roman"/>
          <w:color w:val="000000"/>
          <w:sz w:val="24"/>
          <w:szCs w:val="24"/>
        </w:rPr>
        <w:t xml:space="preserve"> иммунного ответа, при котором основную роль играют белки-антитела). </w:t>
      </w:r>
    </w:p>
    <w:p w:rsidR="00600ECE" w:rsidRPr="00B45C45" w:rsidRDefault="00600ECE" w:rsidP="00600ECE">
      <w:pPr>
        <w:spacing w:line="240" w:lineRule="auto"/>
        <w:rPr>
          <w:rFonts w:ascii="Times New Roman" w:eastAsia="Times New Roman" w:hAnsi="Times New Roman" w:cs="Times New Roman"/>
          <w:sz w:val="24"/>
          <w:szCs w:val="24"/>
        </w:rPr>
      </w:pPr>
      <w:r w:rsidRPr="00B45C45">
        <w:rPr>
          <w:rFonts w:ascii="Times New Roman" w:eastAsia="Times New Roman" w:hAnsi="Times New Roman" w:cs="Times New Roman"/>
          <w:color w:val="000000"/>
          <w:sz w:val="24"/>
          <w:szCs w:val="24"/>
        </w:rPr>
        <w:t>Фрагменты микобактерий как бы притягивают к себе лимфоциты из пролегающих поблизости кровеносных сосудов кожи. Но в игру вступают не все Т-лимфоциты, а только те, что уже полностью или частично «знакомы» с палочкой Коха. Если организм уже имел шанс «познакомится» с настоящей микобактерией туберкулеза, то таких лимфоцитов будет больше, воспаление интенсивнее, а реакция будет «положительной» (есть инфицирование палочкой Коха). Естественно, положительная реакция означает, что воспаление превышает таковое, вызываемое самим уколом и некий диагностический порог. Измеряя линейкой диаметр папулы (воспалительной «бляшки» или «пуговки») можно оценить напряженность иммунитета к туберкулезной палочке. </w:t>
      </w:r>
    </w:p>
    <w:p w:rsidR="00600ECE" w:rsidRPr="00B45C45" w:rsidRDefault="00600ECE" w:rsidP="00600ECE">
      <w:pPr>
        <w:spacing w:line="240" w:lineRule="auto"/>
        <w:rPr>
          <w:rFonts w:ascii="Times New Roman" w:eastAsia="Times New Roman" w:hAnsi="Times New Roman" w:cs="Times New Roman"/>
          <w:sz w:val="24"/>
          <w:szCs w:val="24"/>
        </w:rPr>
      </w:pPr>
      <w:r w:rsidRPr="00B45C45">
        <w:rPr>
          <w:rFonts w:ascii="Times New Roman" w:eastAsia="Times New Roman" w:hAnsi="Times New Roman" w:cs="Times New Roman"/>
          <w:color w:val="000000"/>
          <w:sz w:val="24"/>
          <w:szCs w:val="24"/>
        </w:rPr>
        <w:t xml:space="preserve">Строго говоря, реакция организма на туберкулин является одной из разновидностей аллергии (ибо туберкулин сам по себе не является полноценным антигеном, но скорее аллергеном). Именно поэтому имеющиеся аллергические заболевания могут влиять на результат пробы Манту. Выше представлен несколько упрощенный биологический механизм реакции Манту. Следует помнить, что на результат реакции могут влиять, помимо имеющихся аллергических заболеваний, недавно перенесенные инфекции, хроническая патология, иммунитет к нетуберкулезным микобактериям, возраст. Не последнюю роль играют и другие сопутствующие факторы - индивидуальные характеристики чувствительности кожи; сбалансированность питания ребенка и пр. Выраженное воздействие на результаты </w:t>
      </w:r>
      <w:proofErr w:type="gramStart"/>
      <w:r w:rsidRPr="00B45C45">
        <w:rPr>
          <w:rFonts w:ascii="Times New Roman" w:eastAsia="Times New Roman" w:hAnsi="Times New Roman" w:cs="Times New Roman"/>
          <w:color w:val="000000"/>
          <w:sz w:val="24"/>
          <w:szCs w:val="24"/>
        </w:rPr>
        <w:t>массовой</w:t>
      </w:r>
      <w:proofErr w:type="gramEnd"/>
      <w:r w:rsidRPr="00B45C45">
        <w:rPr>
          <w:rFonts w:ascii="Times New Roman" w:eastAsia="Times New Roman" w:hAnsi="Times New Roman" w:cs="Times New Roman"/>
          <w:color w:val="000000"/>
          <w:sz w:val="24"/>
          <w:szCs w:val="24"/>
        </w:rPr>
        <w:t xml:space="preserve"> </w:t>
      </w:r>
      <w:proofErr w:type="spellStart"/>
      <w:r w:rsidRPr="00B45C45">
        <w:rPr>
          <w:rFonts w:ascii="Times New Roman" w:eastAsia="Times New Roman" w:hAnsi="Times New Roman" w:cs="Times New Roman"/>
          <w:color w:val="000000"/>
          <w:sz w:val="24"/>
          <w:szCs w:val="24"/>
        </w:rPr>
        <w:t>туберкулинодиагностики</w:t>
      </w:r>
      <w:proofErr w:type="spellEnd"/>
      <w:r w:rsidRPr="00B45C45">
        <w:rPr>
          <w:rFonts w:ascii="Times New Roman" w:eastAsia="Times New Roman" w:hAnsi="Times New Roman" w:cs="Times New Roman"/>
          <w:color w:val="000000"/>
          <w:sz w:val="24"/>
          <w:szCs w:val="24"/>
        </w:rPr>
        <w:t xml:space="preserve"> оказывают неблагоприятные экологические факторы: повышенный радиационный фон, наличие вредных выбросов химических производств и т.д. </w:t>
      </w:r>
    </w:p>
    <w:p w:rsidR="00600ECE" w:rsidRPr="00B45C45" w:rsidRDefault="00600ECE" w:rsidP="00600ECE">
      <w:pPr>
        <w:spacing w:line="240" w:lineRule="auto"/>
        <w:rPr>
          <w:rFonts w:ascii="Times New Roman" w:eastAsia="Times New Roman" w:hAnsi="Times New Roman" w:cs="Times New Roman"/>
          <w:sz w:val="24"/>
          <w:szCs w:val="24"/>
        </w:rPr>
      </w:pPr>
      <w:r w:rsidRPr="00B45C45">
        <w:rPr>
          <w:rFonts w:ascii="Times New Roman" w:eastAsia="Times New Roman" w:hAnsi="Times New Roman" w:cs="Times New Roman"/>
          <w:color w:val="000000"/>
          <w:sz w:val="24"/>
          <w:szCs w:val="24"/>
        </w:rPr>
        <w:t xml:space="preserve">С учетом вышеперечисленных факторов, в изолированном виде, сама по себе положительная реакция Манту не является 100% доказательством инфицирования туберкулезом. Для подтверждения диагноза требуется провести ряд других исследований – исключение связи с вакцинацией БЦЖ, </w:t>
      </w:r>
      <w:r>
        <w:rPr>
          <w:rFonts w:ascii="Times New Roman" w:eastAsia="Times New Roman" w:hAnsi="Times New Roman" w:cs="Times New Roman"/>
          <w:color w:val="000000"/>
          <w:sz w:val="24"/>
          <w:szCs w:val="24"/>
        </w:rPr>
        <w:t xml:space="preserve"> рентгенографию </w:t>
      </w:r>
      <w:r w:rsidRPr="00B45C45">
        <w:rPr>
          <w:rFonts w:ascii="Times New Roman" w:eastAsia="Times New Roman" w:hAnsi="Times New Roman" w:cs="Times New Roman"/>
          <w:color w:val="000000"/>
          <w:sz w:val="24"/>
          <w:szCs w:val="24"/>
        </w:rPr>
        <w:t>грудной клетки, микробиологический посев мокроты и ряд других. В свою очередь отрицательный результат не дает 100% гарантии отсутствия в организме палочки Коха.</w:t>
      </w:r>
    </w:p>
    <w:p w:rsidR="00600ECE" w:rsidRPr="00B45C45" w:rsidRDefault="00600ECE" w:rsidP="00600ECE">
      <w:pPr>
        <w:spacing w:line="240" w:lineRule="auto"/>
        <w:rPr>
          <w:rFonts w:ascii="Times New Roman" w:eastAsia="Times New Roman" w:hAnsi="Times New Roman" w:cs="Times New Roman"/>
          <w:sz w:val="24"/>
          <w:szCs w:val="24"/>
        </w:rPr>
      </w:pPr>
      <w:r w:rsidRPr="00B45C45">
        <w:rPr>
          <w:rFonts w:ascii="Times New Roman" w:eastAsia="Times New Roman" w:hAnsi="Times New Roman" w:cs="Times New Roman"/>
          <w:b/>
          <w:bCs/>
          <w:color w:val="000000"/>
          <w:sz w:val="24"/>
          <w:szCs w:val="24"/>
        </w:rPr>
        <w:t>Для чего нужна проба Манту?</w:t>
      </w:r>
    </w:p>
    <w:p w:rsidR="00600ECE" w:rsidRPr="00B45C45" w:rsidRDefault="00600ECE" w:rsidP="00600ECE">
      <w:pPr>
        <w:spacing w:line="240" w:lineRule="auto"/>
        <w:rPr>
          <w:rFonts w:ascii="Times New Roman" w:eastAsia="Times New Roman" w:hAnsi="Times New Roman" w:cs="Times New Roman"/>
          <w:sz w:val="24"/>
          <w:szCs w:val="24"/>
        </w:rPr>
      </w:pPr>
      <w:r w:rsidRPr="00B45C45">
        <w:rPr>
          <w:rFonts w:ascii="Times New Roman" w:eastAsia="Times New Roman" w:hAnsi="Times New Roman" w:cs="Times New Roman"/>
          <w:color w:val="000000"/>
          <w:sz w:val="24"/>
          <w:szCs w:val="24"/>
        </w:rPr>
        <w:t>А нужна ли проба Манту вообще? На этот счет ВОЗ отвечает утвердительно – да, для стран с высокой актуальностью туберкулеза (и</w:t>
      </w:r>
      <w:r>
        <w:rPr>
          <w:rFonts w:ascii="Times New Roman" w:eastAsia="Times New Roman" w:hAnsi="Times New Roman" w:cs="Times New Roman"/>
          <w:color w:val="000000"/>
          <w:sz w:val="24"/>
          <w:szCs w:val="24"/>
        </w:rPr>
        <w:t>менно таковой  являются Россия</w:t>
      </w:r>
      <w:proofErr w:type="gramStart"/>
      <w:r>
        <w:rPr>
          <w:rFonts w:ascii="Times New Roman" w:eastAsia="Times New Roman" w:hAnsi="Times New Roman" w:cs="Times New Roman"/>
          <w:color w:val="000000"/>
          <w:sz w:val="24"/>
          <w:szCs w:val="24"/>
        </w:rPr>
        <w:t xml:space="preserve"> </w:t>
      </w:r>
      <w:r w:rsidRPr="00B45C45">
        <w:rPr>
          <w:rFonts w:ascii="Times New Roman" w:eastAsia="Times New Roman" w:hAnsi="Times New Roman" w:cs="Times New Roman"/>
          <w:color w:val="000000"/>
          <w:sz w:val="24"/>
          <w:szCs w:val="24"/>
        </w:rPr>
        <w:t>)</w:t>
      </w:r>
      <w:proofErr w:type="gramEnd"/>
      <w:r w:rsidRPr="00B45C45">
        <w:rPr>
          <w:rFonts w:ascii="Times New Roman" w:eastAsia="Times New Roman" w:hAnsi="Times New Roman" w:cs="Times New Roman"/>
          <w:color w:val="000000"/>
          <w:sz w:val="24"/>
          <w:szCs w:val="24"/>
        </w:rPr>
        <w:t xml:space="preserve"> эта проба является одной из действенных мер контроля инфекции. Даже в тех странах, где актуальность туберкулеза невелика, например, в США и Франции, проба Манту применяется довольно активно – для выявления инфицированных туберкулезом в группах высокого риска.</w:t>
      </w:r>
    </w:p>
    <w:p w:rsidR="00600ECE" w:rsidRPr="00B45C45" w:rsidRDefault="00600ECE" w:rsidP="00600ECE">
      <w:pPr>
        <w:spacing w:line="240" w:lineRule="auto"/>
        <w:rPr>
          <w:rFonts w:ascii="Times New Roman" w:eastAsia="Times New Roman" w:hAnsi="Times New Roman" w:cs="Times New Roman"/>
          <w:sz w:val="24"/>
          <w:szCs w:val="24"/>
        </w:rPr>
      </w:pPr>
      <w:r w:rsidRPr="00B45C45">
        <w:rPr>
          <w:rFonts w:ascii="Times New Roman" w:eastAsia="Times New Roman" w:hAnsi="Times New Roman" w:cs="Times New Roman"/>
          <w:b/>
          <w:bCs/>
          <w:color w:val="000000"/>
          <w:sz w:val="24"/>
          <w:szCs w:val="24"/>
        </w:rPr>
        <w:t xml:space="preserve">Проба Манту нужна </w:t>
      </w:r>
      <w:proofErr w:type="gramStart"/>
      <w:r w:rsidRPr="00B45C45">
        <w:rPr>
          <w:rFonts w:ascii="Times New Roman" w:eastAsia="Times New Roman" w:hAnsi="Times New Roman" w:cs="Times New Roman"/>
          <w:b/>
          <w:bCs/>
          <w:color w:val="000000"/>
          <w:sz w:val="24"/>
          <w:szCs w:val="24"/>
        </w:rPr>
        <w:t>для</w:t>
      </w:r>
      <w:proofErr w:type="gramEnd"/>
      <w:r w:rsidRPr="00B45C45">
        <w:rPr>
          <w:rFonts w:ascii="Times New Roman" w:eastAsia="Times New Roman" w:hAnsi="Times New Roman" w:cs="Times New Roman"/>
          <w:b/>
          <w:bCs/>
          <w:color w:val="000000"/>
          <w:sz w:val="24"/>
          <w:szCs w:val="24"/>
        </w:rPr>
        <w:t>:</w:t>
      </w:r>
    </w:p>
    <w:p w:rsidR="00600ECE" w:rsidRPr="00B45C45" w:rsidRDefault="00600ECE" w:rsidP="00600ECE">
      <w:pPr>
        <w:spacing w:line="240" w:lineRule="auto"/>
        <w:rPr>
          <w:rFonts w:ascii="Times New Roman" w:eastAsia="Times New Roman" w:hAnsi="Times New Roman" w:cs="Times New Roman"/>
          <w:sz w:val="24"/>
          <w:szCs w:val="24"/>
        </w:rPr>
      </w:pPr>
      <w:r w:rsidRPr="00B45C45">
        <w:rPr>
          <w:rFonts w:ascii="Times New Roman" w:eastAsia="Times New Roman" w:hAnsi="Times New Roman" w:cs="Times New Roman"/>
          <w:color w:val="000000"/>
          <w:sz w:val="24"/>
          <w:szCs w:val="24"/>
        </w:rPr>
        <w:t>• выявления первично-инфицированных, то есть тех, у кого впервые выявлен факт инфицирования туберкулезной палочкой;</w:t>
      </w:r>
    </w:p>
    <w:p w:rsidR="00600ECE" w:rsidRPr="00B45C45" w:rsidRDefault="00600ECE" w:rsidP="00600ECE">
      <w:pPr>
        <w:spacing w:line="240" w:lineRule="auto"/>
        <w:rPr>
          <w:rFonts w:ascii="Times New Roman" w:eastAsia="Times New Roman" w:hAnsi="Times New Roman" w:cs="Times New Roman"/>
          <w:sz w:val="24"/>
          <w:szCs w:val="24"/>
        </w:rPr>
      </w:pPr>
      <w:r w:rsidRPr="00B45C45">
        <w:rPr>
          <w:rFonts w:ascii="Times New Roman" w:eastAsia="Times New Roman" w:hAnsi="Times New Roman" w:cs="Times New Roman"/>
          <w:color w:val="000000"/>
          <w:sz w:val="24"/>
          <w:szCs w:val="24"/>
        </w:rPr>
        <w:lastRenderedPageBreak/>
        <w:t xml:space="preserve">• выявления </w:t>
      </w:r>
      <w:proofErr w:type="gramStart"/>
      <w:r w:rsidRPr="00B45C45">
        <w:rPr>
          <w:rFonts w:ascii="Times New Roman" w:eastAsia="Times New Roman" w:hAnsi="Times New Roman" w:cs="Times New Roman"/>
          <w:color w:val="000000"/>
          <w:sz w:val="24"/>
          <w:szCs w:val="24"/>
        </w:rPr>
        <w:t>инфицированных</w:t>
      </w:r>
      <w:proofErr w:type="gramEnd"/>
      <w:r w:rsidRPr="00B45C45">
        <w:rPr>
          <w:rFonts w:ascii="Times New Roman" w:eastAsia="Times New Roman" w:hAnsi="Times New Roman" w:cs="Times New Roman"/>
          <w:color w:val="000000"/>
          <w:sz w:val="24"/>
          <w:szCs w:val="24"/>
        </w:rPr>
        <w:t xml:space="preserve"> более одного года с </w:t>
      </w:r>
      <w:proofErr w:type="spellStart"/>
      <w:r w:rsidRPr="00B45C45">
        <w:rPr>
          <w:rFonts w:ascii="Times New Roman" w:eastAsia="Times New Roman" w:hAnsi="Times New Roman" w:cs="Times New Roman"/>
          <w:color w:val="000000"/>
          <w:sz w:val="24"/>
          <w:szCs w:val="24"/>
        </w:rPr>
        <w:t>гиперергическими</w:t>
      </w:r>
      <w:proofErr w:type="spellEnd"/>
      <w:r w:rsidRPr="00B45C45">
        <w:rPr>
          <w:rFonts w:ascii="Times New Roman" w:eastAsia="Times New Roman" w:hAnsi="Times New Roman" w:cs="Times New Roman"/>
          <w:color w:val="000000"/>
          <w:sz w:val="24"/>
          <w:szCs w:val="24"/>
        </w:rPr>
        <w:t xml:space="preserve"> реакциями на туберкулин;</w:t>
      </w:r>
    </w:p>
    <w:p w:rsidR="00600ECE" w:rsidRPr="00B45C45" w:rsidRDefault="00600ECE" w:rsidP="00600ECE">
      <w:pPr>
        <w:spacing w:line="240" w:lineRule="auto"/>
        <w:rPr>
          <w:rFonts w:ascii="Times New Roman" w:eastAsia="Times New Roman" w:hAnsi="Times New Roman" w:cs="Times New Roman"/>
          <w:sz w:val="24"/>
          <w:szCs w:val="24"/>
        </w:rPr>
      </w:pPr>
      <w:r w:rsidRPr="00B45C45">
        <w:rPr>
          <w:rFonts w:ascii="Times New Roman" w:eastAsia="Times New Roman" w:hAnsi="Times New Roman" w:cs="Times New Roman"/>
          <w:color w:val="000000"/>
          <w:sz w:val="24"/>
          <w:szCs w:val="24"/>
        </w:rPr>
        <w:t>• инфицированных более одного года с увеличением инфильтрата на 6 мм и более</w:t>
      </w:r>
    </w:p>
    <w:p w:rsidR="00600ECE" w:rsidRPr="00B45C45" w:rsidRDefault="00600ECE" w:rsidP="00600ECE">
      <w:pPr>
        <w:spacing w:line="240" w:lineRule="auto"/>
        <w:rPr>
          <w:rFonts w:ascii="Times New Roman" w:eastAsia="Times New Roman" w:hAnsi="Times New Roman" w:cs="Times New Roman"/>
          <w:sz w:val="24"/>
          <w:szCs w:val="24"/>
        </w:rPr>
      </w:pPr>
      <w:r w:rsidRPr="00B45C45">
        <w:rPr>
          <w:rFonts w:ascii="Times New Roman" w:eastAsia="Times New Roman" w:hAnsi="Times New Roman" w:cs="Times New Roman"/>
          <w:color w:val="000000"/>
          <w:sz w:val="24"/>
          <w:szCs w:val="24"/>
        </w:rPr>
        <w:t>• диагностики туберкулеза у лиц, которые инфицированы палочкой Коха, но не проявляют, в данный момент, симптомов заболевания; подтверждения диагноза туберкулеза;</w:t>
      </w:r>
    </w:p>
    <w:p w:rsidR="00600ECE" w:rsidRPr="00B45C45" w:rsidRDefault="00600ECE" w:rsidP="00600ECE">
      <w:pPr>
        <w:spacing w:line="240" w:lineRule="auto"/>
        <w:rPr>
          <w:rFonts w:ascii="Times New Roman" w:eastAsia="Times New Roman" w:hAnsi="Times New Roman" w:cs="Times New Roman"/>
          <w:sz w:val="24"/>
          <w:szCs w:val="24"/>
        </w:rPr>
      </w:pPr>
      <w:r w:rsidRPr="00B45C45">
        <w:rPr>
          <w:rFonts w:ascii="Times New Roman" w:eastAsia="Times New Roman" w:hAnsi="Times New Roman" w:cs="Times New Roman"/>
          <w:color w:val="000000"/>
          <w:sz w:val="24"/>
          <w:szCs w:val="24"/>
        </w:rPr>
        <w:t>• отбора контингентов детей, подлежащих ревакцинации против туберкулеза.</w:t>
      </w:r>
    </w:p>
    <w:p w:rsidR="00600ECE" w:rsidRPr="00B45C45" w:rsidRDefault="00600ECE" w:rsidP="00600ECE">
      <w:pPr>
        <w:spacing w:line="240" w:lineRule="auto"/>
        <w:rPr>
          <w:rFonts w:ascii="Times New Roman" w:eastAsia="Times New Roman" w:hAnsi="Times New Roman" w:cs="Times New Roman"/>
          <w:sz w:val="24"/>
          <w:szCs w:val="24"/>
        </w:rPr>
      </w:pPr>
      <w:r w:rsidRPr="00B45C45">
        <w:rPr>
          <w:rFonts w:ascii="Times New Roman" w:eastAsia="Times New Roman" w:hAnsi="Times New Roman" w:cs="Times New Roman"/>
          <w:color w:val="000000"/>
          <w:sz w:val="24"/>
          <w:szCs w:val="24"/>
        </w:rPr>
        <w:t>Отбор детей и подростков для ревакцинации проводится по</w:t>
      </w:r>
      <w:r>
        <w:rPr>
          <w:rFonts w:ascii="Times New Roman" w:eastAsia="Times New Roman" w:hAnsi="Times New Roman" w:cs="Times New Roman"/>
          <w:color w:val="000000"/>
          <w:sz w:val="24"/>
          <w:szCs w:val="24"/>
        </w:rPr>
        <w:t xml:space="preserve"> результатам пробы Манту в 6-7 лет</w:t>
      </w:r>
      <w:r w:rsidRPr="00B45C45">
        <w:rPr>
          <w:rFonts w:ascii="Times New Roman" w:eastAsia="Times New Roman" w:hAnsi="Times New Roman" w:cs="Times New Roman"/>
          <w:color w:val="000000"/>
          <w:sz w:val="24"/>
          <w:szCs w:val="24"/>
        </w:rPr>
        <w:t>. Ревакцинации БЦЖ подлежат здоровые лица только с отрицательной реакцией на туберкулин.</w:t>
      </w:r>
    </w:p>
    <w:p w:rsidR="00600ECE" w:rsidRPr="00600ECE" w:rsidRDefault="00600ECE" w:rsidP="00600ECE">
      <w:pPr>
        <w:spacing w:line="240" w:lineRule="auto"/>
        <w:rPr>
          <w:rFonts w:ascii="Times New Roman" w:eastAsia="Times New Roman" w:hAnsi="Times New Roman" w:cs="Times New Roman"/>
          <w:sz w:val="24"/>
          <w:szCs w:val="24"/>
          <w:u w:val="single"/>
        </w:rPr>
      </w:pPr>
      <w:r w:rsidRPr="00600ECE">
        <w:rPr>
          <w:rFonts w:ascii="Times New Roman" w:eastAsia="Times New Roman" w:hAnsi="Times New Roman" w:cs="Times New Roman"/>
          <w:color w:val="000000"/>
          <w:sz w:val="24"/>
          <w:szCs w:val="24"/>
          <w:u w:val="single"/>
        </w:rPr>
        <w:t>Противопоказания к постановке пробы Манту</w:t>
      </w:r>
    </w:p>
    <w:p w:rsidR="00600ECE" w:rsidRPr="00B45C45" w:rsidRDefault="00600ECE" w:rsidP="00600ECE">
      <w:pPr>
        <w:spacing w:line="240" w:lineRule="auto"/>
        <w:rPr>
          <w:rFonts w:ascii="Times New Roman" w:eastAsia="Times New Roman" w:hAnsi="Times New Roman" w:cs="Times New Roman"/>
          <w:sz w:val="24"/>
          <w:szCs w:val="24"/>
        </w:rPr>
      </w:pPr>
      <w:r w:rsidRPr="00B45C45">
        <w:rPr>
          <w:rFonts w:ascii="Times New Roman" w:eastAsia="Times New Roman" w:hAnsi="Times New Roman" w:cs="Times New Roman"/>
          <w:color w:val="000000"/>
          <w:sz w:val="24"/>
          <w:szCs w:val="24"/>
        </w:rPr>
        <w:t>Следует особо подчеркнуть, что проба Манту является безвредной как для здоровых детей и подростков, так и для детей с различными соматическими заболеваниями. Туберкулин не содержит живых микроорганизмов, а в применяемой дозировке не влияет ни на иммунную систему организма, ни на весь организм в целом. </w:t>
      </w:r>
    </w:p>
    <w:p w:rsidR="00600ECE" w:rsidRPr="00B45C45" w:rsidRDefault="00600ECE" w:rsidP="00600ECE">
      <w:pPr>
        <w:spacing w:line="240" w:lineRule="auto"/>
        <w:rPr>
          <w:rFonts w:ascii="Times New Roman" w:eastAsia="Times New Roman" w:hAnsi="Times New Roman" w:cs="Times New Roman"/>
          <w:sz w:val="24"/>
          <w:szCs w:val="24"/>
        </w:rPr>
      </w:pPr>
      <w:r w:rsidRPr="00B45C45">
        <w:rPr>
          <w:rFonts w:ascii="Times New Roman" w:eastAsia="Times New Roman" w:hAnsi="Times New Roman" w:cs="Times New Roman"/>
          <w:b/>
          <w:bCs/>
          <w:color w:val="000000"/>
          <w:sz w:val="24"/>
          <w:szCs w:val="24"/>
        </w:rPr>
        <w:t>Противопоказаниями к проведению туберкулиновой пробы являются:</w:t>
      </w:r>
    </w:p>
    <w:p w:rsidR="00600ECE" w:rsidRPr="00B45C45" w:rsidRDefault="00600ECE" w:rsidP="00600ECE">
      <w:pPr>
        <w:spacing w:line="240" w:lineRule="auto"/>
        <w:rPr>
          <w:rFonts w:ascii="Times New Roman" w:eastAsia="Times New Roman" w:hAnsi="Times New Roman" w:cs="Times New Roman"/>
          <w:sz w:val="24"/>
          <w:szCs w:val="24"/>
        </w:rPr>
      </w:pPr>
      <w:r w:rsidRPr="00B45C45">
        <w:rPr>
          <w:rFonts w:ascii="Times New Roman" w:eastAsia="Times New Roman" w:hAnsi="Times New Roman" w:cs="Times New Roman"/>
          <w:color w:val="000000"/>
          <w:sz w:val="24"/>
          <w:szCs w:val="24"/>
        </w:rPr>
        <w:t>1. Кожные заболевания</w:t>
      </w:r>
      <w:r>
        <w:rPr>
          <w:rFonts w:ascii="Times New Roman" w:eastAsia="Times New Roman" w:hAnsi="Times New Roman" w:cs="Times New Roman"/>
          <w:color w:val="000000"/>
          <w:sz w:val="24"/>
          <w:szCs w:val="24"/>
        </w:rPr>
        <w:t xml:space="preserve">  в период обострения</w:t>
      </w:r>
      <w:r w:rsidRPr="00B45C45">
        <w:rPr>
          <w:rFonts w:ascii="Times New Roman" w:eastAsia="Times New Roman" w:hAnsi="Times New Roman" w:cs="Times New Roman"/>
          <w:color w:val="000000"/>
          <w:sz w:val="24"/>
          <w:szCs w:val="24"/>
        </w:rPr>
        <w:t>.</w:t>
      </w:r>
    </w:p>
    <w:p w:rsidR="00600ECE" w:rsidRPr="00B45C45" w:rsidRDefault="00600ECE" w:rsidP="00600ECE">
      <w:pPr>
        <w:spacing w:line="240" w:lineRule="auto"/>
        <w:rPr>
          <w:rFonts w:ascii="Times New Roman" w:eastAsia="Times New Roman" w:hAnsi="Times New Roman" w:cs="Times New Roman"/>
          <w:sz w:val="24"/>
          <w:szCs w:val="24"/>
        </w:rPr>
      </w:pPr>
      <w:r w:rsidRPr="00B45C45">
        <w:rPr>
          <w:rFonts w:ascii="Times New Roman" w:eastAsia="Times New Roman" w:hAnsi="Times New Roman" w:cs="Times New Roman"/>
          <w:color w:val="000000"/>
          <w:sz w:val="24"/>
          <w:szCs w:val="24"/>
        </w:rPr>
        <w:t>2. Острые и хронические инфекционные и соматические заболевания в стадии обострения 3. Аллергические состояния.</w:t>
      </w:r>
    </w:p>
    <w:p w:rsidR="00600ECE" w:rsidRPr="00B45C45" w:rsidRDefault="00600ECE" w:rsidP="00600ECE">
      <w:pPr>
        <w:spacing w:line="240" w:lineRule="auto"/>
        <w:rPr>
          <w:rFonts w:ascii="Times New Roman" w:eastAsia="Times New Roman" w:hAnsi="Times New Roman" w:cs="Times New Roman"/>
          <w:sz w:val="24"/>
          <w:szCs w:val="24"/>
        </w:rPr>
      </w:pPr>
      <w:r w:rsidRPr="00B45C45">
        <w:rPr>
          <w:rFonts w:ascii="Times New Roman" w:eastAsia="Times New Roman" w:hAnsi="Times New Roman" w:cs="Times New Roman"/>
          <w:color w:val="000000"/>
          <w:sz w:val="24"/>
          <w:szCs w:val="24"/>
        </w:rPr>
        <w:t>4. Эпилепсия.</w:t>
      </w:r>
    </w:p>
    <w:p w:rsidR="00600ECE" w:rsidRPr="00B45C45" w:rsidRDefault="00600ECE" w:rsidP="00600ECE">
      <w:pPr>
        <w:spacing w:line="240" w:lineRule="auto"/>
        <w:rPr>
          <w:rFonts w:ascii="Times New Roman" w:eastAsia="Times New Roman" w:hAnsi="Times New Roman" w:cs="Times New Roman"/>
          <w:sz w:val="24"/>
          <w:szCs w:val="24"/>
        </w:rPr>
      </w:pPr>
      <w:r w:rsidRPr="00B45C45">
        <w:rPr>
          <w:rFonts w:ascii="Times New Roman" w:eastAsia="Times New Roman" w:hAnsi="Times New Roman" w:cs="Times New Roman"/>
          <w:color w:val="000000"/>
          <w:sz w:val="24"/>
          <w:szCs w:val="24"/>
        </w:rPr>
        <w:t>Не допускается проведение пробы в тех коллективах, где имеетс</w:t>
      </w:r>
      <w:r>
        <w:rPr>
          <w:rFonts w:ascii="Times New Roman" w:eastAsia="Times New Roman" w:hAnsi="Times New Roman" w:cs="Times New Roman"/>
          <w:color w:val="000000"/>
          <w:sz w:val="24"/>
          <w:szCs w:val="24"/>
        </w:rPr>
        <w:t>я карантин по детским инфекциям</w:t>
      </w:r>
      <w:r w:rsidRPr="00B45C45">
        <w:rPr>
          <w:rFonts w:ascii="Times New Roman" w:eastAsia="Times New Roman" w:hAnsi="Times New Roman" w:cs="Times New Roman"/>
          <w:color w:val="000000"/>
          <w:sz w:val="24"/>
          <w:szCs w:val="24"/>
        </w:rPr>
        <w:t>.</w:t>
      </w:r>
    </w:p>
    <w:p w:rsidR="00600ECE" w:rsidRPr="00B45C45" w:rsidRDefault="00600ECE" w:rsidP="00600ECE">
      <w:pPr>
        <w:spacing w:line="240" w:lineRule="auto"/>
        <w:rPr>
          <w:rFonts w:ascii="Times New Roman" w:eastAsia="Times New Roman" w:hAnsi="Times New Roman" w:cs="Times New Roman"/>
          <w:sz w:val="24"/>
          <w:szCs w:val="24"/>
        </w:rPr>
      </w:pPr>
      <w:r w:rsidRPr="00B45C45">
        <w:rPr>
          <w:rFonts w:ascii="Times New Roman" w:eastAsia="Times New Roman" w:hAnsi="Times New Roman" w:cs="Times New Roman"/>
          <w:color w:val="000000"/>
          <w:sz w:val="24"/>
          <w:szCs w:val="24"/>
        </w:rPr>
        <w:t>Иммунитет после профилактических прививок может влиять на чувствительность к туберкулину. Поэтому пробу Манту необходимо планировать до проведения любых прививок. В этом случае прививки проводятся сразу после оценки результатов пробы. </w:t>
      </w:r>
    </w:p>
    <w:p w:rsidR="00600ECE" w:rsidRPr="00B45C45" w:rsidRDefault="00600ECE" w:rsidP="00600ECE">
      <w:pPr>
        <w:spacing w:line="240" w:lineRule="auto"/>
        <w:rPr>
          <w:rFonts w:ascii="Times New Roman" w:eastAsia="Times New Roman" w:hAnsi="Times New Roman" w:cs="Times New Roman"/>
          <w:sz w:val="24"/>
          <w:szCs w:val="24"/>
        </w:rPr>
      </w:pPr>
      <w:r w:rsidRPr="00B45C45">
        <w:rPr>
          <w:rFonts w:ascii="Times New Roman" w:eastAsia="Times New Roman" w:hAnsi="Times New Roman" w:cs="Times New Roman"/>
          <w:color w:val="000000"/>
          <w:sz w:val="24"/>
          <w:szCs w:val="24"/>
        </w:rPr>
        <w:t xml:space="preserve">Если же проба Манту производится не до, а после проведения прививок, </w:t>
      </w:r>
      <w:proofErr w:type="spellStart"/>
      <w:r w:rsidRPr="00B45C45">
        <w:rPr>
          <w:rFonts w:ascii="Times New Roman" w:eastAsia="Times New Roman" w:hAnsi="Times New Roman" w:cs="Times New Roman"/>
          <w:color w:val="000000"/>
          <w:sz w:val="24"/>
          <w:szCs w:val="24"/>
        </w:rPr>
        <w:t>туберкулинодиагностика</w:t>
      </w:r>
      <w:proofErr w:type="spellEnd"/>
      <w:r w:rsidRPr="00B45C45">
        <w:rPr>
          <w:rFonts w:ascii="Times New Roman" w:eastAsia="Times New Roman" w:hAnsi="Times New Roman" w:cs="Times New Roman"/>
          <w:color w:val="000000"/>
          <w:sz w:val="24"/>
          <w:szCs w:val="24"/>
        </w:rPr>
        <w:t xml:space="preserve"> должна осуществляться не ранее, чем через 4 недели после проведенной прививки, а также введения иммуноглобулинов (сывороток).</w:t>
      </w:r>
    </w:p>
    <w:p w:rsidR="00600ECE" w:rsidRPr="00B45C45" w:rsidRDefault="00600ECE" w:rsidP="00600ECE">
      <w:pPr>
        <w:spacing w:line="240" w:lineRule="auto"/>
        <w:rPr>
          <w:rFonts w:ascii="Times New Roman" w:eastAsia="Times New Roman" w:hAnsi="Times New Roman" w:cs="Times New Roman"/>
          <w:sz w:val="24"/>
          <w:szCs w:val="24"/>
        </w:rPr>
      </w:pPr>
      <w:r w:rsidRPr="00B45C45">
        <w:rPr>
          <w:rFonts w:ascii="Times New Roman" w:eastAsia="Times New Roman" w:hAnsi="Times New Roman" w:cs="Times New Roman"/>
          <w:color w:val="000000"/>
          <w:sz w:val="24"/>
          <w:szCs w:val="24"/>
        </w:rPr>
        <w:t>Таким образом, абсолютных противопоказаний для постановки туберкулиновой пробы практически нет.</w:t>
      </w:r>
    </w:p>
    <w:p w:rsidR="00600ECE" w:rsidRPr="00B45C45" w:rsidRDefault="00600ECE" w:rsidP="00600ECE">
      <w:pPr>
        <w:spacing w:line="240" w:lineRule="auto"/>
        <w:rPr>
          <w:rFonts w:ascii="Times New Roman" w:eastAsia="Times New Roman" w:hAnsi="Times New Roman" w:cs="Times New Roman"/>
          <w:sz w:val="24"/>
          <w:szCs w:val="24"/>
        </w:rPr>
      </w:pPr>
      <w:r w:rsidRPr="00B45C45">
        <w:rPr>
          <w:rFonts w:ascii="Times New Roman" w:eastAsia="Times New Roman" w:hAnsi="Times New Roman" w:cs="Times New Roman"/>
          <w:b/>
          <w:bCs/>
          <w:color w:val="000000"/>
          <w:sz w:val="24"/>
          <w:szCs w:val="24"/>
        </w:rPr>
        <w:t>Как ставится проба Манту?</w:t>
      </w:r>
    </w:p>
    <w:p w:rsidR="00600ECE" w:rsidRPr="00B45C45" w:rsidRDefault="00600ECE" w:rsidP="00600ECE">
      <w:pPr>
        <w:spacing w:line="240" w:lineRule="auto"/>
        <w:rPr>
          <w:rFonts w:ascii="Times New Roman" w:eastAsia="Times New Roman" w:hAnsi="Times New Roman" w:cs="Times New Roman"/>
          <w:sz w:val="24"/>
          <w:szCs w:val="24"/>
        </w:rPr>
      </w:pPr>
      <w:r w:rsidRPr="00B45C45">
        <w:rPr>
          <w:rFonts w:ascii="Times New Roman" w:eastAsia="Times New Roman" w:hAnsi="Times New Roman" w:cs="Times New Roman"/>
          <w:color w:val="000000"/>
          <w:sz w:val="24"/>
          <w:szCs w:val="24"/>
        </w:rPr>
        <w:t>В соответствии с Приказом Минздрава РФ от 22.11.95 №324 в России проба Манту проводится 1 раз в год, начиная с возраста 12 месяцев, независимо от результатов предыдущей пробы.</w:t>
      </w:r>
    </w:p>
    <w:p w:rsidR="00600ECE" w:rsidRPr="00B45C45" w:rsidRDefault="00600ECE" w:rsidP="00600ECE">
      <w:pPr>
        <w:spacing w:line="240" w:lineRule="auto"/>
        <w:rPr>
          <w:rFonts w:ascii="Times New Roman" w:eastAsia="Times New Roman" w:hAnsi="Times New Roman" w:cs="Times New Roman"/>
          <w:sz w:val="24"/>
          <w:szCs w:val="24"/>
        </w:rPr>
      </w:pPr>
      <w:r w:rsidRPr="00B45C45">
        <w:rPr>
          <w:rFonts w:ascii="Times New Roman" w:eastAsia="Times New Roman" w:hAnsi="Times New Roman" w:cs="Times New Roman"/>
          <w:color w:val="000000"/>
          <w:sz w:val="24"/>
          <w:szCs w:val="24"/>
        </w:rPr>
        <w:t xml:space="preserve">Специальным туберкулиновым шприцем </w:t>
      </w:r>
      <w:proofErr w:type="spellStart"/>
      <w:r w:rsidRPr="00B45C45">
        <w:rPr>
          <w:rFonts w:ascii="Times New Roman" w:eastAsia="Times New Roman" w:hAnsi="Times New Roman" w:cs="Times New Roman"/>
          <w:color w:val="000000"/>
          <w:sz w:val="24"/>
          <w:szCs w:val="24"/>
        </w:rPr>
        <w:t>внутрикожно</w:t>
      </w:r>
      <w:proofErr w:type="spellEnd"/>
      <w:r w:rsidRPr="00B45C45">
        <w:rPr>
          <w:rFonts w:ascii="Times New Roman" w:eastAsia="Times New Roman" w:hAnsi="Times New Roman" w:cs="Times New Roman"/>
          <w:color w:val="000000"/>
          <w:sz w:val="24"/>
          <w:szCs w:val="24"/>
        </w:rPr>
        <w:t xml:space="preserve"> вводится туберкулин. Объем вводимой дозы составляет 0,1 мл. Игла вводится срезом вверх, на глубину достаточную для того, чтобы выпускное отверстие полностью погрузилось в кожу. Для того чтобы удостовериться в том, что игла не проникла под кожу и обеспечить само внутрикожное введение, иглу чуть-чуть приподнимают, натягивая кожный покров. После введения </w:t>
      </w:r>
      <w:r w:rsidRPr="00B45C45">
        <w:rPr>
          <w:rFonts w:ascii="Times New Roman" w:eastAsia="Times New Roman" w:hAnsi="Times New Roman" w:cs="Times New Roman"/>
          <w:color w:val="000000"/>
          <w:sz w:val="24"/>
          <w:szCs w:val="24"/>
        </w:rPr>
        <w:lastRenderedPageBreak/>
        <w:t>туберкулина образуется специфическое выбухание верхнего слоя кожи более известное как «пуговка».</w:t>
      </w:r>
    </w:p>
    <w:p w:rsidR="00600ECE" w:rsidRPr="00B45C45" w:rsidRDefault="00600ECE" w:rsidP="00600ECE">
      <w:pPr>
        <w:spacing w:line="240" w:lineRule="auto"/>
        <w:rPr>
          <w:rFonts w:ascii="Times New Roman" w:eastAsia="Times New Roman" w:hAnsi="Times New Roman" w:cs="Times New Roman"/>
          <w:sz w:val="24"/>
          <w:szCs w:val="24"/>
        </w:rPr>
      </w:pPr>
      <w:r w:rsidRPr="00B45C45">
        <w:rPr>
          <w:rFonts w:ascii="Times New Roman" w:eastAsia="Times New Roman" w:hAnsi="Times New Roman" w:cs="Times New Roman"/>
          <w:b/>
          <w:bCs/>
          <w:color w:val="000000"/>
          <w:sz w:val="24"/>
          <w:szCs w:val="24"/>
        </w:rPr>
        <w:t>Как ухаживать за «пуговкой»?</w:t>
      </w:r>
    </w:p>
    <w:p w:rsidR="00600ECE" w:rsidRPr="00B45C45" w:rsidRDefault="00600ECE" w:rsidP="00600ECE">
      <w:pPr>
        <w:spacing w:line="240" w:lineRule="auto"/>
        <w:rPr>
          <w:rFonts w:ascii="Times New Roman" w:eastAsia="Times New Roman" w:hAnsi="Times New Roman" w:cs="Times New Roman"/>
          <w:sz w:val="24"/>
          <w:szCs w:val="24"/>
        </w:rPr>
      </w:pPr>
      <w:r w:rsidRPr="00B45C45">
        <w:rPr>
          <w:rFonts w:ascii="Times New Roman" w:eastAsia="Times New Roman" w:hAnsi="Times New Roman" w:cs="Times New Roman"/>
          <w:color w:val="000000"/>
          <w:sz w:val="24"/>
          <w:szCs w:val="24"/>
        </w:rPr>
        <w:t>Самый простой ответ – никак. Во всяком случае, до момента оценки результатов. Не надо мазать место постановки пробы зеленкой, перекисью. Очень важно не допускать контакта места пробы с водой и другими жидкостями. Не нужно заклеивать ранку лейкопластырем – под ним кожа может потеть. Не допускайте того, чтобы ребенок расчесывал «пуговку».</w:t>
      </w:r>
    </w:p>
    <w:p w:rsidR="00600ECE" w:rsidRPr="00B45C45" w:rsidRDefault="00600ECE" w:rsidP="00600ECE">
      <w:pPr>
        <w:spacing w:line="240" w:lineRule="auto"/>
        <w:rPr>
          <w:rFonts w:ascii="Times New Roman" w:eastAsia="Times New Roman" w:hAnsi="Times New Roman" w:cs="Times New Roman"/>
          <w:sz w:val="24"/>
          <w:szCs w:val="24"/>
        </w:rPr>
      </w:pPr>
      <w:r w:rsidRPr="00B45C45">
        <w:rPr>
          <w:rFonts w:ascii="Times New Roman" w:eastAsia="Times New Roman" w:hAnsi="Times New Roman" w:cs="Times New Roman"/>
          <w:color w:val="000000"/>
          <w:sz w:val="24"/>
          <w:szCs w:val="24"/>
        </w:rPr>
        <w:t>Помните, что неправильный уход за местом введения туберкулина может повлиять на результат пробы, а это не нужно ни пациенту, ни врачу.</w:t>
      </w:r>
    </w:p>
    <w:p w:rsidR="00600ECE" w:rsidRDefault="00600ECE" w:rsidP="00600ECE">
      <w:pPr>
        <w:spacing w:line="240" w:lineRule="auto"/>
        <w:ind w:firstLine="567"/>
        <w:rPr>
          <w:rFonts w:ascii="Times New Roman" w:eastAsia="Times New Roman" w:hAnsi="Times New Roman" w:cs="Times New Roman"/>
          <w:color w:val="000000"/>
          <w:sz w:val="24"/>
          <w:szCs w:val="24"/>
        </w:rPr>
      </w:pPr>
      <w:r w:rsidRPr="00B45C45">
        <w:rPr>
          <w:rFonts w:ascii="Times New Roman" w:eastAsia="Times New Roman" w:hAnsi="Times New Roman" w:cs="Times New Roman"/>
          <w:color w:val="000000"/>
          <w:sz w:val="24"/>
          <w:szCs w:val="24"/>
        </w:rPr>
        <w:t>После оценки результатов, если образовался гнойничок или язвочка, ее можно обрабатывать как любую другую ранку, с применением всех традиционных средств</w:t>
      </w:r>
      <w:r w:rsidR="00890456">
        <w:rPr>
          <w:rFonts w:ascii="Times New Roman" w:eastAsia="Times New Roman" w:hAnsi="Times New Roman" w:cs="Times New Roman"/>
          <w:color w:val="000000"/>
          <w:sz w:val="24"/>
          <w:szCs w:val="24"/>
        </w:rPr>
        <w:t>.</w:t>
      </w:r>
    </w:p>
    <w:p w:rsidR="00890456" w:rsidRPr="00B45C45" w:rsidRDefault="00890456" w:rsidP="00600ECE">
      <w:pPr>
        <w:spacing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 2015 года в России детям с 8-15 лет </w:t>
      </w:r>
      <w:proofErr w:type="spellStart"/>
      <w:r>
        <w:rPr>
          <w:rFonts w:ascii="Times New Roman" w:eastAsia="Times New Roman" w:hAnsi="Times New Roman" w:cs="Times New Roman"/>
          <w:color w:val="000000"/>
          <w:sz w:val="24"/>
          <w:szCs w:val="24"/>
        </w:rPr>
        <w:t>туберкулинодиагностика</w:t>
      </w:r>
      <w:proofErr w:type="spellEnd"/>
      <w:r>
        <w:rPr>
          <w:rFonts w:ascii="Times New Roman" w:eastAsia="Times New Roman" w:hAnsi="Times New Roman" w:cs="Times New Roman"/>
          <w:color w:val="000000"/>
          <w:sz w:val="24"/>
          <w:szCs w:val="24"/>
        </w:rPr>
        <w:t xml:space="preserve"> проводится методом </w:t>
      </w:r>
      <w:proofErr w:type="spellStart"/>
      <w:r>
        <w:rPr>
          <w:rFonts w:ascii="Times New Roman" w:eastAsia="Times New Roman" w:hAnsi="Times New Roman" w:cs="Times New Roman"/>
          <w:color w:val="000000"/>
          <w:sz w:val="24"/>
          <w:szCs w:val="24"/>
        </w:rPr>
        <w:t>диаскинтеста</w:t>
      </w:r>
      <w:proofErr w:type="spellEnd"/>
      <w:r>
        <w:rPr>
          <w:rFonts w:ascii="Times New Roman" w:eastAsia="Times New Roman" w:hAnsi="Times New Roman" w:cs="Times New Roman"/>
          <w:color w:val="000000"/>
          <w:sz w:val="24"/>
          <w:szCs w:val="24"/>
        </w:rPr>
        <w:t>.</w:t>
      </w:r>
    </w:p>
    <w:p w:rsidR="00890456" w:rsidRPr="00890456" w:rsidRDefault="00890456" w:rsidP="00890456">
      <w:pPr>
        <w:spacing w:after="0" w:line="240" w:lineRule="auto"/>
        <w:rPr>
          <w:rFonts w:ascii="Times New Roman" w:eastAsia="Times New Roman" w:hAnsi="Times New Roman" w:cs="Times New Roman"/>
          <w:sz w:val="24"/>
          <w:szCs w:val="24"/>
        </w:rPr>
      </w:pPr>
      <w:r w:rsidRPr="00890456">
        <w:rPr>
          <w:rFonts w:ascii="Times New Roman" w:eastAsia="Times New Roman" w:hAnsi="Times New Roman" w:cs="Times New Roman"/>
          <w:sz w:val="24"/>
          <w:szCs w:val="24"/>
        </w:rPr>
        <w:t xml:space="preserve">Чем отличается Манту от </w:t>
      </w:r>
      <w:proofErr w:type="spellStart"/>
      <w:r w:rsidRPr="00890456">
        <w:rPr>
          <w:rFonts w:ascii="Times New Roman" w:eastAsia="Times New Roman" w:hAnsi="Times New Roman" w:cs="Times New Roman"/>
          <w:sz w:val="24"/>
          <w:szCs w:val="24"/>
        </w:rPr>
        <w:t>диаскинтеста</w:t>
      </w:r>
      <w:proofErr w:type="spellEnd"/>
      <w:r w:rsidRPr="00890456">
        <w:rPr>
          <w:rFonts w:ascii="Times New Roman" w:eastAsia="Times New Roman" w:hAnsi="Times New Roman" w:cs="Times New Roman"/>
          <w:sz w:val="24"/>
          <w:szCs w:val="24"/>
        </w:rPr>
        <w:t xml:space="preserve">: </w:t>
      </w:r>
    </w:p>
    <w:p w:rsidR="00890456" w:rsidRPr="00890456" w:rsidRDefault="00890456" w:rsidP="0089045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90456">
        <w:rPr>
          <w:rFonts w:ascii="Times New Roman" w:eastAsia="Times New Roman" w:hAnsi="Times New Roman" w:cs="Times New Roman"/>
          <w:sz w:val="24"/>
          <w:szCs w:val="24"/>
        </w:rPr>
        <w:t>в туберкулине главное вещество (агрессор для иммунитета) — убитые микробактерии человеческого и животного туберкулеза</w:t>
      </w:r>
      <w:r>
        <w:rPr>
          <w:rFonts w:ascii="Times New Roman" w:eastAsia="Times New Roman" w:hAnsi="Times New Roman" w:cs="Times New Roman"/>
          <w:sz w:val="24"/>
          <w:szCs w:val="24"/>
        </w:rPr>
        <w:t xml:space="preserve"> в больших разведениях</w:t>
      </w:r>
      <w:r w:rsidRPr="00890456">
        <w:rPr>
          <w:rFonts w:ascii="Times New Roman" w:eastAsia="Times New Roman" w:hAnsi="Times New Roman" w:cs="Times New Roman"/>
          <w:sz w:val="24"/>
          <w:szCs w:val="24"/>
        </w:rPr>
        <w:t xml:space="preserve">, в </w:t>
      </w:r>
      <w:proofErr w:type="spellStart"/>
      <w:r w:rsidRPr="00890456">
        <w:rPr>
          <w:rFonts w:ascii="Times New Roman" w:eastAsia="Times New Roman" w:hAnsi="Times New Roman" w:cs="Times New Roman"/>
          <w:sz w:val="24"/>
          <w:szCs w:val="24"/>
        </w:rPr>
        <w:t>диаскинтесте</w:t>
      </w:r>
      <w:proofErr w:type="spellEnd"/>
      <w:r w:rsidRPr="00890456">
        <w:rPr>
          <w:rFonts w:ascii="Times New Roman" w:eastAsia="Times New Roman" w:hAnsi="Times New Roman" w:cs="Times New Roman"/>
          <w:sz w:val="24"/>
          <w:szCs w:val="24"/>
        </w:rPr>
        <w:t>, в отличие от Манту — белковое соединение в виде двух поверхностных антигенов туберкулеза человека (ESAT6 и CFP10);</w:t>
      </w:r>
    </w:p>
    <w:p w:rsidR="00890456" w:rsidRPr="00890456" w:rsidRDefault="00890456" w:rsidP="0089045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90456">
        <w:rPr>
          <w:rFonts w:ascii="Times New Roman" w:eastAsia="Times New Roman" w:hAnsi="Times New Roman" w:cs="Times New Roman"/>
          <w:sz w:val="24"/>
          <w:szCs w:val="24"/>
        </w:rPr>
        <w:t xml:space="preserve">дополнительные компоненты играют решающую роль: в инъекцию туберкулина входит этиловый спирт и трихлоруксусная кислота, в </w:t>
      </w:r>
      <w:proofErr w:type="spellStart"/>
      <w:r w:rsidRPr="00890456">
        <w:rPr>
          <w:rFonts w:ascii="Times New Roman" w:eastAsia="Times New Roman" w:hAnsi="Times New Roman" w:cs="Times New Roman"/>
          <w:sz w:val="24"/>
          <w:szCs w:val="24"/>
        </w:rPr>
        <w:t>диаскинтест</w:t>
      </w:r>
      <w:proofErr w:type="spellEnd"/>
      <w:r w:rsidRPr="00890456">
        <w:rPr>
          <w:rFonts w:ascii="Times New Roman" w:eastAsia="Times New Roman" w:hAnsi="Times New Roman" w:cs="Times New Roman"/>
          <w:sz w:val="24"/>
          <w:szCs w:val="24"/>
        </w:rPr>
        <w:t xml:space="preserve"> — натрий и калий, вода, хлорид натрия;</w:t>
      </w:r>
    </w:p>
    <w:p w:rsidR="00890456" w:rsidRPr="00890456" w:rsidRDefault="00890456" w:rsidP="0089045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90456">
        <w:rPr>
          <w:rFonts w:ascii="Times New Roman" w:eastAsia="Times New Roman" w:hAnsi="Times New Roman" w:cs="Times New Roman"/>
          <w:sz w:val="24"/>
          <w:szCs w:val="24"/>
        </w:rPr>
        <w:t xml:space="preserve">Манту ставят раз в год (без дополнительных показаний врача), </w:t>
      </w:r>
      <w:proofErr w:type="spellStart"/>
      <w:r w:rsidRPr="00890456">
        <w:rPr>
          <w:rFonts w:ascii="Times New Roman" w:eastAsia="Times New Roman" w:hAnsi="Times New Roman" w:cs="Times New Roman"/>
          <w:sz w:val="24"/>
          <w:szCs w:val="24"/>
        </w:rPr>
        <w:t>диаскинтест</w:t>
      </w:r>
      <w:proofErr w:type="spellEnd"/>
      <w:r w:rsidRPr="00890456">
        <w:rPr>
          <w:rFonts w:ascii="Times New Roman" w:eastAsia="Times New Roman" w:hAnsi="Times New Roman" w:cs="Times New Roman"/>
          <w:sz w:val="24"/>
          <w:szCs w:val="24"/>
        </w:rPr>
        <w:t xml:space="preserve"> — несколько раз за год;</w:t>
      </w:r>
    </w:p>
    <w:p w:rsidR="00890456" w:rsidRPr="00890456" w:rsidRDefault="00890456" w:rsidP="0089045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90456">
        <w:rPr>
          <w:rFonts w:ascii="Times New Roman" w:eastAsia="Times New Roman" w:hAnsi="Times New Roman" w:cs="Times New Roman"/>
          <w:sz w:val="24"/>
          <w:szCs w:val="24"/>
        </w:rPr>
        <w:t xml:space="preserve">точность Манту составляет 50-70%, </w:t>
      </w:r>
      <w:proofErr w:type="spellStart"/>
      <w:r w:rsidRPr="00890456">
        <w:rPr>
          <w:rFonts w:ascii="Times New Roman" w:eastAsia="Times New Roman" w:hAnsi="Times New Roman" w:cs="Times New Roman"/>
          <w:sz w:val="24"/>
          <w:szCs w:val="24"/>
        </w:rPr>
        <w:t>диаскинтеста</w:t>
      </w:r>
      <w:proofErr w:type="spellEnd"/>
      <w:r w:rsidRPr="00890456">
        <w:rPr>
          <w:rFonts w:ascii="Times New Roman" w:eastAsia="Times New Roman" w:hAnsi="Times New Roman" w:cs="Times New Roman"/>
          <w:sz w:val="24"/>
          <w:szCs w:val="24"/>
        </w:rPr>
        <w:t xml:space="preserve"> — 90%;</w:t>
      </w:r>
    </w:p>
    <w:p w:rsidR="00890456" w:rsidRDefault="00890456" w:rsidP="00890456">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890456">
        <w:rPr>
          <w:rFonts w:ascii="Times New Roman" w:eastAsia="Times New Roman" w:hAnsi="Times New Roman" w:cs="Times New Roman"/>
          <w:sz w:val="24"/>
          <w:szCs w:val="24"/>
        </w:rPr>
        <w:t>положительная</w:t>
      </w:r>
      <w:proofErr w:type="gramEnd"/>
      <w:r w:rsidRPr="00890456">
        <w:rPr>
          <w:rFonts w:ascii="Times New Roman" w:eastAsia="Times New Roman" w:hAnsi="Times New Roman" w:cs="Times New Roman"/>
          <w:sz w:val="24"/>
          <w:szCs w:val="24"/>
        </w:rPr>
        <w:t xml:space="preserve"> туберкулин-диагностика свидетельствует о том, что человек в принципе когда-то контактировал с вирусом туберкулеза, а положительный итог </w:t>
      </w:r>
      <w:proofErr w:type="spellStart"/>
      <w:r w:rsidRPr="00890456">
        <w:rPr>
          <w:rFonts w:ascii="Times New Roman" w:eastAsia="Times New Roman" w:hAnsi="Times New Roman" w:cs="Times New Roman"/>
          <w:sz w:val="24"/>
          <w:szCs w:val="24"/>
        </w:rPr>
        <w:t>диаскинтеста</w:t>
      </w:r>
      <w:proofErr w:type="spellEnd"/>
      <w:r w:rsidRPr="00890456">
        <w:rPr>
          <w:rFonts w:ascii="Times New Roman" w:eastAsia="Times New Roman" w:hAnsi="Times New Roman" w:cs="Times New Roman"/>
          <w:sz w:val="24"/>
          <w:szCs w:val="24"/>
        </w:rPr>
        <w:t xml:space="preserve"> говорит только о наличии активной бактерии в организме в настоящий момент.</w:t>
      </w:r>
    </w:p>
    <w:p w:rsidR="005700D2" w:rsidRDefault="005700D2" w:rsidP="005700D2">
      <w:pPr>
        <w:pStyle w:val="a3"/>
        <w:ind w:left="720"/>
      </w:pPr>
      <w:r>
        <w:t xml:space="preserve">Тем не </w:t>
      </w:r>
      <w:proofErr w:type="gramStart"/>
      <w:r>
        <w:t>менее</w:t>
      </w:r>
      <w:proofErr w:type="gramEnd"/>
      <w:r>
        <w:t xml:space="preserve"> только Манту сможет определить бычий туберкулез (40% заражений происходит от животных). В итоге специалисты рекомендуют использовать Манту и </w:t>
      </w:r>
      <w:proofErr w:type="spellStart"/>
      <w:r>
        <w:t>диаскинтест</w:t>
      </w:r>
      <w:proofErr w:type="spellEnd"/>
      <w:r>
        <w:t xml:space="preserve"> как взаимодополняющие, но не заменяющие друг друга процедуры.</w:t>
      </w:r>
    </w:p>
    <w:p w:rsidR="005700D2" w:rsidRDefault="005700D2" w:rsidP="005700D2">
      <w:pPr>
        <w:pStyle w:val="a3"/>
        <w:ind w:left="720"/>
      </w:pPr>
      <w:r>
        <w:t xml:space="preserve"> Компоненты </w:t>
      </w:r>
      <w:proofErr w:type="spellStart"/>
      <w:r>
        <w:t>диаскинтеста</w:t>
      </w:r>
      <w:proofErr w:type="spellEnd"/>
      <w:r>
        <w:t xml:space="preserve"> чувствительны к активным бактериям человеческого туберкулеза, что позволяет качественнее отслеживать динамику лечения. Главное положительное отличие от Манту </w:t>
      </w:r>
      <w:proofErr w:type="gramStart"/>
      <w:r>
        <w:t>—р</w:t>
      </w:r>
      <w:proofErr w:type="gramEnd"/>
      <w:r>
        <w:t xml:space="preserve">азница в результатах. </w:t>
      </w:r>
      <w:proofErr w:type="spellStart"/>
      <w:r>
        <w:t>Диаскинтест</w:t>
      </w:r>
      <w:proofErr w:type="spellEnd"/>
      <w:r>
        <w:t xml:space="preserve"> исключает возможность ложноположительного результата.</w:t>
      </w:r>
    </w:p>
    <w:p w:rsidR="00B45C45" w:rsidRPr="00B45C45" w:rsidRDefault="00B45C45" w:rsidP="00B45C45">
      <w:pPr>
        <w:spacing w:after="240" w:line="240" w:lineRule="auto"/>
        <w:rPr>
          <w:rFonts w:ascii="Times New Roman" w:eastAsia="Times New Roman" w:hAnsi="Times New Roman" w:cs="Times New Roman"/>
          <w:sz w:val="24"/>
          <w:szCs w:val="24"/>
        </w:rPr>
      </w:pPr>
    </w:p>
    <w:p w:rsidR="00B45C45" w:rsidRPr="00B45C45" w:rsidRDefault="00B45C45" w:rsidP="00B45C45">
      <w:pPr>
        <w:spacing w:line="240" w:lineRule="auto"/>
        <w:ind w:firstLine="567"/>
        <w:rPr>
          <w:rFonts w:ascii="Times New Roman" w:eastAsia="Times New Roman" w:hAnsi="Times New Roman" w:cs="Times New Roman"/>
          <w:sz w:val="24"/>
          <w:szCs w:val="24"/>
        </w:rPr>
      </w:pPr>
      <w:r w:rsidRPr="00B45C45">
        <w:rPr>
          <w:rFonts w:ascii="Times New Roman" w:eastAsia="Times New Roman" w:hAnsi="Times New Roman" w:cs="Times New Roman"/>
          <w:b/>
          <w:bCs/>
          <w:sz w:val="32"/>
          <w:szCs w:val="32"/>
        </w:rPr>
        <w:t>На основании Санитарно-эпидемиологических правил СП 3.12.3114-13 «Профилактика туберкулеза» раздел 2</w:t>
      </w:r>
    </w:p>
    <w:p w:rsidR="00B45C45" w:rsidRPr="000205BA" w:rsidRDefault="00B45C45" w:rsidP="00B45C45">
      <w:pPr>
        <w:spacing w:line="240" w:lineRule="auto"/>
        <w:ind w:firstLine="567"/>
        <w:rPr>
          <w:rFonts w:ascii="Times New Roman" w:eastAsia="Times New Roman" w:hAnsi="Times New Roman" w:cs="Times New Roman"/>
          <w:sz w:val="24"/>
          <w:szCs w:val="24"/>
          <w:u w:val="single"/>
        </w:rPr>
      </w:pPr>
      <w:r w:rsidRPr="00B45C45">
        <w:rPr>
          <w:rFonts w:ascii="Times New Roman" w:eastAsia="Times New Roman" w:hAnsi="Times New Roman" w:cs="Times New Roman"/>
          <w:sz w:val="28"/>
          <w:szCs w:val="28"/>
        </w:rPr>
        <w:t>п. 5.6</w:t>
      </w:r>
      <w:r w:rsidR="000205BA">
        <w:rPr>
          <w:rFonts w:ascii="Times New Roman" w:eastAsia="Times New Roman" w:hAnsi="Times New Roman" w:cs="Times New Roman"/>
          <w:sz w:val="28"/>
          <w:szCs w:val="28"/>
        </w:rPr>
        <w:t xml:space="preserve">. </w:t>
      </w:r>
      <w:r w:rsidRPr="00B45C45">
        <w:rPr>
          <w:rFonts w:ascii="Times New Roman" w:eastAsia="Times New Roman" w:hAnsi="Times New Roman" w:cs="Times New Roman"/>
          <w:sz w:val="28"/>
          <w:szCs w:val="28"/>
        </w:rPr>
        <w:t xml:space="preserve"> </w:t>
      </w:r>
      <w:r w:rsidRPr="000205BA">
        <w:rPr>
          <w:rFonts w:ascii="Times New Roman" w:eastAsia="Times New Roman" w:hAnsi="Times New Roman" w:cs="Times New Roman"/>
          <w:sz w:val="28"/>
          <w:szCs w:val="28"/>
          <w:u w:val="single"/>
        </w:rPr>
        <w:t>В течение 6 дней с момента постановки Манту</w:t>
      </w:r>
      <w:r w:rsidR="0071394D">
        <w:rPr>
          <w:rFonts w:ascii="Times New Roman" w:eastAsia="Times New Roman" w:hAnsi="Times New Roman" w:cs="Times New Roman"/>
          <w:sz w:val="28"/>
          <w:szCs w:val="28"/>
          <w:u w:val="single"/>
        </w:rPr>
        <w:t xml:space="preserve"> </w:t>
      </w:r>
      <w:r w:rsidRPr="000205BA">
        <w:rPr>
          <w:rFonts w:ascii="Times New Roman" w:eastAsia="Times New Roman" w:hAnsi="Times New Roman" w:cs="Times New Roman"/>
          <w:sz w:val="28"/>
          <w:szCs w:val="28"/>
          <w:u w:val="single"/>
        </w:rPr>
        <w:t>направляются на консультацию в противотуберкулезный диспансер по месту жительства следующие категории детей:</w:t>
      </w:r>
    </w:p>
    <w:p w:rsidR="00B45C45" w:rsidRPr="00B45C45" w:rsidRDefault="00B45C45" w:rsidP="00B45C45">
      <w:pPr>
        <w:numPr>
          <w:ilvl w:val="0"/>
          <w:numId w:val="3"/>
        </w:numPr>
        <w:spacing w:line="240" w:lineRule="auto"/>
        <w:rPr>
          <w:rFonts w:ascii="Times New Roman" w:eastAsia="Times New Roman" w:hAnsi="Times New Roman" w:cs="Times New Roman"/>
          <w:sz w:val="24"/>
          <w:szCs w:val="24"/>
        </w:rPr>
      </w:pPr>
      <w:r w:rsidRPr="00B45C45">
        <w:rPr>
          <w:rFonts w:ascii="Times New Roman" w:eastAsia="Times New Roman" w:hAnsi="Times New Roman" w:cs="Times New Roman"/>
          <w:sz w:val="28"/>
          <w:szCs w:val="28"/>
        </w:rPr>
        <w:lastRenderedPageBreak/>
        <w:t>с впервые выявленной положительной реакцией (папула 5 мм и более), не связанной с предыдущей иммунизацией против туберкулеза;</w:t>
      </w:r>
    </w:p>
    <w:p w:rsidR="00B45C45" w:rsidRPr="00B45C45" w:rsidRDefault="00B45C45" w:rsidP="00B45C45">
      <w:pPr>
        <w:numPr>
          <w:ilvl w:val="0"/>
          <w:numId w:val="3"/>
        </w:numPr>
        <w:spacing w:line="240" w:lineRule="auto"/>
        <w:rPr>
          <w:rFonts w:ascii="Times New Roman" w:eastAsia="Times New Roman" w:hAnsi="Times New Roman" w:cs="Times New Roman"/>
          <w:sz w:val="24"/>
          <w:szCs w:val="24"/>
        </w:rPr>
      </w:pPr>
      <w:r w:rsidRPr="00B45C45">
        <w:rPr>
          <w:rFonts w:ascii="Times New Roman" w:eastAsia="Times New Roman" w:hAnsi="Times New Roman" w:cs="Times New Roman"/>
          <w:sz w:val="28"/>
          <w:szCs w:val="28"/>
        </w:rPr>
        <w:t>с длительно сохраняющейся (4 года) реакцией (с инфильтратом 12 мм и более);</w:t>
      </w:r>
    </w:p>
    <w:p w:rsidR="00B45C45" w:rsidRPr="00B45C45" w:rsidRDefault="00B45C45" w:rsidP="00B45C45">
      <w:pPr>
        <w:numPr>
          <w:ilvl w:val="0"/>
          <w:numId w:val="3"/>
        </w:numPr>
        <w:spacing w:line="240" w:lineRule="auto"/>
        <w:rPr>
          <w:rFonts w:ascii="Times New Roman" w:eastAsia="Times New Roman" w:hAnsi="Times New Roman" w:cs="Times New Roman"/>
          <w:sz w:val="24"/>
          <w:szCs w:val="24"/>
        </w:rPr>
      </w:pPr>
      <w:r w:rsidRPr="00B45C45">
        <w:rPr>
          <w:rFonts w:ascii="Times New Roman" w:eastAsia="Times New Roman" w:hAnsi="Times New Roman" w:cs="Times New Roman"/>
          <w:sz w:val="28"/>
          <w:szCs w:val="28"/>
        </w:rPr>
        <w:t xml:space="preserve">с нарастанием чувствительности к туберкулину у </w:t>
      </w:r>
      <w:proofErr w:type="spellStart"/>
      <w:r w:rsidRPr="00B45C45">
        <w:rPr>
          <w:rFonts w:ascii="Times New Roman" w:eastAsia="Times New Roman" w:hAnsi="Times New Roman" w:cs="Times New Roman"/>
          <w:sz w:val="28"/>
          <w:szCs w:val="28"/>
        </w:rPr>
        <w:t>туберкулиноположительных</w:t>
      </w:r>
      <w:proofErr w:type="spellEnd"/>
      <w:r w:rsidRPr="00B45C45">
        <w:rPr>
          <w:rFonts w:ascii="Times New Roman" w:eastAsia="Times New Roman" w:hAnsi="Times New Roman" w:cs="Times New Roman"/>
          <w:sz w:val="28"/>
          <w:szCs w:val="28"/>
        </w:rPr>
        <w:t xml:space="preserve"> детей – увеличение инфильтрата на 6 мм и более;</w:t>
      </w:r>
    </w:p>
    <w:p w:rsidR="00B45C45" w:rsidRPr="00B45C45" w:rsidRDefault="00B45C45" w:rsidP="00B45C45">
      <w:pPr>
        <w:numPr>
          <w:ilvl w:val="0"/>
          <w:numId w:val="3"/>
        </w:numPr>
        <w:spacing w:line="240" w:lineRule="auto"/>
        <w:rPr>
          <w:rFonts w:ascii="Times New Roman" w:eastAsia="Times New Roman" w:hAnsi="Times New Roman" w:cs="Times New Roman"/>
          <w:sz w:val="24"/>
          <w:szCs w:val="24"/>
        </w:rPr>
      </w:pPr>
      <w:r w:rsidRPr="00B45C45">
        <w:rPr>
          <w:rFonts w:ascii="Times New Roman" w:eastAsia="Times New Roman" w:hAnsi="Times New Roman" w:cs="Times New Roman"/>
          <w:sz w:val="28"/>
          <w:szCs w:val="28"/>
        </w:rPr>
        <w:t xml:space="preserve">с </w:t>
      </w:r>
      <w:proofErr w:type="spellStart"/>
      <w:r w:rsidRPr="00B45C45">
        <w:rPr>
          <w:rFonts w:ascii="Times New Roman" w:eastAsia="Times New Roman" w:hAnsi="Times New Roman" w:cs="Times New Roman"/>
          <w:sz w:val="28"/>
          <w:szCs w:val="28"/>
        </w:rPr>
        <w:t>гиперреакцией</w:t>
      </w:r>
      <w:proofErr w:type="spellEnd"/>
      <w:r w:rsidRPr="00B45C45">
        <w:rPr>
          <w:rFonts w:ascii="Times New Roman" w:eastAsia="Times New Roman" w:hAnsi="Times New Roman" w:cs="Times New Roman"/>
          <w:sz w:val="28"/>
          <w:szCs w:val="28"/>
        </w:rPr>
        <w:t xml:space="preserve"> на туберкулин – инфильтрат 17 мм и более;</w:t>
      </w:r>
    </w:p>
    <w:p w:rsidR="00B45C45" w:rsidRPr="00B45C45" w:rsidRDefault="00B45C45" w:rsidP="00B45C45">
      <w:pPr>
        <w:numPr>
          <w:ilvl w:val="0"/>
          <w:numId w:val="3"/>
        </w:numPr>
        <w:spacing w:line="240" w:lineRule="auto"/>
        <w:rPr>
          <w:rFonts w:ascii="Times New Roman" w:eastAsia="Times New Roman" w:hAnsi="Times New Roman" w:cs="Times New Roman"/>
          <w:sz w:val="24"/>
          <w:szCs w:val="24"/>
        </w:rPr>
      </w:pPr>
      <w:r w:rsidRPr="00B45C45">
        <w:rPr>
          <w:rFonts w:ascii="Times New Roman" w:eastAsia="Times New Roman" w:hAnsi="Times New Roman" w:cs="Times New Roman"/>
          <w:sz w:val="28"/>
          <w:szCs w:val="28"/>
        </w:rPr>
        <w:t xml:space="preserve">при </w:t>
      </w:r>
      <w:proofErr w:type="spellStart"/>
      <w:r w:rsidRPr="00B45C45">
        <w:rPr>
          <w:rFonts w:ascii="Times New Roman" w:eastAsia="Times New Roman" w:hAnsi="Times New Roman" w:cs="Times New Roman"/>
          <w:sz w:val="28"/>
          <w:szCs w:val="28"/>
        </w:rPr>
        <w:t>везикуло-некротической</w:t>
      </w:r>
      <w:proofErr w:type="spellEnd"/>
      <w:r w:rsidRPr="00B45C45">
        <w:rPr>
          <w:rFonts w:ascii="Times New Roman" w:eastAsia="Times New Roman" w:hAnsi="Times New Roman" w:cs="Times New Roman"/>
          <w:sz w:val="28"/>
          <w:szCs w:val="28"/>
        </w:rPr>
        <w:t xml:space="preserve"> реакции и лимфангите.</w:t>
      </w:r>
    </w:p>
    <w:p w:rsidR="00B45C45" w:rsidRPr="00B45C45" w:rsidRDefault="005700D2" w:rsidP="00B45C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проведении </w:t>
      </w:r>
      <w:proofErr w:type="spellStart"/>
      <w:r>
        <w:rPr>
          <w:rFonts w:ascii="Times New Roman" w:eastAsia="Times New Roman" w:hAnsi="Times New Roman" w:cs="Times New Roman"/>
          <w:sz w:val="24"/>
          <w:szCs w:val="24"/>
        </w:rPr>
        <w:t>диаскинтеста</w:t>
      </w:r>
      <w:proofErr w:type="spellEnd"/>
      <w:r>
        <w:rPr>
          <w:rFonts w:ascii="Times New Roman" w:eastAsia="Times New Roman" w:hAnsi="Times New Roman" w:cs="Times New Roman"/>
          <w:sz w:val="24"/>
          <w:szCs w:val="24"/>
        </w:rPr>
        <w:t xml:space="preserve"> </w:t>
      </w:r>
      <w:r w:rsidR="000205BA">
        <w:rPr>
          <w:rFonts w:ascii="Times New Roman" w:eastAsia="Times New Roman" w:hAnsi="Times New Roman" w:cs="Times New Roman"/>
          <w:sz w:val="24"/>
          <w:szCs w:val="24"/>
        </w:rPr>
        <w:t xml:space="preserve"> к фтизиатру направляются дети с положительными и сомнительными результатами теста.</w:t>
      </w:r>
    </w:p>
    <w:p w:rsidR="00B45C45" w:rsidRPr="000205BA" w:rsidRDefault="00B45C45" w:rsidP="00B45C45">
      <w:pPr>
        <w:spacing w:line="240" w:lineRule="auto"/>
        <w:rPr>
          <w:rFonts w:ascii="Times New Roman" w:eastAsia="Times New Roman" w:hAnsi="Times New Roman" w:cs="Times New Roman"/>
          <w:sz w:val="24"/>
          <w:szCs w:val="24"/>
          <w:u w:val="single"/>
        </w:rPr>
      </w:pPr>
      <w:r w:rsidRPr="000205BA">
        <w:rPr>
          <w:rFonts w:ascii="Times New Roman" w:eastAsia="Times New Roman" w:hAnsi="Times New Roman" w:cs="Times New Roman"/>
          <w:sz w:val="28"/>
          <w:szCs w:val="28"/>
          <w:u w:val="single"/>
        </w:rPr>
        <w:t>п. 5.7 дети, направленные на консультацию в противотуберкулезный диспансер, родители или законные представители которых не пред</w:t>
      </w:r>
      <w:r w:rsidR="009A0CC7">
        <w:rPr>
          <w:rFonts w:ascii="Times New Roman" w:eastAsia="Times New Roman" w:hAnsi="Times New Roman" w:cs="Times New Roman"/>
          <w:sz w:val="28"/>
          <w:szCs w:val="28"/>
          <w:u w:val="single"/>
        </w:rPr>
        <w:t>о</w:t>
      </w:r>
      <w:r w:rsidRPr="000205BA">
        <w:rPr>
          <w:rFonts w:ascii="Times New Roman" w:eastAsia="Times New Roman" w:hAnsi="Times New Roman" w:cs="Times New Roman"/>
          <w:sz w:val="28"/>
          <w:szCs w:val="28"/>
          <w:u w:val="single"/>
        </w:rPr>
        <w:t>ставили в течение 1 месяца с момента постановки пробы Мант</w:t>
      </w:r>
      <w:proofErr w:type="gramStart"/>
      <w:r w:rsidRPr="000205BA">
        <w:rPr>
          <w:rFonts w:ascii="Times New Roman" w:eastAsia="Times New Roman" w:hAnsi="Times New Roman" w:cs="Times New Roman"/>
          <w:sz w:val="28"/>
          <w:szCs w:val="28"/>
          <w:u w:val="single"/>
        </w:rPr>
        <w:t>у</w:t>
      </w:r>
      <w:r w:rsidR="005700D2" w:rsidRPr="000205BA">
        <w:rPr>
          <w:rFonts w:ascii="Times New Roman" w:eastAsia="Times New Roman" w:hAnsi="Times New Roman" w:cs="Times New Roman"/>
          <w:sz w:val="28"/>
          <w:szCs w:val="28"/>
          <w:u w:val="single"/>
        </w:rPr>
        <w:t>(</w:t>
      </w:r>
      <w:proofErr w:type="spellStart"/>
      <w:proofErr w:type="gramEnd"/>
      <w:r w:rsidR="005700D2" w:rsidRPr="000205BA">
        <w:rPr>
          <w:rFonts w:ascii="Times New Roman" w:eastAsia="Times New Roman" w:hAnsi="Times New Roman" w:cs="Times New Roman"/>
          <w:sz w:val="28"/>
          <w:szCs w:val="28"/>
          <w:u w:val="single"/>
        </w:rPr>
        <w:t>диаскинтеста</w:t>
      </w:r>
      <w:proofErr w:type="spellEnd"/>
      <w:r w:rsidR="005700D2" w:rsidRPr="000205BA">
        <w:rPr>
          <w:rFonts w:ascii="Times New Roman" w:eastAsia="Times New Roman" w:hAnsi="Times New Roman" w:cs="Times New Roman"/>
          <w:sz w:val="28"/>
          <w:szCs w:val="28"/>
          <w:u w:val="single"/>
        </w:rPr>
        <w:t>)</w:t>
      </w:r>
      <w:r w:rsidRPr="000205BA">
        <w:rPr>
          <w:rFonts w:ascii="Times New Roman" w:eastAsia="Times New Roman" w:hAnsi="Times New Roman" w:cs="Times New Roman"/>
          <w:sz w:val="28"/>
          <w:szCs w:val="28"/>
          <w:u w:val="single"/>
        </w:rPr>
        <w:t xml:space="preserve"> заключение фтизиатра об отсутствии заболевания туберкулезом</w:t>
      </w:r>
      <w:r w:rsidRPr="000205BA">
        <w:rPr>
          <w:rFonts w:ascii="Times New Roman" w:eastAsia="Times New Roman" w:hAnsi="Times New Roman" w:cs="Times New Roman"/>
          <w:b/>
          <w:bCs/>
          <w:color w:val="FF0000"/>
          <w:sz w:val="28"/>
          <w:szCs w:val="28"/>
          <w:u w:val="single"/>
        </w:rPr>
        <w:t>, не допускаются в детские организации.</w:t>
      </w:r>
    </w:p>
    <w:p w:rsidR="00B45C45" w:rsidRDefault="00B45C45" w:rsidP="00B45C45">
      <w:pPr>
        <w:spacing w:line="240" w:lineRule="auto"/>
        <w:rPr>
          <w:rFonts w:ascii="Times New Roman" w:eastAsia="Times New Roman" w:hAnsi="Times New Roman" w:cs="Times New Roman"/>
          <w:b/>
          <w:bCs/>
          <w:color w:val="FF0000"/>
          <w:sz w:val="28"/>
          <w:szCs w:val="28"/>
          <w:u w:val="single"/>
        </w:rPr>
      </w:pPr>
      <w:r w:rsidRPr="000205BA">
        <w:rPr>
          <w:rFonts w:ascii="Times New Roman" w:eastAsia="Times New Roman" w:hAnsi="Times New Roman" w:cs="Times New Roman"/>
          <w:b/>
          <w:bCs/>
          <w:sz w:val="28"/>
          <w:szCs w:val="28"/>
          <w:u w:val="single"/>
        </w:rPr>
        <w:t xml:space="preserve">Дети, </w:t>
      </w:r>
      <w:proofErr w:type="spellStart"/>
      <w:r w:rsidRPr="000205BA">
        <w:rPr>
          <w:rFonts w:ascii="Times New Roman" w:eastAsia="Times New Roman" w:hAnsi="Times New Roman" w:cs="Times New Roman"/>
          <w:b/>
          <w:bCs/>
          <w:sz w:val="28"/>
          <w:szCs w:val="28"/>
          <w:u w:val="single"/>
        </w:rPr>
        <w:t>туберкулинодиагностика</w:t>
      </w:r>
      <w:proofErr w:type="spellEnd"/>
      <w:r w:rsidRPr="000205BA">
        <w:rPr>
          <w:rFonts w:ascii="Times New Roman" w:eastAsia="Times New Roman" w:hAnsi="Times New Roman" w:cs="Times New Roman"/>
          <w:b/>
          <w:bCs/>
          <w:sz w:val="28"/>
          <w:szCs w:val="28"/>
          <w:u w:val="single"/>
        </w:rPr>
        <w:t xml:space="preserve"> которым не проводилась,</w:t>
      </w:r>
      <w:r w:rsidRPr="000205BA">
        <w:rPr>
          <w:rFonts w:ascii="Times New Roman" w:eastAsia="Times New Roman" w:hAnsi="Times New Roman" w:cs="Times New Roman"/>
          <w:b/>
          <w:bCs/>
          <w:color w:val="FF0000"/>
          <w:sz w:val="28"/>
          <w:szCs w:val="28"/>
          <w:u w:val="single"/>
        </w:rPr>
        <w:t xml:space="preserve"> допускаются </w:t>
      </w:r>
      <w:r w:rsidRPr="000205BA">
        <w:rPr>
          <w:rFonts w:ascii="Times New Roman" w:eastAsia="Times New Roman" w:hAnsi="Times New Roman" w:cs="Times New Roman"/>
          <w:b/>
          <w:bCs/>
          <w:sz w:val="28"/>
          <w:szCs w:val="28"/>
          <w:u w:val="single"/>
        </w:rPr>
        <w:t>в детскую организацию</w:t>
      </w:r>
      <w:r w:rsidRPr="000205BA">
        <w:rPr>
          <w:rFonts w:ascii="Times New Roman" w:eastAsia="Times New Roman" w:hAnsi="Times New Roman" w:cs="Times New Roman"/>
          <w:b/>
          <w:bCs/>
          <w:color w:val="FF0000"/>
          <w:sz w:val="28"/>
          <w:szCs w:val="28"/>
          <w:u w:val="single"/>
        </w:rPr>
        <w:t xml:space="preserve"> при наличии заключения врача-фтизиатра об отсутствии заболевания.</w:t>
      </w:r>
      <w:r w:rsidR="000205BA">
        <w:rPr>
          <w:rFonts w:ascii="Times New Roman" w:eastAsia="Times New Roman" w:hAnsi="Times New Roman" w:cs="Times New Roman"/>
          <w:b/>
          <w:bCs/>
          <w:color w:val="FF0000"/>
          <w:sz w:val="28"/>
          <w:szCs w:val="28"/>
          <w:u w:val="single"/>
        </w:rPr>
        <w:t xml:space="preserve"> </w:t>
      </w:r>
    </w:p>
    <w:p w:rsidR="000205BA" w:rsidRDefault="000205BA" w:rsidP="000205BA">
      <w:pPr>
        <w:pStyle w:val="a3"/>
      </w:pPr>
      <w:r>
        <w:t xml:space="preserve">Кроме </w:t>
      </w:r>
      <w:proofErr w:type="spellStart"/>
      <w:r>
        <w:rPr>
          <w:b/>
          <w:bCs/>
        </w:rPr>
        <w:t>туберкулинодиагностики</w:t>
      </w:r>
      <w:proofErr w:type="spellEnd"/>
      <w:r>
        <w:t xml:space="preserve"> - методами раннего выявления туберкулеза у детей, подростков и взрослых служат </w:t>
      </w:r>
      <w:r>
        <w:rPr>
          <w:b/>
          <w:bCs/>
        </w:rPr>
        <w:t>профилактические обследования</w:t>
      </w:r>
      <w:r>
        <w:t>:</w:t>
      </w:r>
    </w:p>
    <w:p w:rsidR="000205BA" w:rsidRDefault="000205BA" w:rsidP="000205BA">
      <w:pPr>
        <w:pStyle w:val="a3"/>
        <w:numPr>
          <w:ilvl w:val="0"/>
          <w:numId w:val="2"/>
        </w:numPr>
      </w:pPr>
      <w:proofErr w:type="spellStart"/>
      <w:r w:rsidRPr="00591739">
        <w:rPr>
          <w:b/>
          <w:bCs/>
        </w:rPr>
        <w:t>рентгенофлюорография</w:t>
      </w:r>
      <w:proofErr w:type="spellEnd"/>
      <w:r>
        <w:t xml:space="preserve"> - в 15 лет, в последующем 1 раз в год</w:t>
      </w:r>
    </w:p>
    <w:p w:rsidR="000205BA" w:rsidRDefault="000205BA" w:rsidP="000205BA">
      <w:pPr>
        <w:pStyle w:val="a3"/>
        <w:numPr>
          <w:ilvl w:val="0"/>
          <w:numId w:val="2"/>
        </w:numPr>
      </w:pPr>
      <w:r w:rsidRPr="00591739">
        <w:rPr>
          <w:b/>
          <w:bCs/>
        </w:rPr>
        <w:t>бактериологическое обследование</w:t>
      </w:r>
      <w:r>
        <w:t xml:space="preserve"> - (микроскопия мазка и посев материала на питательные среды) у больных хронической урологической патологией и неспецифическими заболеваниями легких, прооперированных людей.</w:t>
      </w:r>
    </w:p>
    <w:p w:rsidR="000205BA" w:rsidRDefault="000205BA" w:rsidP="000205BA">
      <w:pPr>
        <w:pStyle w:val="a3"/>
        <w:numPr>
          <w:ilvl w:val="0"/>
          <w:numId w:val="2"/>
        </w:numPr>
      </w:pPr>
      <w:r>
        <w:rPr>
          <w:b/>
          <w:bCs/>
        </w:rPr>
        <w:t>иммунологические методы обследования</w:t>
      </w:r>
    </w:p>
    <w:p w:rsidR="000205BA" w:rsidRPr="000205BA" w:rsidRDefault="000205BA" w:rsidP="00B45C45">
      <w:pPr>
        <w:spacing w:line="240" w:lineRule="auto"/>
        <w:rPr>
          <w:rFonts w:ascii="Times New Roman" w:eastAsia="Times New Roman" w:hAnsi="Times New Roman" w:cs="Times New Roman"/>
          <w:sz w:val="24"/>
          <w:szCs w:val="24"/>
          <w:u w:val="single"/>
        </w:rPr>
      </w:pPr>
    </w:p>
    <w:p w:rsidR="00591739" w:rsidRDefault="00591739" w:rsidP="00591739">
      <w:pPr>
        <w:pStyle w:val="a3"/>
        <w:jc w:val="center"/>
        <w:rPr>
          <w:b/>
          <w:bCs/>
          <w:color w:val="FF0000"/>
        </w:rPr>
      </w:pPr>
      <w:r>
        <w:rPr>
          <w:b/>
          <w:bCs/>
          <w:color w:val="FF0000"/>
        </w:rPr>
        <w:t>Как уберечь ребенка от туберкулеза и предотвратить заболевание</w:t>
      </w:r>
    </w:p>
    <w:p w:rsidR="000205BA" w:rsidRPr="00B45C45" w:rsidRDefault="000205BA" w:rsidP="000205BA">
      <w:pPr>
        <w:spacing w:line="240" w:lineRule="auto"/>
        <w:rPr>
          <w:rFonts w:ascii="Times New Roman" w:eastAsia="Times New Roman" w:hAnsi="Times New Roman" w:cs="Times New Roman"/>
          <w:sz w:val="24"/>
          <w:szCs w:val="24"/>
        </w:rPr>
      </w:pPr>
      <w:r w:rsidRPr="00B45C45">
        <w:rPr>
          <w:rFonts w:ascii="Times New Roman" w:eastAsia="Times New Roman" w:hAnsi="Times New Roman" w:cs="Times New Roman"/>
          <w:color w:val="000000"/>
          <w:sz w:val="24"/>
          <w:szCs w:val="24"/>
        </w:rPr>
        <w:t xml:space="preserve">Туберкулез – болезнь коварная и тяжелая, и развиваться может исподволь и незаметно. Учитывая, что для распространения туберкулеза достаточно всего-то одноразового контакта с больным человеком, а лечится он не в пример долго и </w:t>
      </w:r>
      <w:proofErr w:type="spellStart"/>
      <w:r w:rsidRPr="00B45C45">
        <w:rPr>
          <w:rFonts w:ascii="Times New Roman" w:eastAsia="Times New Roman" w:hAnsi="Times New Roman" w:cs="Times New Roman"/>
          <w:color w:val="000000"/>
          <w:sz w:val="24"/>
          <w:szCs w:val="24"/>
        </w:rPr>
        <w:t>многоэтапно</w:t>
      </w:r>
      <w:proofErr w:type="spellEnd"/>
      <w:r w:rsidRPr="00B45C45">
        <w:rPr>
          <w:rFonts w:ascii="Times New Roman" w:eastAsia="Times New Roman" w:hAnsi="Times New Roman" w:cs="Times New Roman"/>
          <w:color w:val="000000"/>
          <w:sz w:val="24"/>
          <w:szCs w:val="24"/>
        </w:rPr>
        <w:t>, профилактике этого заболевания уделяется огромное внимание во всех странах мира. И на первый план в этом случае выходит профилактика туберкулеза у детей, причем, начиная с самого раннего возраста.</w:t>
      </w:r>
    </w:p>
    <w:p w:rsidR="000205BA" w:rsidRPr="00B45C45" w:rsidRDefault="000205BA" w:rsidP="000205BA">
      <w:pPr>
        <w:spacing w:line="240" w:lineRule="auto"/>
        <w:rPr>
          <w:rFonts w:ascii="Times New Roman" w:eastAsia="Times New Roman" w:hAnsi="Times New Roman" w:cs="Times New Roman"/>
          <w:sz w:val="24"/>
          <w:szCs w:val="24"/>
        </w:rPr>
      </w:pPr>
      <w:r w:rsidRPr="00B45C45">
        <w:rPr>
          <w:rFonts w:ascii="Times New Roman" w:eastAsia="Times New Roman" w:hAnsi="Times New Roman" w:cs="Times New Roman"/>
          <w:color w:val="000000"/>
          <w:sz w:val="24"/>
          <w:szCs w:val="24"/>
        </w:rPr>
        <w:t>Первым шагом к стимулированию вырабатывания иммунитета у малышей к туберкулезу становится вакцинация уже в родильном доме. Так, уже практически на третьи сутки после появления на свет, если никаких на, то противопоказаний нет, ребеночку может быть введена так называемая вакцина БЦЖ. К сожалению, вакцина БЦЖ, введенная одноразово, уберечь ребенка от туберкулеза навсегда не в силе. </w:t>
      </w:r>
    </w:p>
    <w:p w:rsidR="000205BA" w:rsidRPr="00B45C45" w:rsidRDefault="000205BA" w:rsidP="000205BA">
      <w:pPr>
        <w:spacing w:line="240" w:lineRule="auto"/>
        <w:rPr>
          <w:rFonts w:ascii="Times New Roman" w:eastAsia="Times New Roman" w:hAnsi="Times New Roman" w:cs="Times New Roman"/>
          <w:sz w:val="24"/>
          <w:szCs w:val="24"/>
        </w:rPr>
      </w:pPr>
      <w:r w:rsidRPr="00B45C45">
        <w:rPr>
          <w:rFonts w:ascii="Times New Roman" w:eastAsia="Times New Roman" w:hAnsi="Times New Roman" w:cs="Times New Roman"/>
          <w:color w:val="000000"/>
          <w:sz w:val="24"/>
          <w:szCs w:val="24"/>
        </w:rPr>
        <w:lastRenderedPageBreak/>
        <w:t>Прививка от туберкулеза, конечно же, относится к необходимым мерам по предотвращению риска заболевания туберкулезом. Но много чего зависит собственно и от здоровья малыша, укреплять которое родители должны посредством закаливания, регулярных водных процедур, соблюдения правил гигиены. Подбор одежды по сезону и достаточное пребывание на свежем воздухе, обязательное проветривание помещения также играют определенную роль в профилактике туберкулеза у детей. А еще – подвижные игры и спорт, хождение босиком, правильное питание.</w:t>
      </w:r>
    </w:p>
    <w:p w:rsidR="000205BA" w:rsidRPr="00B45C45" w:rsidRDefault="000205BA" w:rsidP="000205BA">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w:t>
      </w:r>
      <w:r w:rsidRPr="00B45C45">
        <w:rPr>
          <w:rFonts w:ascii="Times New Roman" w:eastAsia="Times New Roman" w:hAnsi="Times New Roman" w:cs="Times New Roman"/>
          <w:color w:val="000000"/>
          <w:sz w:val="24"/>
          <w:szCs w:val="24"/>
        </w:rPr>
        <w:t xml:space="preserve">дним из </w:t>
      </w:r>
      <w:r>
        <w:rPr>
          <w:rFonts w:ascii="Times New Roman" w:eastAsia="Times New Roman" w:hAnsi="Times New Roman" w:cs="Times New Roman"/>
          <w:color w:val="000000"/>
          <w:sz w:val="24"/>
          <w:szCs w:val="24"/>
        </w:rPr>
        <w:t xml:space="preserve"> важных </w:t>
      </w:r>
      <w:r w:rsidRPr="00B45C45">
        <w:rPr>
          <w:rFonts w:ascii="Times New Roman" w:eastAsia="Times New Roman" w:hAnsi="Times New Roman" w:cs="Times New Roman"/>
          <w:color w:val="000000"/>
          <w:sz w:val="24"/>
          <w:szCs w:val="24"/>
        </w:rPr>
        <w:t xml:space="preserve">условий профилактики туберкулеза у детей является своевременное </w:t>
      </w:r>
      <w:r>
        <w:rPr>
          <w:rFonts w:ascii="Times New Roman" w:eastAsia="Times New Roman" w:hAnsi="Times New Roman" w:cs="Times New Roman"/>
          <w:color w:val="000000"/>
          <w:sz w:val="24"/>
          <w:szCs w:val="24"/>
        </w:rPr>
        <w:t>исключение контакта  с больными</w:t>
      </w:r>
      <w:r w:rsidR="000A2FA7">
        <w:rPr>
          <w:rFonts w:ascii="Times New Roman" w:eastAsia="Times New Roman" w:hAnsi="Times New Roman" w:cs="Times New Roman"/>
          <w:color w:val="000000"/>
          <w:sz w:val="24"/>
          <w:szCs w:val="24"/>
        </w:rPr>
        <w:t xml:space="preserve"> людьми</w:t>
      </w:r>
      <w:r w:rsidRPr="00B45C45">
        <w:rPr>
          <w:rFonts w:ascii="Times New Roman" w:eastAsia="Times New Roman" w:hAnsi="Times New Roman" w:cs="Times New Roman"/>
          <w:color w:val="000000"/>
          <w:sz w:val="24"/>
          <w:szCs w:val="24"/>
        </w:rPr>
        <w:t>.</w:t>
      </w:r>
    </w:p>
    <w:p w:rsidR="00591739" w:rsidRDefault="00591739" w:rsidP="00591739">
      <w:pPr>
        <w:pStyle w:val="a3"/>
      </w:pPr>
      <w:r w:rsidRPr="000205BA">
        <w:rPr>
          <w:bCs/>
        </w:rPr>
        <w:t>Для активной специфической профилактики туберкулеза у детей и подростков предназначена вакцина БЦЖ.</w:t>
      </w:r>
      <w:r>
        <w:t xml:space="preserve"> Двухсотлетний опыт применения вакцин доказал целесообразность и эффективность этого метода профилактики инфекционных болезней.</w:t>
      </w:r>
    </w:p>
    <w:p w:rsidR="00591739" w:rsidRDefault="00591739" w:rsidP="00591739">
      <w:pPr>
        <w:pStyle w:val="a3"/>
      </w:pPr>
      <w:r>
        <w:t xml:space="preserve">Вакцина БЦЖ представляет собой живые ослабленные (утратившие способность вызывать заболевание) микобактерии вакцинного штамма. </w:t>
      </w:r>
      <w:r w:rsidRPr="000205BA">
        <w:rPr>
          <w:bCs/>
        </w:rPr>
        <w:t>Внутрикожная вакцинация БЦЖ признана основным мероприятием специфической профилактики туберкулеза.</w:t>
      </w:r>
      <w:r>
        <w:t xml:space="preserve"> Она стимулирует выработку не только специфического противотуберкулезного иммунитета, но и усиливает естественную устойчивость детского организма к другим инфекциям. В случае развития заболевания, первичная инфекция протекает у </w:t>
      </w:r>
      <w:proofErr w:type="gramStart"/>
      <w:r>
        <w:t>вакцинированных</w:t>
      </w:r>
      <w:proofErr w:type="gramEnd"/>
      <w:r>
        <w:t xml:space="preserve"> благоприятно, часто бессимптомно и выявляется в неактивной стадии (спонтанно излеченный туберкулез).</w:t>
      </w:r>
    </w:p>
    <w:p w:rsidR="00591739" w:rsidRDefault="00591739" w:rsidP="00591739">
      <w:pPr>
        <w:pStyle w:val="a3"/>
      </w:pPr>
      <w:r>
        <w:t>.</w:t>
      </w:r>
      <w:r>
        <w:rPr>
          <w:b/>
          <w:bCs/>
        </w:rPr>
        <w:t xml:space="preserve">Важно также выполнять комплекс мероприятий, </w:t>
      </w:r>
      <w:r>
        <w:t>повышающих защитные силы организма. Санация хронических очагов инфекции, правильное полноценное питание, рациональный режим труда и отдыха, отказ от вредных привычек, закаливание, занятие физкультурой, проведение мероприятий, по оздоровлению жилищной и производственной среды (снижение скученности и запыленности, улучшение вентиляции, влажная уборка с использованием дезинфицирующих средств и т.д.).</w:t>
      </w:r>
    </w:p>
    <w:p w:rsidR="00591739" w:rsidRDefault="00591739" w:rsidP="00591739">
      <w:pPr>
        <w:pStyle w:val="a3"/>
        <w:jc w:val="center"/>
      </w:pPr>
      <w:r>
        <w:rPr>
          <w:b/>
          <w:bCs/>
          <w:color w:val="FF0000"/>
        </w:rPr>
        <w:t>Профилактика детско-подросткового туберкулеза и советы родителям</w:t>
      </w:r>
      <w:r w:rsidR="000A2FA7">
        <w:rPr>
          <w:b/>
          <w:bCs/>
          <w:color w:val="FF0000"/>
        </w:rPr>
        <w:t>.</w:t>
      </w:r>
    </w:p>
    <w:p w:rsidR="00591739" w:rsidRDefault="00591739" w:rsidP="00591739">
      <w:pPr>
        <w:pStyle w:val="a3"/>
      </w:pPr>
      <w:r>
        <w:t>Для предотвращения туберкулеза у детей и подростков необходимо:</w:t>
      </w:r>
    </w:p>
    <w:p w:rsidR="00CA0CE2" w:rsidRDefault="00591739" w:rsidP="00591739">
      <w:pPr>
        <w:pStyle w:val="a3"/>
      </w:pPr>
      <w:r>
        <w:rPr>
          <w:b/>
          <w:bCs/>
        </w:rPr>
        <w:t>Ответственно</w:t>
      </w:r>
      <w:r>
        <w:t xml:space="preserve"> относиться родителям к своему здоровью</w:t>
      </w:r>
      <w:r w:rsidR="00CA0CE2">
        <w:t xml:space="preserve"> и здоровью своего ребенка</w:t>
      </w:r>
    </w:p>
    <w:p w:rsidR="00591739" w:rsidRDefault="00591739" w:rsidP="00591739">
      <w:pPr>
        <w:pStyle w:val="a3"/>
      </w:pPr>
      <w:r>
        <w:rPr>
          <w:b/>
          <w:bCs/>
        </w:rPr>
        <w:t xml:space="preserve">Проходить профилактическое </w:t>
      </w:r>
      <w:proofErr w:type="spellStart"/>
      <w:r>
        <w:rPr>
          <w:b/>
          <w:bCs/>
        </w:rPr>
        <w:t>рентгенофлюорографическое</w:t>
      </w:r>
      <w:proofErr w:type="spellEnd"/>
      <w:r>
        <w:rPr>
          <w:b/>
          <w:bCs/>
        </w:rPr>
        <w:t xml:space="preserve"> обследование</w:t>
      </w:r>
      <w:r>
        <w:t>, особенно если в семье есть новорожденный ребенок.</w:t>
      </w:r>
    </w:p>
    <w:p w:rsidR="00591739" w:rsidRDefault="00591739" w:rsidP="00591739">
      <w:pPr>
        <w:pStyle w:val="a3"/>
      </w:pPr>
      <w:r>
        <w:rPr>
          <w:b/>
          <w:bCs/>
        </w:rPr>
        <w:t>Обязательно обращаться к врачу</w:t>
      </w:r>
      <w:r>
        <w:t>, если ребенок был в контакте с больным туберкулезом.</w:t>
      </w:r>
    </w:p>
    <w:p w:rsidR="00591739" w:rsidRDefault="00591739" w:rsidP="00591739">
      <w:pPr>
        <w:pStyle w:val="a3"/>
      </w:pPr>
      <w:r>
        <w:rPr>
          <w:b/>
          <w:bCs/>
        </w:rPr>
        <w:t>Обязательное обследование</w:t>
      </w:r>
      <w:r>
        <w:t xml:space="preserve"> у врача-фтизиатра при установлении инфицирования ребенка по пробе Манту</w:t>
      </w:r>
      <w:r w:rsidR="000205BA">
        <w:t xml:space="preserve"> или </w:t>
      </w:r>
      <w:proofErr w:type="spellStart"/>
      <w:r w:rsidR="000205BA">
        <w:t>диаскин</w:t>
      </w:r>
      <w:r w:rsidR="00CA0CE2">
        <w:t>тесту</w:t>
      </w:r>
      <w:proofErr w:type="spellEnd"/>
      <w:r>
        <w:t>.</w:t>
      </w:r>
    </w:p>
    <w:p w:rsidR="00591739" w:rsidRDefault="00591739" w:rsidP="00591739">
      <w:pPr>
        <w:pStyle w:val="a3"/>
      </w:pPr>
      <w:r>
        <w:rPr>
          <w:b/>
          <w:bCs/>
        </w:rPr>
        <w:t>Личным родительским примером</w:t>
      </w:r>
      <w:r>
        <w:t xml:space="preserve"> формировать у ребенка здоровый образ жизни.</w:t>
      </w:r>
    </w:p>
    <w:p w:rsidR="00591739" w:rsidRDefault="00591739" w:rsidP="00591739">
      <w:pPr>
        <w:pStyle w:val="a3"/>
        <w:spacing w:after="240" w:afterAutospacing="0"/>
      </w:pPr>
    </w:p>
    <w:p w:rsidR="00591739" w:rsidRDefault="00591739" w:rsidP="00591739">
      <w:pPr>
        <w:pStyle w:val="a3"/>
        <w:rPr>
          <w:b/>
          <w:bCs/>
          <w:color w:val="FF0000"/>
        </w:rPr>
      </w:pPr>
      <w:r>
        <w:rPr>
          <w:b/>
          <w:bCs/>
          <w:color w:val="FF0000"/>
        </w:rPr>
        <w:lastRenderedPageBreak/>
        <w:t xml:space="preserve">Помните! Отказ от проведения прививки от туберкулеза своему ребенку означает, фактически, отказ последнему </w:t>
      </w:r>
      <w:proofErr w:type="gramStart"/>
      <w:r>
        <w:rPr>
          <w:b/>
          <w:bCs/>
          <w:color w:val="FF0000"/>
        </w:rPr>
        <w:t>в</w:t>
      </w:r>
      <w:r w:rsidR="000A2FA7">
        <w:rPr>
          <w:b/>
          <w:bCs/>
          <w:color w:val="FF0000"/>
        </w:rPr>
        <w:t xml:space="preserve"> </w:t>
      </w:r>
      <w:r>
        <w:rPr>
          <w:b/>
          <w:bCs/>
          <w:color w:val="FF0000"/>
        </w:rPr>
        <w:t>праве</w:t>
      </w:r>
      <w:proofErr w:type="gramEnd"/>
      <w:r>
        <w:rPr>
          <w:b/>
          <w:bCs/>
          <w:color w:val="FF0000"/>
        </w:rPr>
        <w:t xml:space="preserve"> стать защищенным от этой инфекции. Не лишайте своего ребенка права быть здоровым!</w:t>
      </w:r>
    </w:p>
    <w:p w:rsidR="000A2FA7" w:rsidRPr="000A2FA7" w:rsidRDefault="000A2FA7" w:rsidP="000A2FA7">
      <w:pPr>
        <w:pStyle w:val="a3"/>
        <w:jc w:val="center"/>
        <w:rPr>
          <w:sz w:val="96"/>
          <w:szCs w:val="96"/>
        </w:rPr>
      </w:pPr>
      <w:r w:rsidRPr="000A2FA7">
        <w:rPr>
          <w:b/>
          <w:bCs/>
          <w:color w:val="FF0000"/>
          <w:sz w:val="96"/>
          <w:szCs w:val="96"/>
        </w:rPr>
        <w:t>Желаем здоровья!</w:t>
      </w:r>
    </w:p>
    <w:p w:rsidR="00F51CFE" w:rsidRPr="00591739" w:rsidRDefault="00F51CFE">
      <w:pPr>
        <w:rPr>
          <w:rFonts w:ascii="Times New Roman" w:hAnsi="Times New Roman" w:cs="Times New Roman"/>
        </w:rPr>
      </w:pPr>
    </w:p>
    <w:sectPr w:rsidR="00F51CFE" w:rsidRPr="00591739" w:rsidSect="008A02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525B0"/>
    <w:multiLevelType w:val="multilevel"/>
    <w:tmpl w:val="F51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6C2999"/>
    <w:multiLevelType w:val="multilevel"/>
    <w:tmpl w:val="5500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E96CEE"/>
    <w:multiLevelType w:val="multilevel"/>
    <w:tmpl w:val="7146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B84E3E"/>
    <w:multiLevelType w:val="multilevel"/>
    <w:tmpl w:val="EE42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1739"/>
    <w:rsid w:val="000205BA"/>
    <w:rsid w:val="00083FE6"/>
    <w:rsid w:val="000A2FA7"/>
    <w:rsid w:val="000B667E"/>
    <w:rsid w:val="004755B5"/>
    <w:rsid w:val="004A6CE7"/>
    <w:rsid w:val="005700D2"/>
    <w:rsid w:val="00591739"/>
    <w:rsid w:val="00600ECE"/>
    <w:rsid w:val="0071394D"/>
    <w:rsid w:val="00890456"/>
    <w:rsid w:val="008A02C1"/>
    <w:rsid w:val="00984183"/>
    <w:rsid w:val="009A0CC7"/>
    <w:rsid w:val="00B323D3"/>
    <w:rsid w:val="00B45C45"/>
    <w:rsid w:val="00CA0CE2"/>
    <w:rsid w:val="00D3759F"/>
    <w:rsid w:val="00F51CFE"/>
    <w:rsid w:val="00F714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2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173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917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1739"/>
    <w:rPr>
      <w:rFonts w:ascii="Tahoma" w:hAnsi="Tahoma" w:cs="Tahoma"/>
      <w:sz w:val="16"/>
      <w:szCs w:val="16"/>
    </w:rPr>
  </w:style>
  <w:style w:type="character" w:customStyle="1" w:styleId="bold">
    <w:name w:val="bold"/>
    <w:basedOn w:val="a0"/>
    <w:rsid w:val="00890456"/>
  </w:style>
</w:styles>
</file>

<file path=word/webSettings.xml><?xml version="1.0" encoding="utf-8"?>
<w:webSettings xmlns:r="http://schemas.openxmlformats.org/officeDocument/2006/relationships" xmlns:w="http://schemas.openxmlformats.org/wordprocessingml/2006/main">
  <w:divs>
    <w:div w:id="151020234">
      <w:bodyDiv w:val="1"/>
      <w:marLeft w:val="0"/>
      <w:marRight w:val="0"/>
      <w:marTop w:val="0"/>
      <w:marBottom w:val="0"/>
      <w:divBdr>
        <w:top w:val="none" w:sz="0" w:space="0" w:color="auto"/>
        <w:left w:val="none" w:sz="0" w:space="0" w:color="auto"/>
        <w:bottom w:val="none" w:sz="0" w:space="0" w:color="auto"/>
        <w:right w:val="none" w:sz="0" w:space="0" w:color="auto"/>
      </w:divBdr>
    </w:div>
    <w:div w:id="610209179">
      <w:bodyDiv w:val="1"/>
      <w:marLeft w:val="0"/>
      <w:marRight w:val="0"/>
      <w:marTop w:val="0"/>
      <w:marBottom w:val="0"/>
      <w:divBdr>
        <w:top w:val="none" w:sz="0" w:space="0" w:color="auto"/>
        <w:left w:val="none" w:sz="0" w:space="0" w:color="auto"/>
        <w:bottom w:val="none" w:sz="0" w:space="0" w:color="auto"/>
        <w:right w:val="none" w:sz="0" w:space="0" w:color="auto"/>
      </w:divBdr>
    </w:div>
    <w:div w:id="961959424">
      <w:bodyDiv w:val="1"/>
      <w:marLeft w:val="0"/>
      <w:marRight w:val="0"/>
      <w:marTop w:val="0"/>
      <w:marBottom w:val="0"/>
      <w:divBdr>
        <w:top w:val="none" w:sz="0" w:space="0" w:color="auto"/>
        <w:left w:val="none" w:sz="0" w:space="0" w:color="auto"/>
        <w:bottom w:val="none" w:sz="0" w:space="0" w:color="auto"/>
        <w:right w:val="none" w:sz="0" w:space="0" w:color="auto"/>
      </w:divBdr>
    </w:div>
    <w:div w:id="1648900854">
      <w:bodyDiv w:val="1"/>
      <w:marLeft w:val="0"/>
      <w:marRight w:val="0"/>
      <w:marTop w:val="0"/>
      <w:marBottom w:val="0"/>
      <w:divBdr>
        <w:top w:val="none" w:sz="0" w:space="0" w:color="auto"/>
        <w:left w:val="none" w:sz="0" w:space="0" w:color="auto"/>
        <w:bottom w:val="none" w:sz="0" w:space="0" w:color="auto"/>
        <w:right w:val="none" w:sz="0" w:space="0" w:color="auto"/>
      </w:divBdr>
      <w:divsChild>
        <w:div w:id="1327590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Pages>
  <Words>2447</Words>
  <Characters>13953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2019-03-18T06:33:00Z</dcterms:created>
  <dcterms:modified xsi:type="dcterms:W3CDTF">2019-03-20T09:34:00Z</dcterms:modified>
</cp:coreProperties>
</file>