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88F0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6907">
        <w:rPr>
          <w:rFonts w:ascii="Times New Roman" w:hAnsi="Times New Roman" w:cs="Times New Roman"/>
          <w:sz w:val="28"/>
          <w:szCs w:val="28"/>
        </w:rPr>
        <w:t>В нашей работе помимо основной программы мы используем дополнительные программы познавательно-речевой направленности, дополняющие содержание основной.</w:t>
      </w:r>
    </w:p>
    <w:p w14:paraId="774F3161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 xml:space="preserve">Программа «Основы безопасности для детей дошкольного возраста» разработана на основе проекта государственных стандартов дошкольного образования Н.Н. Авдеевой, О.Л. Князевой, Р.Б. </w:t>
      </w:r>
      <w:proofErr w:type="spellStart"/>
      <w:r w:rsidRPr="00D56907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D56907">
        <w:rPr>
          <w:rFonts w:ascii="Times New Roman" w:hAnsi="Times New Roman" w:cs="Times New Roman"/>
          <w:sz w:val="28"/>
          <w:szCs w:val="28"/>
        </w:rPr>
        <w:t>. Основные разделы программы:</w:t>
      </w:r>
    </w:p>
    <w:p w14:paraId="34266068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</w:p>
    <w:p w14:paraId="3F4D4D86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Ребенок и другие люди (ребенок должен понимать, что именно может быть опасным в общении с другими людьми),</w:t>
      </w:r>
    </w:p>
    <w:p w14:paraId="13A3DC0F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Ребенок и природа (безопасное поведение в природе),</w:t>
      </w:r>
    </w:p>
    <w:p w14:paraId="103DDEC7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Ребенок дома (прямые запреты и умение правильно обращаться с некоторыми предметами),</w:t>
      </w:r>
    </w:p>
    <w:p w14:paraId="30983C08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Здоровье ребенка (изучаем свой организм, ценность здорового образа жизни, профилактика заболеваний),</w:t>
      </w:r>
    </w:p>
    <w:p w14:paraId="5B43BA2C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Эмоциональное благополучие ребенка,</w:t>
      </w:r>
    </w:p>
    <w:p w14:paraId="504A1DD3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Ребенок и улица (правила поведения на улице, в транспорте).</w:t>
      </w:r>
    </w:p>
    <w:p w14:paraId="4666FA73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К программе разработана система развивающих заданий для детей старшего дошкольного возраста.</w:t>
      </w:r>
    </w:p>
    <w:p w14:paraId="77A2DC99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 xml:space="preserve">Программа экологического воспитания в детском саду «Юный эколог» </w:t>
      </w:r>
      <w:proofErr w:type="spellStart"/>
      <w:r w:rsidRPr="00D56907">
        <w:rPr>
          <w:rFonts w:ascii="Times New Roman" w:hAnsi="Times New Roman" w:cs="Times New Roman"/>
          <w:sz w:val="28"/>
          <w:szCs w:val="28"/>
        </w:rPr>
        <w:t>С.Н.Николаевой</w:t>
      </w:r>
      <w:proofErr w:type="spellEnd"/>
    </w:p>
    <w:p w14:paraId="3DF5DD15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Данная программа имеет цель: формирование у дошкольников осознанно – правильного отношения к окружающим природным явлениям и объектам.</w:t>
      </w:r>
    </w:p>
    <w:p w14:paraId="1C2F4014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В структуре программы выделяются следующие основные разделы:</w:t>
      </w:r>
    </w:p>
    <w:p w14:paraId="5BBA03C0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</w:p>
    <w:p w14:paraId="0A2EB758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«Неживая природа – среда жизни растений, животных, человека»</w:t>
      </w:r>
    </w:p>
    <w:p w14:paraId="3D3C4F3C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«Многообразие растений и их связь со средой обитания».</w:t>
      </w:r>
    </w:p>
    <w:p w14:paraId="4DB88757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«Многообразие животных и их связь со средой обитания».</w:t>
      </w:r>
    </w:p>
    <w:p w14:paraId="3B2CE694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«Рост и развитие растений и животных, их связь со средой обитания».</w:t>
      </w:r>
    </w:p>
    <w:p w14:paraId="44968AAA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«Жизнь растений и животных в сообществе».</w:t>
      </w:r>
    </w:p>
    <w:p w14:paraId="5E527FDC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«Взаимодействие человека с природой».</w:t>
      </w:r>
    </w:p>
    <w:p w14:paraId="1E000E8A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Программа «Развитие речи дошкольников» О.С. Ушаковой</w:t>
      </w:r>
    </w:p>
    <w:p w14:paraId="033A8207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lastRenderedPageBreak/>
        <w:t>Главная цель речевого развития ребёнка – овладение родным языком и развитие языковых способностей у детей дошкольного возраста.</w:t>
      </w:r>
    </w:p>
    <w:p w14:paraId="769AFB5D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Основные задачи развития речи детей:</w:t>
      </w:r>
    </w:p>
    <w:p w14:paraId="32AA212A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Развитие связной речи, умения строить простые и сложные синтаксические конструкции и использовать их в речи.</w:t>
      </w:r>
    </w:p>
    <w:p w14:paraId="43C714E9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Развитие лексической стороны речи.</w:t>
      </w:r>
    </w:p>
    <w:p w14:paraId="477A0184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речи, умения использовать в речи все грамматические формы.</w:t>
      </w:r>
    </w:p>
    <w:p w14:paraId="2E98FABF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Развитие звуковой стороны речи.</w:t>
      </w:r>
    </w:p>
    <w:p w14:paraId="3DD84A67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- Развитие образной речи.</w:t>
      </w:r>
    </w:p>
    <w:p w14:paraId="2DAB232B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</w:p>
    <w:p w14:paraId="1970E29E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 xml:space="preserve">Региональный компонент представлен программой "Наш дом - Южный Урал": Программа воспитания и развития детей дошкольного возраста на идеях народной педагогики / Ред.-сост. Е.С. </w:t>
      </w:r>
      <w:proofErr w:type="spellStart"/>
      <w:proofErr w:type="gramStart"/>
      <w:r w:rsidRPr="00D56907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D5690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56907">
        <w:rPr>
          <w:rFonts w:ascii="Times New Roman" w:hAnsi="Times New Roman" w:cs="Times New Roman"/>
          <w:sz w:val="28"/>
          <w:szCs w:val="28"/>
        </w:rPr>
        <w:t xml:space="preserve"> Челябинск: Взгляд, 2007</w:t>
      </w:r>
    </w:p>
    <w:p w14:paraId="1AB29181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</w:p>
    <w:p w14:paraId="4F84CDFD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для детей с тяжёлыми нарушениями речи обучение и воспитание ведется по программам:</w:t>
      </w:r>
    </w:p>
    <w:p w14:paraId="34DF51BB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</w:p>
    <w:p w14:paraId="764F3F35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 xml:space="preserve">старшая логопедическая группа – Программа </w:t>
      </w:r>
      <w:proofErr w:type="spellStart"/>
      <w:r w:rsidRPr="00D56907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D56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907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Pr="00D56907">
        <w:rPr>
          <w:rFonts w:ascii="Times New Roman" w:hAnsi="Times New Roman" w:cs="Times New Roman"/>
          <w:sz w:val="28"/>
          <w:szCs w:val="28"/>
        </w:rPr>
        <w:t xml:space="preserve"> «Коррекционное обучение и воспитание детей 5-ти летнего возраста с общим недоразвитием речи»;</w:t>
      </w:r>
    </w:p>
    <w:p w14:paraId="5938D102" w14:textId="77777777" w:rsidR="00D56907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</w:p>
    <w:p w14:paraId="58F97CFE" w14:textId="73B72432" w:rsidR="0081630B" w:rsidRPr="00D56907" w:rsidRDefault="00D56907" w:rsidP="00D56907">
      <w:pPr>
        <w:rPr>
          <w:rFonts w:ascii="Times New Roman" w:hAnsi="Times New Roman" w:cs="Times New Roman"/>
          <w:sz w:val="28"/>
          <w:szCs w:val="28"/>
        </w:rPr>
      </w:pPr>
      <w:r w:rsidRPr="00D56907">
        <w:rPr>
          <w:rFonts w:ascii="Times New Roman" w:hAnsi="Times New Roman" w:cs="Times New Roman"/>
          <w:sz w:val="28"/>
          <w:szCs w:val="28"/>
        </w:rPr>
        <w:t xml:space="preserve">подготовительная к школе логопедическая группа – «Программа обучения детей с недоразвитием фонетического </w:t>
      </w:r>
      <w:proofErr w:type="gramStart"/>
      <w:r w:rsidRPr="00D56907">
        <w:rPr>
          <w:rFonts w:ascii="Times New Roman" w:hAnsi="Times New Roman" w:cs="Times New Roman"/>
          <w:sz w:val="28"/>
          <w:szCs w:val="28"/>
        </w:rPr>
        <w:t>строя  речи</w:t>
      </w:r>
      <w:proofErr w:type="gramEnd"/>
      <w:r w:rsidRPr="00D56907">
        <w:rPr>
          <w:rFonts w:ascii="Times New Roman" w:hAnsi="Times New Roman" w:cs="Times New Roman"/>
          <w:sz w:val="28"/>
          <w:szCs w:val="28"/>
        </w:rPr>
        <w:t xml:space="preserve">», Г.А. Каше, </w:t>
      </w:r>
      <w:proofErr w:type="spellStart"/>
      <w:r w:rsidRPr="00D56907">
        <w:rPr>
          <w:rFonts w:ascii="Times New Roman" w:hAnsi="Times New Roman" w:cs="Times New Roman"/>
          <w:sz w:val="28"/>
          <w:szCs w:val="28"/>
        </w:rPr>
        <w:t>Т.Б.Филичевой</w:t>
      </w:r>
      <w:bookmarkEnd w:id="0"/>
      <w:proofErr w:type="spellEnd"/>
    </w:p>
    <w:sectPr w:rsidR="0081630B" w:rsidRPr="00D5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89"/>
    <w:rsid w:val="003C1C89"/>
    <w:rsid w:val="0081630B"/>
    <w:rsid w:val="00D5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35D6-A426-4A2C-920F-D63DA29A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2020-11-11T12:30:00Z</dcterms:created>
  <dcterms:modified xsi:type="dcterms:W3CDTF">2020-11-11T12:30:00Z</dcterms:modified>
</cp:coreProperties>
</file>