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8A" w:rsidRDefault="0030288A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25"/>
        <w:gridCol w:w="5326"/>
        <w:gridCol w:w="5326"/>
      </w:tblGrid>
      <w:tr w:rsidR="00445855" w:rsidTr="003F6161">
        <w:tc>
          <w:tcPr>
            <w:tcW w:w="5325" w:type="dxa"/>
          </w:tcPr>
          <w:p w:rsidR="0030288A" w:rsidRDefault="0030288A" w:rsidP="00786086">
            <w:pPr>
              <w:spacing w:line="276" w:lineRule="auto"/>
              <w:ind w:firstLine="720"/>
              <w:jc w:val="both"/>
              <w:rPr>
                <w:sz w:val="28"/>
                <w:szCs w:val="28"/>
              </w:rPr>
            </w:pPr>
          </w:p>
          <w:p w:rsidR="00786086" w:rsidRPr="00445855" w:rsidRDefault="00786086" w:rsidP="00786086">
            <w:pPr>
              <w:spacing w:line="276" w:lineRule="auto"/>
              <w:ind w:firstLine="720"/>
              <w:jc w:val="both"/>
              <w:rPr>
                <w:sz w:val="28"/>
                <w:szCs w:val="28"/>
              </w:rPr>
            </w:pPr>
            <w:r w:rsidRPr="00445855">
              <w:rPr>
                <w:sz w:val="28"/>
                <w:szCs w:val="28"/>
              </w:rPr>
              <w:t>Игровые действия и ролевые контакты делают общение лёгким, независимым от действительных, реальных отношений.</w:t>
            </w:r>
          </w:p>
          <w:p w:rsidR="00786086" w:rsidRPr="00445855" w:rsidRDefault="00786086" w:rsidP="00786086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445855">
              <w:rPr>
                <w:sz w:val="28"/>
                <w:szCs w:val="28"/>
              </w:rPr>
              <w:t xml:space="preserve">Для того чтобы появилась потребность в творчестве, нужен материал, из которого дети будут сами создавать канву игры. </w:t>
            </w:r>
          </w:p>
          <w:p w:rsidR="00786086" w:rsidRPr="00445855" w:rsidRDefault="00786086" w:rsidP="00786086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445855">
              <w:rPr>
                <w:sz w:val="28"/>
                <w:szCs w:val="28"/>
              </w:rPr>
              <w:t>Игра рождается</w:t>
            </w:r>
            <w:r>
              <w:rPr>
                <w:sz w:val="28"/>
                <w:szCs w:val="28"/>
              </w:rPr>
              <w:t>,</w:t>
            </w:r>
            <w:r w:rsidRPr="00445855">
              <w:rPr>
                <w:sz w:val="28"/>
                <w:szCs w:val="28"/>
              </w:rPr>
              <w:t xml:space="preserve"> прежде всего</w:t>
            </w:r>
            <w:r>
              <w:rPr>
                <w:sz w:val="28"/>
                <w:szCs w:val="28"/>
              </w:rPr>
              <w:t>,</w:t>
            </w:r>
            <w:r w:rsidRPr="00445855">
              <w:rPr>
                <w:sz w:val="28"/>
                <w:szCs w:val="28"/>
              </w:rPr>
              <w:t xml:space="preserve"> как стремление воспроизвести увиденное и ещё раз пережить его.</w:t>
            </w:r>
          </w:p>
          <w:p w:rsidR="00786086" w:rsidRPr="00445855" w:rsidRDefault="00786086" w:rsidP="00786086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445855">
              <w:rPr>
                <w:sz w:val="28"/>
                <w:szCs w:val="28"/>
              </w:rPr>
              <w:t xml:space="preserve"> Появление творческих чувств в игре всегда навеяно собственными переживаниями. </w:t>
            </w:r>
          </w:p>
          <w:p w:rsidR="00786086" w:rsidRPr="00445855" w:rsidRDefault="00786086" w:rsidP="00786086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445855">
              <w:rPr>
                <w:sz w:val="28"/>
                <w:szCs w:val="28"/>
              </w:rPr>
              <w:t xml:space="preserve">С этой целью необходимо пополнять у детей </w:t>
            </w:r>
            <w:r w:rsidRPr="00445855">
              <w:rPr>
                <w:i/>
                <w:iCs/>
                <w:sz w:val="28"/>
                <w:szCs w:val="28"/>
              </w:rPr>
              <w:t>кладовую памяти</w:t>
            </w:r>
            <w:r w:rsidRPr="00445855">
              <w:rPr>
                <w:sz w:val="28"/>
                <w:szCs w:val="28"/>
              </w:rPr>
              <w:t xml:space="preserve"> (образной памяти, памяти на разные ощущения), </w:t>
            </w:r>
            <w:r w:rsidRPr="00445855">
              <w:rPr>
                <w:i/>
                <w:iCs/>
                <w:sz w:val="28"/>
                <w:szCs w:val="28"/>
              </w:rPr>
              <w:t>кладовую впечатлений</w:t>
            </w:r>
            <w:r w:rsidRPr="00445855">
              <w:rPr>
                <w:sz w:val="28"/>
                <w:szCs w:val="28"/>
              </w:rPr>
              <w:t xml:space="preserve"> (для этого надо путешествовать, совершать разные экскурсии, наблюдать за природой и животными), </w:t>
            </w:r>
            <w:r w:rsidRPr="00445855">
              <w:rPr>
                <w:i/>
                <w:iCs/>
                <w:sz w:val="28"/>
                <w:szCs w:val="28"/>
              </w:rPr>
              <w:t>кладовую общения</w:t>
            </w:r>
            <w:r w:rsidRPr="00445855">
              <w:rPr>
                <w:sz w:val="28"/>
                <w:szCs w:val="28"/>
              </w:rPr>
              <w:t xml:space="preserve"> (общаться со знакомыми и незнакомыми людьми, с людьми разных возрастов и др.).</w:t>
            </w:r>
          </w:p>
          <w:p w:rsidR="00786086" w:rsidRPr="00445855" w:rsidRDefault="00786086" w:rsidP="0078608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45855" w:rsidRDefault="00445855" w:rsidP="00786086">
            <w:pPr>
              <w:pStyle w:val="a4"/>
              <w:widowControl/>
              <w:autoSpaceDE/>
              <w:autoSpaceDN/>
              <w:adjustRightInd/>
              <w:spacing w:after="0"/>
              <w:ind w:left="720"/>
              <w:jc w:val="both"/>
            </w:pPr>
          </w:p>
        </w:tc>
        <w:tc>
          <w:tcPr>
            <w:tcW w:w="5326" w:type="dxa"/>
          </w:tcPr>
          <w:p w:rsidR="00786086" w:rsidRPr="00445855" w:rsidRDefault="00786086" w:rsidP="00786086">
            <w:pPr>
              <w:pStyle w:val="a4"/>
              <w:jc w:val="center"/>
              <w:rPr>
                <w:b/>
                <w:color w:val="00B0F0"/>
                <w:sz w:val="32"/>
                <w:szCs w:val="32"/>
              </w:rPr>
            </w:pPr>
            <w:r w:rsidRPr="00445855">
              <w:rPr>
                <w:b/>
                <w:color w:val="00B0F0"/>
                <w:sz w:val="32"/>
                <w:szCs w:val="32"/>
              </w:rPr>
              <w:t>Как может взрослый без прямого вмешательства стимулировать игровую деятельность?</w:t>
            </w:r>
          </w:p>
          <w:p w:rsidR="00786086" w:rsidRPr="000447BE" w:rsidRDefault="00786086" w:rsidP="00786086">
            <w:pPr>
              <w:pStyle w:val="a4"/>
              <w:jc w:val="center"/>
              <w:rPr>
                <w:sz w:val="28"/>
                <w:szCs w:val="28"/>
              </w:rPr>
            </w:pPr>
            <w:r w:rsidRPr="000447BE">
              <w:rPr>
                <w:sz w:val="28"/>
                <w:szCs w:val="28"/>
              </w:rPr>
              <w:t>Для этого необходимо:</w:t>
            </w:r>
          </w:p>
          <w:p w:rsidR="00786086" w:rsidRPr="000447BE" w:rsidRDefault="00786086" w:rsidP="00786086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0"/>
              <w:jc w:val="both"/>
              <w:rPr>
                <w:sz w:val="28"/>
                <w:szCs w:val="28"/>
              </w:rPr>
            </w:pPr>
            <w:r w:rsidRPr="000447BE">
              <w:rPr>
                <w:sz w:val="28"/>
                <w:szCs w:val="28"/>
              </w:rPr>
              <w:t>Создавать эмоционально благоприятные условия для её появления.</w:t>
            </w:r>
          </w:p>
          <w:p w:rsidR="00786086" w:rsidRPr="000447BE" w:rsidRDefault="00786086" w:rsidP="00786086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0"/>
              <w:jc w:val="both"/>
              <w:rPr>
                <w:sz w:val="28"/>
                <w:szCs w:val="28"/>
              </w:rPr>
            </w:pPr>
            <w:r w:rsidRPr="000447BE">
              <w:rPr>
                <w:sz w:val="28"/>
                <w:szCs w:val="28"/>
              </w:rPr>
              <w:t>Проявлять уважительное отношение к играющим детям.</w:t>
            </w:r>
          </w:p>
          <w:p w:rsidR="00786086" w:rsidRPr="000447BE" w:rsidRDefault="0030288A" w:rsidP="00786086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Показывать, что</w:t>
            </w:r>
            <w:r w:rsidR="00786086" w:rsidRPr="000447BE">
              <w:rPr>
                <w:sz w:val="28"/>
                <w:szCs w:val="28"/>
              </w:rPr>
              <w:t xml:space="preserve"> понимает</w:t>
            </w:r>
            <w:r>
              <w:rPr>
                <w:sz w:val="28"/>
                <w:szCs w:val="28"/>
              </w:rPr>
              <w:t>е</w:t>
            </w:r>
            <w:r w:rsidR="00786086" w:rsidRPr="000447BE">
              <w:rPr>
                <w:sz w:val="28"/>
                <w:szCs w:val="28"/>
              </w:rPr>
              <w:t xml:space="preserve"> и принимает</w:t>
            </w:r>
            <w:r>
              <w:rPr>
                <w:sz w:val="28"/>
                <w:szCs w:val="28"/>
              </w:rPr>
              <w:t>е</w:t>
            </w:r>
            <w:r w:rsidR="00786086" w:rsidRPr="000447BE">
              <w:rPr>
                <w:sz w:val="28"/>
                <w:szCs w:val="28"/>
              </w:rPr>
              <w:t xml:space="preserve"> детскую игру без малейшего намёка на цензуру, оценку, порицание, упрёк, похвалу или комплимент.</w:t>
            </w:r>
          </w:p>
          <w:p w:rsidR="00786086" w:rsidRPr="000447BE" w:rsidRDefault="00786086" w:rsidP="00786086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0"/>
              <w:jc w:val="both"/>
              <w:rPr>
                <w:sz w:val="28"/>
                <w:szCs w:val="28"/>
              </w:rPr>
            </w:pPr>
            <w:r w:rsidRPr="000447BE">
              <w:rPr>
                <w:sz w:val="28"/>
                <w:szCs w:val="28"/>
              </w:rPr>
              <w:t>Поощрять самостоятельность детей.</w:t>
            </w:r>
          </w:p>
          <w:p w:rsidR="00786086" w:rsidRPr="000447BE" w:rsidRDefault="00786086" w:rsidP="00786086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0"/>
              <w:jc w:val="both"/>
              <w:rPr>
                <w:sz w:val="28"/>
                <w:szCs w:val="28"/>
              </w:rPr>
            </w:pPr>
            <w:r w:rsidRPr="000447BE">
              <w:rPr>
                <w:sz w:val="28"/>
                <w:szCs w:val="28"/>
              </w:rPr>
              <w:t>Предоставлять комнату или её часть для игры.</w:t>
            </w:r>
          </w:p>
          <w:p w:rsidR="00786086" w:rsidRPr="000447BE" w:rsidRDefault="00786086" w:rsidP="00786086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0"/>
              <w:jc w:val="both"/>
              <w:rPr>
                <w:sz w:val="28"/>
                <w:szCs w:val="28"/>
              </w:rPr>
            </w:pPr>
            <w:r w:rsidRPr="000447BE">
              <w:rPr>
                <w:sz w:val="28"/>
                <w:szCs w:val="28"/>
              </w:rPr>
              <w:t>Готовить игрушки и другой материал, необходимый для игры.</w:t>
            </w:r>
          </w:p>
          <w:p w:rsidR="00786086" w:rsidRPr="000447BE" w:rsidRDefault="00786086" w:rsidP="00786086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0"/>
              <w:jc w:val="both"/>
              <w:rPr>
                <w:sz w:val="28"/>
                <w:szCs w:val="28"/>
              </w:rPr>
            </w:pPr>
            <w:r w:rsidRPr="000447BE">
              <w:rPr>
                <w:sz w:val="28"/>
                <w:szCs w:val="28"/>
              </w:rPr>
              <w:t>Воздерживаться от оценок и объяснений.</w:t>
            </w:r>
          </w:p>
          <w:p w:rsidR="00786086" w:rsidRPr="000447BE" w:rsidRDefault="00786086" w:rsidP="00786086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0"/>
              <w:jc w:val="both"/>
              <w:rPr>
                <w:sz w:val="28"/>
                <w:szCs w:val="28"/>
              </w:rPr>
            </w:pPr>
            <w:r w:rsidRPr="000447BE">
              <w:rPr>
                <w:sz w:val="28"/>
                <w:szCs w:val="28"/>
              </w:rPr>
              <w:t>Позволять ребёнку выражать свои чувства, реализовывать свои планы.</w:t>
            </w:r>
          </w:p>
          <w:p w:rsidR="00786086" w:rsidRPr="000447BE" w:rsidRDefault="00786086" w:rsidP="00786086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0"/>
              <w:jc w:val="both"/>
              <w:rPr>
                <w:sz w:val="28"/>
                <w:szCs w:val="28"/>
              </w:rPr>
            </w:pPr>
            <w:r w:rsidRPr="000447BE">
              <w:rPr>
                <w:sz w:val="28"/>
                <w:szCs w:val="28"/>
              </w:rPr>
              <w:t>Создавать условия для возникновения совместных игр, поощряя дружеские взаимоотношения между детьми.</w:t>
            </w:r>
          </w:p>
          <w:p w:rsidR="00786086" w:rsidRPr="000447BE" w:rsidRDefault="00786086" w:rsidP="00786086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0"/>
              <w:jc w:val="both"/>
              <w:rPr>
                <w:sz w:val="28"/>
                <w:szCs w:val="28"/>
              </w:rPr>
            </w:pPr>
            <w:r w:rsidRPr="000447BE">
              <w:rPr>
                <w:sz w:val="28"/>
                <w:szCs w:val="28"/>
              </w:rPr>
              <w:t>Поощрять активность и творчество детей.</w:t>
            </w:r>
          </w:p>
          <w:p w:rsidR="00445855" w:rsidRDefault="00445855" w:rsidP="003F6161"/>
        </w:tc>
        <w:tc>
          <w:tcPr>
            <w:tcW w:w="5326" w:type="dxa"/>
          </w:tcPr>
          <w:p w:rsidR="00445855" w:rsidRDefault="00445855" w:rsidP="00D3568D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</w:p>
          <w:p w:rsidR="00E31B98" w:rsidRPr="00E31B98" w:rsidRDefault="00E31B98" w:rsidP="00E31B98">
            <w:pPr>
              <w:jc w:val="center"/>
              <w:rPr>
                <w:b/>
                <w:sz w:val="20"/>
                <w:szCs w:val="20"/>
              </w:rPr>
            </w:pPr>
            <w:r w:rsidRPr="00E31B98">
              <w:rPr>
                <w:b/>
                <w:sz w:val="20"/>
                <w:szCs w:val="20"/>
              </w:rPr>
              <w:t xml:space="preserve">Районное методическое объединение </w:t>
            </w:r>
          </w:p>
          <w:p w:rsidR="00E31B98" w:rsidRPr="00E31B98" w:rsidRDefault="00E31B98" w:rsidP="00E31B98">
            <w:pPr>
              <w:jc w:val="center"/>
              <w:rPr>
                <w:b/>
                <w:sz w:val="20"/>
                <w:szCs w:val="20"/>
              </w:rPr>
            </w:pPr>
            <w:r w:rsidRPr="00E31B98">
              <w:rPr>
                <w:b/>
                <w:sz w:val="20"/>
                <w:szCs w:val="20"/>
              </w:rPr>
              <w:t xml:space="preserve">педагогов </w:t>
            </w:r>
            <w:proofErr w:type="gramStart"/>
            <w:r w:rsidRPr="00E31B98">
              <w:rPr>
                <w:b/>
                <w:sz w:val="20"/>
                <w:szCs w:val="20"/>
              </w:rPr>
              <w:t>–п</w:t>
            </w:r>
            <w:proofErr w:type="gramEnd"/>
            <w:r w:rsidRPr="00E31B98">
              <w:rPr>
                <w:b/>
                <w:sz w:val="20"/>
                <w:szCs w:val="20"/>
              </w:rPr>
              <w:t xml:space="preserve">сихологов </w:t>
            </w:r>
          </w:p>
          <w:p w:rsidR="00E31B98" w:rsidRPr="00E31B98" w:rsidRDefault="00E31B98" w:rsidP="00E31B98">
            <w:pPr>
              <w:jc w:val="center"/>
              <w:rPr>
                <w:b/>
              </w:rPr>
            </w:pPr>
            <w:r w:rsidRPr="00E31B98">
              <w:rPr>
                <w:b/>
                <w:sz w:val="20"/>
                <w:szCs w:val="20"/>
              </w:rPr>
              <w:t>Ленинского района г. Челябинска</w:t>
            </w:r>
          </w:p>
          <w:p w:rsidR="00445855" w:rsidRPr="00F71145" w:rsidRDefault="00445855" w:rsidP="00D3568D">
            <w:pPr>
              <w:pStyle w:val="a4"/>
              <w:jc w:val="right"/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445855" w:rsidRDefault="00445855" w:rsidP="003F6161"/>
          <w:p w:rsidR="00445855" w:rsidRDefault="00445855" w:rsidP="003F6161"/>
          <w:p w:rsidR="00445855" w:rsidRDefault="00445855" w:rsidP="003F6161"/>
          <w:p w:rsidR="00445855" w:rsidRDefault="00445855" w:rsidP="003F6161"/>
          <w:p w:rsidR="00445855" w:rsidRPr="00445855" w:rsidRDefault="00445855" w:rsidP="003F6161">
            <w:pPr>
              <w:jc w:val="center"/>
              <w:rPr>
                <w:b/>
                <w:color w:val="0070C0"/>
                <w:sz w:val="72"/>
                <w:szCs w:val="72"/>
              </w:rPr>
            </w:pPr>
            <w:r w:rsidRPr="00445855">
              <w:rPr>
                <w:b/>
                <w:color w:val="0070C0"/>
                <w:sz w:val="72"/>
                <w:szCs w:val="72"/>
              </w:rPr>
              <w:t>Играем с ребёнком</w:t>
            </w:r>
          </w:p>
          <w:p w:rsidR="00445855" w:rsidRPr="00445855" w:rsidRDefault="00445855" w:rsidP="003F6161">
            <w:pPr>
              <w:jc w:val="center"/>
              <w:rPr>
                <w:b/>
                <w:color w:val="0070C0"/>
                <w:sz w:val="72"/>
                <w:szCs w:val="72"/>
              </w:rPr>
            </w:pPr>
            <w:r w:rsidRPr="00445855">
              <w:rPr>
                <w:b/>
                <w:color w:val="0070C0"/>
                <w:sz w:val="72"/>
                <w:szCs w:val="72"/>
              </w:rPr>
              <w:t>каждый день</w:t>
            </w:r>
          </w:p>
          <w:p w:rsidR="00445855" w:rsidRDefault="00445855" w:rsidP="003F6161">
            <w:pPr>
              <w:jc w:val="center"/>
              <w:rPr>
                <w:sz w:val="72"/>
                <w:szCs w:val="72"/>
              </w:rPr>
            </w:pPr>
          </w:p>
          <w:p w:rsidR="00445855" w:rsidRDefault="00445855" w:rsidP="003F61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BCC424" wp14:editId="39BD8E1E">
                  <wp:extent cx="2676525" cy="2009775"/>
                  <wp:effectExtent l="0" t="0" r="9525" b="9525"/>
                  <wp:docPr id="2" name="Рисунок 2" descr="http://ped-kopilka.ru/images/photos/medium/article11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ed-kopilka.ru/images/photos/medium/article116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456"/>
                          <a:stretch/>
                        </pic:blipFill>
                        <pic:spPr bwMode="auto">
                          <a:xfrm>
                            <a:off x="0" y="0"/>
                            <a:ext cx="267652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5855" w:rsidRDefault="00445855" w:rsidP="00445855"/>
    <w:p w:rsidR="00445855" w:rsidRDefault="00445855" w:rsidP="00445855"/>
    <w:tbl>
      <w:tblPr>
        <w:tblStyle w:val="a3"/>
        <w:tblW w:w="16007" w:type="dxa"/>
        <w:tblLook w:val="01E0" w:firstRow="1" w:lastRow="1" w:firstColumn="1" w:lastColumn="1" w:noHBand="0" w:noVBand="0"/>
      </w:tblPr>
      <w:tblGrid>
        <w:gridCol w:w="5335"/>
        <w:gridCol w:w="5336"/>
        <w:gridCol w:w="5336"/>
      </w:tblGrid>
      <w:tr w:rsidR="00445855" w:rsidTr="00F12498">
        <w:trPr>
          <w:trHeight w:val="69"/>
        </w:trPr>
        <w:tc>
          <w:tcPr>
            <w:tcW w:w="5335" w:type="dxa"/>
          </w:tcPr>
          <w:p w:rsidR="00445855" w:rsidRPr="00445855" w:rsidRDefault="00445855" w:rsidP="00445855">
            <w:pPr>
              <w:spacing w:line="276" w:lineRule="auto"/>
              <w:ind w:firstLine="720"/>
              <w:jc w:val="both"/>
              <w:rPr>
                <w:sz w:val="28"/>
                <w:szCs w:val="28"/>
              </w:rPr>
            </w:pPr>
          </w:p>
          <w:p w:rsidR="00445855" w:rsidRPr="00786086" w:rsidRDefault="00445855" w:rsidP="00786086">
            <w:pPr>
              <w:jc w:val="both"/>
              <w:rPr>
                <w:sz w:val="28"/>
                <w:szCs w:val="28"/>
              </w:rPr>
            </w:pPr>
            <w:r w:rsidRPr="00445855">
              <w:rPr>
                <w:sz w:val="28"/>
                <w:szCs w:val="28"/>
              </w:rPr>
              <w:t xml:space="preserve">В дошкольном возрасте </w:t>
            </w:r>
            <w:r w:rsidRPr="00445855">
              <w:rPr>
                <w:bCs/>
                <w:sz w:val="28"/>
                <w:szCs w:val="28"/>
              </w:rPr>
              <w:t>формируется личность ребёнка</w:t>
            </w:r>
            <w:r w:rsidRPr="00445855">
              <w:rPr>
                <w:sz w:val="28"/>
                <w:szCs w:val="28"/>
              </w:rPr>
              <w:t>. Игра становится для него «своеобразной школой жизни</w:t>
            </w:r>
            <w:r w:rsidR="0030288A">
              <w:rPr>
                <w:sz w:val="28"/>
                <w:szCs w:val="28"/>
              </w:rPr>
              <w:t>».</w:t>
            </w:r>
            <w:r w:rsidRPr="00445855">
              <w:rPr>
                <w:sz w:val="28"/>
                <w:szCs w:val="28"/>
              </w:rPr>
              <w:t xml:space="preserve"> </w:t>
            </w:r>
          </w:p>
          <w:p w:rsidR="00786086" w:rsidRPr="00786086" w:rsidRDefault="00786086" w:rsidP="00786086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786086">
              <w:rPr>
                <w:sz w:val="28"/>
                <w:szCs w:val="28"/>
              </w:rPr>
              <w:t>В игре развивается мотивационно-</w:t>
            </w:r>
            <w:proofErr w:type="spellStart"/>
            <w:r w:rsidRPr="00786086">
              <w:rPr>
                <w:sz w:val="28"/>
                <w:szCs w:val="28"/>
              </w:rPr>
              <w:t>потребностная</w:t>
            </w:r>
            <w:proofErr w:type="spellEnd"/>
            <w:r w:rsidRPr="00786086">
              <w:rPr>
                <w:sz w:val="28"/>
                <w:szCs w:val="28"/>
              </w:rPr>
              <w:t xml:space="preserve"> сфера. Результатом развития этой сферы является формирование у ребёнка стремления к социально значимой деятельности и мотива занять новую социальную позицию</w:t>
            </w:r>
            <w:r w:rsidR="0030288A">
              <w:rPr>
                <w:sz w:val="28"/>
                <w:szCs w:val="28"/>
              </w:rPr>
              <w:t>.</w:t>
            </w:r>
          </w:p>
          <w:p w:rsidR="0030288A" w:rsidRDefault="00786086" w:rsidP="00786086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786086">
              <w:rPr>
                <w:sz w:val="28"/>
                <w:szCs w:val="28"/>
              </w:rPr>
              <w:t xml:space="preserve">Игра является </w:t>
            </w:r>
            <w:r w:rsidRPr="00786086">
              <w:rPr>
                <w:bCs/>
                <w:sz w:val="28"/>
                <w:szCs w:val="28"/>
              </w:rPr>
              <w:t>осмысленной деятельностью объединённой единством мотива,</w:t>
            </w:r>
            <w:r w:rsidRPr="00786086">
              <w:rPr>
                <w:sz w:val="28"/>
                <w:szCs w:val="28"/>
              </w:rPr>
              <w:t xml:space="preserve"> а также выражением определённого отношения личности и окружающей действительности. </w:t>
            </w:r>
          </w:p>
          <w:p w:rsidR="00786086" w:rsidRPr="00786086" w:rsidRDefault="00786086" w:rsidP="00786086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786086">
              <w:rPr>
                <w:sz w:val="28"/>
                <w:szCs w:val="28"/>
              </w:rPr>
              <w:t>Именно в игре у ребёнка впервые формируется и проявляется потребность воздействовать на мир.</w:t>
            </w:r>
          </w:p>
          <w:p w:rsidR="0030288A" w:rsidRDefault="00786086" w:rsidP="0030288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86086">
              <w:rPr>
                <w:sz w:val="28"/>
                <w:szCs w:val="28"/>
              </w:rPr>
              <w:t xml:space="preserve">Игровая деятельность влияет на </w:t>
            </w:r>
            <w:r w:rsidRPr="00786086">
              <w:rPr>
                <w:bCs/>
                <w:sz w:val="28"/>
                <w:szCs w:val="28"/>
              </w:rPr>
              <w:t>формирование произвольности</w:t>
            </w:r>
            <w:r w:rsidRPr="00786086">
              <w:rPr>
                <w:sz w:val="28"/>
                <w:szCs w:val="28"/>
              </w:rPr>
              <w:t xml:space="preserve"> всех психических процессов – </w:t>
            </w:r>
            <w:proofErr w:type="gramStart"/>
            <w:r w:rsidRPr="00786086">
              <w:rPr>
                <w:sz w:val="28"/>
                <w:szCs w:val="28"/>
              </w:rPr>
              <w:t>от</w:t>
            </w:r>
            <w:proofErr w:type="gramEnd"/>
            <w:r w:rsidRPr="00786086">
              <w:rPr>
                <w:sz w:val="28"/>
                <w:szCs w:val="28"/>
              </w:rPr>
              <w:t xml:space="preserve"> элементарных до самых сложных. Так, в игре начинают развиваться произвольное поведение, произвольное внимание и память. </w:t>
            </w:r>
          </w:p>
          <w:p w:rsidR="00445855" w:rsidRPr="00445855" w:rsidRDefault="00786086" w:rsidP="0030288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86086">
              <w:rPr>
                <w:sz w:val="28"/>
                <w:szCs w:val="28"/>
              </w:rPr>
              <w:t xml:space="preserve">Игра оказывает большое влияние на </w:t>
            </w:r>
            <w:r w:rsidRPr="0030288A">
              <w:rPr>
                <w:bCs/>
                <w:sz w:val="28"/>
                <w:szCs w:val="28"/>
              </w:rPr>
              <w:t>умственное развитие</w:t>
            </w:r>
            <w:r w:rsidRPr="00786086">
              <w:rPr>
                <w:sz w:val="28"/>
                <w:szCs w:val="28"/>
              </w:rPr>
              <w:t xml:space="preserve"> дошкольника</w:t>
            </w:r>
            <w:r w:rsidR="0030288A">
              <w:rPr>
                <w:sz w:val="28"/>
                <w:szCs w:val="28"/>
              </w:rPr>
              <w:t>, развитие воображения и формирование навыков общения.</w:t>
            </w:r>
          </w:p>
        </w:tc>
        <w:tc>
          <w:tcPr>
            <w:tcW w:w="5336" w:type="dxa"/>
          </w:tcPr>
          <w:p w:rsidR="0030288A" w:rsidRPr="0030288A" w:rsidRDefault="0030288A" w:rsidP="00A9555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30288A" w:rsidRPr="00A95553" w:rsidRDefault="00A95553" w:rsidP="0030288A">
            <w:pPr>
              <w:pStyle w:val="a8"/>
              <w:spacing w:line="276" w:lineRule="auto"/>
              <w:jc w:val="both"/>
              <w:rPr>
                <w:b/>
                <w:color w:val="0070C0"/>
                <w:sz w:val="32"/>
                <w:szCs w:val="32"/>
              </w:rPr>
            </w:pPr>
            <w:r w:rsidRPr="00A95553">
              <w:rPr>
                <w:b/>
                <w:color w:val="0070C0"/>
                <w:sz w:val="32"/>
                <w:szCs w:val="32"/>
              </w:rPr>
              <w:t>Памятка для родителей:</w:t>
            </w:r>
          </w:p>
          <w:p w:rsidR="00A95553" w:rsidRPr="0030288A" w:rsidRDefault="00A95553" w:rsidP="0030288A">
            <w:pPr>
              <w:pStyle w:val="a8"/>
              <w:spacing w:line="276" w:lineRule="auto"/>
              <w:jc w:val="both"/>
              <w:rPr>
                <w:sz w:val="28"/>
                <w:szCs w:val="28"/>
              </w:rPr>
            </w:pPr>
          </w:p>
          <w:p w:rsidR="00445855" w:rsidRDefault="00445855" w:rsidP="00445855">
            <w:pPr>
              <w:pStyle w:val="a8"/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445855">
              <w:rPr>
                <w:sz w:val="28"/>
                <w:szCs w:val="28"/>
              </w:rPr>
              <w:t>Разыгрывайте с детьми ваши семейные события и придуманные истории.</w:t>
            </w:r>
          </w:p>
          <w:p w:rsidR="00445855" w:rsidRDefault="00445855" w:rsidP="00445855">
            <w:pPr>
              <w:pStyle w:val="a8"/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445855">
              <w:rPr>
                <w:sz w:val="28"/>
                <w:szCs w:val="28"/>
              </w:rPr>
              <w:t>Позволяйте ребёнку свободно выражать свои чувства, не одёргивайте его, не пытайтесь читать мораль, а, наоборот, эмоционально сближайтесь с ним.</w:t>
            </w:r>
          </w:p>
          <w:p w:rsidR="00445855" w:rsidRDefault="00445855" w:rsidP="00445855">
            <w:pPr>
              <w:pStyle w:val="a8"/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445855">
              <w:rPr>
                <w:sz w:val="28"/>
                <w:szCs w:val="28"/>
              </w:rPr>
              <w:t>Поощряйте детскую инициативу, чётко следуйте избранной вами роли в игре и не «соскальзывайте» с неё на свою реальную позицию взрослого.</w:t>
            </w:r>
          </w:p>
          <w:p w:rsidR="00A95553" w:rsidRDefault="00445855" w:rsidP="00A95553">
            <w:pPr>
              <w:pStyle w:val="a8"/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86086">
              <w:rPr>
                <w:sz w:val="28"/>
                <w:szCs w:val="28"/>
              </w:rPr>
              <w:t>Если дошкольник просит многократно повторять какой-либо сюжет, то не отказывайте ему в этом, повторяйте столько, сколько потребуется</w:t>
            </w:r>
            <w:r w:rsidR="00786086">
              <w:rPr>
                <w:sz w:val="28"/>
                <w:szCs w:val="28"/>
              </w:rPr>
              <w:t>.</w:t>
            </w:r>
            <w:r w:rsidR="00A95553" w:rsidRPr="00786086">
              <w:rPr>
                <w:sz w:val="28"/>
                <w:szCs w:val="28"/>
              </w:rPr>
              <w:t xml:space="preserve"> </w:t>
            </w:r>
          </w:p>
          <w:p w:rsidR="00A95553" w:rsidRDefault="00A95553" w:rsidP="00A95553">
            <w:pPr>
              <w:pStyle w:val="a8"/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86086">
              <w:rPr>
                <w:sz w:val="28"/>
                <w:szCs w:val="28"/>
              </w:rPr>
              <w:t>В ходе игры взрослый показывает, как и о чём можно говорить с другими людьми, как благодарить, прощаться, выражать негодование, не соглашаться, выражать обиду.</w:t>
            </w:r>
          </w:p>
          <w:p w:rsidR="00445855" w:rsidRDefault="00445855" w:rsidP="00A95553">
            <w:pPr>
              <w:pStyle w:val="a8"/>
              <w:spacing w:line="276" w:lineRule="auto"/>
              <w:jc w:val="both"/>
              <w:rPr>
                <w:sz w:val="28"/>
                <w:szCs w:val="28"/>
              </w:rPr>
            </w:pPr>
          </w:p>
          <w:p w:rsidR="00445855" w:rsidRPr="00445855" w:rsidRDefault="00786086" w:rsidP="00786086">
            <w:pPr>
              <w:spacing w:line="276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5336" w:type="dxa"/>
          </w:tcPr>
          <w:p w:rsidR="00A95553" w:rsidRDefault="00A95553" w:rsidP="0078608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30288A" w:rsidRDefault="0030288A" w:rsidP="0030288A">
            <w:pPr>
              <w:pStyle w:val="a8"/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A95553">
              <w:rPr>
                <w:sz w:val="28"/>
                <w:szCs w:val="28"/>
              </w:rPr>
              <w:t>Можно предложить ребёнку поменяться с вами ролями</w:t>
            </w:r>
            <w:r w:rsidR="00A95553">
              <w:rPr>
                <w:sz w:val="28"/>
                <w:szCs w:val="28"/>
              </w:rPr>
              <w:t>.</w:t>
            </w:r>
          </w:p>
          <w:p w:rsidR="00A95553" w:rsidRPr="00A95553" w:rsidRDefault="00A95553" w:rsidP="00A95553">
            <w:pPr>
              <w:spacing w:line="276" w:lineRule="auto"/>
              <w:ind w:left="360"/>
              <w:jc w:val="both"/>
              <w:rPr>
                <w:sz w:val="28"/>
                <w:szCs w:val="28"/>
              </w:rPr>
            </w:pPr>
          </w:p>
          <w:p w:rsidR="0030288A" w:rsidRDefault="0030288A" w:rsidP="0078608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86086" w:rsidRPr="00445855" w:rsidRDefault="00786086" w:rsidP="00A9555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45855">
              <w:rPr>
                <w:sz w:val="28"/>
                <w:szCs w:val="28"/>
              </w:rPr>
              <w:t xml:space="preserve">Систематически проигрывая с ребёнком различные ситуации, вы строите доверительные отношения, общаетесь с ним на понятном ему языке, учитесь понимать его, сочувствовать и сопереживать. </w:t>
            </w:r>
            <w:r w:rsidR="00A95553">
              <w:rPr>
                <w:sz w:val="28"/>
                <w:szCs w:val="28"/>
              </w:rPr>
              <w:t xml:space="preserve">А ребёнок </w:t>
            </w:r>
            <w:r w:rsidRPr="00445855">
              <w:rPr>
                <w:sz w:val="28"/>
                <w:szCs w:val="28"/>
              </w:rPr>
              <w:t xml:space="preserve"> в свою очередь начинает лучше понимать вас.</w:t>
            </w:r>
          </w:p>
          <w:p w:rsidR="00786086" w:rsidRDefault="00786086" w:rsidP="00445855">
            <w:pPr>
              <w:spacing w:line="276" w:lineRule="auto"/>
              <w:ind w:firstLine="720"/>
              <w:jc w:val="both"/>
              <w:rPr>
                <w:sz w:val="28"/>
                <w:szCs w:val="28"/>
              </w:rPr>
            </w:pPr>
          </w:p>
          <w:p w:rsidR="00786086" w:rsidRDefault="00786086" w:rsidP="00445855">
            <w:pPr>
              <w:spacing w:line="276" w:lineRule="auto"/>
              <w:ind w:firstLine="720"/>
              <w:jc w:val="both"/>
              <w:rPr>
                <w:sz w:val="28"/>
                <w:szCs w:val="28"/>
              </w:rPr>
            </w:pPr>
          </w:p>
          <w:p w:rsidR="00445855" w:rsidRPr="00445855" w:rsidRDefault="00445855" w:rsidP="0044585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45855" w:rsidRPr="00445855" w:rsidRDefault="00A95553" w:rsidP="00F1249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29BAD64" wp14:editId="5957BAC8">
                  <wp:extent cx="2609850" cy="2466975"/>
                  <wp:effectExtent l="0" t="0" r="0" b="0"/>
                  <wp:docPr id="3" name="Рисунок 3" descr="http://detsad66ufa.ucoz.ru/07.Moi_igrushk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etsad66ufa.ucoz.ru/07.Moi_igrushk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5855" w:rsidRPr="00445855" w:rsidRDefault="00445855" w:rsidP="0044585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45855" w:rsidRPr="00445855" w:rsidRDefault="00445855" w:rsidP="0044585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45855" w:rsidRPr="00445855" w:rsidRDefault="00445855" w:rsidP="0044585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445855" w:rsidRDefault="00445855" w:rsidP="00445855"/>
    <w:p w:rsidR="00445855" w:rsidRDefault="00445855" w:rsidP="00445855"/>
    <w:p w:rsidR="00A66575" w:rsidRDefault="00A66575"/>
    <w:sectPr w:rsidR="00A66575" w:rsidSect="00862C60">
      <w:pgSz w:w="16838" w:h="11906" w:orient="landscape"/>
      <w:pgMar w:top="539" w:right="357" w:bottom="3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1971"/>
    <w:multiLevelType w:val="hybridMultilevel"/>
    <w:tmpl w:val="172C37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8A6244"/>
    <w:multiLevelType w:val="hybridMultilevel"/>
    <w:tmpl w:val="4E6A9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530F4"/>
    <w:multiLevelType w:val="hybridMultilevel"/>
    <w:tmpl w:val="790672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C97AD7"/>
    <w:multiLevelType w:val="hybridMultilevel"/>
    <w:tmpl w:val="A7E68B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3B4"/>
    <w:rsid w:val="0030288A"/>
    <w:rsid w:val="003363B4"/>
    <w:rsid w:val="00445855"/>
    <w:rsid w:val="00786086"/>
    <w:rsid w:val="00A66575"/>
    <w:rsid w:val="00A95553"/>
    <w:rsid w:val="00D3568D"/>
    <w:rsid w:val="00E31B98"/>
    <w:rsid w:val="00F1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5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445855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4458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58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85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45855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unhideWhenUsed/>
    <w:rsid w:val="0044585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5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semiHidden/>
    <w:unhideWhenUsed/>
    <w:rsid w:val="00D3568D"/>
    <w:pPr>
      <w:spacing w:after="240" w:line="240" w:lineRule="atLeast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5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445855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4458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58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85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45855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unhideWhenUsed/>
    <w:rsid w:val="0044585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5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semiHidden/>
    <w:unhideWhenUsed/>
    <w:rsid w:val="00D3568D"/>
    <w:pPr>
      <w:spacing w:after="240" w:line="240" w:lineRule="atLeast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0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6</cp:revision>
  <dcterms:created xsi:type="dcterms:W3CDTF">2016-01-27T15:43:00Z</dcterms:created>
  <dcterms:modified xsi:type="dcterms:W3CDTF">2016-02-21T16:48:00Z</dcterms:modified>
</cp:coreProperties>
</file>