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CFB" w:rsidRPr="00EC157F" w:rsidRDefault="004239E7" w:rsidP="004239E7">
      <w:pPr>
        <w:spacing w:after="0" w:line="240" w:lineRule="auto"/>
        <w:jc w:val="center"/>
        <w:rPr>
          <w:b/>
          <w:i/>
          <w:color w:val="FF0000"/>
          <w:sz w:val="32"/>
          <w:szCs w:val="32"/>
        </w:rPr>
      </w:pPr>
      <w:proofErr w:type="spellStart"/>
      <w:r w:rsidRPr="00EC157F">
        <w:rPr>
          <w:b/>
          <w:i/>
          <w:color w:val="FF0000"/>
          <w:sz w:val="32"/>
          <w:szCs w:val="32"/>
        </w:rPr>
        <w:t>Девиантное</w:t>
      </w:r>
      <w:proofErr w:type="spellEnd"/>
      <w:r w:rsidRPr="00EC157F">
        <w:rPr>
          <w:b/>
          <w:i/>
          <w:color w:val="FF0000"/>
          <w:sz w:val="32"/>
          <w:szCs w:val="32"/>
        </w:rPr>
        <w:t xml:space="preserve"> поведение</w:t>
      </w:r>
    </w:p>
    <w:p w:rsidR="00051CFB" w:rsidRDefault="00051CFB" w:rsidP="00051CFB">
      <w:pPr>
        <w:spacing w:after="0" w:line="240" w:lineRule="auto"/>
        <w:jc w:val="both"/>
      </w:pPr>
      <w:r>
        <w:t xml:space="preserve">       Когда данный термин используется в характеристике поведения ребенка, это означает, что его поступки не вписываются в общепринятые рамки, выходят за пределы установленных норм</w:t>
      </w:r>
    </w:p>
    <w:p w:rsidR="00051CFB" w:rsidRPr="004239E7" w:rsidRDefault="00051CFB" w:rsidP="00051CFB">
      <w:pPr>
        <w:spacing w:after="0" w:line="240" w:lineRule="auto"/>
        <w:jc w:val="both"/>
        <w:rPr>
          <w:rFonts w:eastAsia="+mn-ea" w:cstheme="minorHAnsi"/>
          <w:kern w:val="24"/>
          <w:sz w:val="24"/>
          <w:szCs w:val="24"/>
        </w:rPr>
      </w:pPr>
      <w:r w:rsidRPr="004239E7">
        <w:rPr>
          <w:rFonts w:eastAsia="+mn-ea" w:cstheme="minorHAnsi"/>
          <w:kern w:val="24"/>
          <w:sz w:val="24"/>
          <w:szCs w:val="24"/>
        </w:rPr>
        <w:t xml:space="preserve">      В социальных науках </w:t>
      </w:r>
      <w:proofErr w:type="spellStart"/>
      <w:r w:rsidRPr="004239E7">
        <w:rPr>
          <w:rFonts w:eastAsia="+mn-ea" w:cstheme="minorHAnsi"/>
          <w:kern w:val="24"/>
          <w:sz w:val="24"/>
          <w:szCs w:val="24"/>
        </w:rPr>
        <w:t>девиантность</w:t>
      </w:r>
      <w:proofErr w:type="spellEnd"/>
      <w:r w:rsidRPr="004239E7">
        <w:rPr>
          <w:rFonts w:eastAsia="+mn-ea" w:cstheme="minorHAnsi"/>
          <w:kern w:val="24"/>
          <w:sz w:val="24"/>
          <w:szCs w:val="24"/>
        </w:rPr>
        <w:t xml:space="preserve"> – это некоторые социальные явления, нарушающие процесс усвоения и воспроизведения норм и ценностей, которые становятся преградой для саморазвития и</w:t>
      </w:r>
      <w:r w:rsidRPr="004239E7">
        <w:rPr>
          <w:rFonts w:ascii="Trebuchet MS" w:eastAsia="+mn-ea" w:hAnsi="Trebuchet MS" w:cs="+mn-cs"/>
          <w:kern w:val="24"/>
          <w:sz w:val="34"/>
          <w:szCs w:val="34"/>
        </w:rPr>
        <w:t xml:space="preserve"> </w:t>
      </w:r>
      <w:r w:rsidRPr="004239E7">
        <w:rPr>
          <w:rFonts w:eastAsia="+mn-ea" w:cstheme="minorHAnsi"/>
          <w:kern w:val="24"/>
          <w:sz w:val="24"/>
          <w:szCs w:val="24"/>
        </w:rPr>
        <w:t>самореализации в</w:t>
      </w:r>
    </w:p>
    <w:p w:rsidR="00051CFB" w:rsidRPr="004239E7" w:rsidRDefault="00051CFB" w:rsidP="00051CF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239E7">
        <w:rPr>
          <w:rFonts w:eastAsia="+mn-ea" w:cstheme="minorHAnsi"/>
          <w:kern w:val="24"/>
          <w:sz w:val="24"/>
          <w:szCs w:val="24"/>
        </w:rPr>
        <w:t xml:space="preserve">      В медицине отклоняющееся поведение рассматривается с точки зрения нервно-психического здоровья.</w:t>
      </w:r>
    </w:p>
    <w:p w:rsidR="00051CFB" w:rsidRPr="004239E7" w:rsidRDefault="00051CFB" w:rsidP="00051CFB">
      <w:pPr>
        <w:spacing w:after="0" w:line="240" w:lineRule="auto"/>
        <w:jc w:val="both"/>
        <w:rPr>
          <w:noProof/>
          <w:lang w:eastAsia="ru-RU"/>
        </w:rPr>
      </w:pPr>
      <w:r w:rsidRPr="004239E7">
        <w:rPr>
          <w:rFonts w:eastAsia="+mn-ea" w:cstheme="minorHAnsi"/>
          <w:kern w:val="24"/>
          <w:sz w:val="24"/>
          <w:szCs w:val="24"/>
        </w:rPr>
        <w:t xml:space="preserve">      В психологии </w:t>
      </w:r>
      <w:proofErr w:type="spellStart"/>
      <w:r w:rsidRPr="004239E7">
        <w:rPr>
          <w:rFonts w:eastAsia="+mn-ea" w:cstheme="minorHAnsi"/>
          <w:kern w:val="24"/>
          <w:sz w:val="24"/>
          <w:szCs w:val="24"/>
        </w:rPr>
        <w:t>девиантное</w:t>
      </w:r>
      <w:proofErr w:type="spellEnd"/>
      <w:r w:rsidRPr="004239E7">
        <w:rPr>
          <w:rFonts w:eastAsia="+mn-ea" w:cstheme="minorHAnsi"/>
          <w:kern w:val="24"/>
          <w:sz w:val="24"/>
          <w:szCs w:val="24"/>
        </w:rPr>
        <w:t xml:space="preserve"> поведение у детей определяется ошибочным    антиобщественным образцом решений</w:t>
      </w:r>
      <w:r w:rsidRPr="004239E7">
        <w:rPr>
          <w:rFonts w:ascii="Trebuchet MS" w:eastAsia="+mn-ea" w:hAnsi="Trebuchet MS" w:cs="+mn-cs"/>
          <w:kern w:val="24"/>
          <w:sz w:val="34"/>
          <w:szCs w:val="34"/>
        </w:rPr>
        <w:t xml:space="preserve"> </w:t>
      </w:r>
      <w:r w:rsidRPr="004239E7">
        <w:rPr>
          <w:rFonts w:eastAsia="+mn-ea" w:cstheme="minorHAnsi"/>
          <w:kern w:val="24"/>
          <w:sz w:val="24"/>
          <w:szCs w:val="24"/>
        </w:rPr>
        <w:t>конфликтных ситуаций и полным игнорированием</w:t>
      </w:r>
      <w:r w:rsidRPr="004239E7">
        <w:rPr>
          <w:rFonts w:ascii="Trebuchet MS" w:eastAsia="+mn-ea" w:hAnsi="Trebuchet MS" w:cs="+mn-cs"/>
          <w:kern w:val="24"/>
          <w:sz w:val="34"/>
          <w:szCs w:val="34"/>
        </w:rPr>
        <w:t xml:space="preserve"> </w:t>
      </w:r>
      <w:r w:rsidRPr="004239E7">
        <w:rPr>
          <w:rFonts w:eastAsia="+mn-ea" w:cstheme="minorHAnsi"/>
          <w:kern w:val="24"/>
          <w:sz w:val="24"/>
          <w:szCs w:val="24"/>
        </w:rPr>
        <w:t>истинной реальности, что приводит</w:t>
      </w:r>
      <w:r w:rsidRPr="004239E7">
        <w:rPr>
          <w:rFonts w:ascii="Trebuchet MS" w:eastAsia="+mn-ea" w:hAnsi="Trebuchet MS" w:cs="+mn-cs"/>
          <w:kern w:val="24"/>
          <w:sz w:val="34"/>
          <w:szCs w:val="34"/>
        </w:rPr>
        <w:t xml:space="preserve"> </w:t>
      </w:r>
      <w:r w:rsidRPr="004239E7">
        <w:rPr>
          <w:rFonts w:eastAsia="+mn-ea" w:cstheme="minorHAnsi"/>
          <w:kern w:val="24"/>
          <w:sz w:val="24"/>
          <w:szCs w:val="24"/>
        </w:rPr>
        <w:t>к нарушению</w:t>
      </w:r>
      <w:r w:rsidRPr="004239E7">
        <w:rPr>
          <w:rFonts w:ascii="Trebuchet MS" w:eastAsia="+mn-ea" w:hAnsi="Trebuchet MS" w:cs="+mn-cs"/>
          <w:kern w:val="24"/>
          <w:sz w:val="34"/>
          <w:szCs w:val="34"/>
        </w:rPr>
        <w:t xml:space="preserve"> </w:t>
      </w:r>
      <w:r w:rsidRPr="004239E7">
        <w:rPr>
          <w:rFonts w:eastAsia="+mn-ea" w:cstheme="minorHAnsi"/>
          <w:kern w:val="24"/>
          <w:sz w:val="24"/>
          <w:szCs w:val="24"/>
        </w:rPr>
        <w:t>принятых норм или нанесению ущерба окружающим и себе.</w:t>
      </w:r>
      <w:r w:rsidRPr="004239E7">
        <w:rPr>
          <w:noProof/>
          <w:lang w:eastAsia="ru-RU"/>
        </w:rPr>
        <w:t xml:space="preserve"> </w:t>
      </w:r>
    </w:p>
    <w:p w:rsidR="00051CFB" w:rsidRDefault="00051CFB" w:rsidP="00051CFB">
      <w:pPr>
        <w:spacing w:after="0" w:line="240" w:lineRule="auto"/>
        <w:jc w:val="both"/>
        <w:rPr>
          <w:rFonts w:eastAsia="+mn-ea" w:cstheme="minorHAnsi"/>
          <w:color w:val="404040"/>
          <w:kern w:val="24"/>
          <w:sz w:val="24"/>
          <w:szCs w:val="24"/>
        </w:rPr>
      </w:pPr>
    </w:p>
    <w:p w:rsidR="003200B4" w:rsidRDefault="00051CFB" w:rsidP="00051CFB">
      <w:pPr>
        <w:jc w:val="center"/>
      </w:pPr>
      <w:r>
        <w:rPr>
          <w:rFonts w:eastAsia="+mn-ea" w:cstheme="minorHAnsi"/>
          <w:noProof/>
          <w:color w:val="404040"/>
          <w:kern w:val="24"/>
          <w:lang w:eastAsia="ru-RU"/>
        </w:rPr>
        <w:drawing>
          <wp:inline distT="0" distB="0" distL="0" distR="0" wp14:anchorId="4C98BCC0" wp14:editId="1A8DDD35">
            <wp:extent cx="1689098" cy="126682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024-03-14-15-59-0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904" cy="12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1CFB" w:rsidRPr="004239E7" w:rsidRDefault="00051CFB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eastAsia="+mn-ea" w:hAnsiTheme="minorHAnsi" w:cstheme="minorHAnsi"/>
          <w:kern w:val="24"/>
        </w:rPr>
      </w:pPr>
      <w:r w:rsidRPr="004239E7">
        <w:rPr>
          <w:rFonts w:ascii="Trebuchet MS" w:eastAsia="+mn-ea" w:hAnsi="Trebuchet MS" w:cs="+mn-cs"/>
          <w:b/>
          <w:i/>
          <w:color w:val="FF0000"/>
          <w:kern w:val="24"/>
          <w:sz w:val="28"/>
          <w:szCs w:val="28"/>
          <w:u w:val="single"/>
        </w:rPr>
        <w:t xml:space="preserve">Причины </w:t>
      </w:r>
      <w:proofErr w:type="spellStart"/>
      <w:r w:rsidRPr="004239E7">
        <w:rPr>
          <w:rFonts w:ascii="Trebuchet MS" w:eastAsia="+mn-ea" w:hAnsi="Trebuchet MS" w:cs="+mn-cs"/>
          <w:b/>
          <w:i/>
          <w:color w:val="FF0000"/>
          <w:kern w:val="24"/>
          <w:sz w:val="28"/>
          <w:szCs w:val="28"/>
          <w:u w:val="single"/>
        </w:rPr>
        <w:t>девиантного</w:t>
      </w:r>
      <w:proofErr w:type="spellEnd"/>
      <w:r w:rsidRPr="004239E7">
        <w:rPr>
          <w:rFonts w:ascii="Trebuchet MS" w:eastAsia="+mn-ea" w:hAnsi="Trebuchet MS" w:cs="+mn-cs"/>
          <w:b/>
          <w:i/>
          <w:color w:val="FF0000"/>
          <w:kern w:val="24"/>
          <w:sz w:val="28"/>
          <w:szCs w:val="28"/>
          <w:u w:val="single"/>
        </w:rPr>
        <w:t xml:space="preserve">    поведения:</w:t>
      </w:r>
      <w:r w:rsidRPr="004239E7">
        <w:rPr>
          <w:rFonts w:ascii="Trebuchet MS" w:eastAsia="+mn-ea" w:hAnsi="Trebuchet MS" w:cs="+mn-cs"/>
          <w:color w:val="00B050"/>
          <w:kern w:val="24"/>
        </w:rPr>
        <w:t xml:space="preserve"> </w:t>
      </w:r>
      <w:r w:rsidRPr="004239E7">
        <w:rPr>
          <w:rFonts w:asciiTheme="minorHAnsi" w:eastAsia="+mn-ea" w:hAnsiTheme="minorHAnsi" w:cstheme="minorHAnsi"/>
          <w:kern w:val="24"/>
        </w:rPr>
        <w:t>социальные и биологические факторы, особенности физиологического и психического развития малыша, специфика окружающей среды.</w:t>
      </w:r>
    </w:p>
    <w:p w:rsidR="00051CFB" w:rsidRPr="004239E7" w:rsidRDefault="00051CFB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4239E7">
        <w:rPr>
          <w:rFonts w:asciiTheme="minorHAnsi" w:eastAsia="+mn-ea" w:hAnsiTheme="minorHAnsi" w:cstheme="minorHAnsi"/>
          <w:kern w:val="24"/>
        </w:rPr>
        <w:t xml:space="preserve">      </w:t>
      </w:r>
      <w:r w:rsidRPr="004239E7">
        <w:rPr>
          <w:rFonts w:asciiTheme="minorHAnsi" w:eastAsia="+mn-ea" w:hAnsiTheme="minorHAnsi" w:cstheme="minorHAnsi"/>
          <w:b/>
          <w:i/>
          <w:color w:val="00B050"/>
          <w:kern w:val="24"/>
          <w:u w:val="single"/>
        </w:rPr>
        <w:t>К социальным причинам</w:t>
      </w:r>
      <w:r w:rsidRPr="004239E7">
        <w:rPr>
          <w:rFonts w:asciiTheme="minorHAnsi" w:eastAsia="+mn-ea" w:hAnsiTheme="minorHAnsi" w:cstheme="minorHAnsi"/>
          <w:color w:val="00B050"/>
          <w:kern w:val="24"/>
        </w:rPr>
        <w:t xml:space="preserve"> </w:t>
      </w:r>
      <w:proofErr w:type="spellStart"/>
      <w:r w:rsidRPr="004239E7">
        <w:rPr>
          <w:rFonts w:asciiTheme="minorHAnsi" w:eastAsia="+mn-ea" w:hAnsiTheme="minorHAnsi" w:cstheme="minorHAnsi"/>
          <w:kern w:val="24"/>
        </w:rPr>
        <w:t>девиантного</w:t>
      </w:r>
      <w:proofErr w:type="spellEnd"/>
      <w:r w:rsidRPr="004239E7">
        <w:rPr>
          <w:rFonts w:asciiTheme="minorHAnsi" w:eastAsia="+mn-ea" w:hAnsiTheme="minorHAnsi" w:cstheme="minorHAnsi"/>
          <w:kern w:val="24"/>
        </w:rPr>
        <w:t xml:space="preserve"> поведения маленьких детей относится неблагополучная обстановка в семье. </w:t>
      </w:r>
    </w:p>
    <w:p w:rsidR="00051CFB" w:rsidRPr="004239E7" w:rsidRDefault="00051CFB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eastAsia="+mn-ea" w:hAnsiTheme="minorHAnsi" w:cstheme="minorHAnsi"/>
          <w:b/>
          <w:i/>
          <w:kern w:val="24"/>
        </w:rPr>
      </w:pPr>
      <w:r w:rsidRPr="004239E7">
        <w:rPr>
          <w:rFonts w:asciiTheme="minorHAnsi" w:eastAsia="+mn-ea" w:hAnsiTheme="minorHAnsi" w:cstheme="minorHAnsi"/>
          <w:kern w:val="24"/>
        </w:rPr>
        <w:t xml:space="preserve">     </w:t>
      </w:r>
      <w:r w:rsidRPr="004239E7">
        <w:rPr>
          <w:rFonts w:asciiTheme="minorHAnsi" w:eastAsia="+mn-ea" w:hAnsiTheme="minorHAnsi" w:cstheme="minorHAnsi"/>
          <w:b/>
          <w:i/>
          <w:color w:val="00B050"/>
          <w:kern w:val="24"/>
          <w:u w:val="single"/>
        </w:rPr>
        <w:t>Педагогические причины:</w:t>
      </w:r>
      <w:r w:rsidRPr="004239E7">
        <w:rPr>
          <w:rFonts w:asciiTheme="minorHAnsi" w:eastAsia="+mn-ea" w:hAnsiTheme="minorHAnsi" w:cstheme="minorHAnsi"/>
          <w:color w:val="00B050"/>
          <w:kern w:val="24"/>
        </w:rPr>
        <w:t xml:space="preserve"> </w:t>
      </w:r>
      <w:r w:rsidRPr="004239E7">
        <w:rPr>
          <w:rFonts w:asciiTheme="minorHAnsi" w:eastAsia="+mn-ea" w:hAnsiTheme="minorHAnsi" w:cstheme="minorHAnsi"/>
          <w:kern w:val="24"/>
        </w:rPr>
        <w:t>несоответствие между утверждениями взрослых и реальное нарушение ими же этих утверждений – отрицательный пример для ребенка.</w:t>
      </w:r>
    </w:p>
    <w:p w:rsidR="00051CFB" w:rsidRPr="004239E7" w:rsidRDefault="00051CFB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eastAsia="+mn-ea" w:hAnsiTheme="minorHAnsi" w:cstheme="minorHAnsi"/>
          <w:kern w:val="24"/>
        </w:rPr>
      </w:pPr>
      <w:r w:rsidRPr="004239E7">
        <w:rPr>
          <w:rFonts w:asciiTheme="minorHAnsi" w:eastAsia="+mn-ea" w:hAnsiTheme="minorHAnsi" w:cstheme="minorHAnsi"/>
          <w:kern w:val="24"/>
        </w:rPr>
        <w:t xml:space="preserve">      Злоупотребление запретами, без учета индивидуальных, возрастных и психологических особенностей, если взрослые превышают ограничительные меры, у ребенка вполне возможно возникнет обратная защитная реакция в форме аномального поведения.</w:t>
      </w:r>
    </w:p>
    <w:p w:rsidR="00051CFB" w:rsidRPr="004239E7" w:rsidRDefault="00051CFB" w:rsidP="00051CFB">
      <w:pPr>
        <w:pStyle w:val="a4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i/>
          <w:u w:val="single"/>
        </w:rPr>
      </w:pPr>
      <w:r w:rsidRPr="004239E7">
        <w:rPr>
          <w:rFonts w:asciiTheme="minorHAnsi" w:eastAsia="+mn-ea" w:hAnsiTheme="minorHAnsi" w:cstheme="minorHAnsi"/>
          <w:b/>
          <w:i/>
          <w:kern w:val="24"/>
        </w:rPr>
        <w:t xml:space="preserve">      </w:t>
      </w:r>
      <w:r w:rsidRPr="004239E7">
        <w:rPr>
          <w:rFonts w:asciiTheme="minorHAnsi" w:eastAsia="+mn-ea" w:hAnsiTheme="minorHAnsi" w:cstheme="minorHAnsi"/>
          <w:b/>
          <w:i/>
          <w:color w:val="00B050"/>
          <w:kern w:val="24"/>
          <w:u w:val="single"/>
        </w:rPr>
        <w:t>Психологические причины:</w:t>
      </w:r>
      <w:r w:rsidRPr="004239E7">
        <w:rPr>
          <w:rFonts w:asciiTheme="minorHAnsi" w:eastAsia="+mn-ea" w:hAnsiTheme="minorHAnsi" w:cstheme="minorHAnsi"/>
          <w:b/>
          <w:i/>
          <w:kern w:val="24"/>
          <w:u w:val="single"/>
        </w:rPr>
        <w:tab/>
      </w:r>
    </w:p>
    <w:p w:rsidR="00051CFB" w:rsidRPr="004239E7" w:rsidRDefault="00051CFB" w:rsidP="00051CFB">
      <w:pPr>
        <w:jc w:val="both"/>
      </w:pPr>
      <w:r w:rsidRPr="004239E7">
        <w:rPr>
          <w:rFonts w:eastAsia="+mn-ea" w:cstheme="minorHAnsi"/>
          <w:kern w:val="24"/>
        </w:rPr>
        <w:t>У детей младшего дошкольного возраста отклонения в поведении проявляются вспышками гнева. На ограничение, наложенное родителями, ребенок может среагировать очень бурно: завизжать, начать брыкаться или задыхаться. Если родителям удастся проигнорировать каприз и требование малыша, научиться отвлекать его в моменты</w:t>
      </w:r>
      <w:r w:rsidRPr="004239E7">
        <w:rPr>
          <w:rFonts w:ascii="Trebuchet MS" w:eastAsia="+mn-ea" w:hAnsi="Trebuchet MS" w:cs="+mn-cs"/>
          <w:kern w:val="24"/>
        </w:rPr>
        <w:t xml:space="preserve"> </w:t>
      </w:r>
      <w:r w:rsidRPr="004239E7">
        <w:rPr>
          <w:rFonts w:eastAsia="+mn-ea" w:cstheme="minorHAnsi"/>
          <w:kern w:val="24"/>
        </w:rPr>
        <w:t>детской ярости,</w:t>
      </w:r>
    </w:p>
    <w:p w:rsidR="00051CFB" w:rsidRPr="00B7248E" w:rsidRDefault="00051CFB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</w:rPr>
      </w:pPr>
      <w:r w:rsidRPr="00F43837">
        <w:rPr>
          <w:rFonts w:asciiTheme="minorHAnsi" w:eastAsia="+mn-ea" w:hAnsiTheme="minorHAnsi" w:cstheme="minorHAnsi"/>
          <w:color w:val="404040"/>
          <w:kern w:val="24"/>
        </w:rPr>
        <w:t>такие нежелательные проявления получится преодолеть.</w:t>
      </w:r>
    </w:p>
    <w:p w:rsidR="00051CFB" w:rsidRDefault="00051CFB" w:rsidP="00051CFB"/>
    <w:p w:rsidR="00051CFB" w:rsidRDefault="00051CFB" w:rsidP="00051CFB">
      <w:pPr>
        <w:jc w:val="center"/>
      </w:pPr>
      <w:r>
        <w:rPr>
          <w:rFonts w:eastAsia="+mn-ea" w:cstheme="minorHAnsi"/>
          <w:noProof/>
          <w:color w:val="404040"/>
          <w:kern w:val="24"/>
          <w:lang w:eastAsia="ru-RU"/>
        </w:rPr>
        <w:drawing>
          <wp:inline distT="0" distB="0" distL="0" distR="0" wp14:anchorId="659EE890" wp14:editId="1C4CCC55">
            <wp:extent cx="2286635" cy="256151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eee5fd3e5df43f8402bfdda67f41cc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4547" cy="257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482" w:rsidRDefault="00C97482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eastAsia="+mn-ea" w:hAnsiTheme="minorHAnsi" w:cstheme="minorHAnsi"/>
          <w:color w:val="404040"/>
          <w:kern w:val="24"/>
        </w:rPr>
      </w:pPr>
    </w:p>
    <w:p w:rsidR="00C97482" w:rsidRDefault="00C97482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eastAsia="+mn-ea" w:hAnsiTheme="minorHAnsi" w:cstheme="minorHAnsi"/>
          <w:color w:val="404040"/>
          <w:kern w:val="24"/>
        </w:rPr>
      </w:pPr>
    </w:p>
    <w:p w:rsidR="00051CFB" w:rsidRPr="004239E7" w:rsidRDefault="00051CFB" w:rsidP="00051CFB">
      <w:pPr>
        <w:pStyle w:val="a4"/>
        <w:spacing w:before="0" w:beforeAutospacing="0" w:after="0" w:afterAutospacing="0"/>
        <w:jc w:val="both"/>
        <w:textAlignment w:val="baseline"/>
        <w:rPr>
          <w:rFonts w:asciiTheme="minorHAnsi" w:eastAsia="+mn-ea" w:hAnsiTheme="minorHAnsi" w:cstheme="minorHAnsi"/>
          <w:color w:val="000000" w:themeColor="text1"/>
          <w:kern w:val="24"/>
        </w:rPr>
      </w:pPr>
      <w:r w:rsidRPr="00F43837">
        <w:rPr>
          <w:rFonts w:asciiTheme="minorHAnsi" w:eastAsia="+mn-ea" w:hAnsiTheme="minorHAnsi" w:cstheme="minorHAnsi"/>
          <w:color w:val="404040"/>
          <w:kern w:val="24"/>
        </w:rPr>
        <w:tab/>
      </w:r>
      <w:r w:rsidRPr="004239E7">
        <w:rPr>
          <w:rFonts w:asciiTheme="minorHAnsi" w:eastAsia="+mn-ea" w:hAnsiTheme="minorHAnsi" w:cstheme="minorHAnsi"/>
          <w:color w:val="000000" w:themeColor="text1"/>
          <w:kern w:val="24"/>
        </w:rPr>
        <w:t xml:space="preserve">В старшем дошкольном возрасте ребенок узнает, что такое «борьба переживаний». Он понимает это как противоречие между восприятием своего «Я» и оценками окружающих. В этом возрасте ошибки воспитания способны привести к тому, что малыша поглотят собственные эмоции. А это, в свою очередь, становится причиной </w:t>
      </w:r>
      <w:proofErr w:type="spellStart"/>
      <w:r w:rsidRPr="004239E7">
        <w:rPr>
          <w:rFonts w:asciiTheme="minorHAnsi" w:eastAsia="+mn-ea" w:hAnsiTheme="minorHAnsi" w:cstheme="minorHAnsi"/>
          <w:color w:val="000000" w:themeColor="text1"/>
          <w:kern w:val="24"/>
        </w:rPr>
        <w:t>девиантного</w:t>
      </w:r>
      <w:proofErr w:type="spellEnd"/>
      <w:r w:rsidRPr="004239E7">
        <w:rPr>
          <w:rFonts w:asciiTheme="minorHAnsi" w:eastAsia="+mn-ea" w:hAnsiTheme="minorHAnsi" w:cstheme="minorHAnsi"/>
          <w:color w:val="000000" w:themeColor="text1"/>
          <w:kern w:val="24"/>
        </w:rPr>
        <w:t xml:space="preserve"> поведения.</w:t>
      </w:r>
    </w:p>
    <w:p w:rsidR="00051CFB" w:rsidRPr="004239E7" w:rsidRDefault="00051CFB" w:rsidP="00051CFB">
      <w:pPr>
        <w:jc w:val="center"/>
        <w:rPr>
          <w:color w:val="000000" w:themeColor="text1"/>
        </w:rPr>
      </w:pPr>
    </w:p>
    <w:p w:rsidR="00C97482" w:rsidRPr="00EC157F" w:rsidRDefault="00C97482" w:rsidP="00C97482">
      <w:pPr>
        <w:pStyle w:val="a4"/>
        <w:spacing w:before="0" w:beforeAutospacing="0" w:after="0" w:afterAutospacing="0"/>
        <w:jc w:val="center"/>
        <w:rPr>
          <w:rFonts w:asciiTheme="minorHAnsi" w:eastAsia="+mn-ea" w:hAnsiTheme="minorHAnsi" w:cstheme="minorHAnsi"/>
          <w:b/>
          <w:i/>
          <w:color w:val="00B050"/>
          <w:kern w:val="24"/>
          <w:sz w:val="32"/>
          <w:szCs w:val="32"/>
          <w:u w:val="single"/>
        </w:rPr>
      </w:pPr>
      <w:r w:rsidRPr="00EC157F">
        <w:rPr>
          <w:rFonts w:asciiTheme="minorHAnsi" w:eastAsia="+mj-ea" w:hAnsiTheme="minorHAnsi" w:cstheme="minorHAnsi"/>
          <w:b/>
          <w:bCs/>
          <w:i/>
          <w:color w:val="00B050"/>
          <w:kern w:val="24"/>
          <w:sz w:val="32"/>
          <w:szCs w:val="32"/>
          <w:u w:val="single"/>
        </w:rPr>
        <w:lastRenderedPageBreak/>
        <w:t xml:space="preserve">Коррекция и профилактика </w:t>
      </w:r>
      <w:proofErr w:type="spellStart"/>
      <w:r w:rsidRPr="00EC157F">
        <w:rPr>
          <w:rFonts w:asciiTheme="minorHAnsi" w:eastAsia="+mj-ea" w:hAnsiTheme="minorHAnsi" w:cstheme="minorHAnsi"/>
          <w:b/>
          <w:bCs/>
          <w:i/>
          <w:color w:val="00B050"/>
          <w:kern w:val="24"/>
          <w:sz w:val="32"/>
          <w:szCs w:val="32"/>
          <w:u w:val="single"/>
        </w:rPr>
        <w:t>девиантного</w:t>
      </w:r>
      <w:proofErr w:type="spellEnd"/>
      <w:r w:rsidRPr="00EC157F">
        <w:rPr>
          <w:rFonts w:asciiTheme="minorHAnsi" w:eastAsia="+mj-ea" w:hAnsiTheme="minorHAnsi" w:cstheme="minorHAnsi"/>
          <w:b/>
          <w:bCs/>
          <w:i/>
          <w:color w:val="00B050"/>
          <w:kern w:val="24"/>
          <w:sz w:val="32"/>
          <w:szCs w:val="32"/>
          <w:u w:val="single"/>
        </w:rPr>
        <w:t xml:space="preserve"> поведения у дошкольников</w:t>
      </w:r>
    </w:p>
    <w:p w:rsidR="00C97482" w:rsidRDefault="00C97482" w:rsidP="00C97482">
      <w:pPr>
        <w:pStyle w:val="a4"/>
        <w:spacing w:before="0" w:beforeAutospacing="0" w:after="0" w:afterAutospacing="0"/>
        <w:jc w:val="both"/>
        <w:rPr>
          <w:rFonts w:asciiTheme="minorHAnsi" w:eastAsia="+mn-ea" w:hAnsiTheme="minorHAnsi" w:cstheme="minorHAnsi"/>
          <w:color w:val="404040"/>
          <w:kern w:val="24"/>
          <w:u w:val="single"/>
        </w:rPr>
      </w:pPr>
      <w:r w:rsidRPr="00646B3B">
        <w:rPr>
          <w:rFonts w:asciiTheme="minorHAnsi" w:eastAsia="+mn-ea" w:hAnsiTheme="minorHAnsi" w:cstheme="minorHAnsi"/>
          <w:color w:val="404040"/>
          <w:kern w:val="24"/>
        </w:rPr>
        <w:t xml:space="preserve">     Основные проблемы детей с </w:t>
      </w:r>
      <w:proofErr w:type="spellStart"/>
      <w:r w:rsidRPr="00646B3B">
        <w:rPr>
          <w:rFonts w:asciiTheme="minorHAnsi" w:eastAsia="+mn-ea" w:hAnsiTheme="minorHAnsi" w:cstheme="minorHAnsi"/>
          <w:color w:val="404040"/>
          <w:kern w:val="24"/>
        </w:rPr>
        <w:t>девиантным</w:t>
      </w:r>
      <w:proofErr w:type="spellEnd"/>
      <w:r w:rsidRPr="00646B3B">
        <w:rPr>
          <w:rFonts w:asciiTheme="minorHAnsi" w:eastAsia="+mn-ea" w:hAnsiTheme="minorHAnsi" w:cstheme="minorHAnsi"/>
          <w:color w:val="404040"/>
          <w:kern w:val="24"/>
        </w:rPr>
        <w:t xml:space="preserve"> поведением заключаются в их неумении контролировать себя, эффективно взаимодействовать с окружающими. Чтобы устранить искажения эмоционального реагирования и сложившиеся стереотипы поведения, перестроить полноценные контакты крохи с ровесниками, </w:t>
      </w:r>
      <w:r w:rsidRPr="00646B3B">
        <w:rPr>
          <w:rFonts w:asciiTheme="minorHAnsi" w:eastAsia="+mn-ea" w:hAnsiTheme="minorHAnsi" w:cstheme="minorHAnsi"/>
          <w:color w:val="404040"/>
          <w:kern w:val="24"/>
          <w:u w:val="single"/>
        </w:rPr>
        <w:t>определены следующие пути решения:</w:t>
      </w:r>
    </w:p>
    <w:p w:rsidR="004239E7" w:rsidRPr="00646B3B" w:rsidRDefault="004239E7" w:rsidP="00C97482">
      <w:pPr>
        <w:pStyle w:val="a4"/>
        <w:spacing w:before="0" w:beforeAutospacing="0" w:after="0" w:afterAutospacing="0"/>
        <w:jc w:val="both"/>
        <w:rPr>
          <w:rFonts w:asciiTheme="minorHAnsi" w:hAnsiTheme="minorHAnsi" w:cstheme="minorHAnsi"/>
          <w:u w:val="single"/>
        </w:rPr>
      </w:pPr>
    </w:p>
    <w:p w:rsidR="00C97482" w:rsidRPr="004239E7" w:rsidRDefault="004239E7" w:rsidP="004239E7">
      <w:pPr>
        <w:spacing w:after="0" w:line="240" w:lineRule="auto"/>
        <w:jc w:val="both"/>
        <w:rPr>
          <w:rFonts w:cstheme="minorHAnsi"/>
          <w:color w:val="90C226"/>
          <w:sz w:val="28"/>
          <w:szCs w:val="28"/>
        </w:rPr>
      </w:pPr>
      <w:r w:rsidRPr="004239E7">
        <w:rPr>
          <w:rFonts w:eastAsia="+mn-ea" w:cstheme="minorHAnsi"/>
          <w:b/>
          <w:color w:val="00B050"/>
          <w:kern w:val="24"/>
          <w:sz w:val="28"/>
          <w:szCs w:val="28"/>
        </w:rPr>
        <w:t>1</w:t>
      </w:r>
      <w:r>
        <w:rPr>
          <w:rFonts w:eastAsia="+mn-ea" w:cstheme="minorHAnsi"/>
          <w:color w:val="404040"/>
          <w:kern w:val="24"/>
          <w:sz w:val="28"/>
          <w:szCs w:val="28"/>
        </w:rPr>
        <w:t>.</w:t>
      </w:r>
      <w:r w:rsidR="00C97482" w:rsidRPr="004239E7">
        <w:rPr>
          <w:rFonts w:eastAsia="+mn-ea" w:cstheme="minorHAnsi"/>
          <w:color w:val="404040"/>
          <w:kern w:val="24"/>
          <w:sz w:val="28"/>
          <w:szCs w:val="28"/>
        </w:rPr>
        <w:t>Формирование интереса ребенка к окружающим людям и желания их понять.</w:t>
      </w:r>
    </w:p>
    <w:p w:rsidR="00C97482" w:rsidRPr="00646B3B" w:rsidRDefault="004239E7" w:rsidP="004239E7">
      <w:pPr>
        <w:pStyle w:val="a3"/>
        <w:ind w:left="0"/>
        <w:jc w:val="both"/>
        <w:rPr>
          <w:rFonts w:asciiTheme="minorHAnsi" w:hAnsiTheme="minorHAnsi" w:cstheme="minorHAnsi"/>
          <w:color w:val="90C226"/>
          <w:sz w:val="28"/>
          <w:szCs w:val="28"/>
        </w:rPr>
      </w:pPr>
      <w:r w:rsidRPr="004239E7">
        <w:rPr>
          <w:rFonts w:asciiTheme="minorHAnsi" w:eastAsia="+mn-ea" w:hAnsiTheme="minorHAnsi" w:cstheme="minorHAnsi"/>
          <w:b/>
          <w:color w:val="00B050"/>
          <w:kern w:val="24"/>
          <w:sz w:val="28"/>
          <w:szCs w:val="28"/>
        </w:rPr>
        <w:t>2</w:t>
      </w:r>
      <w:r>
        <w:rPr>
          <w:rFonts w:asciiTheme="minorHAnsi" w:eastAsia="+mn-ea" w:hAnsiTheme="minorHAnsi" w:cstheme="minorHAnsi"/>
          <w:color w:val="404040"/>
          <w:kern w:val="24"/>
          <w:sz w:val="28"/>
          <w:szCs w:val="28"/>
        </w:rPr>
        <w:t>.</w:t>
      </w:r>
      <w:r w:rsidR="00C97482" w:rsidRPr="00646B3B">
        <w:rPr>
          <w:rFonts w:asciiTheme="minorHAnsi" w:eastAsia="+mn-ea" w:hAnsiTheme="minorHAnsi" w:cstheme="minorHAnsi"/>
          <w:color w:val="404040"/>
          <w:kern w:val="24"/>
          <w:sz w:val="28"/>
          <w:szCs w:val="28"/>
        </w:rPr>
        <w:t>Закрепление навыков общения, элементарных знаний о правилах поведения.</w:t>
      </w:r>
    </w:p>
    <w:p w:rsidR="00C97482" w:rsidRPr="00646B3B" w:rsidRDefault="004239E7" w:rsidP="004239E7">
      <w:pPr>
        <w:pStyle w:val="a3"/>
        <w:ind w:left="0"/>
        <w:jc w:val="both"/>
        <w:rPr>
          <w:rFonts w:asciiTheme="minorHAnsi" w:hAnsiTheme="minorHAnsi" w:cstheme="minorHAnsi"/>
          <w:color w:val="90C226"/>
          <w:sz w:val="28"/>
          <w:szCs w:val="28"/>
        </w:rPr>
      </w:pPr>
      <w:r w:rsidRPr="004239E7">
        <w:rPr>
          <w:rFonts w:asciiTheme="minorHAnsi" w:eastAsia="+mn-ea" w:hAnsiTheme="minorHAnsi" w:cstheme="minorHAnsi"/>
          <w:b/>
          <w:color w:val="00B050"/>
          <w:kern w:val="24"/>
          <w:sz w:val="28"/>
          <w:szCs w:val="28"/>
        </w:rPr>
        <w:t>3</w:t>
      </w:r>
      <w:r>
        <w:rPr>
          <w:rFonts w:asciiTheme="minorHAnsi" w:eastAsia="+mn-ea" w:hAnsiTheme="minorHAnsi" w:cstheme="minorHAnsi"/>
          <w:color w:val="404040"/>
          <w:kern w:val="24"/>
          <w:sz w:val="28"/>
          <w:szCs w:val="28"/>
        </w:rPr>
        <w:t>.</w:t>
      </w:r>
      <w:r w:rsidR="00C97482" w:rsidRPr="00646B3B">
        <w:rPr>
          <w:rFonts w:asciiTheme="minorHAnsi" w:eastAsia="+mn-ea" w:hAnsiTheme="minorHAnsi" w:cstheme="minorHAnsi"/>
          <w:color w:val="404040"/>
          <w:kern w:val="24"/>
          <w:sz w:val="28"/>
          <w:szCs w:val="28"/>
        </w:rPr>
        <w:t>Вырабатывание навыков адекватного поведения.</w:t>
      </w:r>
    </w:p>
    <w:p w:rsidR="00C97482" w:rsidRPr="00646B3B" w:rsidRDefault="004239E7" w:rsidP="004239E7">
      <w:pPr>
        <w:pStyle w:val="a3"/>
        <w:ind w:left="0"/>
        <w:jc w:val="both"/>
        <w:rPr>
          <w:rFonts w:asciiTheme="minorHAnsi" w:hAnsiTheme="minorHAnsi" w:cstheme="minorHAnsi"/>
          <w:color w:val="90C226"/>
          <w:sz w:val="28"/>
          <w:szCs w:val="28"/>
        </w:rPr>
      </w:pPr>
      <w:r w:rsidRPr="004239E7">
        <w:rPr>
          <w:rFonts w:asciiTheme="minorHAnsi" w:eastAsia="+mn-ea" w:hAnsiTheme="minorHAnsi" w:cstheme="minorHAnsi"/>
          <w:b/>
          <w:color w:val="00B050"/>
          <w:kern w:val="24"/>
          <w:sz w:val="28"/>
          <w:szCs w:val="28"/>
        </w:rPr>
        <w:t>4</w:t>
      </w:r>
      <w:r w:rsidRPr="004239E7">
        <w:rPr>
          <w:rFonts w:asciiTheme="minorHAnsi" w:eastAsia="+mn-ea" w:hAnsiTheme="minorHAnsi" w:cstheme="minorHAnsi"/>
          <w:b/>
          <w:color w:val="404040"/>
          <w:kern w:val="24"/>
          <w:sz w:val="28"/>
          <w:szCs w:val="28"/>
        </w:rPr>
        <w:t>.</w:t>
      </w:r>
      <w:r w:rsidR="00C97482" w:rsidRPr="00646B3B">
        <w:rPr>
          <w:rFonts w:asciiTheme="minorHAnsi" w:eastAsia="+mn-ea" w:hAnsiTheme="minorHAnsi" w:cstheme="minorHAnsi"/>
          <w:color w:val="404040"/>
          <w:kern w:val="24"/>
          <w:sz w:val="28"/>
          <w:szCs w:val="28"/>
        </w:rPr>
        <w:t>Обучение малыша правильно оценивать себя, балансировать свои эмоциональные состояния.</w:t>
      </w:r>
    </w:p>
    <w:p w:rsidR="00C97482" w:rsidRPr="00646B3B" w:rsidRDefault="004239E7" w:rsidP="004239E7">
      <w:pPr>
        <w:pStyle w:val="a3"/>
        <w:ind w:left="0"/>
        <w:jc w:val="both"/>
        <w:rPr>
          <w:rFonts w:asciiTheme="minorHAnsi" w:hAnsiTheme="minorHAnsi" w:cstheme="minorHAnsi"/>
          <w:color w:val="90C226"/>
          <w:sz w:val="28"/>
          <w:szCs w:val="28"/>
        </w:rPr>
      </w:pPr>
      <w:r w:rsidRPr="004239E7">
        <w:rPr>
          <w:rFonts w:asciiTheme="minorHAnsi" w:eastAsia="+mn-ea" w:hAnsiTheme="minorHAnsi" w:cstheme="minorHAnsi"/>
          <w:b/>
          <w:color w:val="00B050"/>
          <w:kern w:val="24"/>
          <w:sz w:val="28"/>
          <w:szCs w:val="28"/>
        </w:rPr>
        <w:t>5</w:t>
      </w:r>
      <w:r w:rsidRPr="004239E7">
        <w:rPr>
          <w:rFonts w:asciiTheme="minorHAnsi" w:eastAsia="+mn-ea" w:hAnsiTheme="minorHAnsi" w:cstheme="minorHAnsi"/>
          <w:color w:val="00B050"/>
          <w:kern w:val="24"/>
          <w:sz w:val="28"/>
          <w:szCs w:val="28"/>
        </w:rPr>
        <w:t>.</w:t>
      </w:r>
      <w:r w:rsidR="00C97482" w:rsidRPr="00646B3B">
        <w:rPr>
          <w:rFonts w:asciiTheme="minorHAnsi" w:eastAsia="+mn-ea" w:hAnsiTheme="minorHAnsi" w:cstheme="minorHAnsi"/>
          <w:color w:val="404040"/>
          <w:kern w:val="24"/>
          <w:sz w:val="28"/>
          <w:szCs w:val="28"/>
        </w:rPr>
        <w:t>Развитие умения общаться в различных ситуациях посредством разнообразных форм.</w:t>
      </w:r>
    </w:p>
    <w:p w:rsidR="00051CFB" w:rsidRDefault="00051CFB" w:rsidP="00051CFB">
      <w:pPr>
        <w:pStyle w:val="a4"/>
        <w:spacing w:before="0" w:beforeAutospacing="0" w:after="0" w:afterAutospacing="0"/>
      </w:pPr>
      <w:r w:rsidRPr="004239E7">
        <w:rPr>
          <w:rFonts w:ascii="Trebuchet MS" w:eastAsia="+mn-ea" w:hAnsi="Trebuchet MS" w:cs="+mn-cs"/>
          <w:b/>
          <w:i/>
          <w:color w:val="FFC000"/>
          <w:kern w:val="24"/>
          <w:sz w:val="28"/>
          <w:szCs w:val="28"/>
          <w:u w:val="single"/>
        </w:rPr>
        <w:t>Методы коррекции поведения</w:t>
      </w:r>
      <w:r w:rsidRPr="00646B3B">
        <w:rPr>
          <w:rFonts w:ascii="Trebuchet MS" w:eastAsia="+mn-ea" w:hAnsi="Trebuchet MS" w:cs="+mn-cs"/>
          <w:color w:val="FFC000"/>
          <w:kern w:val="24"/>
        </w:rPr>
        <w:t xml:space="preserve"> </w:t>
      </w:r>
      <w:r>
        <w:rPr>
          <w:rFonts w:ascii="Trebuchet MS" w:eastAsia="+mn-ea" w:hAnsi="Trebuchet MS" w:cs="+mn-cs"/>
          <w:color w:val="404040"/>
          <w:kern w:val="24"/>
        </w:rPr>
        <w:t>основаны на организации деятельности, интересной ребенку. Так как игра – это </w:t>
      </w:r>
      <w:hyperlink r:id="rId8" w:history="1">
        <w:r>
          <w:rPr>
            <w:rStyle w:val="a5"/>
            <w:rFonts w:ascii="Trebuchet MS" w:eastAsia="+mn-ea" w:hAnsi="Trebuchet MS" w:cs="+mn-cs"/>
            <w:color w:val="404040"/>
            <w:kern w:val="24"/>
          </w:rPr>
          <w:t>ведущий вид деятельности</w:t>
        </w:r>
      </w:hyperlink>
      <w:r>
        <w:rPr>
          <w:rFonts w:ascii="Trebuchet MS" w:eastAsia="+mn-ea" w:hAnsi="Trebuchet MS" w:cs="+mn-cs"/>
          <w:color w:val="404040"/>
          <w:kern w:val="24"/>
        </w:rPr>
        <w:t> у детей дошкольного возраста, для развития коммуникативной и эмоциональной сферы, как правило, используются:</w:t>
      </w:r>
    </w:p>
    <w:p w:rsidR="00051CFB" w:rsidRPr="00544496" w:rsidRDefault="00051CFB" w:rsidP="00051CFB">
      <w:pPr>
        <w:spacing w:after="0" w:line="240" w:lineRule="auto"/>
        <w:rPr>
          <w:color w:val="90C226"/>
          <w:sz w:val="19"/>
        </w:rPr>
      </w:pPr>
      <w:r>
        <w:rPr>
          <w:rFonts w:ascii="Trebuchet MS" w:eastAsia="+mn-ea" w:hAnsi="Trebuchet MS" w:cs="+mn-cs"/>
          <w:color w:val="404040"/>
          <w:kern w:val="24"/>
        </w:rPr>
        <w:t xml:space="preserve">- </w:t>
      </w:r>
      <w:r w:rsidRPr="00544496">
        <w:rPr>
          <w:rFonts w:ascii="Trebuchet MS" w:eastAsia="+mn-ea" w:hAnsi="Trebuchet MS" w:cs="+mn-cs"/>
          <w:color w:val="404040"/>
          <w:kern w:val="24"/>
        </w:rPr>
        <w:t>коммуникативные и подвижные игры;</w:t>
      </w:r>
    </w:p>
    <w:p w:rsidR="00051CFB" w:rsidRPr="00544496" w:rsidRDefault="00051CFB" w:rsidP="00051CFB">
      <w:pPr>
        <w:spacing w:after="0" w:line="240" w:lineRule="auto"/>
        <w:rPr>
          <w:color w:val="90C226"/>
          <w:sz w:val="19"/>
        </w:rPr>
      </w:pPr>
      <w:r>
        <w:rPr>
          <w:rFonts w:ascii="Trebuchet MS" w:eastAsia="+mn-ea" w:hAnsi="Trebuchet MS" w:cs="+mn-cs"/>
          <w:color w:val="404040"/>
          <w:kern w:val="24"/>
        </w:rPr>
        <w:t xml:space="preserve">- </w:t>
      </w:r>
      <w:r w:rsidRPr="00544496">
        <w:rPr>
          <w:rFonts w:ascii="Trebuchet MS" w:eastAsia="+mn-ea" w:hAnsi="Trebuchet MS" w:cs="+mn-cs"/>
          <w:color w:val="404040"/>
          <w:kern w:val="24"/>
        </w:rPr>
        <w:t>разыгрывание «трудных ситуаций»;</w:t>
      </w:r>
    </w:p>
    <w:p w:rsidR="00051CFB" w:rsidRPr="00544496" w:rsidRDefault="00051CFB" w:rsidP="00051CFB">
      <w:pPr>
        <w:spacing w:after="0" w:line="240" w:lineRule="auto"/>
        <w:rPr>
          <w:color w:val="90C226"/>
          <w:sz w:val="19"/>
        </w:rPr>
      </w:pPr>
      <w:r>
        <w:rPr>
          <w:rFonts w:ascii="Trebuchet MS" w:eastAsia="+mn-ea" w:hAnsi="Trebuchet MS" w:cs="+mn-cs"/>
          <w:color w:val="404040"/>
          <w:kern w:val="24"/>
        </w:rPr>
        <w:t xml:space="preserve">- </w:t>
      </w:r>
      <w:r w:rsidRPr="00544496">
        <w:rPr>
          <w:rFonts w:ascii="Trebuchet MS" w:eastAsia="+mn-ea" w:hAnsi="Trebuchet MS" w:cs="+mn-cs"/>
          <w:color w:val="404040"/>
          <w:kern w:val="24"/>
        </w:rPr>
        <w:t>ритмические игры со словами;</w:t>
      </w:r>
    </w:p>
    <w:p w:rsidR="00051CFB" w:rsidRPr="00544496" w:rsidRDefault="00051CFB" w:rsidP="00051CFB">
      <w:pPr>
        <w:spacing w:after="0" w:line="240" w:lineRule="auto"/>
        <w:rPr>
          <w:color w:val="90C226"/>
          <w:sz w:val="19"/>
        </w:rPr>
      </w:pPr>
      <w:r>
        <w:rPr>
          <w:rFonts w:ascii="Trebuchet MS" w:eastAsia="+mn-ea" w:hAnsi="Trebuchet MS" w:cs="+mn-cs"/>
          <w:color w:val="404040"/>
          <w:kern w:val="24"/>
        </w:rPr>
        <w:t xml:space="preserve">- </w:t>
      </w:r>
      <w:proofErr w:type="spellStart"/>
      <w:r w:rsidRPr="00544496">
        <w:rPr>
          <w:rFonts w:ascii="Trebuchet MS" w:eastAsia="+mn-ea" w:hAnsi="Trebuchet MS" w:cs="+mn-cs"/>
          <w:color w:val="404040"/>
          <w:kern w:val="24"/>
        </w:rPr>
        <w:t>музицирование</w:t>
      </w:r>
      <w:proofErr w:type="spellEnd"/>
      <w:r w:rsidRPr="00544496">
        <w:rPr>
          <w:rFonts w:ascii="Trebuchet MS" w:eastAsia="+mn-ea" w:hAnsi="Trebuchet MS" w:cs="+mn-cs"/>
          <w:color w:val="404040"/>
          <w:kern w:val="24"/>
        </w:rPr>
        <w:t xml:space="preserve"> и танцы;</w:t>
      </w:r>
    </w:p>
    <w:p w:rsidR="00051CFB" w:rsidRDefault="00051CFB" w:rsidP="00051CFB">
      <w:pPr>
        <w:spacing w:after="0" w:line="240" w:lineRule="auto"/>
        <w:rPr>
          <w:rFonts w:ascii="Trebuchet MS" w:eastAsia="+mn-ea" w:hAnsi="Trebuchet MS" w:cs="+mn-cs"/>
          <w:color w:val="404040"/>
          <w:kern w:val="24"/>
        </w:rPr>
      </w:pPr>
      <w:r>
        <w:rPr>
          <w:rFonts w:ascii="Trebuchet MS" w:eastAsia="+mn-ea" w:hAnsi="Trebuchet MS" w:cs="+mn-cs"/>
          <w:color w:val="404040"/>
          <w:kern w:val="24"/>
        </w:rPr>
        <w:t xml:space="preserve">- </w:t>
      </w:r>
      <w:r w:rsidRPr="00544496">
        <w:rPr>
          <w:rFonts w:ascii="Trebuchet MS" w:eastAsia="+mn-ea" w:hAnsi="Trebuchet MS" w:cs="+mn-cs"/>
          <w:color w:val="404040"/>
          <w:kern w:val="24"/>
        </w:rPr>
        <w:t>чтение и обсуждение сказок.</w:t>
      </w:r>
    </w:p>
    <w:p w:rsidR="00051CFB" w:rsidRDefault="00051CFB" w:rsidP="00051CFB">
      <w:pPr>
        <w:spacing w:after="0" w:line="240" w:lineRule="auto"/>
        <w:rPr>
          <w:color w:val="90C226"/>
          <w:sz w:val="19"/>
        </w:rPr>
      </w:pPr>
    </w:p>
    <w:p w:rsidR="00051CFB" w:rsidRPr="004239E7" w:rsidRDefault="00051CFB" w:rsidP="004239E7">
      <w:pPr>
        <w:jc w:val="center"/>
      </w:pPr>
      <w:r>
        <w:rPr>
          <w:noProof/>
          <w:lang w:eastAsia="ru-RU"/>
        </w:rPr>
        <w:drawing>
          <wp:inline distT="0" distB="0" distL="0" distR="0" wp14:anchorId="1793CEB9" wp14:editId="1C6E5B56">
            <wp:extent cx="2249527" cy="1685092"/>
            <wp:effectExtent l="0" t="0" r="0" b="0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Рисунок 3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307" cy="1695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1CFB" w:rsidRPr="00646B3B" w:rsidRDefault="00051CFB" w:rsidP="00051CFB">
      <w:pPr>
        <w:jc w:val="center"/>
        <w:rPr>
          <w:rFonts w:cstheme="minorHAnsi"/>
          <w:b/>
          <w:i/>
          <w:color w:val="00B050"/>
          <w:sz w:val="28"/>
          <w:szCs w:val="28"/>
          <w:u w:val="single"/>
        </w:rPr>
      </w:pPr>
      <w:r w:rsidRPr="00646B3B">
        <w:rPr>
          <w:rFonts w:eastAsia="+mn-ea" w:cstheme="minorHAnsi"/>
          <w:b/>
          <w:i/>
          <w:color w:val="00B050"/>
          <w:kern w:val="24"/>
          <w:sz w:val="28"/>
          <w:szCs w:val="28"/>
          <w:u w:val="single"/>
        </w:rPr>
        <w:t xml:space="preserve">Взрослые: будьте последовательны и </w:t>
      </w:r>
      <w:r>
        <w:rPr>
          <w:rFonts w:eastAsia="+mn-ea" w:cstheme="minorHAnsi"/>
          <w:b/>
          <w:i/>
          <w:color w:val="00B050"/>
          <w:kern w:val="24"/>
          <w:sz w:val="28"/>
          <w:szCs w:val="28"/>
          <w:u w:val="single"/>
        </w:rPr>
        <w:t>логичны в своих действиях: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Учитывайте интересы детей. В воспитании обязательна поддержка и участие.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К воспитательным воздействиям подходите с учетом возрастных и индивидуальных характеристик.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Устанавливая правила, сами не забывайте об их выполнении.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Уважайте детей, цените их «Я».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Признайте уникальность детей, разрешите им быть самими собой.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Демонстрируйте свою любовь. Дети должны знать, чувствовать, ощущать свою нужность.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Давайте детям</w:t>
      </w:r>
      <w:r w:rsidRPr="00B935F5">
        <w:rPr>
          <w:rFonts w:asciiTheme="minorHAnsi" w:eastAsia="+mn-ea" w:hAnsiTheme="minorHAnsi" w:cstheme="minorHAnsi"/>
          <w:color w:val="404040"/>
          <w:kern w:val="24"/>
          <w:u w:val="single"/>
        </w:rPr>
        <w:t xml:space="preserve"> </w:t>
      </w:r>
      <w:r w:rsidRPr="00B935F5">
        <w:rPr>
          <w:rFonts w:asciiTheme="minorHAnsi" w:eastAsia="+mn-ea" w:hAnsiTheme="minorHAnsi" w:cstheme="minorHAnsi"/>
          <w:color w:val="404040"/>
          <w:kern w:val="24"/>
        </w:rPr>
        <w:t>высказать свои суждения, мысли. Создайте атмосферу доверия, где можно задать любой вопрос и получить ответ.</w:t>
      </w:r>
    </w:p>
    <w:p w:rsidR="00051CFB" w:rsidRPr="00B935F5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Разговаривайте с детьми. Дайте понять суть ограничений и запретов.</w:t>
      </w:r>
    </w:p>
    <w:p w:rsidR="00051CFB" w:rsidRPr="00C97482" w:rsidRDefault="00051CFB" w:rsidP="00051CFB">
      <w:pPr>
        <w:pStyle w:val="a3"/>
        <w:numPr>
          <w:ilvl w:val="0"/>
          <w:numId w:val="5"/>
        </w:numPr>
        <w:rPr>
          <w:rFonts w:asciiTheme="minorHAnsi" w:hAnsiTheme="minorHAnsi" w:cstheme="minorHAnsi"/>
          <w:color w:val="90C226"/>
        </w:rPr>
      </w:pPr>
      <w:r w:rsidRPr="00B935F5">
        <w:rPr>
          <w:rFonts w:asciiTheme="minorHAnsi" w:eastAsia="+mn-ea" w:hAnsiTheme="minorHAnsi" w:cstheme="minorHAnsi"/>
          <w:color w:val="404040"/>
          <w:kern w:val="24"/>
        </w:rPr>
        <w:t>Спрашивайте о детских переживаниях. Рассказывайте о своих.</w:t>
      </w:r>
    </w:p>
    <w:p w:rsidR="00C97482" w:rsidRPr="00C97482" w:rsidRDefault="00C97482" w:rsidP="00C97482">
      <w:pPr>
        <w:rPr>
          <w:rFonts w:cstheme="minorHAnsi"/>
          <w:color w:val="90C226"/>
        </w:rPr>
      </w:pPr>
    </w:p>
    <w:p w:rsidR="00051CFB" w:rsidRPr="00EC157F" w:rsidRDefault="00C97482" w:rsidP="00EC157F">
      <w:pPr>
        <w:jc w:val="center"/>
        <w:rPr>
          <w:rFonts w:cstheme="minorHAnsi"/>
          <w:color w:val="90C226"/>
        </w:rPr>
      </w:pPr>
      <w:r>
        <w:rPr>
          <w:noProof/>
          <w:lang w:eastAsia="ru-RU"/>
        </w:rPr>
        <w:drawing>
          <wp:inline distT="0" distB="0" distL="0" distR="0" wp14:anchorId="7A43FEA4" wp14:editId="1D8CD01E">
            <wp:extent cx="2423161" cy="1514475"/>
            <wp:effectExtent l="0" t="0" r="0" b="0"/>
            <wp:docPr id="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Рисунок 3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595" cy="1529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51CFB" w:rsidRPr="00EC157F" w:rsidSect="00E855D5">
      <w:pgSz w:w="16838" w:h="11906" w:orient="landscape"/>
      <w:pgMar w:top="851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239E6"/>
    <w:multiLevelType w:val="hybridMultilevel"/>
    <w:tmpl w:val="DA627358"/>
    <w:lvl w:ilvl="0" w:tplc="853E1AD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2AA5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F2B8C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7FC2BB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1D6A57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DEEB06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BE68BA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86286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F8113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C1F0E7B"/>
    <w:multiLevelType w:val="hybridMultilevel"/>
    <w:tmpl w:val="858E4228"/>
    <w:lvl w:ilvl="0" w:tplc="53F0A5D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14AB74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0D8DE7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9F0E9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B849F3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58186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386FC6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6E2407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082033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02C571C"/>
    <w:multiLevelType w:val="hybridMultilevel"/>
    <w:tmpl w:val="4A5E7864"/>
    <w:lvl w:ilvl="0" w:tplc="F58C843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DE4E06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6E4B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BCEEFF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7006E5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98474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8EACDB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56C8B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D4C1E00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D1870AD"/>
    <w:multiLevelType w:val="hybridMultilevel"/>
    <w:tmpl w:val="CC1E1346"/>
    <w:lvl w:ilvl="0" w:tplc="CD3AC8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73488B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F4CA89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5F4DEC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B00773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20CD73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8FE486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9B271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326EEA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C953C75"/>
    <w:multiLevelType w:val="hybridMultilevel"/>
    <w:tmpl w:val="BA329302"/>
    <w:lvl w:ilvl="0" w:tplc="8F624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B050"/>
      </w:rPr>
    </w:lvl>
    <w:lvl w:ilvl="1" w:tplc="CF0A64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60B6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E45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DCC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62A8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A2CD2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D267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BCEE7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D5"/>
    <w:rsid w:val="00041884"/>
    <w:rsid w:val="00051CFB"/>
    <w:rsid w:val="00187567"/>
    <w:rsid w:val="001E6925"/>
    <w:rsid w:val="002E4238"/>
    <w:rsid w:val="003200B4"/>
    <w:rsid w:val="003F66BA"/>
    <w:rsid w:val="00410D04"/>
    <w:rsid w:val="004239E7"/>
    <w:rsid w:val="00544496"/>
    <w:rsid w:val="005C2195"/>
    <w:rsid w:val="00646B3B"/>
    <w:rsid w:val="007D6921"/>
    <w:rsid w:val="008777C8"/>
    <w:rsid w:val="00877DD2"/>
    <w:rsid w:val="00B7248E"/>
    <w:rsid w:val="00B935F5"/>
    <w:rsid w:val="00BB0F70"/>
    <w:rsid w:val="00C36722"/>
    <w:rsid w:val="00C97482"/>
    <w:rsid w:val="00D4581C"/>
    <w:rsid w:val="00E32DF6"/>
    <w:rsid w:val="00E855D5"/>
    <w:rsid w:val="00E93A76"/>
    <w:rsid w:val="00EB5291"/>
    <w:rsid w:val="00EC157F"/>
    <w:rsid w:val="00F43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833F"/>
  <w15:chartTrackingRefBased/>
  <w15:docId w15:val="{2F7F4185-A213-4A14-9071-22903038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A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45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4449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46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46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80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58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49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6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450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7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0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7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035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8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33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4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3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03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39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2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2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7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7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06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59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424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46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abotoi.ru/detskaya-psihologiya/veduschiy-vid-deyatelnosti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43149-6D84-42DE-A4EE-98413FA82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2024-03-14T13:36:00Z</cp:lastPrinted>
  <dcterms:created xsi:type="dcterms:W3CDTF">2024-03-06T11:39:00Z</dcterms:created>
  <dcterms:modified xsi:type="dcterms:W3CDTF">2024-05-16T13:35:00Z</dcterms:modified>
</cp:coreProperties>
</file>