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F5" w:rsidRDefault="00D95BBE" w:rsidP="00046A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u w:val="single"/>
          <w:lang w:eastAsia="ru-RU"/>
        </w:rPr>
      </w:pPr>
      <w:r w:rsidRPr="00046AF5"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u w:val="single"/>
          <w:lang w:eastAsia="ru-RU"/>
        </w:rPr>
        <w:t xml:space="preserve"> </w:t>
      </w:r>
      <w:r w:rsidR="004D19B1" w:rsidRPr="00046AF5"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u w:val="single"/>
          <w:lang w:eastAsia="ru-RU"/>
        </w:rPr>
        <w:t>ГОТОВНОСТЬ РЕБЕНКА К ШКОЛ</w:t>
      </w:r>
      <w:bookmarkStart w:id="0" w:name="01"/>
      <w:bookmarkEnd w:id="0"/>
      <w:r w:rsidR="00046AF5" w:rsidRPr="00046AF5"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u w:val="single"/>
          <w:lang w:eastAsia="ru-RU"/>
        </w:rPr>
        <w:t>Е</w:t>
      </w:r>
    </w:p>
    <w:p w:rsidR="00046AF5" w:rsidRPr="00046AF5" w:rsidRDefault="00046AF5" w:rsidP="00046A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u w:val="single"/>
          <w:lang w:eastAsia="ru-RU"/>
        </w:rPr>
      </w:pPr>
    </w:p>
    <w:p w:rsidR="00046AF5" w:rsidRPr="00D95BBE" w:rsidRDefault="00046AF5" w:rsidP="00046A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206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2060"/>
          <w:kern w:val="36"/>
          <w:sz w:val="32"/>
          <w:szCs w:val="32"/>
          <w:lang w:eastAsia="ru-RU"/>
        </w:rPr>
        <w:drawing>
          <wp:inline distT="0" distB="0" distL="0" distR="0">
            <wp:extent cx="1924050" cy="1343025"/>
            <wp:effectExtent l="19050" t="0" r="0" b="0"/>
            <wp:docPr id="4" name="Рисунок 1" descr="C:\Users\User\Pictures\50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500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CD" w:rsidRDefault="006E01CD" w:rsidP="006E01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школе складывается из следующих компонентов:</w:t>
      </w:r>
    </w:p>
    <w:p w:rsidR="006E01CD" w:rsidRDefault="006E01CD" w:rsidP="006E01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01CD">
        <w:rPr>
          <w:b/>
          <w:i/>
          <w:color w:val="00B050"/>
          <w:sz w:val="28"/>
          <w:szCs w:val="28"/>
          <w:u w:val="single"/>
        </w:rPr>
        <w:t>- Физическая</w:t>
      </w:r>
      <w:r w:rsidR="00046AF5">
        <w:rPr>
          <w:b/>
          <w:i/>
          <w:color w:val="00B050"/>
          <w:sz w:val="28"/>
          <w:szCs w:val="28"/>
          <w:u w:val="single"/>
        </w:rPr>
        <w:t xml:space="preserve"> готовность</w:t>
      </w:r>
      <w:proofErr w:type="gramStart"/>
      <w:r w:rsidR="00046AF5">
        <w:rPr>
          <w:b/>
          <w:i/>
          <w:color w:val="00B050"/>
          <w:sz w:val="28"/>
          <w:szCs w:val="28"/>
          <w:u w:val="single"/>
        </w:rPr>
        <w:t xml:space="preserve"> </w:t>
      </w:r>
      <w:r w:rsidRPr="006E01CD">
        <w:rPr>
          <w:i/>
          <w:color w:val="00B050"/>
          <w:sz w:val="28"/>
          <w:szCs w:val="28"/>
          <w:u w:val="single"/>
        </w:rPr>
        <w:t>,</w:t>
      </w:r>
      <w:proofErr w:type="gramEnd"/>
      <w:r>
        <w:rPr>
          <w:sz w:val="28"/>
          <w:szCs w:val="28"/>
        </w:rPr>
        <w:t xml:space="preserve"> связанна с состоянием здоровья, физическим развитием, развитием анализаторных систем, развитием основных движений (бег, прыжки),  развитием мелких групп мышц.</w:t>
      </w:r>
    </w:p>
    <w:p w:rsidR="006E01CD" w:rsidRDefault="006E01CD" w:rsidP="006E01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46AF5">
        <w:rPr>
          <w:b/>
          <w:i/>
          <w:color w:val="00B050"/>
          <w:sz w:val="28"/>
          <w:szCs w:val="28"/>
          <w:u w:val="single"/>
        </w:rPr>
        <w:t>- Специальная</w:t>
      </w:r>
      <w:r w:rsidRPr="00046AF5">
        <w:rPr>
          <w:b/>
          <w:sz w:val="28"/>
          <w:szCs w:val="28"/>
          <w:u w:val="single"/>
        </w:rPr>
        <w:t xml:space="preserve"> </w:t>
      </w:r>
      <w:r w:rsidR="00046AF5" w:rsidRPr="00046AF5">
        <w:rPr>
          <w:b/>
          <w:sz w:val="28"/>
          <w:szCs w:val="28"/>
          <w:u w:val="single"/>
        </w:rPr>
        <w:t xml:space="preserve"> </w:t>
      </w:r>
      <w:r w:rsidR="00046AF5" w:rsidRPr="00046AF5">
        <w:rPr>
          <w:b/>
          <w:i/>
          <w:color w:val="00B050"/>
          <w:sz w:val="28"/>
          <w:szCs w:val="28"/>
          <w:u w:val="single"/>
        </w:rPr>
        <w:t>готовность</w:t>
      </w:r>
      <w:r w:rsidR="00046A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(знание букв, умение считать, читать, умение печатать буквы)</w:t>
      </w:r>
    </w:p>
    <w:p w:rsidR="004D19B1" w:rsidRDefault="004D19B1" w:rsidP="006E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самых необходимых моментов является психологическая готовность. Ее содержание включает в себя определенную систему требований, которые будут предъявлены ребенку во время обучения, и важно, чтобы он был способен с ними справиться. </w:t>
      </w:r>
    </w:p>
    <w:p w:rsidR="004D19B1" w:rsidRPr="006E01CD" w:rsidRDefault="006E01CD" w:rsidP="006E01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</w:pPr>
      <w:r w:rsidRPr="006E01CD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>- Психологическая</w:t>
      </w:r>
      <w:r w:rsidR="00046AF5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 xml:space="preserve"> готовность включает три составляющие</w:t>
      </w:r>
      <w:r w:rsidR="004D19B1" w:rsidRPr="006E01CD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  <w:lang w:eastAsia="ru-RU"/>
        </w:rPr>
        <w:t xml:space="preserve">: </w:t>
      </w:r>
    </w:p>
    <w:p w:rsidR="00046AF5" w:rsidRDefault="004D19B1" w:rsidP="0004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9B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1. Личностная готовность</w:t>
      </w:r>
      <w:r w:rsidRPr="004D19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навыков и способности войти в контакт </w:t>
      </w:r>
      <w:r w:rsidR="006E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одноклассниками и учителями. 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ребенка общаться со сверстниками, действовать совместно с другими, уступать, подчиняться по необходимости — качества, которые обеспечивают ему безболезненную адаптацию к новой социальной среде. Это способствует созданию благоприятных условий для дальнейшего обучения в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как бы должен быть готов к социальной позиции школьника, без которой ему будет трудно, даже если он интеллектуально развит. Такие дети часто учатся неровно, успехи появляются только на тех занятиях, которые ребенку интересны, а остальные задания он выполняет небрежно, наспех. Еще хуже, если дети совершенно не хотят идти в школу и учиться. Это недостаток воспитания, и такое поведение является результатом запугивания школой, особенно если ребенок неуверен в себе, робок (“Ты двух слов связать не можешь, как же ты в школу пойдешь?”, “Вот пойдешь в школу, там тебе покажут!”). Поэтому необходимо выработать верное представление о школе, положительное отношение к учителям, к книгам. Личностной готовности к школе родители должны уделить особое внимание. Они обязаны научить ребенка взаимоотношениям со сверстниками, создать такую обстановку дома, чтобы малыш чувствовал себя уверен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ему хотелось идти в школу.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2. Волевая готовность</w:t>
      </w:r>
      <w:r w:rsidRPr="004D19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4D19B1" w:rsidRPr="00046AF5" w:rsidRDefault="004D19B1" w:rsidP="0004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ребенка ждет напряженный труд. От него потребуется делать не только то, что ему хочется, но и то, что требует 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ль, школьный режим, программа.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6 годам происходит оформление основных структур волевого действия. Ребенок способен поставить цель, создать план действия, реализовать его,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преодолев препятствия, оценить результат своего действия. Конечно, все это производится не совсем осознанно и определяется длительностью производимого действия. Но укрепить волевое 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о себе может помочь игра.</w:t>
      </w:r>
      <w:r w:rsidR="0088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6 лет ребенок способен уже анализировать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бственные движения и действия.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он может намеренно заучивать стихотворения, отказаться от игры ради выполнения какого-либо “взрослого” задания, способен побороть боязнь перед темной комнатой, не заплакать при ушибе. Это важно для развития гармоничной личности. Также важным аспектом можно назвать формирование у ребенка познавательной деятельности. Она заключается в формировании у детей </w:t>
      </w:r>
      <w:proofErr w:type="spellStart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небоязни</w:t>
      </w:r>
      <w:proofErr w:type="spellEnd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трудностей, стремлении не пасовать перед ними, разрешать их самостоятельно или с небольшой поддержкой взрослых. Это поможет ребенку управлять своим поведением в школе. А складывается такое поведение при наличии между взрослым и ребенком взаимоотношений дружеских, партнерских.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3. Интеллектуальная готовность.</w:t>
      </w:r>
      <w:r w:rsidRPr="004D19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ребенок к школе был умственно развит. Ребенок должен научиться сравнивать, обобщать, делать самостоятельные выводы, анализировать. Поэтому исследователи дошкольников установили, что ребенок 6 лет способен усвоить факты взаимодействия организма со средой, зависимости между формой предмета и его функцией, стремлением и поведением. Но достигает он этой способности только тогда, когда с ребенком занимаются. Причем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специально обучая, а при общении. Детей дошкольного возраста характеризует общая любознательность. Это возраст “почемучек”.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советуют всегда отвечать на вопросы, которые задает ребенок, так как общение с родителями — огромная радость и ценность для ребенка. Если своим вниманием вы будете поддерживать его интерес к познанию, то малышу будет легче развиваться.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шести-семи годам дошкольник должен хорошо знать свой адрес, название города, где он проживает, название страны, столицы. Знать имена и отчества родителей, где они работают и понимать, что их дедушка — чей-то папа (отца или матери). Ориентироваться во временах года, их последовательности и основных признаках. Знать названия месяцев, дней недели, текущий год. Знать основные виды деревьев, цветов, различать домашних и диких животных.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ориентироваться во времени, пространстве и близком социальном окружении. Наблюдая природу, они учатся замечать пространственно-временные и причинно-следственные отношения, обобщать, делать выводы. У дошкольников часто эти знания приходят из опыта. Но если нет рядом понимающего взрослого, то сведения об окружающем мире разрозненны, поверхностны, не включены в общую картину. Поэтому будет нелишним обсудить с ребенком просмотренный фильм и даже мультфильм, задать несколько вопросов о </w:t>
      </w:r>
      <w:proofErr w:type="gramStart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убедиться, что ребенок понял определенное явление прир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оды, поступки животных, людей.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 с ребенком должна быть простой и не слишком длинной, так как он может почувствовать скуку и утомление. Интерес — главное в общении.</w:t>
      </w:r>
      <w:r w:rsidR="0004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Разжигают интерес наводящие вопросы, например, о сходстве и различии двух предметов (мяч, воздушный шар), двух явлений (дождь, снег), понятий (страна, город).</w:t>
      </w:r>
      <w:proofErr w:type="gramEnd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Различия устанавливаются чаще всего легко, а сходства сложнее. Пусть ребенок обобщает в группу предметы (кровать, стол, стул, кресло — мебель). Постепенно усложняйте задачу, попросите назвать предметы, в которые можно что-либо положить, предметы, которые светятся, и т. д. Эта игра по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лезна и интересна для ребенка.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Просите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пересказать</w:t>
      </w:r>
      <w:r w:rsidR="00D9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фильм или прочитанную вами сказку. </w:t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понимаете, о чем идет речь, значит, и ребенок плохо понял смысл </w:t>
      </w:r>
      <w:proofErr w:type="gramStart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просмотренного</w:t>
      </w:r>
      <w:bookmarkStart w:id="1" w:name="02"/>
      <w:bookmarkEnd w:id="1"/>
    </w:p>
    <w:p w:rsidR="004D19B1" w:rsidRDefault="004D19B1" w:rsidP="004D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BBE" w:rsidRPr="00D95BBE" w:rsidRDefault="00D95BBE" w:rsidP="00046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32"/>
          <w:szCs w:val="32"/>
          <w:lang w:eastAsia="ru-RU"/>
        </w:rPr>
      </w:pPr>
      <w:r w:rsidRPr="00D95BBE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  <w:lang w:eastAsia="ru-RU"/>
        </w:rPr>
        <w:t>Игра</w:t>
      </w:r>
      <w:r w:rsidR="00046AF5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  <w:lang w:eastAsia="ru-RU"/>
        </w:rPr>
        <w:t xml:space="preserve"> - </w:t>
      </w:r>
      <w:r w:rsidRPr="00D95BBE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  <w:lang w:eastAsia="ru-RU"/>
        </w:rPr>
        <w:t xml:space="preserve"> как</w:t>
      </w:r>
      <w:r w:rsidR="00046AF5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  <w:lang w:eastAsia="ru-RU"/>
        </w:rPr>
        <w:t xml:space="preserve"> деятельность по  подготовке</w:t>
      </w:r>
      <w:r w:rsidRPr="00D95BBE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  <w:lang w:eastAsia="ru-RU"/>
        </w:rPr>
        <w:t xml:space="preserve"> к школе</w:t>
      </w:r>
    </w:p>
    <w:p w:rsidR="004D19B1" w:rsidRPr="004D19B1" w:rsidRDefault="004D19B1" w:rsidP="0004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 игры разные. Даже “несерьезные” игры: в “больницу”, “дочки-матери”, “школу”. Особенно ценно, когда в таких играх участвуют сразу несколько детей. Это развивает коллективизм, ребенок учится строить взаимоотношения, разрешать возникающие конфликты. Дети осваивают взрослую жизнь, систему поведения, обязанности. Учатся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указания “взрослого”.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 — все происходит без принуждения, легко и охотно. Развивается воображение — умение представить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бе, “что было бы, если бы...”.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 также игры с пластилином, карандашами и т. д. То есть почетное место в подготовке к школе занимает лепка, аппликация, рисование, конструирование. В этих занятиях развивается представление о мире, предметах, животных, людях. Также развивается умение мысленно представлять себе предметы, “рассмотреть” их в уме. Позднее это окажется важным при изучении физики, геометрии и др. Рисуя, строя, ребенок переживает радость творчества, </w:t>
      </w:r>
      <w:proofErr w:type="spellStart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самовыражается</w:t>
      </w:r>
      <w:proofErr w:type="spellEnd"/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Конструирование из кубиков требует решения инженерных задач. Он учится в уме отвечать на множество вопросов о том, как сделать дом, ч</w:t>
      </w:r>
      <w:r w:rsidR="00046A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он не рассыпался, и т. д.</w:t>
      </w:r>
      <w:r w:rsidR="00046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подключиться к процессу игры и ненавязчиво предложить 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ересный сюжет или конструкцию.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1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не ущемить самостоятельность ребенка. Надо побудить его к самостоятельному поиску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и средств их воплощения.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1785" w:rsidRPr="004D19B1" w:rsidRDefault="00046AF5" w:rsidP="00046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F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90800" cy="1838325"/>
            <wp:effectExtent l="19050" t="0" r="0" b="0"/>
            <wp:docPr id="2" name="Рисунок 0" descr="9401770_4ee51224e6c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1770_4ee51224e6c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785" w:rsidRPr="004D19B1" w:rsidSect="00D95BB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9406E"/>
    <w:multiLevelType w:val="hybridMultilevel"/>
    <w:tmpl w:val="F906F6AA"/>
    <w:lvl w:ilvl="0" w:tplc="1082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9B1"/>
    <w:rsid w:val="00046AF5"/>
    <w:rsid w:val="004D19B1"/>
    <w:rsid w:val="00631710"/>
    <w:rsid w:val="006E01CD"/>
    <w:rsid w:val="00886195"/>
    <w:rsid w:val="00AA1785"/>
    <w:rsid w:val="00CB3DFA"/>
    <w:rsid w:val="00D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85"/>
  </w:style>
  <w:style w:type="paragraph" w:styleId="1">
    <w:name w:val="heading 1"/>
    <w:basedOn w:val="a"/>
    <w:link w:val="10"/>
    <w:uiPriority w:val="9"/>
    <w:qFormat/>
    <w:rsid w:val="004D19B1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i/>
      <w:iCs/>
      <w:color w:val="1E5AAA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9B1"/>
    <w:rPr>
      <w:rFonts w:ascii="Georgia" w:eastAsia="Times New Roman" w:hAnsi="Georgia" w:cs="Times New Roman"/>
      <w:i/>
      <w:iCs/>
      <w:color w:val="1E5AAA"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4D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B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31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8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5504-4C91-412C-A478-487EC5D7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2015-09-20T18:30:00Z</cp:lastPrinted>
  <dcterms:created xsi:type="dcterms:W3CDTF">2015-09-20T17:43:00Z</dcterms:created>
  <dcterms:modified xsi:type="dcterms:W3CDTF">2015-09-20T18:31:00Z</dcterms:modified>
</cp:coreProperties>
</file>