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0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7222"/>
      </w:tblGrid>
      <w:tr w:rsidR="000A02CF" w:rsidRPr="000A02CF" w:rsidTr="000A02CF">
        <w:trPr>
          <w:trHeight w:val="2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02CF" w:rsidRPr="000A02CF" w:rsidRDefault="000A02CF" w:rsidP="000A02CF">
            <w:pPr>
              <w:widowControl w:val="0"/>
              <w:suppressAutoHyphens/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0A02CF"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  <w:t>Название курса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02CF" w:rsidRPr="000A02CF" w:rsidRDefault="000A02CF" w:rsidP="000A02CF">
            <w:pPr>
              <w:widowControl w:val="0"/>
              <w:suppressAutoHyphens/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0A02CF"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  <w:t>Русский язык</w:t>
            </w:r>
          </w:p>
        </w:tc>
      </w:tr>
      <w:tr w:rsidR="000A02CF" w:rsidRPr="000A02CF" w:rsidTr="000A02CF">
        <w:trPr>
          <w:trHeight w:val="2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02CF" w:rsidRPr="000A02CF" w:rsidRDefault="000A02CF" w:rsidP="000A02CF">
            <w:pPr>
              <w:widowControl w:val="0"/>
              <w:suppressAutoHyphens/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0A02CF"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  <w:t>Класс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02CF" w:rsidRPr="000A02CF" w:rsidRDefault="0003571C" w:rsidP="000A02CF">
            <w:pPr>
              <w:widowControl w:val="0"/>
              <w:suppressAutoHyphens/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  <w:t>9</w:t>
            </w:r>
          </w:p>
        </w:tc>
      </w:tr>
      <w:tr w:rsidR="000A02CF" w:rsidRPr="000A02CF" w:rsidTr="000A02CF">
        <w:trPr>
          <w:trHeight w:val="2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02CF" w:rsidRPr="000A02CF" w:rsidRDefault="000A02CF" w:rsidP="000A02CF">
            <w:pPr>
              <w:widowControl w:val="0"/>
              <w:suppressAutoHyphens/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0A02CF"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  <w:t>Количество часов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2CF" w:rsidRPr="000A02CF" w:rsidRDefault="000A02CF" w:rsidP="000A02CF">
            <w:pPr>
              <w:widowControl w:val="0"/>
              <w:suppressAutoHyphens/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  <w:t xml:space="preserve"> </w:t>
            </w:r>
            <w:r w:rsidR="00E057ED"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  <w:t>102 часа</w:t>
            </w:r>
            <w:r w:rsidR="009D0CAB"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  <w:t xml:space="preserve"> (3 часа в неделю)</w:t>
            </w:r>
            <w:bookmarkStart w:id="0" w:name="_GoBack"/>
            <w:bookmarkEnd w:id="0"/>
          </w:p>
        </w:tc>
      </w:tr>
      <w:tr w:rsidR="000A02CF" w:rsidRPr="000A02CF" w:rsidTr="000A02CF">
        <w:trPr>
          <w:trHeight w:val="2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02CF" w:rsidRPr="000A02CF" w:rsidRDefault="000A02CF" w:rsidP="000A02CF">
            <w:pPr>
              <w:widowControl w:val="0"/>
              <w:suppressAutoHyphens/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0A02CF"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  <w:t>Составители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2CF" w:rsidRPr="000A02CF" w:rsidRDefault="0003571C" w:rsidP="000A02CF">
            <w:pPr>
              <w:widowControl w:val="0"/>
              <w:suppressAutoHyphens/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</w:pPr>
            <w:proofErr w:type="spellStart"/>
            <w:r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  <w:t>Стульнова</w:t>
            </w:r>
            <w:proofErr w:type="spellEnd"/>
            <w:r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  <w:t xml:space="preserve"> Т.Ф.</w:t>
            </w:r>
          </w:p>
        </w:tc>
      </w:tr>
      <w:tr w:rsidR="000A02CF" w:rsidRPr="000A02CF" w:rsidTr="000A02CF">
        <w:trPr>
          <w:trHeight w:val="35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02CF" w:rsidRPr="000A02CF" w:rsidRDefault="000A02CF" w:rsidP="000A02CF">
            <w:pPr>
              <w:widowControl w:val="0"/>
              <w:suppressAutoHyphens/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0A02CF"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  <w:t>Цель курса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57ED" w:rsidRPr="00A20A2B" w:rsidRDefault="00E057ED" w:rsidP="00E057ED">
            <w:pPr>
              <w:shd w:val="clear" w:color="auto" w:fill="FFFFFF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20A2B">
              <w:rPr>
                <w:rFonts w:eastAsia="Times New Roman"/>
                <w:sz w:val="24"/>
                <w:szCs w:val="24"/>
              </w:rPr>
              <w:t>-воспитание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      </w:r>
          </w:p>
          <w:p w:rsidR="00E057ED" w:rsidRPr="00A20A2B" w:rsidRDefault="00E057ED" w:rsidP="00E057ED">
            <w:pPr>
              <w:shd w:val="clear" w:color="auto" w:fill="FFFFFF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20A2B">
              <w:rPr>
                <w:rFonts w:eastAsia="Times New Roman"/>
                <w:sz w:val="24"/>
                <w:szCs w:val="24"/>
              </w:rPr>
              <w:t xml:space="preserve">-овладение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      </w:r>
            <w:proofErr w:type="spellStart"/>
            <w:r w:rsidRPr="00A20A2B">
              <w:rPr>
                <w:rFonts w:eastAsia="Times New Roman"/>
                <w:sz w:val="24"/>
                <w:szCs w:val="24"/>
              </w:rPr>
              <w:t>общеучебными</w:t>
            </w:r>
            <w:proofErr w:type="spellEnd"/>
            <w:r w:rsidRPr="00A20A2B">
              <w:rPr>
                <w:rFonts w:eastAsia="Times New Roman"/>
                <w:sz w:val="24"/>
                <w:szCs w:val="24"/>
              </w:rPr>
              <w:t xml:space="preserve"> умениями и универсальными учебными действиями, формирование навыков самостоятельной учебной деятельности, самообразования;</w:t>
            </w:r>
          </w:p>
          <w:p w:rsidR="00E057ED" w:rsidRPr="00A20A2B" w:rsidRDefault="00E057ED" w:rsidP="00E057ED">
            <w:pPr>
              <w:shd w:val="clear" w:color="auto" w:fill="FFFFFF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20A2B">
              <w:rPr>
                <w:rFonts w:eastAsia="Times New Roman"/>
                <w:sz w:val="24"/>
                <w:szCs w:val="24"/>
              </w:rPr>
              <w:t>-освоение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      </w:r>
          </w:p>
          <w:p w:rsidR="00E057ED" w:rsidRPr="00A20A2B" w:rsidRDefault="00E057ED" w:rsidP="00E057ED">
            <w:pPr>
              <w:shd w:val="clear" w:color="auto" w:fill="FFFFFF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20A2B">
              <w:rPr>
                <w:rFonts w:eastAsia="Times New Roman"/>
                <w:sz w:val="24"/>
                <w:szCs w:val="24"/>
              </w:rPr>
              <w:t>-развитие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      </w:r>
          </w:p>
          <w:p w:rsidR="000A02CF" w:rsidRPr="000A02CF" w:rsidRDefault="00E057ED" w:rsidP="00E057ED">
            <w:pPr>
              <w:pStyle w:val="a3"/>
              <w:numPr>
                <w:ilvl w:val="0"/>
                <w:numId w:val="7"/>
              </w:numPr>
              <w:ind w:left="548" w:hanging="548"/>
              <w:jc w:val="both"/>
            </w:pPr>
            <w:r w:rsidRPr="00A20A2B">
      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</w:t>
            </w:r>
          </w:p>
        </w:tc>
      </w:tr>
      <w:tr w:rsidR="000A02CF" w:rsidRPr="000A02CF" w:rsidTr="000A02CF">
        <w:trPr>
          <w:trHeight w:val="17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02CF" w:rsidRPr="000A02CF" w:rsidRDefault="000A02CF" w:rsidP="000A02CF">
            <w:pPr>
              <w:widowControl w:val="0"/>
              <w:suppressAutoHyphens/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0A02CF">
              <w:rPr>
                <w:rFonts w:eastAsia="Times New Roman"/>
                <w:color w:val="000000"/>
                <w:kern w:val="2"/>
                <w:sz w:val="24"/>
                <w:szCs w:val="24"/>
                <w:u w:color="000000"/>
              </w:rPr>
              <w:t>Структура курса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1200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933163" w:rsidRPr="00A20A2B" w:rsidTr="001234E5">
              <w:tc>
                <w:tcPr>
                  <w:tcW w:w="6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33163" w:rsidRPr="00A20A2B" w:rsidRDefault="00933163" w:rsidP="0093316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0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Международное значение русского языка</w:t>
                  </w:r>
                  <w:r w:rsidR="00806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1ч</w:t>
                  </w:r>
                </w:p>
              </w:tc>
            </w:tr>
            <w:tr w:rsidR="00933163" w:rsidRPr="00A20A2B" w:rsidTr="001234E5">
              <w:tc>
                <w:tcPr>
                  <w:tcW w:w="6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33163" w:rsidRPr="00A20A2B" w:rsidRDefault="00933163" w:rsidP="0093316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0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Повторение пройденного в 5 - 8 классах</w:t>
                  </w:r>
                  <w:r w:rsidR="00806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9ч</w:t>
                  </w:r>
                </w:p>
              </w:tc>
            </w:tr>
            <w:tr w:rsidR="00933163" w:rsidRPr="00A20A2B" w:rsidTr="001234E5">
              <w:tc>
                <w:tcPr>
                  <w:tcW w:w="6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33163" w:rsidRPr="00A20A2B" w:rsidRDefault="00933163" w:rsidP="0093316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0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Сложное предложение.</w:t>
                  </w:r>
                  <w:r w:rsidR="00806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Культура речи. Сложные </w:t>
                  </w:r>
                  <w:proofErr w:type="spellStart"/>
                  <w:r w:rsidR="00806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предл-</w:t>
                  </w:r>
                  <w:r w:rsidRPr="00A20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ния</w:t>
                  </w:r>
                  <w:proofErr w:type="spellEnd"/>
                  <w:r w:rsidR="00806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</w:t>
                  </w:r>
                </w:p>
              </w:tc>
            </w:tr>
            <w:tr w:rsidR="00933163" w:rsidRPr="00A20A2B" w:rsidTr="001234E5">
              <w:tc>
                <w:tcPr>
                  <w:tcW w:w="6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33163" w:rsidRPr="00A20A2B" w:rsidRDefault="00933163" w:rsidP="0093316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0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Сложносочиненные предложения</w:t>
                  </w:r>
                  <w:r w:rsidR="00806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</w:t>
                  </w:r>
                </w:p>
              </w:tc>
            </w:tr>
            <w:tr w:rsidR="00933163" w:rsidRPr="00A20A2B" w:rsidTr="001234E5">
              <w:tc>
                <w:tcPr>
                  <w:tcW w:w="6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33163" w:rsidRPr="00A20A2B" w:rsidRDefault="00933163" w:rsidP="0093316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0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Сложноподчиненные предложения</w:t>
                  </w:r>
                  <w:r w:rsidR="00806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37</w:t>
                  </w:r>
                </w:p>
              </w:tc>
            </w:tr>
            <w:tr w:rsidR="00933163" w:rsidRPr="00A20A2B" w:rsidTr="001234E5">
              <w:tc>
                <w:tcPr>
                  <w:tcW w:w="6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33163" w:rsidRPr="00A20A2B" w:rsidRDefault="00933163" w:rsidP="0093316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0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Бессоюзные сложные предложения</w:t>
                  </w:r>
                  <w:r w:rsidR="00806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12</w:t>
                  </w:r>
                </w:p>
              </w:tc>
            </w:tr>
            <w:tr w:rsidR="00933163" w:rsidRPr="00A20A2B" w:rsidTr="001234E5">
              <w:tc>
                <w:tcPr>
                  <w:tcW w:w="6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33163" w:rsidRPr="00A20A2B" w:rsidRDefault="00933163" w:rsidP="0093316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0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Сложные предложения с различными видами связи</w:t>
                  </w:r>
                  <w:r w:rsidR="00806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13</w:t>
                  </w:r>
                </w:p>
              </w:tc>
            </w:tr>
            <w:tr w:rsidR="00933163" w:rsidRPr="00A20A2B" w:rsidTr="001234E5">
              <w:tc>
                <w:tcPr>
                  <w:tcW w:w="6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33163" w:rsidRPr="00A20A2B" w:rsidRDefault="00933163" w:rsidP="0093316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0A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Повторение и систематизация изученного в 5-9 классах</w:t>
                  </w:r>
                  <w:r w:rsidR="00806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13</w:t>
                  </w:r>
                </w:p>
              </w:tc>
            </w:tr>
          </w:tbl>
          <w:p w:rsidR="00FD3D75" w:rsidRPr="0003571C" w:rsidRDefault="00FD3D75" w:rsidP="0003571C">
            <w:pPr>
              <w:pStyle w:val="a3"/>
              <w:ind w:left="548"/>
              <w:jc w:val="both"/>
            </w:pPr>
          </w:p>
        </w:tc>
      </w:tr>
    </w:tbl>
    <w:p w:rsidR="007F3E99" w:rsidRDefault="007F3E99"/>
    <w:sectPr w:rsidR="007F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F4609"/>
    <w:multiLevelType w:val="hybridMultilevel"/>
    <w:tmpl w:val="08423C12"/>
    <w:lvl w:ilvl="0" w:tplc="EAD0CE5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A7152"/>
    <w:multiLevelType w:val="hybridMultilevel"/>
    <w:tmpl w:val="588A0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75994"/>
    <w:multiLevelType w:val="multilevel"/>
    <w:tmpl w:val="7B1C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37F90"/>
    <w:multiLevelType w:val="hybridMultilevel"/>
    <w:tmpl w:val="189EA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34ABB"/>
    <w:multiLevelType w:val="hybridMultilevel"/>
    <w:tmpl w:val="0BD2E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E3E88"/>
    <w:multiLevelType w:val="hybridMultilevel"/>
    <w:tmpl w:val="9C68D270"/>
    <w:lvl w:ilvl="0" w:tplc="EAD0CE5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AE"/>
    <w:rsid w:val="0003571C"/>
    <w:rsid w:val="000A02CF"/>
    <w:rsid w:val="00115FAE"/>
    <w:rsid w:val="004C6DD3"/>
    <w:rsid w:val="007F3E99"/>
    <w:rsid w:val="0080664B"/>
    <w:rsid w:val="00933163"/>
    <w:rsid w:val="009D0CAB"/>
    <w:rsid w:val="00E057ED"/>
    <w:rsid w:val="00E236C7"/>
    <w:rsid w:val="00FD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5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A02C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A02C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57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5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A02C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A02C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57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uzir</cp:lastModifiedBy>
  <cp:revision>7</cp:revision>
  <dcterms:created xsi:type="dcterms:W3CDTF">2018-03-08T22:20:00Z</dcterms:created>
  <dcterms:modified xsi:type="dcterms:W3CDTF">2018-03-12T22:44:00Z</dcterms:modified>
</cp:coreProperties>
</file>