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Эксперты рассказали, обязательна ли профориентация в школах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Летом 2023 года глава Минпросвещения Сергей Кравцов сообщил, что с 1 сентября во всех школах России вводятся занятия по профориентации. Осенью этого же года в школьном расписании появился курс внеурочной деятельности под названием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«Россия – мои горизонты».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rtl w:val="0"/>
        </w:rPr>
        <w:t xml:space="preserve">Немного о курсе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Занятия предназначены для учащихся 6-11 классов и направлены на ознакомление школьников с разнообразными профессиональными нап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равлениями и возможностями на рынке труда. Курс включает в себя 34 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государ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ственным управлением. Кроме этого, особое внимание уделяется и практической части. Для обучающихся организуются экскурсии на региональные предприятия, организации и учебные учреждения. Ознакомиться с новой программой курса внеурочной деятельности можно на </w:t>
      </w:r>
      <w:hyperlink r:id="rId8" w:tooltip="https://kb.bvbinfo.ru/?section=vneurochnaya-deyatelnost" w:history="1">
        <w:r>
          <w:rPr>
            <w:rFonts w:ascii="Times New Roman" w:hAnsi="Times New Roman" w:eastAsia="Times New Roman" w:cs="Times New Roman"/>
            <w:b/>
            <w:color w:val="1155cc"/>
            <w:sz w:val="24"/>
            <w:szCs w:val="24"/>
            <w:highlight w:val="white"/>
            <w:rtl w:val="0"/>
          </w:rPr>
          <w:t xml:space="preserve">сайте. 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31200" cy="382270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731200" cy="382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1.28pt;height:301.00pt;mso-wrap-distance-left:0.00pt;mso-wrap-distance-top:0.00pt;mso-wrap-distance-right:0.00pt;mso-wrap-distance-bottom:0.00pt;">
                <v:path textboxrect="0,0,0,0"/>
                <v:imagedata r:id="rId9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5 самых частых вопросов родителей о курсе: отвечают эксперты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Многие родители воспринимают профориентационные занятия как дополнительную нагрузку на своего ребенка. В этой статье разберем острые и актуальные темы, касающиеся программы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«Россия – мои горизонты».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ВОПРОС 1. Почему занятия проходят именно по четвергам? В некоторых школах урок внеурочной деятельности ставят 8 по счету. Можно ли в таком случае написать отказ от посещения?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Игорь Иванов, руководитель направления образовательных стандартов и программ Фонда Гуманитарных Проектов: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Министерством просвещения Российской Федерации рекомендован единый день проведения занятий курса «Россия – мои горизонты», еженедельно по четвергам.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hyperlink r:id="rId10" w:tooltip="https://iro86.ru/images/10.2023/%D0%9F%D0%B8%D1%81%D1%8C%D0%BC%D0%BE_%D0%9C%D0%B8%D0%BD%D0%BF%D1%80%D0%BE%D1%81%D0%B2%D0%B5%D1%89%D0%B5%D0%BD%D0%B8%D1%8F_%D0%A0%D0%BE%D1%81%D1%81%D0%B8%D0%B8_%D0%BE%D1%82_05.07.2022__%D0%A2%D0%921290-03.%D0%9E%D0%B1_%D0%BE%D1%80%D0%B3%D0%B0%D0%BD%D0%B8%D0%B7%D0%B0%D1%86%D0%B8%D0%B8_%D0%B2%D0%BD%D0%B5%D1%83%D1%80%D0%BE%D1%87%D0%BD%D0%BE%D0%B9_%D0%B4%D0%B5%D1%8F%D1%82%D0%B5%D0%BB%D1%8C%D0%BD%D0%BE%D1%81%D1%82%D0%B8.pdf" w:history="1">
        <w:r>
          <w:rPr>
            <w:rFonts w:ascii="Times New Roman" w:hAnsi="Times New Roman" w:eastAsia="Times New Roman" w:cs="Times New Roman"/>
            <w:b/>
            <w:color w:val="1155cc"/>
            <w:sz w:val="24"/>
            <w:szCs w:val="24"/>
            <w:rtl w:val="0"/>
          </w:rPr>
          <w:t xml:space="preserve">В Письме Министерства просвещения РФ от 5 июля 2022 года № ТВ-1290/03 «О направлении методических рекомендаций» </w:t>
        </w:r>
      </w:hyperlink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ичностных), осуществляемую в формах, отличных от урочной. Проще говоря, занятия внеурочной деятельности обязательны к посещению, потому что входят в план внеурочной деятельности, который является частью основной образовательной программы. А согласно ст. 43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hyperlink r:id="rId11" w:tooltip="https://sudact.ru/law/federalnyi-zakon-ot-29122012-n-273-fz-ob/glava-4/statia-43/" w:history="1">
        <w:r>
          <w:rPr>
            <w:rFonts w:ascii="Times New Roman" w:hAnsi="Times New Roman" w:eastAsia="Times New Roman" w:cs="Times New Roman"/>
            <w:b/>
            <w:color w:val="1155cc"/>
            <w:sz w:val="24"/>
            <w:szCs w:val="24"/>
            <w:rtl w:val="0"/>
          </w:rPr>
          <w:t xml:space="preserve">«Закона об образовании»</w:t>
        </w:r>
      </w:hyperlink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все школьники обязаны добросовестно осваивать эту программу.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Вопрос времени проведения занятий остается на усмотрение администрации конкретного образовательного учреждения.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Как правило, школы стараются ставить занятия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ВОПРОС 2. Как выбираются темы для курса? Кто их разрабатывает? И может ли учитель провести урок на тему, которую самостоятельно придумал?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Александра Потехина, генеральный директор «Проектория Медиа»: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Календарно-тематический план курса – это большая коллективная работа целой группы людей: методологов, психологов,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амбициозно, поэтому все занятия педагог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возможность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при необходимости моделировать занятие, заменять разные блоки. Мы рекомендуем пользоваться заранее подготовленным сценарием, но при желании педагог может брать только какие-то отдельные блоки, задания, игры, видеоролики и дополнять их своими активностями.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ВОПРОС 3. Что конкретно получит мой ребенок после прослушивания курса? Чем этот курс ему поможет?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Мария Чередилина, руководитель по экспертно-методической работе Фонда Гуманитарных Проектов: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Курс помогает сосредоточиться на вопросах профессионального самоопределения, больше узнать о собственных интересах и ценностях, смоделировать (или начать моделировать) ли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направленности, видят в записи современные предприятия и их успешных сотрудников, знакомятся с культурой и услов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иями труда в разных регионах и отраслях. Занятия курса построены с учетом возраста учеников и их предпочтениями в изучении материала. Мы сочетаем видеоролики, игры, практические задания так, чтобы класс не уставал и каждый нашел что-то интересное для себя.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ВОПРОС 4. Зачем моему ребенку профориентационные занятия, если он спортсмен и уже точно знает, куда будет поступать?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Татьяна Четверикова, руководитель отдела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Центр планирования профессиональной карьеры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»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в центре профессионального образования Самарской области:</w:t>
      </w:r>
      <w:r>
        <w:rPr>
          <w:rFonts w:ascii="Times New Roman" w:hAnsi="Times New Roman" w:eastAsia="Times New Roman" w:cs="Times New Roman"/>
          <w:b/>
          <w:color w:val="444746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Если Ваш ребенок точно знает, куда будет поступать, мы поздравляем всю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Вашу семью – муки выбора обошли вас стороной! Но даже в этом случае, если Ваш ребенок уже точно знает, куда будет поступать, посещение ребенком профориентационных занятий помогут ему лучше узнать тот мир труда, профессий, работодателей, профессиональных пе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рспектив..., куда он вступит через несколько лет после окончания школы, а также правила «выживания» в этом мире: правила выбора профессии и планирования профессионального развития. Эти знания ни для кого не бывают лишними, даже для взрослых людей, умудренн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ых опытом, а тем более для молодых.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менять свою профессию или даже сферу деятельно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сти, уже будучи профессионалом. Если Ваш сын серьезно занимается спортом и решил стать профессиональным спортсменом, то наверняка знает, что все профессиональные спортсмены в достаточно молодом возрасте (кто-то в 35, а кто-то и в 25 лет) меняют профессию.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Кто-то остается в спорте в качестве тренера (однако, надо понимать, что это иной вид деятельности, отличный от профессионального спорта, и не далеко не каждый успешный спортсмен может ста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ть хорошим тренером). Кто-то начинает профессионально развиваться в совершенно в иных сферах: разрабатывает собственную линейку спортивной одежды (сфера легкой промышленности и дизайна), открывает строительную компанию (строительная сфера) или спортивную ш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колу (педагогика), становится руководителем или менеджером спортивных организаций, помещений, мероприятий (управление и экономика). Для повышения успешности в новой сфере развития человеку требуются знания и навыки выбора и планирования профессионального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азвития. Соответственно, профориентационные занятия для спортсменов особенно полезны, они им точно будут нужны. Еще один аргумент в пользу профориентационных занятий: как бы мы ни были уверены в успешности намеченного плана, нам всегда нужен запасной план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план 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. А некоторые люди при планировании жизненных маршрутов предпочитают составлять неско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лько запасных планов: А, Б, В и на вский случай, Г. Ведь не все в этой жизни зависит от нас: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внебюджете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резко подняться, случаются неприят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ные ситуации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Но можем уже сейчас понять тенденции и основные пути,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приводящие человека к профессиональной востребованности и профессиональному успеху. Разобраться во всем этом, составить запасные планы помогают профориентационные занятия. С искренними пожеланиями успехов Вашему сыну в спорте и профессиональном развитии.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ВОПРОС 5. Если кто-то в семье относится скептически к посещению ребенком таких занятий. Как найти компромисс? А самое главное, как объяснить ребенку, что такие занятия ему помогут в дальнейшем?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Мария Чередилина, руководитель по экспертно-методической работе Фонда Гуманитарных Проектов: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Конечно, в семье важно договариваться о ценностях 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задачах по воспитанию детей. 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«Россия – мои горизонты»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Педагог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профессий и труда, который формирует курс за несколько лет,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важное условие многих жизненных выборов. Пусть они принесут удовольствие!</w:t>
      </w:r>
      <w:r>
        <w:rPr>
          <w:rtl w:val="0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0"/>
    <w:uiPriority w:val="10"/>
    <w:rPr>
      <w:sz w:val="48"/>
      <w:szCs w:val="48"/>
    </w:rPr>
  </w:style>
  <w:style w:type="character" w:styleId="37">
    <w:name w:val="Subtitle Char"/>
    <w:basedOn w:val="11"/>
    <w:link w:val="631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</w:style>
  <w:style w:type="table" w:styleId="623" w:default="1">
    <w:name w:val="Table Normal"/>
    <w:tblPr/>
  </w:style>
  <w:style w:type="paragraph" w:styleId="624">
    <w:name w:val="Heading 1"/>
    <w:basedOn w:val="622"/>
    <w:next w:val="622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25">
    <w:name w:val="Heading 2"/>
    <w:basedOn w:val="622"/>
    <w:next w:val="622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26">
    <w:name w:val="Heading 3"/>
    <w:basedOn w:val="622"/>
    <w:next w:val="622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27">
    <w:name w:val="Heading 4"/>
    <w:basedOn w:val="622"/>
    <w:next w:val="622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28">
    <w:name w:val="Heading 5"/>
    <w:basedOn w:val="622"/>
    <w:next w:val="622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29">
    <w:name w:val="Heading 6"/>
    <w:basedOn w:val="622"/>
    <w:next w:val="622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30">
    <w:name w:val="Title"/>
    <w:basedOn w:val="622"/>
    <w:next w:val="622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31">
    <w:name w:val="Subtitle"/>
    <w:basedOn w:val="622"/>
    <w:next w:val="622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kb.bvbinfo.ru/?section=vneurochnaya-deyatelnost" TargetMode="External"/><Relationship Id="rId9" Type="http://schemas.openxmlformats.org/officeDocument/2006/relationships/image" Target="media/image1.jpg"/><Relationship Id="rId10" Type="http://schemas.openxmlformats.org/officeDocument/2006/relationships/hyperlink" Target="https://iro86.ru/images/10.2023/%D0%9F%D0%B8%D1%81%D1%8C%D0%BC%D0%BE_%D0%9C%D0%B8%D0%BD%D0%BF%D1%80%D0%BE%D1%81%D0%B2%D0%B5%D1%89%D0%B5%D0%BD%D0%B8%D1%8F_%D0%A0%D0%BE%D1%81%D1%81%D0%B8%D0%B8_%D0%BE%D1%82_05.07.2022__%D0%A2%D0%921290-03.%D0%9E%D0%B1_%D0%BE%D1%80%D0%B3%D0%B0%D0%BD%D0%B8%D0%B7%D0%B0%D1%86%D0%B8%D0%B8_%D0%B2%D0%BD%D0%B5%D1%83%D1%80%D0%BE%D1%87%D0%BD%D0%BE%D0%B9_%D0%B4%D0%B5%D1%8F%D1%82%D0%B5%D0%BB%D1%8C%D0%BD%D0%BE%D1%81%D1%82%D0%B8.pdf" TargetMode="External"/><Relationship Id="rId11" Type="http://schemas.openxmlformats.org/officeDocument/2006/relationships/hyperlink" Target="https://sudact.ru/law/federalnyi-zakon-ot-29122012-n-273-fz-ob/glava-4/statia-4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