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25D7" w14:textId="5CF37EA6" w:rsidR="00D11479" w:rsidRPr="00446C1C" w:rsidRDefault="00446C1C" w:rsidP="00446C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46C1C">
        <w:rPr>
          <w:rFonts w:ascii="Times New Roman" w:hAnsi="Times New Roman" w:cs="Times New Roman"/>
          <w:sz w:val="28"/>
          <w:szCs w:val="28"/>
        </w:rPr>
        <w:t>Учебный план к дополнительной общеразвивающей программе «</w:t>
      </w:r>
      <w:proofErr w:type="spellStart"/>
      <w:r w:rsidRPr="00446C1C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446C1C">
        <w:rPr>
          <w:rFonts w:ascii="Times New Roman" w:hAnsi="Times New Roman" w:cs="Times New Roman"/>
          <w:sz w:val="28"/>
          <w:szCs w:val="28"/>
        </w:rPr>
        <w:t xml:space="preserve"> каратэ»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4055"/>
        <w:gridCol w:w="752"/>
        <w:gridCol w:w="900"/>
        <w:gridCol w:w="1174"/>
        <w:gridCol w:w="1742"/>
      </w:tblGrid>
      <w:tr w:rsidR="00446C1C" w:rsidRPr="00446C1C" w14:paraId="3D7E0E95" w14:textId="77777777" w:rsidTr="00446C1C">
        <w:trPr>
          <w:trHeight w:val="539"/>
        </w:trPr>
        <w:tc>
          <w:tcPr>
            <w:tcW w:w="425" w:type="pct"/>
            <w:vMerge w:val="restart"/>
          </w:tcPr>
          <w:p w14:paraId="3E424E19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08" w:type="pct"/>
            <w:vMerge w:val="restart"/>
          </w:tcPr>
          <w:p w14:paraId="10BADC58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</w:p>
          <w:p w14:paraId="6BA3C57A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Разделы и темы</w:t>
            </w:r>
          </w:p>
        </w:tc>
        <w:tc>
          <w:tcPr>
            <w:tcW w:w="1556" w:type="pct"/>
            <w:gridSpan w:val="3"/>
          </w:tcPr>
          <w:p w14:paraId="04DBCB4A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810" w:type="pct"/>
          </w:tcPr>
          <w:p w14:paraId="7F1293FF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Формы аттестации/</w:t>
            </w:r>
          </w:p>
          <w:p w14:paraId="06C48DBC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контроля по разделам</w:t>
            </w:r>
          </w:p>
        </w:tc>
      </w:tr>
      <w:tr w:rsidR="00446C1C" w:rsidRPr="00446C1C" w14:paraId="75DFDBFE" w14:textId="77777777" w:rsidTr="00446C1C">
        <w:trPr>
          <w:trHeight w:val="554"/>
        </w:trPr>
        <w:tc>
          <w:tcPr>
            <w:tcW w:w="425" w:type="pct"/>
            <w:vMerge/>
            <w:tcBorders>
              <w:top w:val="nil"/>
            </w:tcBorders>
          </w:tcPr>
          <w:p w14:paraId="28024731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pct"/>
            <w:vMerge/>
            <w:tcBorders>
              <w:top w:val="nil"/>
            </w:tcBorders>
          </w:tcPr>
          <w:p w14:paraId="7A71ED34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</w:tcPr>
          <w:p w14:paraId="7FA5CBE3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451" w:type="pct"/>
          </w:tcPr>
          <w:p w14:paraId="168BC82A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664" w:type="pct"/>
          </w:tcPr>
          <w:p w14:paraId="0B8AC11D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10" w:type="pct"/>
            <w:tcBorders>
              <w:top w:val="nil"/>
            </w:tcBorders>
          </w:tcPr>
          <w:p w14:paraId="651F1E72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</w:p>
        </w:tc>
      </w:tr>
      <w:tr w:rsidR="00446C1C" w:rsidRPr="00446C1C" w14:paraId="7364EFB4" w14:textId="77777777" w:rsidTr="00446C1C">
        <w:trPr>
          <w:trHeight w:val="275"/>
        </w:trPr>
        <w:tc>
          <w:tcPr>
            <w:tcW w:w="425" w:type="pct"/>
            <w:shd w:val="clear" w:color="auto" w:fill="FFFFFF"/>
          </w:tcPr>
          <w:p w14:paraId="2807A4A6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08" w:type="pct"/>
            <w:shd w:val="clear" w:color="auto" w:fill="FFFFFF"/>
          </w:tcPr>
          <w:p w14:paraId="48443412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Введение в Программу</w:t>
            </w:r>
          </w:p>
        </w:tc>
        <w:tc>
          <w:tcPr>
            <w:tcW w:w="441" w:type="pct"/>
            <w:shd w:val="clear" w:color="auto" w:fill="FFFFFF"/>
          </w:tcPr>
          <w:p w14:paraId="7B8E601E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1" w:type="pct"/>
            <w:shd w:val="clear" w:color="auto" w:fill="FFFFFF"/>
          </w:tcPr>
          <w:p w14:paraId="200A46FA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4" w:type="pct"/>
            <w:shd w:val="clear" w:color="auto" w:fill="FFFFFF"/>
          </w:tcPr>
          <w:p w14:paraId="4551A3D6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pct"/>
            <w:shd w:val="clear" w:color="auto" w:fill="FFFFFF"/>
          </w:tcPr>
          <w:p w14:paraId="6807195D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  <w:r w:rsidRPr="00446C1C">
              <w:rPr>
                <w:rFonts w:ascii="Times New Roman" w:hAnsi="Times New Roman" w:cs="Times New Roman"/>
              </w:rPr>
              <w:t>Опрос</w:t>
            </w:r>
          </w:p>
        </w:tc>
      </w:tr>
      <w:tr w:rsidR="00446C1C" w:rsidRPr="00446C1C" w14:paraId="7DBA379E" w14:textId="77777777" w:rsidTr="00446C1C">
        <w:trPr>
          <w:trHeight w:val="827"/>
        </w:trPr>
        <w:tc>
          <w:tcPr>
            <w:tcW w:w="425" w:type="pct"/>
            <w:shd w:val="clear" w:color="auto" w:fill="FFFFFF"/>
          </w:tcPr>
          <w:p w14:paraId="024CD451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08" w:type="pct"/>
            <w:shd w:val="clear" w:color="auto" w:fill="FFFFFF"/>
          </w:tcPr>
          <w:p w14:paraId="5879C7B8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Основы знаний</w:t>
            </w:r>
          </w:p>
          <w:p w14:paraId="52EFC2B3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 xml:space="preserve"> (теоретическая подготовка)</w:t>
            </w:r>
          </w:p>
        </w:tc>
        <w:tc>
          <w:tcPr>
            <w:tcW w:w="441" w:type="pct"/>
            <w:shd w:val="clear" w:color="auto" w:fill="FFFFFF"/>
          </w:tcPr>
          <w:p w14:paraId="530D2A3D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1" w:type="pct"/>
            <w:shd w:val="clear" w:color="auto" w:fill="FFFFFF"/>
          </w:tcPr>
          <w:p w14:paraId="3B1A3E80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4" w:type="pct"/>
            <w:shd w:val="clear" w:color="auto" w:fill="FFFFFF"/>
          </w:tcPr>
          <w:p w14:paraId="78DC9441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0" w:type="pct"/>
            <w:shd w:val="clear" w:color="auto" w:fill="FFFFFF"/>
          </w:tcPr>
          <w:p w14:paraId="41308710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  <w:r w:rsidRPr="00446C1C">
              <w:rPr>
                <w:rFonts w:ascii="Times New Roman" w:hAnsi="Times New Roman" w:cs="Times New Roman"/>
              </w:rPr>
              <w:t>Опрос</w:t>
            </w:r>
          </w:p>
        </w:tc>
      </w:tr>
      <w:tr w:rsidR="00446C1C" w:rsidRPr="00446C1C" w14:paraId="6D58EC01" w14:textId="77777777" w:rsidTr="00446C1C">
        <w:trPr>
          <w:trHeight w:val="827"/>
        </w:trPr>
        <w:tc>
          <w:tcPr>
            <w:tcW w:w="425" w:type="pct"/>
            <w:shd w:val="clear" w:color="auto" w:fill="FFFFFF"/>
          </w:tcPr>
          <w:p w14:paraId="6BF49B30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08" w:type="pct"/>
            <w:shd w:val="clear" w:color="auto" w:fill="FFFFFF"/>
          </w:tcPr>
          <w:p w14:paraId="21F264C5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Общая физическая подготовка</w:t>
            </w:r>
          </w:p>
          <w:p w14:paraId="6B10956F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(ОФП)</w:t>
            </w:r>
          </w:p>
        </w:tc>
        <w:tc>
          <w:tcPr>
            <w:tcW w:w="441" w:type="pct"/>
            <w:shd w:val="clear" w:color="auto" w:fill="FFFFFF"/>
          </w:tcPr>
          <w:p w14:paraId="7641A22E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51" w:type="pct"/>
            <w:shd w:val="clear" w:color="auto" w:fill="FFFFFF"/>
          </w:tcPr>
          <w:p w14:paraId="4EF7BD6A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4" w:type="pct"/>
            <w:shd w:val="clear" w:color="auto" w:fill="FFFFFF"/>
          </w:tcPr>
          <w:p w14:paraId="112A6B58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0" w:type="pct"/>
            <w:shd w:val="clear" w:color="auto" w:fill="FFFFFF"/>
          </w:tcPr>
          <w:p w14:paraId="2364CEA9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  <w:r w:rsidRPr="00446C1C">
              <w:rPr>
                <w:rFonts w:ascii="Times New Roman" w:hAnsi="Times New Roman" w:cs="Times New Roman"/>
              </w:rPr>
              <w:t>Опрос, наблюдение</w:t>
            </w:r>
          </w:p>
        </w:tc>
      </w:tr>
      <w:tr w:rsidR="00446C1C" w:rsidRPr="00446C1C" w14:paraId="41AC26D9" w14:textId="77777777" w:rsidTr="00446C1C">
        <w:trPr>
          <w:trHeight w:val="827"/>
        </w:trPr>
        <w:tc>
          <w:tcPr>
            <w:tcW w:w="425" w:type="pct"/>
            <w:shd w:val="clear" w:color="auto" w:fill="FFFFFF"/>
          </w:tcPr>
          <w:p w14:paraId="0762CE90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08" w:type="pct"/>
            <w:shd w:val="clear" w:color="auto" w:fill="FFFFFF"/>
          </w:tcPr>
          <w:p w14:paraId="749B28E0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Специальная физическая подготовка</w:t>
            </w:r>
          </w:p>
          <w:p w14:paraId="7F7C0CE9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(СФП)</w:t>
            </w:r>
          </w:p>
        </w:tc>
        <w:tc>
          <w:tcPr>
            <w:tcW w:w="441" w:type="pct"/>
            <w:shd w:val="clear" w:color="auto" w:fill="FFFFFF"/>
          </w:tcPr>
          <w:p w14:paraId="55084A71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51" w:type="pct"/>
            <w:shd w:val="clear" w:color="auto" w:fill="FFFFFF"/>
          </w:tcPr>
          <w:p w14:paraId="3A1CBE5F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4" w:type="pct"/>
            <w:shd w:val="clear" w:color="auto" w:fill="FFFFFF"/>
          </w:tcPr>
          <w:p w14:paraId="7BC01CDF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0" w:type="pct"/>
            <w:shd w:val="clear" w:color="auto" w:fill="FFFFFF"/>
          </w:tcPr>
          <w:p w14:paraId="14209977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  <w:r w:rsidRPr="00446C1C">
              <w:rPr>
                <w:rFonts w:ascii="Times New Roman" w:hAnsi="Times New Roman" w:cs="Times New Roman"/>
              </w:rPr>
              <w:t>Опрос, наблюдение</w:t>
            </w:r>
          </w:p>
        </w:tc>
      </w:tr>
      <w:tr w:rsidR="00446C1C" w:rsidRPr="00446C1C" w14:paraId="4F8CAE97" w14:textId="77777777" w:rsidTr="00446C1C">
        <w:trPr>
          <w:trHeight w:val="829"/>
        </w:trPr>
        <w:tc>
          <w:tcPr>
            <w:tcW w:w="425" w:type="pct"/>
            <w:shd w:val="clear" w:color="auto" w:fill="FFFFFF"/>
          </w:tcPr>
          <w:p w14:paraId="045B2AA7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08" w:type="pct"/>
            <w:shd w:val="clear" w:color="auto" w:fill="FFFFFF"/>
          </w:tcPr>
          <w:p w14:paraId="387FF7A6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 xml:space="preserve">Техника </w:t>
            </w:r>
            <w:proofErr w:type="spellStart"/>
            <w:r w:rsidRPr="00446C1C">
              <w:rPr>
                <w:rFonts w:ascii="Times New Roman" w:hAnsi="Times New Roman" w:cs="Times New Roman"/>
                <w:b/>
                <w:i/>
              </w:rPr>
              <w:t>Киокусинкай</w:t>
            </w:r>
            <w:proofErr w:type="spellEnd"/>
          </w:p>
        </w:tc>
        <w:tc>
          <w:tcPr>
            <w:tcW w:w="441" w:type="pct"/>
            <w:shd w:val="clear" w:color="auto" w:fill="FFFFFF"/>
          </w:tcPr>
          <w:p w14:paraId="204C70E0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51" w:type="pct"/>
            <w:shd w:val="clear" w:color="auto" w:fill="FFFFFF"/>
          </w:tcPr>
          <w:p w14:paraId="2F93057C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4" w:type="pct"/>
            <w:shd w:val="clear" w:color="auto" w:fill="FFFFFF"/>
          </w:tcPr>
          <w:p w14:paraId="36464428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10" w:type="pct"/>
            <w:shd w:val="clear" w:color="auto" w:fill="FFFFFF"/>
          </w:tcPr>
          <w:p w14:paraId="40B191C4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  <w:r w:rsidRPr="00446C1C">
              <w:rPr>
                <w:rFonts w:ascii="Times New Roman" w:hAnsi="Times New Roman" w:cs="Times New Roman"/>
              </w:rPr>
              <w:t>Опрос, наблюдение</w:t>
            </w:r>
          </w:p>
          <w:p w14:paraId="7731E0DE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</w:p>
        </w:tc>
      </w:tr>
      <w:tr w:rsidR="00446C1C" w:rsidRPr="00446C1C" w14:paraId="13F0744F" w14:textId="77777777" w:rsidTr="00446C1C">
        <w:trPr>
          <w:trHeight w:val="829"/>
        </w:trPr>
        <w:tc>
          <w:tcPr>
            <w:tcW w:w="425" w:type="pct"/>
            <w:shd w:val="clear" w:color="auto" w:fill="FFFFFF"/>
          </w:tcPr>
          <w:p w14:paraId="6312C021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08" w:type="pct"/>
            <w:shd w:val="clear" w:color="auto" w:fill="FFFFFF"/>
          </w:tcPr>
          <w:p w14:paraId="616193B1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 xml:space="preserve">Тактика </w:t>
            </w:r>
            <w:proofErr w:type="spellStart"/>
            <w:r w:rsidRPr="00446C1C">
              <w:rPr>
                <w:rFonts w:ascii="Times New Roman" w:hAnsi="Times New Roman" w:cs="Times New Roman"/>
                <w:b/>
                <w:i/>
              </w:rPr>
              <w:t>Киокусинкай</w:t>
            </w:r>
            <w:proofErr w:type="spellEnd"/>
          </w:p>
        </w:tc>
        <w:tc>
          <w:tcPr>
            <w:tcW w:w="441" w:type="pct"/>
            <w:shd w:val="clear" w:color="auto" w:fill="FFFFFF"/>
          </w:tcPr>
          <w:p w14:paraId="776BE81B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51" w:type="pct"/>
            <w:shd w:val="clear" w:color="auto" w:fill="FFFFFF"/>
          </w:tcPr>
          <w:p w14:paraId="01B448DA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4" w:type="pct"/>
            <w:shd w:val="clear" w:color="auto" w:fill="FFFFFF"/>
          </w:tcPr>
          <w:p w14:paraId="7C5B7C2E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10" w:type="pct"/>
            <w:shd w:val="clear" w:color="auto" w:fill="FFFFFF"/>
          </w:tcPr>
          <w:p w14:paraId="5CB7D843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  <w:r w:rsidRPr="00446C1C">
              <w:rPr>
                <w:rFonts w:ascii="Times New Roman" w:hAnsi="Times New Roman" w:cs="Times New Roman"/>
              </w:rPr>
              <w:t>Опрос, наблюдение</w:t>
            </w:r>
          </w:p>
        </w:tc>
      </w:tr>
      <w:tr w:rsidR="00446C1C" w:rsidRPr="00446C1C" w14:paraId="08D29842" w14:textId="77777777" w:rsidTr="00446C1C">
        <w:trPr>
          <w:trHeight w:val="827"/>
        </w:trPr>
        <w:tc>
          <w:tcPr>
            <w:tcW w:w="425" w:type="pct"/>
            <w:shd w:val="clear" w:color="auto" w:fill="FFFFFF"/>
          </w:tcPr>
          <w:p w14:paraId="0AAAB8BE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08" w:type="pct"/>
            <w:shd w:val="clear" w:color="auto" w:fill="FFFFFF"/>
          </w:tcPr>
          <w:p w14:paraId="527E13C9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Контрольные испытания</w:t>
            </w:r>
          </w:p>
        </w:tc>
        <w:tc>
          <w:tcPr>
            <w:tcW w:w="441" w:type="pct"/>
            <w:shd w:val="clear" w:color="auto" w:fill="FFFFFF"/>
          </w:tcPr>
          <w:p w14:paraId="49C9D9CA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1" w:type="pct"/>
            <w:shd w:val="clear" w:color="auto" w:fill="FFFFFF"/>
          </w:tcPr>
          <w:p w14:paraId="5FB4F711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" w:type="pct"/>
            <w:shd w:val="clear" w:color="auto" w:fill="FFFFFF"/>
          </w:tcPr>
          <w:p w14:paraId="3C773B77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0" w:type="pct"/>
            <w:shd w:val="clear" w:color="auto" w:fill="FFFFFF"/>
          </w:tcPr>
          <w:p w14:paraId="45311A79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  <w:r w:rsidRPr="00446C1C">
              <w:rPr>
                <w:rFonts w:ascii="Times New Roman" w:hAnsi="Times New Roman" w:cs="Times New Roman"/>
              </w:rPr>
              <w:t>Опрос, аттестационный экзамен.</w:t>
            </w:r>
          </w:p>
          <w:p w14:paraId="07D1706C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</w:p>
        </w:tc>
      </w:tr>
      <w:tr w:rsidR="00446C1C" w:rsidRPr="00446C1C" w14:paraId="304AC68A" w14:textId="77777777" w:rsidTr="00446C1C">
        <w:trPr>
          <w:trHeight w:val="827"/>
        </w:trPr>
        <w:tc>
          <w:tcPr>
            <w:tcW w:w="425" w:type="pct"/>
            <w:shd w:val="clear" w:color="auto" w:fill="FFFFFF"/>
          </w:tcPr>
          <w:p w14:paraId="1227D839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pct"/>
            <w:shd w:val="clear" w:color="auto" w:fill="FFFFFF"/>
          </w:tcPr>
          <w:p w14:paraId="1D9EB7AF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  <w:i/>
              </w:rPr>
            </w:pPr>
            <w:r w:rsidRPr="00446C1C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441" w:type="pct"/>
            <w:shd w:val="clear" w:color="auto" w:fill="FFFFFF"/>
          </w:tcPr>
          <w:p w14:paraId="6CF97828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451" w:type="pct"/>
            <w:shd w:val="clear" w:color="auto" w:fill="FFFFFF"/>
          </w:tcPr>
          <w:p w14:paraId="39839097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64" w:type="pct"/>
            <w:shd w:val="clear" w:color="auto" w:fill="FFFFFF"/>
          </w:tcPr>
          <w:p w14:paraId="074EC6A7" w14:textId="77777777" w:rsidR="00446C1C" w:rsidRPr="00446C1C" w:rsidRDefault="00446C1C" w:rsidP="00446C1C">
            <w:pPr>
              <w:rPr>
                <w:rFonts w:ascii="Times New Roman" w:hAnsi="Times New Roman" w:cs="Times New Roman"/>
                <w:b/>
              </w:rPr>
            </w:pPr>
            <w:r w:rsidRPr="00446C1C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810" w:type="pct"/>
            <w:shd w:val="clear" w:color="auto" w:fill="FFFFFF"/>
          </w:tcPr>
          <w:p w14:paraId="7427A751" w14:textId="77777777" w:rsidR="00446C1C" w:rsidRPr="00446C1C" w:rsidRDefault="00446C1C" w:rsidP="00446C1C">
            <w:pPr>
              <w:rPr>
                <w:rFonts w:ascii="Times New Roman" w:hAnsi="Times New Roman" w:cs="Times New Roman"/>
              </w:rPr>
            </w:pPr>
          </w:p>
        </w:tc>
      </w:tr>
    </w:tbl>
    <w:p w14:paraId="53C16B68" w14:textId="77777777" w:rsidR="00446C1C" w:rsidRPr="00446C1C" w:rsidRDefault="00446C1C">
      <w:pPr>
        <w:rPr>
          <w:rFonts w:ascii="Times New Roman" w:hAnsi="Times New Roman" w:cs="Times New Roman"/>
        </w:rPr>
      </w:pPr>
    </w:p>
    <w:sectPr w:rsidR="00446C1C" w:rsidRPr="0044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3"/>
    <w:rsid w:val="00446C1C"/>
    <w:rsid w:val="00694D13"/>
    <w:rsid w:val="00D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C7E7"/>
  <w15:chartTrackingRefBased/>
  <w15:docId w15:val="{C3478899-D88D-4305-A553-E5DD1758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Лохвицкий Анатолий</dc:creator>
  <cp:keywords/>
  <dc:description/>
  <cp:lastModifiedBy>Лохвицкий Анатолий</cp:lastModifiedBy>
  <cp:revision>2</cp:revision>
  <dcterms:created xsi:type="dcterms:W3CDTF">2025-06-09T10:09:00Z</dcterms:created>
  <dcterms:modified xsi:type="dcterms:W3CDTF">2025-06-09T10:13:00Z</dcterms:modified>
</cp:coreProperties>
</file>