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792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МИНИСТЕРСТВО ПРОСВЕЩЕНИЯ РОССИЙСКОЙ ФЕДЕРАЦИИ</w:t>
      </w:r>
    </w:p>
    <w:p>
      <w:pPr>
        <w:autoSpaceDN w:val="0"/>
        <w:autoSpaceDE w:val="0"/>
        <w:widowControl/>
        <w:spacing w:line="230" w:lineRule="auto" w:before="670" w:after="0"/>
        <w:ind w:left="432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Министерство образования, науки и молодежной политики Краснодарского края</w:t>
      </w:r>
    </w:p>
    <w:p>
      <w:pPr>
        <w:autoSpaceDN w:val="0"/>
        <w:autoSpaceDE w:val="0"/>
        <w:widowControl/>
        <w:spacing w:line="230" w:lineRule="auto" w:before="670" w:after="0"/>
        <w:ind w:left="1914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Муниципальное образование Новокубанский район</w:t>
      </w:r>
    </w:p>
    <w:p>
      <w:pPr>
        <w:autoSpaceDN w:val="0"/>
        <w:autoSpaceDE w:val="0"/>
        <w:widowControl/>
        <w:spacing w:line="230" w:lineRule="auto" w:before="670" w:after="0"/>
        <w:ind w:left="1866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МОБУСОШ № 18 им. Ф.Т. Данчева х.Родниковского</w:t>
      </w:r>
    </w:p>
    <w:p>
      <w:pPr>
        <w:autoSpaceDN w:val="0"/>
        <w:autoSpaceDE w:val="0"/>
        <w:widowControl/>
        <w:spacing w:line="230" w:lineRule="auto" w:before="1436" w:after="0"/>
        <w:ind w:left="0" w:right="2008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УТВЕРЖЕНО</w:t>
      </w:r>
    </w:p>
    <w:p>
      <w:pPr>
        <w:autoSpaceDN w:val="0"/>
        <w:autoSpaceDE w:val="0"/>
        <w:widowControl/>
        <w:spacing w:line="230" w:lineRule="auto" w:before="0" w:after="0"/>
        <w:ind w:left="0" w:right="2454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директор</w:t>
      </w:r>
    </w:p>
    <w:p>
      <w:pPr>
        <w:autoSpaceDN w:val="0"/>
        <w:autoSpaceDE w:val="0"/>
        <w:widowControl/>
        <w:spacing w:line="230" w:lineRule="auto" w:before="182" w:after="0"/>
        <w:ind w:left="0" w:right="598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_Андреев В. И._____________</w:t>
      </w:r>
    </w:p>
    <w:p>
      <w:pPr>
        <w:autoSpaceDN w:val="0"/>
        <w:autoSpaceDE w:val="0"/>
        <w:widowControl/>
        <w:spacing w:line="230" w:lineRule="auto" w:before="182" w:after="0"/>
        <w:ind w:left="0" w:right="2378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Приказ №</w:t>
      </w:r>
    </w:p>
    <w:p>
      <w:pPr>
        <w:autoSpaceDN w:val="0"/>
        <w:autoSpaceDE w:val="0"/>
        <w:widowControl/>
        <w:spacing w:line="230" w:lineRule="auto" w:before="182" w:after="0"/>
        <w:ind w:left="0" w:right="2502" w:firstLine="0"/>
        <w:jc w:val="right"/>
      </w:pPr>
      <w:r>
        <w:rPr>
          <w:w w:val="102.02845573425292"/>
          <w:rFonts w:ascii="Times New Roman" w:hAnsi="Times New Roman" w:eastAsia="Times New Roman"/>
          <w:b w:val="0"/>
          <w:i w:val="0"/>
          <w:color w:val="000000"/>
          <w:sz w:val="20"/>
        </w:rPr>
        <w:t>от ""    г.</w:t>
      </w:r>
    </w:p>
    <w:p>
      <w:pPr>
        <w:autoSpaceDN w:val="0"/>
        <w:autoSpaceDE w:val="0"/>
        <w:widowControl/>
        <w:spacing w:line="230" w:lineRule="auto" w:before="1038" w:after="0"/>
        <w:ind w:left="0" w:right="3644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РАБОЧАЯ ПРОГРАММА</w:t>
      </w:r>
    </w:p>
    <w:p>
      <w:pPr>
        <w:autoSpaceDN w:val="0"/>
        <w:autoSpaceDE w:val="0"/>
        <w:widowControl/>
        <w:spacing w:line="230" w:lineRule="auto" w:before="70" w:after="0"/>
        <w:ind w:left="0" w:right="4476" w:firstLine="0"/>
        <w:jc w:val="righ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(ID 875260)</w:t>
      </w:r>
    </w:p>
    <w:p>
      <w:pPr>
        <w:autoSpaceDN w:val="0"/>
        <w:autoSpaceDE w:val="0"/>
        <w:widowControl/>
        <w:spacing w:line="230" w:lineRule="auto" w:before="166" w:after="0"/>
        <w:ind w:left="0" w:right="4016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учебного предмета</w:t>
      </w:r>
    </w:p>
    <w:p>
      <w:pPr>
        <w:autoSpaceDN w:val="0"/>
        <w:autoSpaceDE w:val="0"/>
        <w:widowControl/>
        <w:spacing w:line="230" w:lineRule="auto" w:before="70" w:after="0"/>
        <w:ind w:left="0" w:right="4268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«Технология»</w:t>
      </w:r>
    </w:p>
    <w:p>
      <w:pPr>
        <w:autoSpaceDN w:val="0"/>
        <w:autoSpaceDE w:val="0"/>
        <w:widowControl/>
        <w:spacing w:line="230" w:lineRule="auto" w:before="670" w:after="0"/>
        <w:ind w:left="234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5 класса основного общего образования</w:t>
      </w:r>
    </w:p>
    <w:p>
      <w:pPr>
        <w:autoSpaceDN w:val="0"/>
        <w:autoSpaceDE w:val="0"/>
        <w:widowControl/>
        <w:spacing w:line="230" w:lineRule="auto" w:before="70" w:after="0"/>
        <w:ind w:left="0" w:right="361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2022-2023  учебный год</w:t>
      </w:r>
    </w:p>
    <w:p>
      <w:pPr>
        <w:autoSpaceDN w:val="0"/>
        <w:autoSpaceDE w:val="0"/>
        <w:widowControl/>
        <w:spacing w:line="230" w:lineRule="auto" w:before="2112" w:after="0"/>
        <w:ind w:left="0" w:right="28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Составитель: Чайкина Галина Владимировна</w:t>
      </w:r>
    </w:p>
    <w:p>
      <w:pPr>
        <w:autoSpaceDN w:val="0"/>
        <w:autoSpaceDE w:val="0"/>
        <w:widowControl/>
        <w:spacing w:line="230" w:lineRule="auto" w:before="70" w:after="0"/>
        <w:ind w:left="0" w:right="20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учитель технологии</w:t>
      </w:r>
    </w:p>
    <w:p>
      <w:pPr>
        <w:autoSpaceDN w:val="0"/>
        <w:autoSpaceDE w:val="0"/>
        <w:widowControl/>
        <w:spacing w:line="230" w:lineRule="auto" w:before="2830" w:after="0"/>
        <w:ind w:left="0" w:right="3894" w:firstLine="0"/>
        <w:jc w:val="righ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х. Родниковский 2022</w:t>
      </w:r>
    </w:p>
    <w:p>
      <w:pPr>
        <w:sectPr>
          <w:pgSz w:w="11900" w:h="16840"/>
          <w:pgMar w:top="298" w:right="876" w:bottom="296" w:left="1440" w:header="720" w:footer="720" w:gutter="0"/>
          <w:cols w:space="720" w:num="1" w:equalWidth="0">
            <w:col w:w="9584" w:space="0"/>
          </w:cols>
          <w:docGrid w:linePitch="360"/>
        </w:sectPr>
      </w:pPr>
    </w:p>
    <w:p>
      <w:pPr>
        <w:sectPr>
          <w:pgSz w:w="11900" w:h="16840"/>
          <w:pgMar w:top="1440" w:right="1440" w:bottom="1440" w:left="1440" w:header="720" w:footer="720" w:gutter="0"/>
          <w:cols w:space="720" w:num="1" w:equalWidth="0"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ПОЯСНИТЕЛЬНАЯ ЗАПИСКА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НАУЧНЫЙ, ОБШЕКУЛЬТУРНЫЙ И ОБРАЗОВАТЕЛЬНЫЙ КОНТЕНТ ТЕХНОЛОГИИ </w:t>
      </w:r>
    </w:p>
    <w:p>
      <w:pPr>
        <w:autoSpaceDN w:val="0"/>
        <w:autoSpaceDE w:val="0"/>
        <w:widowControl/>
        <w:spacing w:line="271" w:lineRule="auto" w:before="166" w:after="0"/>
        <w:ind w:left="0" w:right="336" w:firstLine="180"/>
        <w:jc w:val="both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Фундаментальной задачей общего образования является освоение учащимися наиболее значимых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аспектов реальности. К таким аспектам, несомненно, относится и преобразовательная деятельность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человека.</w:t>
      </w:r>
    </w:p>
    <w:p>
      <w:pPr>
        <w:autoSpaceDN w:val="0"/>
        <w:autoSpaceDE w:val="0"/>
        <w:widowControl/>
        <w:spacing w:line="276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Деятельность по целенаправленному преобразованию окружающего мира существует ровно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столько, сколько существует само человечество. Однако современные черты эта деятельность стала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приобретать с развитием машинного производства и связанных с ним изменений в интеллектуальной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 практической деятельности человека.</w:t>
      </w:r>
    </w:p>
    <w:p>
      <w:pPr>
        <w:autoSpaceDN w:val="0"/>
        <w:autoSpaceDE w:val="0"/>
        <w:widowControl/>
        <w:spacing w:line="276" w:lineRule="auto" w:before="72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Было обосновано положение, что всякая деятельность должна осуществляться в соответствии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некоторым методом, причём эффективность этого метода непосредственно зависит от того, насколько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он окажется формализуемым. Это положение стало основополагающей концепцией индустриального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общества. Оно сохранило и умножило свою значимость в информационном обществе.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Стержнем названной концепции является технология как логическое развитие «метода»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следующих аспектах: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процесс достижения поставленной цели формализован настолько, что становится возможным его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воспроизведение в широком спектре условий при практически идентичных результатах;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открывается принципиальная возможность автоматизации процессов изготовления изделий (что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постепенно распространяется практически на все аспекты человеческой жизни).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технологии тесно связано с научным знанием. Более того, конечной целью науки (начиная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 науки Нового времени) является именно создание технологий.</w:t>
      </w:r>
    </w:p>
    <w:p>
      <w:pPr>
        <w:autoSpaceDN w:val="0"/>
        <w:autoSpaceDE w:val="0"/>
        <w:widowControl/>
        <w:spacing w:line="276" w:lineRule="auto" w:before="70" w:after="0"/>
        <w:ind w:left="180" w:right="432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ХХ веке сущность технологии была осмыслена в различных плоскостях: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были выделены структуры, родственные понятию технологии, прежде всего, понятие алгоритма;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проанализирован феномен зарождающегося технологического общества;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исследованы социальные аспекты технологии.</w:t>
      </w:r>
    </w:p>
    <w:p>
      <w:pPr>
        <w:autoSpaceDN w:val="0"/>
        <w:autoSpaceDE w:val="0"/>
        <w:widowControl/>
        <w:spacing w:line="27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Информационные технологии, а затем информационные и коммуникационные технологии (ИКТ)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радикальным образом изменили человеческую цивилизацию, открыв беспрецедентные возможности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для хранения, обработки, передачи огромных массивов различной информации. Изменилась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структура человеческой деятельности — в ней важнейшую роль стал играть информационный фактор.</w:t>
      </w:r>
    </w:p>
    <w:p>
      <w:pPr>
        <w:autoSpaceDN w:val="0"/>
        <w:autoSpaceDE w:val="0"/>
        <w:widowControl/>
        <w:spacing w:line="288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Исключительно значимыми оказались социальные последствия внедрения ИТ и ИКТ, которые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послужили базой разработки и широкого распространения социальных сетей и процесса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информатизации общества. На сегодняшний день процесс информатизации приобретает качественно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новые черты. Возникло понятие «цифровой экономики», что подразумевает превращение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информации в важнейшую экономическую категорию, быстрое развитие информационного бизнеса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рынка. Появились и интенсивно развиваются новые технологии: облачные, аддитивные, квантовые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пр. Однако цифровая революция (её часто называют третьей революцией) является только прелюдией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 новой, более масштабной четвёртой промышленной революции. Все эти изменения самым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решительным образом влияют на школьный курс технологии, что было подчёркнуто в «Концепции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преподавания предметной области «Технология» в образовательных организациях Российской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Федерации, реализующих основные общеобразовательные программы» (далее — «Концепция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преподавания предметной области «Технология»).</w:t>
      </w:r>
    </w:p>
    <w:p>
      <w:pPr>
        <w:autoSpaceDN w:val="0"/>
        <w:autoSpaceDE w:val="0"/>
        <w:widowControl/>
        <w:spacing w:line="262" w:lineRule="auto" w:before="262" w:after="0"/>
        <w:ind w:left="0" w:right="144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ЦЕЛИ И ЗАДАЧИ ИЗУЧЕНИЯ ПРЕДМЕТНОЙ ОБЛАСТИ «ТЕХНОЛОГИЯ» В ОСНОВНОМ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ОБЩЕМ ОБРАЗОВАНИИ</w:t>
      </w:r>
    </w:p>
    <w:p>
      <w:pPr>
        <w:autoSpaceDN w:val="0"/>
        <w:autoSpaceDE w:val="0"/>
        <w:widowControl/>
        <w:spacing w:line="230" w:lineRule="auto" w:before="166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Основной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целью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освоения предметной области «Технология» является формирование</w:t>
      </w:r>
    </w:p>
    <w:p>
      <w:pPr>
        <w:sectPr>
          <w:pgSz w:w="11900" w:h="16840"/>
          <w:pgMar w:top="298" w:right="640" w:bottom="432" w:left="666" w:header="720" w:footer="720" w:gutter="0"/>
          <w:cols w:space="720" w:num="1" w:equalWidth="0">
            <w:col w:w="1059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технологической грамотности, глобальных компетенций, творческого мышления, необходимых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перехода к новым приоритетам научно-технологического развития Российской Федерации.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Задачами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курса технологии являются: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овладение знаниями, умениями и опытом деятельности в предметной области «Технология» как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необходимым компонентом общей культуры человека цифрового социума и актуальными для жизни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этом социуме технологиями;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овладение трудовыми умениями и необходимыми технологическими знаниями по преобразованию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материи, энергии и информации в соответствии с поставленными целями, исходя из экономических,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социальных, экологических, эстетических критериев, а также критериев личной и общественной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безопасности;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формирование у обучающихся культуры проектной и исследовательской деятельности, готовности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предложению и осуществлению новых технологических решений;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формирование у обучающихся навыка использования в трудовой деятельности цифровых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инструментов и программных сервисов, а также когнитивных инструментов и технологий;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развитие умений оценивать свои профессиональные интересы и склонности в плане подготовки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будущей профессиональной деятельности, владение методиками оценки своих профессиональных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предпочтений.</w:t>
      </w:r>
    </w:p>
    <w:p>
      <w:pPr>
        <w:autoSpaceDN w:val="0"/>
        <w:autoSpaceDE w:val="0"/>
        <w:widowControl/>
        <w:spacing w:line="286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Как подчёркивается в Концепции преподавания предметной области «Технология», ведущей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формой учебной деятельности, направленной на достижение поставленных целей, является проектная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деятельность в полном цикле: от формулирования проблемы и постановки конкретной задачи до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получения конкретных значимых результатов. Именно в процессе проектной деятельности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достигается синтез многообразия аспектов образовательного процесса, включая личностные интересы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обучающихся. При этом разработка и реализация проекта должна осуществляться в определённых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масштабах, позволяющих реализовать исследовательскую деятельность и использовать знания,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полученные обучающимися на других предметах.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72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Важно подчеркнуть, что именно в технологии реализуются все аспекты фундаментальной для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образования категории «знания», а именно: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понятийное знание, которое складывается из набора понятий, характеризующих данную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предметную область;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алгоритмическое (технологическое) знание — знание методов, технологий, приводящих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желаемому результату при соблюдении определённых условий;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предметное знание, складывающееся из знания и понимания сути законов и закономерностей,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применяемых в той или иной предметной области;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методологическое знание — знание общих закономерностей изучаемых явлений и процессов.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70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Как и всякий общеобразовательный предмет, «Технология» отражает наиболее значимые аспекты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действительности, которые состоят в следующем: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технологизация всех сторон человеческой жизни и деятельности является столь масштабной, что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интуитивных представлений о сущности и структуре технологического процесса явно недостаточно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для успешной социализации учащихся — необходимо целенаправленное освоение всех этапов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технологической цепочки и полного цикла решения поставленной задачи. При этом возможны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следующие уровни освоения технологии: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уровень представления;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уровень пользователя;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когнитивно-продуктивный уровень (создание технологий);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практически вся современная профессиональная деятельность, включая ручной труд,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осуществляется с применением информационных и цифровых технологий, формирование навыков</w:t>
      </w:r>
    </w:p>
    <w:p>
      <w:pPr>
        <w:sectPr>
          <w:pgSz w:w="11900" w:h="16840"/>
          <w:pgMar w:top="286" w:right="652" w:bottom="438" w:left="666" w:header="720" w:footer="720" w:gutter="0"/>
          <w:cols w:space="720" w:num="1" w:equalWidth="0">
            <w:col w:w="10582" w:space="0"/>
            <w:col w:w="1059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1" w:lineRule="auto" w:before="0" w:after="0"/>
        <w:ind w:left="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использования этих технологий при изготовлении изделий становится важной задачей в курсе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появление феномена «больших данных» оказывает существенное и далеко не позитивное влияние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 процесс познания, что говорит о необходимости освоения принципиально новых технологий —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информационно-когнитивных, нацеленных на освоение учащимися знаний, на развитии умения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учиться.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ОБЩАЯ ХАРАКТЕРИСТИКА УЧЕБНОГО ПРЕДМЕТА «ТЕХНОЛОГИЯ»</w:t>
      </w:r>
    </w:p>
    <w:p>
      <w:pPr>
        <w:autoSpaceDN w:val="0"/>
        <w:autoSpaceDE w:val="0"/>
        <w:widowControl/>
        <w:spacing w:line="278" w:lineRule="auto" w:before="166" w:after="0"/>
        <w:ind w:left="0" w:right="432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Основной методический принцип современного курса «Технология»: освоение сущности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структуры технологии идёт неразрывно с освоением процесса познания — построения и анализа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разнообразных моделей. Только в этом случае можно достичь когнитивно-продуктивного уровня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освоения технологий.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Современный курс технологии построен по модульному принципу.</w:t>
      </w:r>
    </w:p>
    <w:p>
      <w:pPr>
        <w:autoSpaceDN w:val="0"/>
        <w:autoSpaceDE w:val="0"/>
        <w:widowControl/>
        <w:spacing w:line="276" w:lineRule="auto" w:before="70" w:after="0"/>
        <w:ind w:left="0" w:right="288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Модульность — ведущий методический принцип построения содержания современных учебных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курсов. Она создаёт инструмент реализации в обучении индивидуальных образовательных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траекторий, что является основополагающим принципом построения общеобразовательного курса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технологии.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>Модуль «Производство и технология»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модуле в явном виде содержится сформулированный выше методический принцип и подходы к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его реализации в различных сферах. Освоение содержания данного модуля осуществ​ляется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протяжении всего курса «Технология» с 5 по 9 класс. Содержание модуля построено по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«восходящему» принципу: от умений реализации имеющихся технологий к их оценке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совершенствованию, а от них — к знаниям и умениям, позволяющим создавать технологии. Освоение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технологического подхода осуществляется в диалектике с творческими методами создания значимых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человека продуктов.</w:t>
      </w:r>
    </w:p>
    <w:p>
      <w:pPr>
        <w:autoSpaceDN w:val="0"/>
        <w:autoSpaceDE w:val="0"/>
        <w:widowControl/>
        <w:spacing w:line="281" w:lineRule="auto" w:before="70" w:after="0"/>
        <w:ind w:left="0" w:right="144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Особенностью современной техносферы является распространение технологического подхода на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когнитивную область. Объектом технологий становятся фундаментальные составляющие цифрового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социума: данные, информация, знание. Трансформация данных в информацию и информации 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знание в условиях появления феномена «больших данных» является одной из значимых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востребованных в профессиональной сфере технологий 4-й промышленной революции.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/>
          <w:color w:val="000000"/>
          <w:sz w:val="24"/>
        </w:rPr>
        <w:t>Модуль «Технологии обработки материалов и пищевых продуктов»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данном модуле на конкретных примерах показана реализация общих положений,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сформулированных в модуле «Производство и технологии». Освоение технологии ведётся по единой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схеме, которая реализуется во всех без исключения модулях. Разумеется, в каждом конкретном случае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возможны отклонения от названной схемы. Однако эти отклонения только усиливают общую идею об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универсальном характере технологического подхода. Основная цель данного модуля: освоить умения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реализации уже имеющихся технологий. Значительное внимание уделяется технологиям создания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уникальных изделий народного творчества.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МЕСТО УЧЕБНОГО ПРЕДМЕТА «ТЕХНОЛОГИЯ» В УЧЕБНОМ ПЛАНЕ.</w:t>
      </w:r>
    </w:p>
    <w:p>
      <w:pPr>
        <w:autoSpaceDN w:val="0"/>
        <w:autoSpaceDE w:val="0"/>
        <w:widowControl/>
        <w:spacing w:line="262" w:lineRule="auto" w:before="166" w:after="0"/>
        <w:ind w:left="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Учебный предмет "Технология" изучается в 5 классе два часа в неделе, общий объем составляет 68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часов.</w:t>
      </w:r>
    </w:p>
    <w:p>
      <w:pPr>
        <w:sectPr>
          <w:pgSz w:w="11900" w:h="16840"/>
          <w:pgMar w:top="286" w:right="658" w:bottom="1038" w:left="666" w:header="720" w:footer="720" w:gutter="0"/>
          <w:cols w:space="720" w:num="1" w:equalWidth="0">
            <w:col w:w="10576" w:space="0"/>
            <w:col w:w="10582" w:space="0"/>
            <w:col w:w="1059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СОДЕРЖАНИЕ УЧЕБНОГО ПРЕДМЕТА </w:t>
      </w:r>
    </w:p>
    <w:p>
      <w:pPr>
        <w:autoSpaceDN w:val="0"/>
        <w:autoSpaceDE w:val="0"/>
        <w:widowControl/>
        <w:spacing w:line="230" w:lineRule="auto" w:before="346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ИНВАРИАНТНЫЕ МОДУЛИ</w:t>
      </w:r>
    </w:p>
    <w:p>
      <w:pPr>
        <w:autoSpaceDN w:val="0"/>
        <w:autoSpaceDE w:val="0"/>
        <w:widowControl/>
        <w:spacing w:line="262" w:lineRule="auto" w:before="190" w:after="0"/>
        <w:ind w:left="180" w:right="4608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Модуль «Производство и технология»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Раздел. Преобразовательная деятельность человека.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Технологии вокруг нас. Алгоритмы и начала технологии. Возможность формального исполнения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алгоритма. Робот как исполнитель алгоритма. Робот как механизм.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Раздел. Простейшие машины и механизмы.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296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Двигатели машин. Виды двигателей. Передаточные механизмы. Виды и характеристики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передаточных механизмов.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100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Механические передачи. Обратная связь. Механические конструкторы. Робототехнические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конструкторы. Простые механические модели. Простые управляемые модели.</w:t>
      </w:r>
    </w:p>
    <w:p>
      <w:pPr>
        <w:autoSpaceDN w:val="0"/>
        <w:autoSpaceDE w:val="0"/>
        <w:widowControl/>
        <w:spacing w:line="262" w:lineRule="auto" w:before="190" w:after="0"/>
        <w:ind w:left="180" w:right="288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Модуль «Технология обработки материалов и пищевых продуктов»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Раздел. Структура технологии: от материала к изделию.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Основные элементы структуры технологии: действия, операции, этапы. Технологическая карта.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Проектирование, моделирование, конструирование — основные составляющие технологии.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Технологии и алгоритмы.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Раздел. Материалы и их свойства.</w:t>
      </w:r>
    </w:p>
    <w:p>
      <w:pPr>
        <w:autoSpaceDN w:val="0"/>
        <w:autoSpaceDE w:val="0"/>
        <w:widowControl/>
        <w:spacing w:line="271" w:lineRule="auto" w:before="70" w:after="0"/>
        <w:ind w:left="0" w:right="0" w:firstLine="18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Сырьё и материалы как основы производства. Натуральное, искусственное, синтетическое сырьё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материалы. Конструкционные материалы. Физические и технологические свойства конструкционных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материалов.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Бумага и её свойства. Различные изделия из бумаги. Потребность человека в бумаге.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Ткань и её свойства. Изделия из ткани. Виды тканей.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Древесина и её свойства. Древесные материалы и их применение. Изделия из древесины.</w:t>
      </w:r>
    </w:p>
    <w:p>
      <w:pPr>
        <w:autoSpaceDN w:val="0"/>
        <w:autoSpaceDE w:val="0"/>
        <w:widowControl/>
        <w:spacing w:line="230" w:lineRule="auto" w:before="70" w:after="0"/>
        <w:ind w:left="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Потребность человечества в древесине. Сохранение лесов.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864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Металлы и их свойства. Металлические части машин и механизмов. Тонколистовая сталь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проволока.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Пластические массы (пластмассы) и их свойства. Работа с пластмассами.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100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Наноструктуры и их использование в различных технологиях. Природные и синтетические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наноструктуры.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2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Композиты и нанокомпозиты, их применение. Умные материалы и их применение. Аллотропные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соединения углерода.</w:t>
      </w:r>
    </w:p>
    <w:p>
      <w:pPr>
        <w:autoSpaceDN w:val="0"/>
        <w:autoSpaceDE w:val="0"/>
        <w:widowControl/>
        <w:spacing w:line="230" w:lineRule="auto" w:before="72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Раздел. Основные ручные инструменты.</w:t>
      </w:r>
    </w:p>
    <w:p>
      <w:pPr>
        <w:autoSpaceDN w:val="0"/>
        <w:tabs>
          <w:tab w:pos="180" w:val="left"/>
        </w:tabs>
        <w:autoSpaceDE w:val="0"/>
        <w:widowControl/>
        <w:spacing w:line="262" w:lineRule="auto" w:before="7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Инструменты для работы с бумагой. Инструменты для работы с тканью. Инструменты для работы с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древесиной. Инструменты для работы с металлом.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Компьютерные инструменты.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Раздел. Трудовые действия как основные слагаемые технологии.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Измерение и счёт как универсальные трудовые действия. Точность и погрешность измерений.</w:t>
      </w:r>
    </w:p>
    <w:p>
      <w:pPr>
        <w:autoSpaceDN w:val="0"/>
        <w:autoSpaceDE w:val="0"/>
        <w:widowControl/>
        <w:spacing w:line="262" w:lineRule="auto" w:before="70" w:after="0"/>
        <w:ind w:left="0" w:right="288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Действия при работе с бумагой. Действия при работе с тканью. Действия при работе с древесиной.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Действия при работе с тонколистовым металлом. Приготовление пищи.</w:t>
      </w:r>
    </w:p>
    <w:p>
      <w:pPr>
        <w:autoSpaceDN w:val="0"/>
        <w:autoSpaceDE w:val="0"/>
        <w:widowControl/>
        <w:spacing w:line="230" w:lineRule="auto" w:before="70" w:after="0"/>
        <w:ind w:left="180" w:right="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Общность и различие действий с различными материалами и пищевыми продуктами.</w:t>
      </w:r>
    </w:p>
    <w:p>
      <w:pPr>
        <w:sectPr>
          <w:pgSz w:w="11900" w:h="16840"/>
          <w:pgMar w:top="298" w:right="650" w:bottom="1178" w:left="666" w:header="720" w:footer="720" w:gutter="0"/>
          <w:cols w:space="720" w:num="1" w:equalWidth="0">
            <w:col w:w="10584" w:space="0"/>
            <w:col w:w="10576" w:space="0"/>
            <w:col w:w="10582" w:space="0"/>
            <w:col w:w="1059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ПЛАНИРУЕМЫЕ ОБРАЗОВАТЕЛЬНЫЕ РЕЗУЛЬТАТЫ</w:t>
      </w:r>
    </w:p>
    <w:p>
      <w:pPr>
        <w:autoSpaceDN w:val="0"/>
        <w:autoSpaceDE w:val="0"/>
        <w:widowControl/>
        <w:spacing w:line="230" w:lineRule="auto" w:before="346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ЛИЧНОСТНЫЕ РЕЗУЛЬТАТЫ</w:t>
      </w:r>
    </w:p>
    <w:p>
      <w:pPr>
        <w:autoSpaceDN w:val="0"/>
        <w:autoSpaceDE w:val="0"/>
        <w:widowControl/>
        <w:spacing w:line="271" w:lineRule="auto" w:before="166" w:after="0"/>
        <w:ind w:left="180" w:right="864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Патриотическое воспитание: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проявление интереса к истории и современному состоянию российской науки и технологии;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ценностное отношение к достижениям российских инженеров и учёных.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Гражданское и духовно-нравственное воспитание: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готовность к активному участию в обсуждении общественно значимых и этических проблем,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связанных с современными технологиями, в особенности технологиями четвёртой промышленной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революции;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важности морально-этических принципов в деятельности, связанной с реализацией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освоение социальных норм и правил поведения, роли и формы социальной жизни в группах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сообществах, включая взрослые и социальные сообщества.</w:t>
      </w:r>
    </w:p>
    <w:p>
      <w:pPr>
        <w:autoSpaceDN w:val="0"/>
        <w:autoSpaceDE w:val="0"/>
        <w:widowControl/>
        <w:spacing w:line="271" w:lineRule="auto" w:before="70" w:after="0"/>
        <w:ind w:left="180" w:right="2592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Эстетическое воспитание: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восприятие эстетических качеств предметов труда;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умение создавать эстетически значимые изделия из различных материалов.</w:t>
      </w:r>
    </w:p>
    <w:p>
      <w:pPr>
        <w:autoSpaceDN w:val="0"/>
        <w:autoSpaceDE w:val="0"/>
        <w:widowControl/>
        <w:spacing w:line="271" w:lineRule="auto" w:before="70" w:after="0"/>
        <w:ind w:left="180" w:right="288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Ценности научного познания и практической деятельности: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ценности науки как фундамента технологий;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развитие интереса к исследовательской деятельности, реализации на практике достижений науки.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Формирование культуры здоровья и эмоционального благополучия: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осознание ценности безопасного образа жизни в современном технологическом мире, важности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 безопасной работы с инструментами;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умение распознавать информационные угрозы и осуществ​лять защиту личности от этих угроз.</w:t>
      </w:r>
    </w:p>
    <w:p>
      <w:pPr>
        <w:autoSpaceDN w:val="0"/>
        <w:autoSpaceDE w:val="0"/>
        <w:widowControl/>
        <w:spacing w:line="271" w:lineRule="auto" w:before="70" w:after="0"/>
        <w:ind w:left="180" w:right="1440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Трудовое воспитание: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активное участие в решении возникающих практических задач из различных областей;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умение ориентироваться в мире современных профессий.</w:t>
      </w:r>
    </w:p>
    <w:p>
      <w:pPr>
        <w:autoSpaceDN w:val="0"/>
        <w:tabs>
          <w:tab w:pos="180" w:val="left"/>
        </w:tabs>
        <w:autoSpaceDE w:val="0"/>
        <w:widowControl/>
        <w:spacing w:line="276" w:lineRule="auto" w:before="70" w:after="0"/>
        <w:ind w:left="0" w:right="432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Экологическое воспитание: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воспитание бережного отношения к окружающей среде, понимание необходимости соблюдения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баланса между природой и техносферой;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осознание пределов преобразовательной деятельности человека.</w:t>
      </w:r>
    </w:p>
    <w:p>
      <w:pPr>
        <w:autoSpaceDN w:val="0"/>
        <w:autoSpaceDE w:val="0"/>
        <w:widowControl/>
        <w:spacing w:line="230" w:lineRule="auto" w:before="264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МЕТАПРЕДМЕТНЫЕ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68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Овладение универсальными познавательными действиями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Базовые логические действия: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и характеризовать существенные признаки природных и рукотворных объектов;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устанавливать существенный признак классификации, основание для обобщения и сравнения;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закономерности и противоречия в рассматриваемых фактах, данных и наблюдениях,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относящихся к внешнему миру;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причинно-следственные связи при изучении природных явлений и процессов, а также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процессов, происходящих в техносфере;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самостоятельно выбирать способ решения поставленной задачи, используя для этого необходимые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материалы, инструменты и технологии.</w:t>
      </w:r>
    </w:p>
    <w:p>
      <w:pPr>
        <w:autoSpaceDN w:val="0"/>
        <w:autoSpaceDE w:val="0"/>
        <w:widowControl/>
        <w:spacing w:line="271" w:lineRule="auto" w:before="70" w:after="0"/>
        <w:ind w:left="180" w:right="288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Базовые исследовательские действия: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вопросы как исследовательский инструмент познания;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формировать запросы к информационной системе с целью получения необходимой информации;</w:t>
      </w:r>
    </w:p>
    <w:p>
      <w:pPr>
        <w:sectPr>
          <w:pgSz w:w="11900" w:h="16840"/>
          <w:pgMar w:top="298" w:right="650" w:bottom="432" w:left="666" w:header="720" w:footer="720" w:gutter="0"/>
          <w:cols w:space="720" w:num="1" w:equalWidth="0">
            <w:col w:w="10584" w:space="0"/>
            <w:col w:w="10584" w:space="0"/>
            <w:col w:w="10576" w:space="0"/>
            <w:col w:w="10582" w:space="0"/>
            <w:col w:w="1059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6" w:lineRule="auto" w:before="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оценивать полноту, достоверность и актуальность полученной информации;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опытным путём изучать свойства различных материалов;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овладевать навыками измерения величин с помощью измерительных инструментов, оценивать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погрешность измерения, уметь осуществлять арифметические действия с приближёнными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величинами;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строить и оценивать модели объектов, явлений и процессов;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уметь создавать, применять и преобразовывать знаки и символы, модели и схемы для решения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учебных и познавательных задач;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уметь оценивать правильность выполнения учебной задачи, собственные возможности её решения;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прогнозировать поведение технической системы, в том числе с учётом синергетических эффектов.</w:t>
      </w:r>
    </w:p>
    <w:p>
      <w:pPr>
        <w:autoSpaceDN w:val="0"/>
        <w:autoSpaceDE w:val="0"/>
        <w:widowControl/>
        <w:spacing w:line="281" w:lineRule="auto" w:before="72" w:after="0"/>
        <w:ind w:left="180" w:right="1584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Работа с информацией: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выбирать форму представления информации в зависимости от поставленной задачи;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различие между данными, информацией и знаниями;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владеть начальными навыками работы с «большими данными»;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владеть технологией трансформации данных в информацию, информации в знания.</w:t>
      </w:r>
    </w:p>
    <w:p>
      <w:pPr>
        <w:autoSpaceDN w:val="0"/>
        <w:tabs>
          <w:tab w:pos="180" w:val="left"/>
        </w:tabs>
        <w:autoSpaceDE w:val="0"/>
        <w:widowControl/>
        <w:spacing w:line="286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Овладение универсальными учебными регулятивными действиями </w:t>
      </w:r>
      <w:r>
        <w:br/>
      </w: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Самоорганизация: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уметь самостоятельно планировать пути достижения целей, в том числе альтернативные, осознанно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выбирать наиболее эффективные способы решения учебных и познавательных задач;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уметь соотносить свои действия с планируемыми результатами, осуществлять контроль своей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 в процессе достижения результата, определять способы действий в рамках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предложенных условий и требований, корректировать свои действия в соответствии с изменяющейся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ситуацией;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делать выбор и брать ответственность за решение.</w:t>
      </w:r>
    </w:p>
    <w:p>
      <w:pPr>
        <w:autoSpaceDN w:val="0"/>
        <w:tabs>
          <w:tab w:pos="180" w:val="left"/>
        </w:tabs>
        <w:autoSpaceDE w:val="0"/>
        <w:widowControl/>
        <w:spacing w:line="283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Самоконтроль (рефлексия):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давать адекватную оценку ситуации и предлагать план её изменения;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объяснять причины достижения (недостижения) результатов преобразовательной деятельности;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вносить необходимые коррективы в деятельность по решению задачи или по осуществлению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проекта;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оценивать соответствие результата цели и условиям и при необходимости корректировать цель и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процесс её достижения.</w:t>
      </w:r>
    </w:p>
    <w:p>
      <w:pPr>
        <w:autoSpaceDN w:val="0"/>
        <w:tabs>
          <w:tab w:pos="180" w:val="left"/>
        </w:tabs>
        <w:autoSpaceDE w:val="0"/>
        <w:widowControl/>
        <w:spacing w:line="271" w:lineRule="auto" w:before="72" w:after="0"/>
        <w:ind w:left="0" w:right="144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Принятие себя и других: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признавать своё право на ошибку при решении задач или при реализации проекта, такое же право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другого на подобные ошибки.</w:t>
      </w:r>
    </w:p>
    <w:p>
      <w:pPr>
        <w:autoSpaceDN w:val="0"/>
        <w:autoSpaceDE w:val="0"/>
        <w:widowControl/>
        <w:spacing w:line="230" w:lineRule="auto" w:before="190" w:after="0"/>
        <w:ind w:left="18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Овладение универсальными коммуникативными действиями.</w:t>
      </w:r>
    </w:p>
    <w:p>
      <w:pPr>
        <w:autoSpaceDN w:val="0"/>
        <w:autoSpaceDE w:val="0"/>
        <w:widowControl/>
        <w:spacing w:line="281" w:lineRule="auto" w:before="70" w:after="0"/>
        <w:ind w:left="180" w:right="864" w:firstLine="0"/>
        <w:jc w:val="left"/>
      </w:pP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Общение: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ходе обсуждения учебного материала, планирования и осуществления учебного проекта;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рамках публичного представления результатов проектной деятельности;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 ходе совместного решения задачи с использованием облачных сервисов;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в ходе общения с представителями других культур, в частности в социальных сетях.</w:t>
      </w:r>
    </w:p>
    <w:p>
      <w:pPr>
        <w:autoSpaceDN w:val="0"/>
        <w:tabs>
          <w:tab w:pos="180" w:val="left"/>
        </w:tabs>
        <w:autoSpaceDE w:val="0"/>
        <w:widowControl/>
        <w:spacing w:line="281" w:lineRule="auto" w:before="70" w:after="0"/>
        <w:ind w:left="0" w:right="288" w:firstLine="0"/>
        <w:jc w:val="left"/>
      </w:pPr>
      <w:r>
        <w:tab/>
      </w:r>
      <w:r>
        <w:rPr>
          <w:rFonts w:ascii="Times New Roman" w:hAnsi="Times New Roman" w:eastAsia="Times New Roman"/>
          <w:b w:val="0"/>
          <w:i/>
          <w:color w:val="000000"/>
          <w:sz w:val="24"/>
        </w:rPr>
        <w:t xml:space="preserve">Совместная деятельность: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и использовать преимущества командной работы при реализации учебного проекта;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понимать необходимость выработки знаково-символических средств как необходимого условия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успешной проектной деятельности;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уметь адекватно интерпретировать высказывания собеседника — участника совместной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деятельности;</w:t>
      </w:r>
    </w:p>
    <w:p>
      <w:pPr>
        <w:sectPr>
          <w:pgSz w:w="11900" w:h="16840"/>
          <w:pgMar w:top="298" w:right="756" w:bottom="308" w:left="666" w:header="720" w:footer="720" w:gutter="0"/>
          <w:cols w:space="720" w:num="1" w:equalWidth="0">
            <w:col w:w="10478" w:space="0"/>
            <w:col w:w="10584" w:space="0"/>
            <w:col w:w="10584" w:space="0"/>
            <w:col w:w="10576" w:space="0"/>
            <w:col w:w="10582" w:space="0"/>
            <w:col w:w="1059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62" w:lineRule="auto" w:before="0" w:after="0"/>
        <w:ind w:left="180" w:right="1440" w:firstLine="0"/>
        <w:jc w:val="left"/>
      </w:pP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владеть навыками отстаивания своей точки зрения, используя при этом законы логики;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уметь распознавать некорректную аргументацию.</w:t>
      </w:r>
    </w:p>
    <w:p>
      <w:pPr>
        <w:autoSpaceDN w:val="0"/>
        <w:autoSpaceDE w:val="0"/>
        <w:widowControl/>
        <w:spacing w:line="230" w:lineRule="auto" w:before="262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>ПРЕДМЕТНЫЕ РЕЗУЛЬТАТЫ</w:t>
      </w:r>
    </w:p>
    <w:p>
      <w:pPr>
        <w:autoSpaceDN w:val="0"/>
        <w:tabs>
          <w:tab w:pos="180" w:val="left"/>
        </w:tabs>
        <w:autoSpaceDE w:val="0"/>
        <w:widowControl/>
        <w:spacing w:line="288" w:lineRule="auto" w:before="166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Модуль «Производство и технология»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характеризовать роль техники и технологий для прогрессивного развития общества;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характеризовать роль техники и технологий в цифровом социуме;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выявлять причины и последствия развития техники и технологий;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характеризовать виды современных технологий и определять перспективы их развития;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уметь строить учебную и практическую деятельность в соответствии со структурой технологии: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этапами, операциями, действиями;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научиться конструировать, оценивать и использовать модели в познавательной и практической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деятельности;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организовывать рабочее место в соответствии с требованиями безопасности;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соблюдать правила безопасности;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различные материалы (древесина, металлы и сплавы, полимеры, текстиль,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сельскохозяйственная продукция);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уметь создавать, применять и преобразовывать знаки и символы, модели и схемы для решения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учебных и производственных задач;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получить возможность научиться коллективно решать задачи с использованием облачных сервисов;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оперировать понятием «биотехнология»;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классифицировать методы очистки воды, использовать фильтрование воды;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оперировать понятиями «биоэнергетика», «биометаногенез».</w:t>
      </w:r>
    </w:p>
    <w:p>
      <w:pPr>
        <w:autoSpaceDN w:val="0"/>
        <w:tabs>
          <w:tab w:pos="180" w:val="left"/>
        </w:tabs>
        <w:autoSpaceDE w:val="0"/>
        <w:widowControl/>
        <w:spacing w:line="290" w:lineRule="auto" w:before="19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Модуль «Технология обработки материалов и пищевых продуктов»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характеризовать познавательную и преобразовательную деятельность человека;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соблюдать правила безопасности;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организовывать рабочее место в соответствии с требованиями безопасности;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классифицировать и характеризовать инструменты, приспособления и технологическое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оборудование;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активно использовать знания, полученные при изучении других учебных предметов, и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сформированные универсальные учебные действия;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использовать инструменты, приспособления и технологическое оборудование;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технологические операции с использованием ручных инструментов, приспособлений,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технологического оборудования;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получить возможность научиться использовать цифровые инструменты при изготовлении предметов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из различных материалов;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характеризовать технологические операции ручной обработки конструкционных материалов; </w:t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применять ручные технологии обработки конструкционных материалов;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правильно хранить пищевые продукты;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осуществлять механическую и тепловую обработку пищевых продуктов, сохраняя их пищевую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ценность;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выбирать продукты, инструменты и оборудование для приготовления блюда;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осуществлять доступными средствами контроль качества блюда;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проектировать интерьер помещения с использованием программных сервисов;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составлять последовательность выполнения технологических операций для изготовления швейных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изделий;</w:t>
      </w:r>
    </w:p>
    <w:p>
      <w:pPr>
        <w:sectPr>
          <w:pgSz w:w="11900" w:h="16840"/>
          <w:pgMar w:top="298" w:right="634" w:bottom="392" w:left="666" w:header="720" w:footer="720" w:gutter="0"/>
          <w:cols w:space="720" w:num="1" w:equalWidth="0">
            <w:col w:w="10600" w:space="0"/>
            <w:col w:w="10478" w:space="0"/>
            <w:col w:w="10584" w:space="0"/>
            <w:col w:w="10584" w:space="0"/>
            <w:col w:w="10576" w:space="0"/>
            <w:col w:w="10582" w:space="0"/>
            <w:col w:w="1059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tabs>
          <w:tab w:pos="180" w:val="left"/>
        </w:tabs>
        <w:autoSpaceDE w:val="0"/>
        <w:widowControl/>
        <w:spacing w:line="283" w:lineRule="auto" w:before="0" w:after="0"/>
        <w:ind w:left="0" w:right="0" w:firstLine="0"/>
        <w:jc w:val="left"/>
      </w:pP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строить чертежи простых швейных изделий;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выбирать материалы, инструменты и оборудование для выполнения швейных работ;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выполнять художественное оформление швейных изделий;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выделять свойства наноструктур;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приводить примеры наноструктур, их использования в технологиях; </w:t>
      </w:r>
      <w:r>
        <w:br/>
      </w:r>
      <w:r>
        <w:tab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получить возможность познакомиться с физическими основы нанотехнологий и их использованием </w:t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>для конструирования новых материалов.</w:t>
      </w:r>
    </w:p>
    <w:p>
      <w:pPr>
        <w:sectPr>
          <w:pgSz w:w="11900" w:h="16840"/>
          <w:pgMar w:top="298" w:right="760" w:bottom="1440" w:left="666" w:header="720" w:footer="720" w:gutter="0"/>
          <w:cols w:space="720" w:num="1" w:equalWidth="0">
            <w:col w:w="10474" w:space="0"/>
            <w:col w:w="10600" w:space="0"/>
            <w:col w:w="10478" w:space="0"/>
            <w:col w:w="10584" w:space="0"/>
            <w:col w:w="10584" w:space="0"/>
            <w:col w:w="10576" w:space="0"/>
            <w:col w:w="10582" w:space="0"/>
            <w:col w:w="1059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4"/>
        <w:ind w:left="0" w:right="0"/>
      </w:pPr>
    </w:p>
    <w:p>
      <w:pPr>
        <w:autoSpaceDN w:val="0"/>
        <w:autoSpaceDE w:val="0"/>
        <w:widowControl/>
        <w:spacing w:line="233" w:lineRule="auto" w:before="0" w:after="258"/>
        <w:ind w:left="0" w:right="0" w:firstLine="0"/>
        <w:jc w:val="left"/>
      </w:pPr>
      <w:r>
        <w:rPr>
          <w:w w:val="101.11057883814763"/>
          <w:rFonts w:ascii="Times New Roman" w:hAnsi="Times New Roman" w:eastAsia="Times New Roman"/>
          <w:b/>
          <w:i w:val="0"/>
          <w:color w:val="000000"/>
          <w:sz w:val="19"/>
        </w:rPr>
        <w:t xml:space="preserve">ТЕМАТИЧЕСКОЕ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726"/>
        <w:gridCol w:w="1726"/>
        <w:gridCol w:w="1726"/>
        <w:gridCol w:w="1726"/>
        <w:gridCol w:w="1726"/>
        <w:gridCol w:w="1726"/>
        <w:gridCol w:w="1726"/>
        <w:gridCol w:w="1726"/>
        <w:gridCol w:w="1726"/>
      </w:tblGrid>
      <w:tr>
        <w:trPr>
          <w:trHeight w:hRule="exact" w:val="348"/>
        </w:trPr>
        <w:tc>
          <w:tcPr>
            <w:tcW w:type="dxa" w:w="396"/>
            <w:vMerge w:val="restart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№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п/п</w:t>
            </w:r>
          </w:p>
        </w:tc>
        <w:tc>
          <w:tcPr>
            <w:tcW w:type="dxa" w:w="3206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Наименование разделов и тем программы</w:t>
            </w:r>
          </w:p>
        </w:tc>
        <w:tc>
          <w:tcPr>
            <w:tcW w:type="dxa" w:w="3758"/>
            <w:gridSpan w:val="3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Количество часов</w:t>
            </w:r>
          </w:p>
        </w:tc>
        <w:tc>
          <w:tcPr>
            <w:tcW w:type="dxa" w:w="1130"/>
            <w:vMerge w:val="restart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28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Дата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изучения</w:t>
            </w:r>
          </w:p>
        </w:tc>
        <w:tc>
          <w:tcPr>
            <w:tcW w:type="dxa" w:w="1488"/>
            <w:vMerge w:val="restart"/>
            <w:tcBorders>
              <w:start w:sz="4.799999999999727" w:val="single" w:color="#000000"/>
              <w:top w:sz="4.800000000000011" w:val="single" w:color="#000000"/>
              <w:end w:sz="4.79999999999927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0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 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деятельности</w:t>
            </w:r>
          </w:p>
        </w:tc>
        <w:tc>
          <w:tcPr>
            <w:tcW w:type="dxa" w:w="1776"/>
            <w:vMerge w:val="restart"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Виды, формы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контроля</w:t>
            </w:r>
          </w:p>
        </w:tc>
        <w:tc>
          <w:tcPr>
            <w:tcW w:type="dxa" w:w="3748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Электронные (цифровые) образовательные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ресурсы</w:t>
            </w:r>
          </w:p>
        </w:tc>
      </w:tr>
      <w:tr>
        <w:trPr>
          <w:trHeight w:hRule="exact" w:val="540"/>
        </w:trPr>
        <w:tc>
          <w:tcPr>
            <w:tcW w:type="dxa" w:w="1726"/>
            <w:vMerge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528"/>
            <w:tcBorders>
              <w:start w:sz="4.7999999999999545" w:val="single" w:color="#000000"/>
              <w:top w:sz="4.800000000000068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всего</w:t>
            </w:r>
          </w:p>
        </w:tc>
        <w:tc>
          <w:tcPr>
            <w:tcW w:type="dxa" w:w="1598"/>
            <w:tcBorders>
              <w:start w:sz="4.7999999999999545" w:val="single" w:color="#000000"/>
              <w:top w:sz="4.800000000000068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контрольные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632"/>
            <w:tcBorders>
              <w:start w:sz="4.800000000000182" w:val="single" w:color="#000000"/>
              <w:top w:sz="4.800000000000068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432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 xml:space="preserve">практические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работы</w:t>
            </w:r>
          </w:p>
        </w:tc>
        <w:tc>
          <w:tcPr>
            <w:tcW w:type="dxa" w:w="1726"/>
            <w:vMerge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727" w:val="single" w:color="#000000"/>
              <w:top w:sz="4.800000000000011" w:val="single" w:color="#000000"/>
              <w:end w:sz="4.79999999999927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79999999999927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726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348"/>
        </w:trPr>
        <w:tc>
          <w:tcPr>
            <w:tcW w:type="dxa" w:w="15502"/>
            <w:gridSpan w:val="9"/>
            <w:tcBorders>
              <w:start w:sz="4.800000000000011" w:val="single" w:color="#000000"/>
              <w:top w:sz="4.800000000000068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Модуль 1.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Производство и технология</w:t>
            </w:r>
          </w:p>
        </w:tc>
      </w:tr>
      <w:tr>
        <w:trPr>
          <w:trHeight w:hRule="exact" w:val="350"/>
        </w:trPr>
        <w:tc>
          <w:tcPr>
            <w:tcW w:type="dxa" w:w="396"/>
            <w:tcBorders>
              <w:start w:sz="4.800000000000011" w:val="single" w:color="#000000"/>
              <w:top w:sz="4.0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1.1.</w:t>
            </w:r>
          </w:p>
        </w:tc>
        <w:tc>
          <w:tcPr>
            <w:tcW w:type="dxa" w:w="3206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Преобразовательная деятельность человека</w:t>
            </w:r>
          </w:p>
        </w:tc>
        <w:tc>
          <w:tcPr>
            <w:tcW w:type="dxa" w:w="528"/>
            <w:tcBorders>
              <w:start w:sz="4.7999999999999545" w:val="single" w:color="#000000"/>
              <w:top w:sz="4.0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80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598"/>
            <w:tcBorders>
              <w:start w:sz="4.7999999999999545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32"/>
            <w:tcBorders>
              <w:start w:sz="4.800000000000182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30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88"/>
            <w:tcBorders>
              <w:start w:sz="4.799999999999727" w:val="single" w:color="#000000"/>
              <w:top w:sz="4.0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76"/>
            <w:tcBorders>
              <w:start w:sz="4.79999999999927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748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1.2.</w:t>
            </w:r>
          </w:p>
        </w:tc>
        <w:tc>
          <w:tcPr>
            <w:tcW w:type="dxa" w:w="320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Алгоритмы и начала технологии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59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3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8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76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74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40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1.3.</w:t>
            </w:r>
          </w:p>
        </w:tc>
        <w:tc>
          <w:tcPr>
            <w:tcW w:type="dxa" w:w="320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72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Простейшие механические роботы-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исполнители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59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3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3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88"/>
            <w:tcBorders>
              <w:start w:sz="4.799999999999727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76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74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1.4.</w:t>
            </w:r>
          </w:p>
        </w:tc>
        <w:tc>
          <w:tcPr>
            <w:tcW w:type="dxa" w:w="320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Простейшие машины и механизмы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59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3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3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88"/>
            <w:tcBorders>
              <w:start w:sz="4.799999999999727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76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74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732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1.5.</w:t>
            </w:r>
          </w:p>
        </w:tc>
        <w:tc>
          <w:tcPr>
            <w:tcW w:type="dxa" w:w="320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50" w:lineRule="auto" w:before="76" w:after="0"/>
              <w:ind w:left="72" w:right="129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Механические, электро-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технические и робото-</w:t>
            </w:r>
            <w:r>
              <w:br/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технические конструкторы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</w:t>
            </w:r>
          </w:p>
        </w:tc>
        <w:tc>
          <w:tcPr>
            <w:tcW w:type="dxa" w:w="159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3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3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88"/>
            <w:tcBorders>
              <w:start w:sz="4.799999999999727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76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74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1.6.</w:t>
            </w:r>
          </w:p>
        </w:tc>
        <w:tc>
          <w:tcPr>
            <w:tcW w:type="dxa" w:w="320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Простые механические модели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</w:t>
            </w:r>
          </w:p>
        </w:tc>
        <w:tc>
          <w:tcPr>
            <w:tcW w:type="dxa" w:w="159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3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3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88"/>
            <w:tcBorders>
              <w:start w:sz="4.799999999999727" w:val="single" w:color="#000000"/>
              <w:top w:sz="4.7999999999999545" w:val="single" w:color="#000000"/>
              <w:end w:sz="4.79999999999927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76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74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396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1.7.</w:t>
            </w:r>
          </w:p>
        </w:tc>
        <w:tc>
          <w:tcPr>
            <w:tcW w:type="dxa" w:w="3206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Простые модели с элементами управления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9545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598"/>
            <w:tcBorders>
              <w:start w:sz="4.7999999999999545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32"/>
            <w:tcBorders>
              <w:start w:sz="4.800000000000182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3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88"/>
            <w:tcBorders>
              <w:start w:sz="4.799999999999727" w:val="single" w:color="#000000"/>
              <w:top w:sz="4.7999999999999545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76"/>
            <w:tcBorders>
              <w:start w:sz="4.79999999999927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748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3602"/>
            <w:gridSpan w:val="2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34</w:t>
            </w:r>
          </w:p>
        </w:tc>
        <w:tc>
          <w:tcPr>
            <w:tcW w:type="dxa" w:w="11372"/>
            <w:gridSpan w:val="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50"/>
        </w:trPr>
        <w:tc>
          <w:tcPr>
            <w:tcW w:type="dxa" w:w="15502"/>
            <w:gridSpan w:val="9"/>
            <w:tcBorders>
              <w:start w:sz="4.800000000000011" w:val="single" w:color="#000000"/>
              <w:top w:sz="4.0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Модуль 2. </w:t>
            </w:r>
            <w:r>
              <w:rPr>
                <w:w w:val="97.55591154098511"/>
                <w:rFonts w:ascii="Times New Roman" w:hAnsi="Times New Roman" w:eastAsia="Times New Roman"/>
                <w:b/>
                <w:i w:val="0"/>
                <w:color w:val="000000"/>
                <w:sz w:val="16"/>
              </w:rPr>
              <w:t>Технологии обработки материалов и пищевых продуктов</w:t>
            </w:r>
          </w:p>
        </w:tc>
      </w:tr>
      <w:tr>
        <w:trPr>
          <w:trHeight w:hRule="exact" w:val="540"/>
        </w:trPr>
        <w:tc>
          <w:tcPr>
            <w:tcW w:type="dxa" w:w="39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2.1.</w:t>
            </w:r>
          </w:p>
        </w:tc>
        <w:tc>
          <w:tcPr>
            <w:tcW w:type="dxa" w:w="320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6" w:after="0"/>
              <w:ind w:left="72" w:right="576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Структура технологии: от материала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к изделию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59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3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3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88"/>
            <w:tcBorders>
              <w:start w:sz="4.799999999999727" w:val="single" w:color="#000000"/>
              <w:top w:sz="4.799999999999727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76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74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39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2.2.</w:t>
            </w:r>
          </w:p>
        </w:tc>
        <w:tc>
          <w:tcPr>
            <w:tcW w:type="dxa" w:w="320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Материалы и изделия. Пищевые продукты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10</w:t>
            </w:r>
          </w:p>
        </w:tc>
        <w:tc>
          <w:tcPr>
            <w:tcW w:type="dxa" w:w="159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3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3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88"/>
            <w:tcBorders>
              <w:start w:sz="4.799999999999727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76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74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396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2.3.</w:t>
            </w:r>
          </w:p>
        </w:tc>
        <w:tc>
          <w:tcPr>
            <w:tcW w:type="dxa" w:w="3206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Современные материалы и их свойства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5</w:t>
            </w:r>
          </w:p>
        </w:tc>
        <w:tc>
          <w:tcPr>
            <w:tcW w:type="dxa" w:w="159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3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88"/>
            <w:tcBorders>
              <w:start w:sz="4.799999999999727" w:val="single" w:color="#000000"/>
              <w:top w:sz="4.800000000000182" w:val="single" w:color="#000000"/>
              <w:end w:sz="4.79999999999927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76"/>
            <w:tcBorders>
              <w:start w:sz="4.79999999999927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748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396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0" w:right="0" w:firstLine="0"/>
              <w:jc w:val="center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2.4.</w:t>
            </w:r>
          </w:p>
        </w:tc>
        <w:tc>
          <w:tcPr>
            <w:tcW w:type="dxa" w:w="3206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Основные ручные инструменты</w:t>
            </w:r>
          </w:p>
        </w:tc>
        <w:tc>
          <w:tcPr>
            <w:tcW w:type="dxa" w:w="528"/>
            <w:tcBorders>
              <w:start w:sz="4.7999999999999545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3" w:lineRule="auto" w:before="76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14</w:t>
            </w:r>
          </w:p>
        </w:tc>
        <w:tc>
          <w:tcPr>
            <w:tcW w:type="dxa" w:w="1598"/>
            <w:tcBorders>
              <w:start w:sz="4.7999999999999545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32"/>
            <w:tcBorders>
              <w:start w:sz="4.800000000000182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3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488"/>
            <w:tcBorders>
              <w:start w:sz="4.799999999999727" w:val="single" w:color="#000000"/>
              <w:top w:sz="4.799999999999727" w:val="single" w:color="#000000"/>
              <w:end w:sz="4.79999999999927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776"/>
            <w:tcBorders>
              <w:start w:sz="4.79999999999927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3748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348"/>
        </w:trPr>
        <w:tc>
          <w:tcPr>
            <w:tcW w:type="dxa" w:w="3602"/>
            <w:gridSpan w:val="2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Итого по модулю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34</w:t>
            </w:r>
          </w:p>
        </w:tc>
        <w:tc>
          <w:tcPr>
            <w:tcW w:type="dxa" w:w="11372"/>
            <w:gridSpan w:val="6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  <w:tr>
        <w:trPr>
          <w:trHeight w:hRule="exact" w:val="520"/>
        </w:trPr>
        <w:tc>
          <w:tcPr>
            <w:tcW w:type="dxa" w:w="3602"/>
            <w:gridSpan w:val="2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45" w:lineRule="auto" w:before="78" w:after="0"/>
              <w:ind w:left="72" w:right="1008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 xml:space="preserve">ОБЩЕЕ КОЛИЧЕСТВО ЧАСОВ ПО </w:t>
            </w: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ПРОГРАММЕ</w:t>
            </w:r>
          </w:p>
        </w:tc>
        <w:tc>
          <w:tcPr>
            <w:tcW w:type="dxa" w:w="528"/>
            <w:tcBorders>
              <w:start w:sz="4.7999999999999545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68</w:t>
            </w:r>
          </w:p>
        </w:tc>
        <w:tc>
          <w:tcPr>
            <w:tcW w:type="dxa" w:w="1598"/>
            <w:tcBorders>
              <w:start w:sz="4.7999999999999545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78" w:after="0"/>
              <w:ind w:left="72" w:right="0" w:firstLine="0"/>
              <w:jc w:val="left"/>
            </w:pPr>
            <w:r>
              <w:rPr>
                <w:w w:val="97.55591154098511"/>
                <w:rFonts w:ascii="Times New Roman" w:hAnsi="Times New Roman" w:eastAsia="Times New Roman"/>
                <w:b w:val="0"/>
                <w:i w:val="0"/>
                <w:color w:val="000000"/>
                <w:sz w:val="16"/>
              </w:rPr>
              <w:t>7</w:t>
            </w:r>
          </w:p>
        </w:tc>
        <w:tc>
          <w:tcPr>
            <w:tcW w:type="dxa" w:w="1632"/>
            <w:tcBorders>
              <w:start w:sz="4.800000000000182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8142"/>
            <w:gridSpan w:val="4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6840" w:h="11900"/>
          <w:pgMar w:top="282" w:right="640" w:bottom="1440" w:left="666" w:header="720" w:footer="720" w:gutter="0"/>
          <w:cols w:space="720" w:num="1" w:equalWidth="0">
            <w:col w:w="15534" w:space="0"/>
            <w:col w:w="10474" w:space="0"/>
            <w:col w:w="10600" w:space="0"/>
            <w:col w:w="10478" w:space="0"/>
            <w:col w:w="10584" w:space="0"/>
            <w:col w:w="10584" w:space="0"/>
            <w:col w:w="10576" w:space="0"/>
            <w:col w:w="10582" w:space="0"/>
            <w:col w:w="1059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32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ПОУРОЧНОЕ ПЛАНИРОВАНИЕ </w:t>
      </w: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504"/>
            <w:vMerge w:val="restart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п/п</w:t>
            </w:r>
          </w:p>
        </w:tc>
        <w:tc>
          <w:tcPr>
            <w:tcW w:type="dxa" w:w="3350"/>
            <w:vMerge w:val="restart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Тема урока</w:t>
            </w:r>
          </w:p>
        </w:tc>
        <w:tc>
          <w:tcPr>
            <w:tcW w:type="dxa" w:w="4020"/>
            <w:gridSpan w:val="3"/>
            <w:tcBorders>
              <w:start w:sz="4.7999999999999545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type="dxa" w:w="116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изучения</w:t>
            </w:r>
          </w:p>
        </w:tc>
        <w:tc>
          <w:tcPr>
            <w:tcW w:type="dxa" w:w="1514"/>
            <w:vMerge w:val="restart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71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контроля</w:t>
            </w:r>
          </w:p>
        </w:tc>
      </w:tr>
      <w:tr>
        <w:trPr>
          <w:trHeight w:hRule="exact" w:val="828"/>
        </w:trPr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68" w:val="single" w:color="#000000"/>
            </w:tcBorders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всего 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контрольные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 xml:space="preserve">практические </w:t>
            </w:r>
            <w:r>
              <w:rPr>
                <w:rFonts w:ascii="Times New Roman" w:hAnsi="Times New Roman" w:eastAsia="Times New Roman"/>
                <w:b/>
                <w:i w:val="0"/>
                <w:color w:val="000000"/>
                <w:sz w:val="24"/>
              </w:rPr>
              <w:t>работы</w:t>
            </w:r>
          </w:p>
        </w:tc>
        <w:tc>
          <w:tcPr>
            <w:tcW w:type="dxa" w:w="1512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  <w:tc>
          <w:tcPr>
            <w:tcW w:type="dxa" w:w="1512"/>
            <w:vMerge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68" w:val="single" w:color="#000000"/>
            </w:tcBorders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Преобразовательная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деятельность человека</w:t>
            </w:r>
          </w:p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Преобразовательная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деятельность человека</w:t>
            </w:r>
          </w:p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5.599999999999909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3.</w:t>
            </w:r>
          </w:p>
        </w:tc>
        <w:tc>
          <w:tcPr>
            <w:tcW w:type="dxa" w:w="3350"/>
            <w:tcBorders>
              <w:start w:sz="4.800000000000011" w:val="single" w:color="#000000"/>
              <w:top w:sz="5.599999999999909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Преобразовательная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деятельность человека</w:t>
            </w:r>
          </w:p>
        </w:tc>
        <w:tc>
          <w:tcPr>
            <w:tcW w:type="dxa" w:w="732"/>
            <w:tcBorders>
              <w:start w:sz="4.7999999999999545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Преобразовательная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деятельность человека</w:t>
            </w:r>
          </w:p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Преобразовательная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деятельность человека</w:t>
            </w:r>
          </w:p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00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Алгоритмы и начала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технологии</w:t>
            </w:r>
          </w:p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00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Алгоритмы и начала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технологии</w:t>
            </w:r>
          </w:p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8.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00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Алгоритмы и начала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технологии</w:t>
            </w:r>
          </w:p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9.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00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Алгоритмы и начала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технологии</w:t>
            </w:r>
          </w:p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10.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00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Алгоритмы и начала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технологии</w:t>
            </w:r>
          </w:p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11.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Простейшие механические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роботы-исполнители</w:t>
            </w:r>
          </w:p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12.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432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Простейшие механические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роботы-исполнители</w:t>
            </w:r>
          </w:p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13.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00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Простейшие машины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 механизмы</w:t>
            </w:r>
          </w:p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14.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00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Простейшие машины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 механизмы</w:t>
            </w:r>
          </w:p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15.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100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Простейшие машины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и механизмы</w:t>
            </w:r>
          </w:p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16.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17.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98" w:right="650" w:bottom="460" w:left="666" w:header="720" w:footer="720" w:gutter="0"/>
          <w:cols w:space="720" w:num="1" w:equalWidth="0">
            <w:col w:w="10584" w:space="0"/>
            <w:col w:w="15534" w:space="0"/>
            <w:col w:w="10474" w:space="0"/>
            <w:col w:w="10600" w:space="0"/>
            <w:col w:w="10478" w:space="0"/>
            <w:col w:w="10584" w:space="0"/>
            <w:col w:w="10584" w:space="0"/>
            <w:col w:w="10576" w:space="0"/>
            <w:col w:w="10582" w:space="0"/>
            <w:col w:w="1059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18.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19.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20.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Материалы и изделия.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Пищевые продукты</w:t>
            </w:r>
          </w:p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21.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Материалы и изделия.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Пищевые продукты</w:t>
            </w:r>
          </w:p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22.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Материалы и изделия.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Пищевые продукты</w:t>
            </w:r>
          </w:p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5.599999999999909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30"/>
        </w:trPr>
        <w:tc>
          <w:tcPr>
            <w:tcW w:type="dxa" w:w="504"/>
            <w:tcBorders>
              <w:start w:sz="4.800000000000011" w:val="single" w:color="#000000"/>
              <w:top w:sz="5.599999999999909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23.</w:t>
            </w:r>
          </w:p>
        </w:tc>
        <w:tc>
          <w:tcPr>
            <w:tcW w:type="dxa" w:w="3350"/>
            <w:tcBorders>
              <w:start w:sz="4.800000000000011" w:val="single" w:color="#000000"/>
              <w:top w:sz="5.599999999999909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100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Материалы и изделия.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Пищевые продукты</w:t>
            </w:r>
          </w:p>
        </w:tc>
        <w:tc>
          <w:tcPr>
            <w:tcW w:type="dxa" w:w="732"/>
            <w:tcBorders>
              <w:start w:sz="4.7999999999999545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5.599999999999909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5.599999999999909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24.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Материалы и изделия.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Пищевые продукты</w:t>
            </w:r>
          </w:p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25.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Материалы и изделия.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Пищевые продукты</w:t>
            </w:r>
          </w:p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26.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Материалы и изделия.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Пищевые продукты</w:t>
            </w:r>
          </w:p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28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27.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864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Материалы и изделия.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Пищевые продукты</w:t>
            </w:r>
          </w:p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28.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29.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30.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31.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32.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33.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34.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5.599999999999454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504"/>
            <w:tcBorders>
              <w:start w:sz="4.800000000000011" w:val="single" w:color="#000000"/>
              <w:top w:sz="5.599999999999454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35.</w:t>
            </w:r>
          </w:p>
        </w:tc>
        <w:tc>
          <w:tcPr>
            <w:tcW w:type="dxa" w:w="3350"/>
            <w:tcBorders>
              <w:start w:sz="4.800000000000011" w:val="single" w:color="#000000"/>
              <w:top w:sz="5.599999999999454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5.599999999999454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5.599999999999454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5.59999999999945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5.59999999999945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5.599999999999454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36.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37.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38.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39.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40.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41.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42.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7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43.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388" w:left="666" w:header="720" w:footer="720" w:gutter="0"/>
          <w:cols w:space="720" w:num="1" w:equalWidth="0">
            <w:col w:w="10584" w:space="0"/>
            <w:col w:w="10584" w:space="0"/>
            <w:col w:w="15534" w:space="0"/>
            <w:col w:w="10474" w:space="0"/>
            <w:col w:w="10600" w:space="0"/>
            <w:col w:w="10478" w:space="0"/>
            <w:col w:w="10584" w:space="0"/>
            <w:col w:w="10584" w:space="0"/>
            <w:col w:w="10576" w:space="0"/>
            <w:col w:w="10582" w:space="0"/>
            <w:col w:w="1059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66"/>
        <w:ind w:left="0" w:right="0"/>
      </w:pPr>
    </w:p>
    <w:tbl>
      <w:tblPr>
        <w:tblW w:type="auto" w:w="0"/>
        <w:tblLayout w:type="fixed"/>
        <w:tblLook w:firstColumn="1" w:firstRow="1" w:lastColumn="0" w:lastRow="0" w:noHBand="0" w:noVBand="1" w:val="04A0"/>
        <w:tblInd w:w="6.000000000000085" w:type="dxa"/>
      </w:tblPr>
      <w:tblGrid>
        <w:gridCol w:w="1512"/>
        <w:gridCol w:w="1512"/>
        <w:gridCol w:w="1512"/>
        <w:gridCol w:w="1512"/>
        <w:gridCol w:w="1512"/>
        <w:gridCol w:w="1512"/>
        <w:gridCol w:w="1512"/>
      </w:tblGrid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44.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800000000000011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011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45.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011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11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011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46.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800000000000068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068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47.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068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068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068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48.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49.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50.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0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0"/>
        </w:trPr>
        <w:tc>
          <w:tcPr>
            <w:tcW w:type="dxa" w:w="504"/>
            <w:tcBorders>
              <w:start w:sz="4.800000000000011" w:val="single" w:color="#000000"/>
              <w:top w:sz="4.0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51.</w:t>
            </w:r>
          </w:p>
        </w:tc>
        <w:tc>
          <w:tcPr>
            <w:tcW w:type="dxa" w:w="3350"/>
            <w:tcBorders>
              <w:start w:sz="4.800000000000011" w:val="single" w:color="#000000"/>
              <w:top w:sz="4.0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0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0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52.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9545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7999999999999545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53.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9545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9545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9545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54.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55.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56.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57.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58.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59.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60.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727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799999999999727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61.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727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727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727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62.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63.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64.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4"/>
        </w:trPr>
        <w:tc>
          <w:tcPr>
            <w:tcW w:type="dxa" w:w="504"/>
            <w:tcBorders>
              <w:start w:sz="4.800000000000011" w:val="single" w:color="#000000"/>
              <w:top w:sz="4.79999999999927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65.</w:t>
            </w:r>
          </w:p>
        </w:tc>
        <w:tc>
          <w:tcPr>
            <w:tcW w:type="dxa" w:w="3350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100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66.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67.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492"/>
        </w:trPr>
        <w:tc>
          <w:tcPr>
            <w:tcW w:type="dxa" w:w="504"/>
            <w:tcBorders>
              <w:start w:sz="4.800000000000011" w:val="single" w:color="#000000"/>
              <w:top w:sz="4.800000000000182" w:val="single" w:color="#000000"/>
              <w:end w:sz="4.800000000000011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0" w:right="0" w:firstLine="0"/>
              <w:jc w:val="center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68.</w:t>
            </w:r>
          </w:p>
        </w:tc>
        <w:tc>
          <w:tcPr>
            <w:tcW w:type="dxa" w:w="3350"/>
            <w:tcBorders>
              <w:start w:sz="4.800000000000011" w:val="single" w:color="#000000"/>
              <w:top w:sz="4.800000000000182" w:val="single" w:color="#000000"/>
              <w:end w:sz="4.7999999999999545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732"/>
            <w:tcBorders>
              <w:start w:sz="4.7999999999999545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type="dxa" w:w="1620"/>
            <w:tcBorders>
              <w:start w:sz="4.799999999999727" w:val="single" w:color="#000000"/>
              <w:top w:sz="4.800000000000182" w:val="single" w:color="#000000"/>
              <w:end w:sz="4.799999999999727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668"/>
            <w:tcBorders>
              <w:start w:sz="4.799999999999727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16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1514"/>
            <w:tcBorders>
              <w:start w:sz="4.800000000000182" w:val="single" w:color="#000000"/>
              <w:top w:sz="4.800000000000182" w:val="single" w:color="#000000"/>
              <w:end w:sz="4.800000000000182" w:val="single" w:color="#000000"/>
              <w:bottom w:sz="4.799999999999272" w:val="single" w:color="#000000"/>
            </w:tcBorders>
            <w:tcMar>
              <w:start w:w="0" w:type="dxa"/>
              <w:end w:w="0" w:type="dxa"/>
            </w:tcMar>
          </w:tcPr>
          <w:p/>
        </w:tc>
      </w:tr>
      <w:tr>
        <w:trPr>
          <w:trHeight w:hRule="exact" w:val="808"/>
        </w:trPr>
        <w:tc>
          <w:tcPr>
            <w:tcW w:type="dxa" w:w="3854"/>
            <w:gridSpan w:val="2"/>
            <w:tcBorders>
              <w:start w:sz="4.800000000000011" w:val="single" w:color="#000000"/>
              <w:top w:sz="4.799999999999272" w:val="single" w:color="#000000"/>
              <w:end w:sz="4.7999999999999545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62" w:lineRule="auto" w:before="98" w:after="0"/>
              <w:ind w:left="72" w:right="288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 xml:space="preserve">ОБЩЕЕ КОЛИЧЕСТВО ЧАСОВ </w:t>
            </w: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ПО ПРОГРАММЕ</w:t>
            </w:r>
          </w:p>
        </w:tc>
        <w:tc>
          <w:tcPr>
            <w:tcW w:type="dxa" w:w="732"/>
            <w:tcBorders>
              <w:start w:sz="4.7999999999999545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type="dxa" w:w="1620"/>
            <w:tcBorders>
              <w:start w:sz="4.799999999999727" w:val="single" w:color="#000000"/>
              <w:top w:sz="4.799999999999272" w:val="single" w:color="#000000"/>
              <w:end w:sz="4.799999999999727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>
            <w:pPr>
              <w:autoSpaceDN w:val="0"/>
              <w:autoSpaceDE w:val="0"/>
              <w:widowControl/>
              <w:spacing w:line="230" w:lineRule="auto" w:before="98" w:after="0"/>
              <w:ind w:left="72" w:right="0"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type="dxa" w:w="1668"/>
            <w:tcBorders>
              <w:start w:sz="4.799999999999727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</w:tcPr>
          <w:p/>
        </w:tc>
        <w:tc>
          <w:tcPr>
            <w:tcW w:type="dxa" w:w="2678"/>
            <w:gridSpan w:val="2"/>
            <w:tcBorders>
              <w:start w:sz="4.800000000000182" w:val="single" w:color="#000000"/>
              <w:top w:sz="4.799999999999272" w:val="single" w:color="#000000"/>
              <w:end w:sz="4.800000000000182" w:val="single" w:color="#000000"/>
              <w:bottom w:sz="4.800000000000182" w:val="single" w:color="#000000"/>
            </w:tcBorders>
            <w:tcMar>
              <w:start w:w="0" w:type="dxa"/>
              <w:end w:w="0" w:type="dxa"/>
            </w:tcMar>
            <w:tcMar>
              <w:start w:w="0" w:type="dxa"/>
              <w:end w:w="0" w:type="dxa"/>
            </w:tcMar>
          </w:tcPr>
          <w:p/>
        </w:tc>
      </w:tr>
    </w:tbl>
    <w:p>
      <w:pPr>
        <w:autoSpaceDN w:val="0"/>
        <w:autoSpaceDE w:val="0"/>
        <w:widowControl/>
        <w:spacing w:line="14" w:lineRule="exact" w:before="0" w:after="0"/>
        <w:ind w:left="0" w:right="0"/>
      </w:pPr>
    </w:p>
    <w:p>
      <w:pPr>
        <w:sectPr>
          <w:pgSz w:w="11900" w:h="16840"/>
          <w:pgMar w:top="284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5534" w:space="0"/>
            <w:col w:w="10474" w:space="0"/>
            <w:col w:w="10600" w:space="0"/>
            <w:col w:w="10478" w:space="0"/>
            <w:col w:w="10584" w:space="0"/>
            <w:col w:w="10584" w:space="0"/>
            <w:col w:w="10576" w:space="0"/>
            <w:col w:w="10582" w:space="0"/>
            <w:col w:w="1059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230" w:lineRule="auto" w:before="0" w:after="0"/>
        <w:ind w:left="0" w:right="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УЧЕБНО-МЕТОДИЧЕСКОЕ ОБЕСПЕЧЕНИЕ ОБРАЗОВАТЕЛЬНОГО ПРОЦЕССА </w:t>
      </w:r>
    </w:p>
    <w:p>
      <w:pPr>
        <w:autoSpaceDN w:val="0"/>
        <w:autoSpaceDE w:val="0"/>
        <w:widowControl/>
        <w:spacing w:line="382" w:lineRule="auto" w:before="346" w:after="0"/>
        <w:ind w:left="0" w:right="1440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ОБЯЗАТЕЛЬНЫЕ УЧЕБНЫЕ МАТЕРИАЛЫ ДЛЯ УЧЕНИКА </w:t>
      </w:r>
      <w:r>
        <w:br/>
      </w:r>
      <w:r>
        <w:rPr>
          <w:rFonts w:ascii="Times New Roman" w:hAnsi="Times New Roman" w:eastAsia="Times New Roman"/>
          <w:b w:val="0"/>
          <w:i w:val="0"/>
          <w:color w:val="000000"/>
          <w:sz w:val="24"/>
        </w:rPr>
        <w:t xml:space="preserve">Введите свой вариант: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МЕТОДИЧЕСКИЕ МАТЕРИАЛЫ ДЛЯ УЧИТЕЛЯ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ЦИФРОВЫЕ ОБРАЗОВАТЕЛЬНЫЕ РЕСУРСЫ И РЕСУРСЫ СЕТИ ИНТЕРНЕТ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5534" w:space="0"/>
            <w:col w:w="10474" w:space="0"/>
            <w:col w:w="10600" w:space="0"/>
            <w:col w:w="10478" w:space="0"/>
            <w:col w:w="10584" w:space="0"/>
            <w:col w:w="10584" w:space="0"/>
            <w:col w:w="10576" w:space="0"/>
            <w:col w:w="10582" w:space="0"/>
            <w:col w:w="10594" w:space="0"/>
            <w:col w:w="9584" w:space="0"/>
          </w:cols>
          <w:docGrid w:linePitch="360"/>
        </w:sectPr>
      </w:pPr>
    </w:p>
    <w:p>
      <w:pPr>
        <w:autoSpaceDN w:val="0"/>
        <w:autoSpaceDE w:val="0"/>
        <w:widowControl/>
        <w:spacing w:line="220" w:lineRule="exact" w:before="0" w:after="78"/>
        <w:ind w:left="0" w:right="0"/>
      </w:pPr>
    </w:p>
    <w:p>
      <w:pPr>
        <w:autoSpaceDN w:val="0"/>
        <w:autoSpaceDE w:val="0"/>
        <w:widowControl/>
        <w:spacing w:line="408" w:lineRule="auto" w:before="0" w:after="0"/>
        <w:ind w:left="0" w:right="432" w:firstLine="0"/>
        <w:jc w:val="left"/>
      </w:pP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МАТЕРИАЛЬНО-ТЕХНИЧЕСКОЕ ОБЕСПЕЧЕНИЕ ОБРАЗОВАТЕЛЬНОГО ПРОЦЕССА </w:t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 xml:space="preserve">УЧЕБНОЕ ОБОРУДОВАНИЕ </w:t>
      </w:r>
      <w:r>
        <w:br/>
      </w:r>
      <w:r>
        <w:rPr>
          <w:rFonts w:ascii="Times New Roman" w:hAnsi="Times New Roman" w:eastAsia="Times New Roman"/>
          <w:b/>
          <w:i w:val="0"/>
          <w:color w:val="000000"/>
          <w:sz w:val="24"/>
        </w:rPr>
        <w:t>ОБОРУДОВАНИЕ ДЛЯ ПРОВЕДЕНИЯ ПРАКТИЧЕСКИХ РАБОТ</w:t>
      </w:r>
    </w:p>
    <w:p>
      <w:pPr>
        <w:sectPr>
          <w:pgSz w:w="11900" w:h="16840"/>
          <w:pgMar w:top="298" w:right="650" w:bottom="1440" w:left="666" w:header="720" w:footer="720" w:gutter="0"/>
          <w:cols w:space="720" w:num="1" w:equalWidth="0">
            <w:col w:w="10584" w:space="0"/>
            <w:col w:w="10584" w:space="0"/>
            <w:col w:w="10584" w:space="0"/>
            <w:col w:w="10584" w:space="0"/>
            <w:col w:w="10584" w:space="0"/>
            <w:col w:w="15534" w:space="0"/>
            <w:col w:w="10474" w:space="0"/>
            <w:col w:w="10600" w:space="0"/>
            <w:col w:w="10478" w:space="0"/>
            <w:col w:w="10584" w:space="0"/>
            <w:col w:w="10584" w:space="0"/>
            <w:col w:w="10576" w:space="0"/>
            <w:col w:w="10582" w:space="0"/>
            <w:col w:w="10594" w:space="0"/>
            <w:col w:w="9584" w:space="0"/>
          </w:cols>
          <w:docGrid w:linePitch="360"/>
        </w:sectPr>
      </w:pPr>
    </w:p>
    <w:sectPr w:rsidR="00FC693F" w:rsidRPr="0006063C" w:rsidSect="00034616">
      <w:pgSz w:w="11900" w:h="16840"/>
      <w:pgMar w:top="1440" w:right="1440" w:bottom="1440" w:left="1440" w:header="720" w:footer="720" w:gutter="0"/>
      <w:cols w:space="720" w:num="1" w:equalWidth="0">
        <w:col w:w="10584" w:space="0"/>
        <w:col w:w="10584" w:space="0"/>
        <w:col w:w="10584" w:space="0"/>
        <w:col w:w="10584" w:space="0"/>
        <w:col w:w="10584" w:space="0"/>
        <w:col w:w="15534" w:space="0"/>
        <w:col w:w="10474" w:space="0"/>
        <w:col w:w="10600" w:space="0"/>
        <w:col w:w="10478" w:space="0"/>
        <w:col w:w="10584" w:space="0"/>
        <w:col w:w="10584" w:space="0"/>
        <w:col w:w="10576" w:space="0"/>
        <w:col w:w="10582" w:space="0"/>
        <w:col w:w="10594" w:space="0"/>
        <w:col w:w="9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