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D3E" w:rsidRDefault="00AB0D3E" w:rsidP="00AB0D3E">
      <w:pPr>
        <w:pStyle w:val="2"/>
      </w:pPr>
      <w:r>
        <w:t>Распоряжение Правительства РФ от 25 октября 2010 г. N 1873-р</w:t>
      </w:r>
      <w:proofErr w:type="gramStart"/>
      <w:r>
        <w:t xml:space="preserve"> О</w:t>
      </w:r>
      <w:proofErr w:type="gramEnd"/>
      <w:r>
        <w:t xml:space="preserve">б утверждении Основ государственной политики РФ в области здорового питания населения на период до 2020 г. </w:t>
      </w:r>
    </w:p>
    <w:p w:rsidR="00AB0D3E" w:rsidRDefault="00AB0D3E" w:rsidP="00AB0D3E">
      <w:r>
        <w:t xml:space="preserve">29 октября 2010 </w:t>
      </w:r>
    </w:p>
    <w:bookmarkStart w:id="0" w:name="0"/>
    <w:bookmarkEnd w:id="0"/>
    <w:p w:rsidR="00AB0D3E" w:rsidRDefault="00AB0D3E" w:rsidP="00AB0D3E">
      <w:pPr>
        <w:pStyle w:val="a7"/>
      </w:pPr>
      <w:r>
        <w:fldChar w:fldCharType="begin"/>
      </w:r>
      <w:r>
        <w:instrText xml:space="preserve"> HYPERLINK "http://www.garant.ru/products/ipo/prime/doc/12079847/" \l "12079847" </w:instrText>
      </w:r>
      <w:r>
        <w:fldChar w:fldCharType="separate"/>
      </w:r>
      <w:r>
        <w:rPr>
          <w:rStyle w:val="a6"/>
        </w:rPr>
        <w:t>Справка</w:t>
      </w:r>
      <w:r>
        <w:fldChar w:fldCharType="end"/>
      </w:r>
    </w:p>
    <w:p w:rsidR="00AB0D3E" w:rsidRDefault="00AB0D3E" w:rsidP="00AB0D3E">
      <w:pPr>
        <w:pStyle w:val="a7"/>
      </w:pPr>
      <w:r>
        <w:t xml:space="preserve">1. Утвердить прилагаемые </w:t>
      </w:r>
      <w:hyperlink r:id="rId7" w:anchor="1000" w:history="1">
        <w:r>
          <w:rPr>
            <w:rStyle w:val="a6"/>
          </w:rPr>
          <w:t>Основы государственной политики</w:t>
        </w:r>
      </w:hyperlink>
      <w:r>
        <w:t xml:space="preserve"> Российской Федерации в области здорового питания населения на период до 2020 года.</w:t>
      </w:r>
    </w:p>
    <w:p w:rsidR="00AB0D3E" w:rsidRDefault="00AB0D3E" w:rsidP="00AB0D3E">
      <w:pPr>
        <w:pStyle w:val="a7"/>
      </w:pPr>
      <w:r>
        <w:t>2. </w:t>
      </w:r>
      <w:proofErr w:type="spellStart"/>
      <w:r>
        <w:t>Минздравсоцразвития</w:t>
      </w:r>
      <w:proofErr w:type="spellEnd"/>
      <w:r>
        <w:t xml:space="preserve"> России с участием заинтересованных федеральных органов исполнительной власти в 3-месячный срок разработать и внести в Правительство Российской Федерации план мероприятий по реализации </w:t>
      </w:r>
      <w:hyperlink r:id="rId8" w:anchor="1000" w:history="1">
        <w:r>
          <w:rPr>
            <w:rStyle w:val="a6"/>
          </w:rPr>
          <w:t>Основ государственной политики</w:t>
        </w:r>
      </w:hyperlink>
      <w:r>
        <w:t xml:space="preserve"> Российской Федерации в области здорового питания населения на период до 2020 года.</w:t>
      </w:r>
    </w:p>
    <w:p w:rsidR="00AB0D3E" w:rsidRDefault="00AB0D3E" w:rsidP="00AB0D3E">
      <w:pPr>
        <w:pStyle w:val="a7"/>
      </w:pPr>
      <w:r>
        <w:t xml:space="preserve">3. Рекомендовать органам исполнительной власти субъектов Российской Федерации при формировании и осуществлении региональных программ социально-экономического развития учитывать положения </w:t>
      </w:r>
      <w:hyperlink r:id="rId9" w:anchor="1000" w:history="1">
        <w:r>
          <w:rPr>
            <w:rStyle w:val="a6"/>
          </w:rPr>
          <w:t>Основ государственной политики</w:t>
        </w:r>
      </w:hyperlink>
      <w:r>
        <w:t xml:space="preserve"> Российской Федерации в области здорового питания населения на период до 2020 года.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2"/>
        <w:gridCol w:w="2832"/>
      </w:tblGrid>
      <w:tr w:rsidR="00AB0D3E" w:rsidTr="00AB0D3E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AB0D3E" w:rsidRDefault="00AB0D3E">
            <w:pPr>
              <w:rPr>
                <w:sz w:val="24"/>
                <w:szCs w:val="24"/>
              </w:rPr>
            </w:pPr>
            <w:r>
              <w:t>Председатель Правительства</w:t>
            </w:r>
            <w:r>
              <w:br/>
              <w:t xml:space="preserve">Российской Федерации </w:t>
            </w:r>
          </w:p>
        </w:tc>
        <w:tc>
          <w:tcPr>
            <w:tcW w:w="2500" w:type="pct"/>
            <w:vAlign w:val="center"/>
            <w:hideMark/>
          </w:tcPr>
          <w:p w:rsidR="00AB0D3E" w:rsidRDefault="00AB0D3E">
            <w:pPr>
              <w:rPr>
                <w:sz w:val="24"/>
                <w:szCs w:val="24"/>
              </w:rPr>
            </w:pPr>
            <w:r>
              <w:t xml:space="preserve">В. Путин </w:t>
            </w:r>
          </w:p>
        </w:tc>
      </w:tr>
    </w:tbl>
    <w:p w:rsidR="00AB0D3E" w:rsidRDefault="00AB0D3E" w:rsidP="00AB0D3E">
      <w:pPr>
        <w:pStyle w:val="3"/>
      </w:pPr>
      <w:r>
        <w:t>Основы</w:t>
      </w:r>
      <w:r>
        <w:br/>
        <w:t>государственной политики Российской Федерации в области здорового питания населения на период до 2020 года</w:t>
      </w:r>
      <w:r>
        <w:br/>
        <w:t xml:space="preserve">(утв. </w:t>
      </w:r>
      <w:hyperlink r:id="rId10" w:anchor="0" w:history="1">
        <w:r>
          <w:rPr>
            <w:rStyle w:val="a6"/>
          </w:rPr>
          <w:t>распоряжением</w:t>
        </w:r>
      </w:hyperlink>
      <w:r>
        <w:t xml:space="preserve"> Правительства РФ от 25 октября 2010 г. N 1873-р)</w:t>
      </w:r>
    </w:p>
    <w:p w:rsidR="00AB0D3E" w:rsidRDefault="00AB0D3E" w:rsidP="00AB0D3E">
      <w:pPr>
        <w:pStyle w:val="3"/>
      </w:pPr>
      <w:r>
        <w:t>I. Общие положения</w:t>
      </w:r>
    </w:p>
    <w:p w:rsidR="00AB0D3E" w:rsidRDefault="00AB0D3E" w:rsidP="00AB0D3E">
      <w:pPr>
        <w:pStyle w:val="a7"/>
      </w:pPr>
      <w:r>
        <w:t>Под государственной политикой Российской Федерации в области здорового питания населения (далее  - государственная политика в области здорового питания) понимается комплекс мероприятий, направленных на создание условий, обеспечивающих удовлетворение в соответствии с требованиями медицинской науки потребностей различных групп населения в здоровом питании с учетом их традиций, привычек и экономического положения.</w:t>
      </w:r>
    </w:p>
    <w:p w:rsidR="00AB0D3E" w:rsidRDefault="00AB0D3E" w:rsidP="00AB0D3E">
      <w:pPr>
        <w:pStyle w:val="a7"/>
      </w:pPr>
      <w:proofErr w:type="gramStart"/>
      <w:r>
        <w:t>Постановлением Правительства Российской Федерации от 10 августа 1998 г. N 917 была одобрена Концепция государственной политики в области здорового питания населения Российской Федерации на период до 2005 года, важным моментом реализации которой явилось принятие большинством субъектов Российской Федерации программ, направленных на улучшение структуры питания населения региона, а также организация в 4 федеральных округах и 26 субъектах Российской Федерации центров оздоровительного</w:t>
      </w:r>
      <w:proofErr w:type="gramEnd"/>
      <w:r>
        <w:t xml:space="preserve"> питания.</w:t>
      </w:r>
    </w:p>
    <w:p w:rsidR="00AB0D3E" w:rsidRDefault="00AB0D3E" w:rsidP="00AB0D3E">
      <w:pPr>
        <w:pStyle w:val="a7"/>
      </w:pPr>
      <w:proofErr w:type="gramStart"/>
      <w:r>
        <w:t>За прошедшие годы отмечены улучшения в области питания населения за счет изменения структуры потребления пищевых продуктов (увеличения доли мясных и молочных продуктов, фруктов и овощей), разработано свыше 4000 пищевых продуктов, обогащается биологически ценными компонентами до 40 процентов продуктов детского питания, около 2 процентов хлебобулочных изделий и молочных продуктов, а также безалкогольных напитков.</w:t>
      </w:r>
      <w:proofErr w:type="gramEnd"/>
    </w:p>
    <w:p w:rsidR="00AB0D3E" w:rsidRDefault="00AB0D3E" w:rsidP="00AB0D3E">
      <w:pPr>
        <w:pStyle w:val="a7"/>
      </w:pPr>
      <w:r>
        <w:lastRenderedPageBreak/>
        <w:t>Произошли положительные сдвиги в организации детского и диетического (лечебного и профилактического) питания. В ряде регионов значительно возросла распространенность грудного вскармливания, однако в целом по России только 41 процент детей до 3 месяцев получают грудное молоко.</w:t>
      </w:r>
    </w:p>
    <w:p w:rsidR="00AB0D3E" w:rsidRDefault="00AB0D3E" w:rsidP="00AB0D3E">
      <w:pPr>
        <w:pStyle w:val="a7"/>
      </w:pPr>
      <w:r>
        <w:t>Налажено производство отечественных продуктов для вскармливания детей раннего возраста, в том числе адаптированных, и продуктов специального лечебного питания. С 2008 года в ряде субъектов Российской Федерации реализуются пилотные проекты, направленные на совершенствование системы организации школьного питания.</w:t>
      </w:r>
    </w:p>
    <w:p w:rsidR="00AB0D3E" w:rsidRDefault="00AB0D3E" w:rsidP="00AB0D3E">
      <w:pPr>
        <w:pStyle w:val="a7"/>
      </w:pPr>
      <w:r>
        <w:t>С 2009 года через центры здоровья реализуются мероприятия, направленные на формирование здорового образа жизни у населения, включая сокращение потребления алкоголя и табака, а также на снижение заболеваемости и смертности от наиболее распространенных заболеваний.</w:t>
      </w:r>
    </w:p>
    <w:p w:rsidR="00AB0D3E" w:rsidRDefault="00AB0D3E" w:rsidP="00AB0D3E">
      <w:pPr>
        <w:pStyle w:val="a7"/>
      </w:pPr>
      <w:r>
        <w:t>Однако, несмотря на положительные тенденции в питании населения, смертность от хронических болезней, развитие которых в значительной степени связано с алиментарным фактором, остается значительно выше, чем в большинстве европейских стран.</w:t>
      </w:r>
    </w:p>
    <w:p w:rsidR="00AB0D3E" w:rsidRDefault="00AB0D3E" w:rsidP="00AB0D3E">
      <w:pPr>
        <w:pStyle w:val="a7"/>
      </w:pPr>
      <w:proofErr w:type="gramStart"/>
      <w:r>
        <w:t>Питание большинства взрослого населения не соответствует принципам здорового питания из-за потребления пищевых продуктов, содержащих большое количество жира животного происхождения и простых углеводов, недостатка в рационе овощей и фруктов, рыбы и морепродуктов, что приводит к росту избыточной массы тела и ожирению, распространенность которых за последние 8 - 9 лет возросла с 19 до 23 процентов, увеличивая риск развития сахарного диабета, заболеваний сердечно-сосудистой</w:t>
      </w:r>
      <w:proofErr w:type="gramEnd"/>
      <w:r>
        <w:t xml:space="preserve"> системы и других заболеваний.</w:t>
      </w:r>
    </w:p>
    <w:p w:rsidR="00AB0D3E" w:rsidRDefault="00AB0D3E" w:rsidP="00AB0D3E">
      <w:pPr>
        <w:pStyle w:val="a7"/>
      </w:pPr>
      <w:r>
        <w:t>Значительная часть работающего населения лишена возможности правильно питаться в рабочее время, особенно это касается малых и средних предприятий, что неблагоприятно сказывается на здоровье работающих.</w:t>
      </w:r>
    </w:p>
    <w:p w:rsidR="00AB0D3E" w:rsidRDefault="00AB0D3E" w:rsidP="00AB0D3E">
      <w:pPr>
        <w:pStyle w:val="a7"/>
      </w:pPr>
      <w:r>
        <w:t>Все это свидетельствует о необходимости развития программ, направленных на оптимизацию питания населения.</w:t>
      </w:r>
    </w:p>
    <w:p w:rsidR="00AB0D3E" w:rsidRDefault="00AB0D3E" w:rsidP="00AB0D3E">
      <w:pPr>
        <w:pStyle w:val="3"/>
      </w:pPr>
      <w:r>
        <w:t>II. Цели и задачи государственной политики в области здорового питания</w:t>
      </w:r>
    </w:p>
    <w:p w:rsidR="00AB0D3E" w:rsidRDefault="00AB0D3E" w:rsidP="00AB0D3E">
      <w:pPr>
        <w:pStyle w:val="a7"/>
      </w:pPr>
      <w:r>
        <w:t>Целями государственной политики в области здорового питания являются сохранение и укрепление здоровья населения, профилактика заболеваний, обусловленных неполноценным и несбалансированным питанием.</w:t>
      </w:r>
    </w:p>
    <w:p w:rsidR="00AB0D3E" w:rsidRDefault="00AB0D3E" w:rsidP="00AB0D3E">
      <w:pPr>
        <w:pStyle w:val="a7"/>
      </w:pPr>
      <w:r>
        <w:t>Основными задачами государственной политики в области здорового питания являются:</w:t>
      </w:r>
    </w:p>
    <w:p w:rsidR="00AB0D3E" w:rsidRDefault="00AB0D3E" w:rsidP="00AB0D3E">
      <w:pPr>
        <w:pStyle w:val="a7"/>
      </w:pPr>
      <w:r>
        <w:t>расширение отечественного производства основных видов продовольственного сырья, отвечающего современным требованиям качества и безопасности;</w:t>
      </w:r>
    </w:p>
    <w:p w:rsidR="00AB0D3E" w:rsidRDefault="00AB0D3E" w:rsidP="00AB0D3E">
      <w:pPr>
        <w:pStyle w:val="a7"/>
      </w:pPr>
      <w:r>
        <w:t>развитие производства пищевых продуктов, обогащенных незаменимыми компонентами, специализированных продуктов детского питания, продуктов функционального назначения, диетических (лечебных и профилактических) пищевых продуктов и биологически активных добавок к пище, в том числе для питания в организованных коллективах (трудовые, образовательные и др.);</w:t>
      </w:r>
    </w:p>
    <w:p w:rsidR="00AB0D3E" w:rsidRDefault="00AB0D3E" w:rsidP="00AB0D3E">
      <w:pPr>
        <w:pStyle w:val="a7"/>
      </w:pPr>
      <w:r>
        <w:t xml:space="preserve">разработка и внедрение в сельское хозяйство и пищевую промышленность инновационных технологий, включая </w:t>
      </w:r>
      <w:proofErr w:type="spellStart"/>
      <w:r>
        <w:t>би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нанотехнологии</w:t>
      </w:r>
      <w:proofErr w:type="spellEnd"/>
      <w:r>
        <w:t>;</w:t>
      </w:r>
    </w:p>
    <w:p w:rsidR="00AB0D3E" w:rsidRDefault="00AB0D3E" w:rsidP="00AB0D3E">
      <w:pPr>
        <w:pStyle w:val="a7"/>
      </w:pPr>
      <w:r>
        <w:lastRenderedPageBreak/>
        <w:t>совершенствование организации питания в организованных коллективах, обеспечения полноценным питанием беременных и кормящих женщин, а также детей в возрасте до 3 лет, в том числе через специальные пункты питания и магазины, совершенствование диетического (лечебного и профилактического) питания в лечебно-профилактических учреждениях как неотъемлемой части лечебного процесса;</w:t>
      </w:r>
    </w:p>
    <w:p w:rsidR="00AB0D3E" w:rsidRDefault="00AB0D3E" w:rsidP="00AB0D3E">
      <w:pPr>
        <w:pStyle w:val="a7"/>
      </w:pPr>
      <w:r>
        <w:t>разработка образовательных программ для различных групп населения по вопросам здорового питания;</w:t>
      </w:r>
    </w:p>
    <w:p w:rsidR="00AB0D3E" w:rsidRDefault="00AB0D3E" w:rsidP="00AB0D3E">
      <w:pPr>
        <w:pStyle w:val="a7"/>
      </w:pPr>
      <w:r>
        <w:t>мониторинг состояния питания населения.</w:t>
      </w:r>
    </w:p>
    <w:p w:rsidR="00AB0D3E" w:rsidRDefault="00AB0D3E" w:rsidP="00AB0D3E">
      <w:pPr>
        <w:pStyle w:val="3"/>
      </w:pPr>
      <w:r>
        <w:t>III. Механизм реализации государственной политики в области здорового питания</w:t>
      </w:r>
    </w:p>
    <w:p w:rsidR="00AB0D3E" w:rsidRDefault="00AB0D3E" w:rsidP="00AB0D3E">
      <w:pPr>
        <w:pStyle w:val="a7"/>
      </w:pPr>
      <w:r>
        <w:t>Основными направлениями реализации государственной политики в области здорового питания являются:</w:t>
      </w:r>
    </w:p>
    <w:p w:rsidR="00AB0D3E" w:rsidRDefault="00AB0D3E" w:rsidP="00AB0D3E">
      <w:pPr>
        <w:pStyle w:val="a7"/>
      </w:pPr>
      <w:r>
        <w:t>разработка и принятие технических регламентов, касающихся продуктов питания;</w:t>
      </w:r>
    </w:p>
    <w:p w:rsidR="00AB0D3E" w:rsidRDefault="00AB0D3E" w:rsidP="00AB0D3E">
      <w:pPr>
        <w:pStyle w:val="a7"/>
      </w:pPr>
      <w:r>
        <w:t>законодательное закрепление усиления ответственности производителя за выпуск не соответствующей установленным требованиям и фальсифицированной пищевой продукции;</w:t>
      </w:r>
    </w:p>
    <w:p w:rsidR="00AB0D3E" w:rsidRDefault="00AB0D3E" w:rsidP="00AB0D3E">
      <w:pPr>
        <w:pStyle w:val="a7"/>
      </w:pPr>
      <w:r>
        <w:t>разработка национальных стандартов, обеспечивающих соблюдение требований технических регламентов, касающихся пищевых продуктов и продовольственного сырья;</w:t>
      </w:r>
    </w:p>
    <w:p w:rsidR="00AB0D3E" w:rsidRDefault="00AB0D3E" w:rsidP="00AB0D3E">
      <w:pPr>
        <w:pStyle w:val="a7"/>
      </w:pPr>
      <w:r>
        <w:t>совершенствование механизмов контроля качества производимых на территории Российской Федерации и поставляемых из-за рубежа пищевых продуктов и продовольственного сырья;</w:t>
      </w:r>
    </w:p>
    <w:p w:rsidR="00AB0D3E" w:rsidRDefault="00AB0D3E" w:rsidP="00AB0D3E">
      <w:pPr>
        <w:pStyle w:val="a7"/>
      </w:pPr>
      <w:r>
        <w:t>разработка комплекса мероприятий, направленных на снижение распространенности заболеваний, связанных с питанием;</w:t>
      </w:r>
    </w:p>
    <w:p w:rsidR="00AB0D3E" w:rsidRDefault="00AB0D3E" w:rsidP="00AB0D3E">
      <w:pPr>
        <w:pStyle w:val="a7"/>
      </w:pPr>
      <w:r>
        <w:t xml:space="preserve">законодательное обеспечение условий для инвестиций в производство витаминов, ферментных препаратов для пищевой промышленности, </w:t>
      </w:r>
      <w:proofErr w:type="spellStart"/>
      <w:r>
        <w:t>пробиотиков</w:t>
      </w:r>
      <w:proofErr w:type="spellEnd"/>
      <w:r>
        <w:t xml:space="preserve"> и других пищевых ингредиентов, продуктов массового потребления, обогащенных витаминами и минеральными веществами, продуктов функционального назначения, диетических (лечебных и профилактических) продуктов, продуктов для питания здоровых и больных детей;</w:t>
      </w:r>
    </w:p>
    <w:p w:rsidR="00AB0D3E" w:rsidRDefault="00AB0D3E" w:rsidP="00AB0D3E">
      <w:pPr>
        <w:pStyle w:val="a7"/>
      </w:pPr>
      <w:r>
        <w:t xml:space="preserve">обеспечение приоритетного развития фундаментальных исследований в области современных биотехнологических и </w:t>
      </w:r>
      <w:proofErr w:type="spellStart"/>
      <w:r>
        <w:t>нанотехнологических</w:t>
      </w:r>
      <w:proofErr w:type="spellEnd"/>
      <w:r>
        <w:t xml:space="preserve"> способов получения новых источников пищи и медико-биологической оценки их качества и безопасности;</w:t>
      </w:r>
    </w:p>
    <w:p w:rsidR="00AB0D3E" w:rsidRDefault="00AB0D3E" w:rsidP="00AB0D3E">
      <w:pPr>
        <w:pStyle w:val="a7"/>
      </w:pPr>
      <w:r>
        <w:t>разработка и внедрение единых форм государственной статистической отчетности о заболеваемости, связанной с нарушением питания, в том числе с анемией, недостаточностью питания, ожирением, болезнями органов пищеварения, а также о грудном вскармливании детей;</w:t>
      </w:r>
    </w:p>
    <w:p w:rsidR="00AB0D3E" w:rsidRDefault="00AB0D3E" w:rsidP="00AB0D3E">
      <w:pPr>
        <w:pStyle w:val="a7"/>
      </w:pPr>
      <w:r>
        <w:t xml:space="preserve">разработка и внедрение программ государственного мониторинга питания и здоровья населения на основе проведения специальных исследований индивидуального питания, в том числе групп риска (дети раннего возраста, беременные и кормящие женщины, малоимущее население), включая вопросы безопасности и </w:t>
      </w:r>
      <w:proofErr w:type="gramStart"/>
      <w:r>
        <w:t>развития</w:t>
      </w:r>
      <w:proofErr w:type="gramEnd"/>
      <w:r>
        <w:t xml:space="preserve"> распространенных алиментарно-зависимых состояний;</w:t>
      </w:r>
    </w:p>
    <w:p w:rsidR="00AB0D3E" w:rsidRDefault="00AB0D3E" w:rsidP="00AB0D3E">
      <w:pPr>
        <w:pStyle w:val="a7"/>
      </w:pPr>
      <w:r>
        <w:lastRenderedPageBreak/>
        <w:t>усиление пропаганды здорового питания населения, в том числе с использованием средств массовой информации.</w:t>
      </w:r>
    </w:p>
    <w:p w:rsidR="00AB0D3E" w:rsidRDefault="00AB0D3E" w:rsidP="00AB0D3E">
      <w:pPr>
        <w:pStyle w:val="3"/>
      </w:pPr>
      <w:r>
        <w:t>IV. Ожидаемые результаты реализации государственной политики в области здорового питания</w:t>
      </w:r>
    </w:p>
    <w:p w:rsidR="00AB0D3E" w:rsidRDefault="00AB0D3E" w:rsidP="00AB0D3E">
      <w:pPr>
        <w:pStyle w:val="a7"/>
      </w:pPr>
      <w:r>
        <w:t>Ожидаемыми результатами реализации государственной политики в области здорового питания являются:</w:t>
      </w:r>
    </w:p>
    <w:p w:rsidR="00AB0D3E" w:rsidRDefault="00AB0D3E" w:rsidP="00AB0D3E">
      <w:pPr>
        <w:pStyle w:val="a7"/>
      </w:pPr>
      <w:r>
        <w:t xml:space="preserve">обеспечение 80 - 95 процентов ресурсов внутреннего рынка основных видов продовольственного сырья и пищевых продуктов за счет продуктов отечественного производства; </w:t>
      </w:r>
    </w:p>
    <w:p w:rsidR="00AB0D3E" w:rsidRDefault="00AB0D3E" w:rsidP="00AB0D3E">
      <w:pPr>
        <w:pStyle w:val="a7"/>
      </w:pPr>
      <w:r>
        <w:t>увеличение доли производства продуктов массового потребления, обогащенных витаминами и минеральными веществами, включая массовые сорта хлебобулочных изделий, а также молочные продукты, - до 40 - 50 процентов общего объема производства;</w:t>
      </w:r>
    </w:p>
    <w:p w:rsidR="00AB0D3E" w:rsidRDefault="00AB0D3E" w:rsidP="00AB0D3E">
      <w:pPr>
        <w:pStyle w:val="a7"/>
      </w:pPr>
      <w:r>
        <w:t>увеличение доли производства молочных и мясных продуктов со сниженным содержанием жира - до 20 - 30 процентов общего объема производства;</w:t>
      </w:r>
    </w:p>
    <w:p w:rsidR="00AB0D3E" w:rsidRDefault="00AB0D3E" w:rsidP="00AB0D3E">
      <w:pPr>
        <w:pStyle w:val="a7"/>
      </w:pPr>
      <w:r>
        <w:t>увеличение доли производства отечественного мясного сырья и продуктов его переработки - до 45 - 50 процентов общего объема производства (в том числе мяса птицы - в 2 раза);</w:t>
      </w:r>
    </w:p>
    <w:p w:rsidR="00AB0D3E" w:rsidRDefault="00AB0D3E" w:rsidP="00AB0D3E">
      <w:pPr>
        <w:pStyle w:val="a7"/>
      </w:pPr>
      <w:r>
        <w:t>увеличение доли отечественного производства пищевой рыбной продукции, включая консервы, - до 7 - 8 процентов общего объема производства;</w:t>
      </w:r>
    </w:p>
    <w:p w:rsidR="00AB0D3E" w:rsidRDefault="00AB0D3E" w:rsidP="00AB0D3E">
      <w:pPr>
        <w:pStyle w:val="a7"/>
      </w:pPr>
      <w:r>
        <w:t>увеличение доли отечественного производства овощей и фруктов, а также продуктов их переработки - до 40 - 50 процентов общего объема производства (в том числе продуктов органического производства);</w:t>
      </w:r>
    </w:p>
    <w:p w:rsidR="00AB0D3E" w:rsidRDefault="00AB0D3E" w:rsidP="00AB0D3E">
      <w:pPr>
        <w:pStyle w:val="a7"/>
      </w:pPr>
      <w:r>
        <w:t>достижение уровня обеспечения сбалансированным горячим питанием в организованных коллективах, в том числе трудовых, - не менее 80 процентов лиц, входящих в состав организованных коллективов;</w:t>
      </w:r>
    </w:p>
    <w:p w:rsidR="00AB0D3E" w:rsidRDefault="00AB0D3E" w:rsidP="00AB0D3E">
      <w:pPr>
        <w:pStyle w:val="a7"/>
      </w:pPr>
      <w:r>
        <w:t>обеспечение 80 процентов рынка специализированных продуктов для детского питания, в том числе диетического (лечебного и профилактического), за счет продуктов отечественного производства;</w:t>
      </w:r>
    </w:p>
    <w:p w:rsidR="00AB0D3E" w:rsidRDefault="00AB0D3E" w:rsidP="00AB0D3E">
      <w:pPr>
        <w:pStyle w:val="a7"/>
      </w:pPr>
      <w:r>
        <w:t>увеличение доли детей в возрасте 6 месяцев, находящихся на грудном вскармливании, - до 50 процентов общего количества детей в возрасте 6 месяцев;</w:t>
      </w:r>
    </w:p>
    <w:p w:rsidR="00AB0D3E" w:rsidRDefault="00AB0D3E" w:rsidP="00AB0D3E">
      <w:pPr>
        <w:pStyle w:val="a7"/>
      </w:pPr>
      <w:r>
        <w:t>снижение заболеваемости среди детей и подростков, связанных с питанием (анемия, недостаточность питания, ожирение, болезни органов пищеварения), - до 10 процентов;</w:t>
      </w:r>
    </w:p>
    <w:p w:rsidR="00AB0D3E" w:rsidRDefault="00AB0D3E" w:rsidP="00AB0D3E">
      <w:pPr>
        <w:pStyle w:val="a7"/>
      </w:pPr>
      <w:r>
        <w:t>повышение числа обучающихся в общеобразовательных учреждениях детей, отнесенных к первой группе здоровья, - на 1 процент и детей, отнесенных ко второй группе здоровья, - на 2 процента;</w:t>
      </w:r>
    </w:p>
    <w:p w:rsidR="00AB0D3E" w:rsidRDefault="00AB0D3E" w:rsidP="00AB0D3E">
      <w:pPr>
        <w:pStyle w:val="a7"/>
      </w:pPr>
      <w:r>
        <w:t>повышение адекватной обеспеченности витаминами детей и взрослых - не менее чем на 70 процентов;</w:t>
      </w:r>
    </w:p>
    <w:p w:rsidR="00AB0D3E" w:rsidRDefault="00AB0D3E" w:rsidP="00AB0D3E">
      <w:pPr>
        <w:pStyle w:val="a7"/>
      </w:pPr>
      <w:r>
        <w:t>снижение распространенности ожирения и гипертонической болезни среди населения - на 30 процентов, сахарного диабета - на 7 процентов.</w:t>
      </w:r>
    </w:p>
    <w:p w:rsidR="00AB0D3E" w:rsidRDefault="00AB0D3E" w:rsidP="00AB0D3E">
      <w:r>
        <w:lastRenderedPageBreak/>
        <w:pict>
          <v:rect id="_x0000_i1025" style="width:0;height:2.25pt" o:hralign="center" o:hrstd="t" o:hrnoshade="t" o:hr="t" fillcolor="#a0a0a0" stroked="f"/>
        </w:pict>
      </w:r>
    </w:p>
    <w:p w:rsidR="00AB0D3E" w:rsidRDefault="00AB0D3E" w:rsidP="00AB0D3E">
      <w:pPr>
        <w:pStyle w:val="a7"/>
      </w:pPr>
      <w:r>
        <w:t>Распоряжение Правительства РФ от 25 октября 2010 г. N 1873-р</w:t>
      </w:r>
    </w:p>
    <w:p w:rsidR="00AB0D3E" w:rsidRDefault="00AB0D3E" w:rsidP="00AB0D3E">
      <w:pPr>
        <w:pStyle w:val="a7"/>
      </w:pPr>
      <w:r>
        <w:t>Текст распоряжения официально опубликован не был</w:t>
      </w:r>
    </w:p>
    <w:p w:rsidR="00AB0D3E" w:rsidRDefault="00AB0D3E" w:rsidP="00AB0D3E">
      <w:pPr>
        <w:pStyle w:val="2"/>
      </w:pPr>
      <w:bookmarkStart w:id="1" w:name="review"/>
      <w:bookmarkEnd w:id="1"/>
      <w:r>
        <w:t>Обзор документа</w:t>
      </w:r>
    </w:p>
    <w:p w:rsidR="00AB0D3E" w:rsidRDefault="00AB0D3E" w:rsidP="00AB0D3E">
      <w:r>
        <w:pict>
          <v:rect id="_x0000_i1026" style="width:0;height:1.5pt" o:hralign="center" o:hrstd="t" o:hr="t" fillcolor="#a0a0a0" stroked="f"/>
        </w:pict>
      </w:r>
    </w:p>
    <w:p w:rsidR="00AB0D3E" w:rsidRDefault="00AB0D3E" w:rsidP="00AB0D3E">
      <w:pPr>
        <w:pStyle w:val="a7"/>
      </w:pPr>
      <w:r>
        <w:t xml:space="preserve">Утверждены Основы </w:t>
      </w:r>
      <w:proofErr w:type="spellStart"/>
      <w:r>
        <w:t>госполитики</w:t>
      </w:r>
      <w:proofErr w:type="spellEnd"/>
      <w:r>
        <w:t xml:space="preserve"> России в области здорового питания населения до 2020 г.</w:t>
      </w:r>
    </w:p>
    <w:p w:rsidR="00AB0D3E" w:rsidRDefault="00AB0D3E" w:rsidP="00AB0D3E">
      <w:pPr>
        <w:pStyle w:val="a7"/>
      </w:pPr>
      <w:r>
        <w:t xml:space="preserve">В частности, предполагается создать условия для инвестиций в производство витаминов, ферментных препаратов для пищевой промышленности, </w:t>
      </w:r>
      <w:proofErr w:type="spellStart"/>
      <w:r>
        <w:t>пробиотиков</w:t>
      </w:r>
      <w:proofErr w:type="spellEnd"/>
      <w:r>
        <w:t xml:space="preserve"> и других пищевых ингредиентов, а также ряда продуктов (диетических, функционального назначения, для питания здоровых и больных детей, массового потребления, обогащенных витаминами и минеральными веществами). Планируется обеспечить приоритетное развитие фундаментальных исследований в области современных </w:t>
      </w:r>
      <w:proofErr w:type="spellStart"/>
      <w:r>
        <w:t>би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нанотехнологических</w:t>
      </w:r>
      <w:proofErr w:type="spellEnd"/>
      <w:r>
        <w:t xml:space="preserve"> способов получения новых источников пищи и медико-биологической оценки их качества и безопасности.</w:t>
      </w:r>
    </w:p>
    <w:p w:rsidR="00AB0D3E" w:rsidRDefault="00AB0D3E" w:rsidP="00AB0D3E">
      <w:pPr>
        <w:pStyle w:val="a7"/>
      </w:pPr>
      <w:r>
        <w:t>Ожидаются следующие результаты.</w:t>
      </w:r>
    </w:p>
    <w:p w:rsidR="00AB0D3E" w:rsidRDefault="00AB0D3E" w:rsidP="00AB0D3E">
      <w:pPr>
        <w:pStyle w:val="a7"/>
      </w:pPr>
      <w:r>
        <w:t>От 80 до 95% ресурсов внутреннего рынка основных видов продовольственного сырья и пищевых продуктов обеспечит отечественная промышленность. Увеличится доля изготовления ряда товаров в общем объеме производства. По продуктам массового потребления, обогащенным витаминами и минеральными веществами, она вырастет до 40-50%, по маложирным молочным и мясным продуктам - до 20-30%, по мясному сырью и продуктам его переработки - до 45-50%, по рыбной продукции - до 7-8%, по овощам и фруктам, продуктам их переработки - до 40-50%.</w:t>
      </w:r>
    </w:p>
    <w:p w:rsidR="00AB0D3E" w:rsidRDefault="00AB0D3E" w:rsidP="00AB0D3E">
      <w:pPr>
        <w:pStyle w:val="a7"/>
      </w:pPr>
      <w:r>
        <w:t>80% рынка специализированных продуктов для детского питания составит продукция отечественной промышленности. Половина младенцев в возрасте 6 месяцев будет находиться на грудном вскармливании. Заболеваемость детей и подростков из-за неправильного питания снизится до 10%. Число обучающихся в общеобразовательных учреждениях первой группы здоровья увеличится на 1%, второй группы - на 2%.</w:t>
      </w:r>
    </w:p>
    <w:p w:rsidR="00AB0D3E" w:rsidRDefault="00AB0D3E" w:rsidP="00AB0D3E">
      <w:pPr>
        <w:pStyle w:val="a7"/>
      </w:pPr>
      <w:r>
        <w:t>Не менее 80% членов организованных коллективов получат сбалансированное горячее питание. Адекватная обеспеченность детей и взрослых витаминами повысится не менее чем на 70%. Распространенность ожирения и гипертонической болезни снизится на 30%, сахарного диабета - на 7%.</w:t>
      </w:r>
    </w:p>
    <w:p w:rsidR="00AB0D3E" w:rsidRDefault="00AB0D3E" w:rsidP="00AB0D3E">
      <w:pPr>
        <w:shd w:val="clear" w:color="auto" w:fill="FFFFFF"/>
        <w:rPr>
          <w:color w:val="000000"/>
        </w:rPr>
      </w:pPr>
      <w:r>
        <w:rPr>
          <w:color w:val="000000"/>
        </w:rPr>
        <w:br/>
        <w:t>ГАРАНТ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 xml:space="preserve">У: </w:t>
      </w:r>
      <w:hyperlink r:id="rId11" w:anchor="ixzz45bNwIc3b" w:history="1">
        <w:r>
          <w:rPr>
            <w:rStyle w:val="a6"/>
            <w:color w:val="003399"/>
          </w:rPr>
          <w:t>http://www.garant.ru/products/ipo/prime/doc/12079847/#ixzz45bNwIc3b</w:t>
        </w:r>
      </w:hyperlink>
    </w:p>
    <w:p w:rsidR="002002F2" w:rsidRPr="00683827" w:rsidRDefault="002002F2" w:rsidP="00683827">
      <w:bookmarkStart w:id="2" w:name="_GoBack"/>
      <w:bookmarkEnd w:id="2"/>
    </w:p>
    <w:sectPr w:rsidR="002002F2" w:rsidRPr="00683827" w:rsidSect="00EE3DF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5"/>
  </w:num>
  <w:num w:numId="7">
    <w:abstractNumId w:val="19"/>
  </w:num>
  <w:num w:numId="8">
    <w:abstractNumId w:val="17"/>
  </w:num>
  <w:num w:numId="9">
    <w:abstractNumId w:val="12"/>
  </w:num>
  <w:num w:numId="10">
    <w:abstractNumId w:val="4"/>
  </w:num>
  <w:num w:numId="11">
    <w:abstractNumId w:val="11"/>
  </w:num>
  <w:num w:numId="12">
    <w:abstractNumId w:val="8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039B5"/>
    <w:rsid w:val="000067F3"/>
    <w:rsid w:val="00043121"/>
    <w:rsid w:val="00047744"/>
    <w:rsid w:val="00062C66"/>
    <w:rsid w:val="00073B64"/>
    <w:rsid w:val="0008359A"/>
    <w:rsid w:val="00086A5F"/>
    <w:rsid w:val="000D2AEB"/>
    <w:rsid w:val="0013296D"/>
    <w:rsid w:val="00146819"/>
    <w:rsid w:val="00177884"/>
    <w:rsid w:val="001C7A13"/>
    <w:rsid w:val="002002F2"/>
    <w:rsid w:val="002B51B2"/>
    <w:rsid w:val="002C120F"/>
    <w:rsid w:val="002F1B3C"/>
    <w:rsid w:val="002F78AD"/>
    <w:rsid w:val="00322F92"/>
    <w:rsid w:val="00341ED0"/>
    <w:rsid w:val="003752B9"/>
    <w:rsid w:val="003945C4"/>
    <w:rsid w:val="004042C8"/>
    <w:rsid w:val="00466C5F"/>
    <w:rsid w:val="00494BEB"/>
    <w:rsid w:val="004F1133"/>
    <w:rsid w:val="00542414"/>
    <w:rsid w:val="00576341"/>
    <w:rsid w:val="00665048"/>
    <w:rsid w:val="00683827"/>
    <w:rsid w:val="006B0EA2"/>
    <w:rsid w:val="007164AC"/>
    <w:rsid w:val="007D33F2"/>
    <w:rsid w:val="008043DF"/>
    <w:rsid w:val="00873AAA"/>
    <w:rsid w:val="00882687"/>
    <w:rsid w:val="008A3D84"/>
    <w:rsid w:val="008B1EF0"/>
    <w:rsid w:val="008E0848"/>
    <w:rsid w:val="00994DDE"/>
    <w:rsid w:val="00A974E3"/>
    <w:rsid w:val="00AB0D3E"/>
    <w:rsid w:val="00B6223C"/>
    <w:rsid w:val="00C15E67"/>
    <w:rsid w:val="00C53AF9"/>
    <w:rsid w:val="00C67DEF"/>
    <w:rsid w:val="00C71E3D"/>
    <w:rsid w:val="00CB590F"/>
    <w:rsid w:val="00CF6557"/>
    <w:rsid w:val="00D0187D"/>
    <w:rsid w:val="00D33583"/>
    <w:rsid w:val="00D94E63"/>
    <w:rsid w:val="00DC791B"/>
    <w:rsid w:val="00EE3DF8"/>
    <w:rsid w:val="00F9376B"/>
    <w:rsid w:val="00FA52A0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character" w:customStyle="1" w:styleId="20">
    <w:name w:val="Заголовок 2 Знак"/>
    <w:basedOn w:val="a0"/>
    <w:link w:val="2"/>
    <w:uiPriority w:val="9"/>
    <w:semiHidden/>
    <w:rsid w:val="00AB0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character" w:customStyle="1" w:styleId="20">
    <w:name w:val="Заголовок 2 Знак"/>
    <w:basedOn w:val="a0"/>
    <w:link w:val="2"/>
    <w:uiPriority w:val="9"/>
    <w:semiHidden/>
    <w:rsid w:val="00AB0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12079847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arant.ru/products/ipo/prime/doc/12079847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products/ipo/prime/doc/12079847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arant.ru/products/ipo/prime/doc/12079847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arant.ru/products/ipo/prime/doc/120798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4038F-6A67-4B09-B891-C11FD54D6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2016-04-12T05:18:00Z</cp:lastPrinted>
  <dcterms:created xsi:type="dcterms:W3CDTF">2016-04-12T09:14:00Z</dcterms:created>
  <dcterms:modified xsi:type="dcterms:W3CDTF">2016-04-12T09:14:00Z</dcterms:modified>
</cp:coreProperties>
</file>