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3" w:rsidRPr="00955330" w:rsidRDefault="00DD7D03" w:rsidP="00DD7D0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55330">
        <w:rPr>
          <w:rFonts w:ascii="Times New Roman" w:hAnsi="Times New Roman" w:cs="Times New Roman"/>
          <w:color w:val="auto"/>
        </w:rPr>
        <w:t>«Работа над интонированием и техникой пения в хоре «Горошинки»».</w:t>
      </w:r>
    </w:p>
    <w:p w:rsidR="00DD7D03" w:rsidRPr="00955330" w:rsidRDefault="00DD7D03" w:rsidP="00DD7D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330">
        <w:rPr>
          <w:rFonts w:ascii="Times New Roman" w:hAnsi="Times New Roman"/>
          <w:b/>
          <w:sz w:val="28"/>
          <w:szCs w:val="28"/>
        </w:rPr>
        <w:t>Педагог Куликова Л. А.</w:t>
      </w:r>
    </w:p>
    <w:p w:rsidR="00DD7D03" w:rsidRPr="00955330" w:rsidRDefault="00DD7D03" w:rsidP="00DD7D0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5330">
        <w:rPr>
          <w:rFonts w:ascii="Times New Roman" w:hAnsi="Times New Roman"/>
          <w:b/>
          <w:sz w:val="28"/>
          <w:szCs w:val="28"/>
        </w:rPr>
        <w:t xml:space="preserve">          </w:t>
      </w:r>
      <w:r w:rsidRPr="00955330">
        <w:rPr>
          <w:rFonts w:ascii="Times New Roman" w:hAnsi="Times New Roman"/>
          <w:sz w:val="28"/>
          <w:szCs w:val="28"/>
        </w:rPr>
        <w:t>Специфика вокальной работы в хоре тесно связана с возрастными особенностями детей, с их физиологической зрелостью.  Для того</w:t>
      </w:r>
      <w:proofErr w:type="gramStart"/>
      <w:r w:rsidRPr="00955330">
        <w:rPr>
          <w:rFonts w:ascii="Times New Roman" w:hAnsi="Times New Roman"/>
          <w:sz w:val="28"/>
          <w:szCs w:val="28"/>
        </w:rPr>
        <w:t>,</w:t>
      </w:r>
      <w:proofErr w:type="gramEnd"/>
      <w:r w:rsidRPr="00955330">
        <w:rPr>
          <w:rFonts w:ascii="Times New Roman" w:hAnsi="Times New Roman"/>
          <w:sz w:val="28"/>
          <w:szCs w:val="28"/>
        </w:rPr>
        <w:t xml:space="preserve"> чтобы правильно организовать работу с детьми в хоре «Горошинки», я провела исследование всех детей по показателям: </w:t>
      </w:r>
    </w:p>
    <w:p w:rsidR="00DD7D03" w:rsidRPr="00955330" w:rsidRDefault="00DD7D03" w:rsidP="00DD7D03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955330">
        <w:rPr>
          <w:rFonts w:ascii="Times New Roman" w:hAnsi="Times New Roman"/>
          <w:sz w:val="28"/>
          <w:szCs w:val="28"/>
        </w:rPr>
        <w:t xml:space="preserve">интонирование, </w:t>
      </w:r>
    </w:p>
    <w:p w:rsidR="00DD7D03" w:rsidRPr="00955330" w:rsidRDefault="00DD7D03" w:rsidP="00DD7D03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955330">
        <w:rPr>
          <w:rFonts w:ascii="Times New Roman" w:hAnsi="Times New Roman"/>
          <w:sz w:val="28"/>
          <w:szCs w:val="28"/>
        </w:rPr>
        <w:t xml:space="preserve">ритмичность,  </w:t>
      </w:r>
    </w:p>
    <w:p w:rsidR="00DD7D03" w:rsidRPr="00955330" w:rsidRDefault="00DD7D03" w:rsidP="00DD7D03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55330">
        <w:rPr>
          <w:rFonts w:ascii="Times New Roman" w:hAnsi="Times New Roman"/>
          <w:sz w:val="28"/>
          <w:szCs w:val="28"/>
        </w:rPr>
        <w:t>примарный</w:t>
      </w:r>
      <w:proofErr w:type="spellEnd"/>
      <w:r w:rsidRPr="00955330">
        <w:rPr>
          <w:rFonts w:ascii="Times New Roman" w:hAnsi="Times New Roman"/>
          <w:sz w:val="28"/>
          <w:szCs w:val="28"/>
        </w:rPr>
        <w:t xml:space="preserve"> диапазон голоса,</w:t>
      </w:r>
    </w:p>
    <w:p w:rsidR="00DD7D03" w:rsidRPr="00955330" w:rsidRDefault="00DD7D03" w:rsidP="00DD7D03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955330">
        <w:rPr>
          <w:rFonts w:ascii="Times New Roman" w:hAnsi="Times New Roman"/>
          <w:sz w:val="28"/>
          <w:szCs w:val="28"/>
        </w:rPr>
        <w:t xml:space="preserve">внимание, </w:t>
      </w:r>
    </w:p>
    <w:p w:rsidR="00DD7D03" w:rsidRPr="00955330" w:rsidRDefault="00DD7D03" w:rsidP="00DD7D03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955330">
        <w:rPr>
          <w:rFonts w:ascii="Times New Roman" w:hAnsi="Times New Roman"/>
          <w:sz w:val="28"/>
          <w:szCs w:val="28"/>
        </w:rPr>
        <w:t>коммуникативные способности.</w:t>
      </w:r>
    </w:p>
    <w:p w:rsidR="00DD7D03" w:rsidRPr="00955330" w:rsidRDefault="00DD7D03" w:rsidP="00DD7D03">
      <w:pPr>
        <w:spacing w:after="0" w:line="240" w:lineRule="atLeast"/>
        <w:ind w:left="1800"/>
        <w:jc w:val="both"/>
        <w:rPr>
          <w:rFonts w:ascii="Times New Roman" w:hAnsi="Times New Roman"/>
          <w:sz w:val="28"/>
          <w:szCs w:val="28"/>
        </w:rPr>
      </w:pPr>
      <w:r w:rsidRPr="00955330">
        <w:rPr>
          <w:rFonts w:ascii="Times New Roman" w:hAnsi="Times New Roman"/>
          <w:sz w:val="28"/>
          <w:szCs w:val="28"/>
        </w:rPr>
        <w:t xml:space="preserve"> </w:t>
      </w:r>
    </w:p>
    <w:p w:rsidR="00DD7D03" w:rsidRPr="00955330" w:rsidRDefault="00DD7D03" w:rsidP="00DD7D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55330">
        <w:rPr>
          <w:rFonts w:ascii="Times New Roman" w:hAnsi="Times New Roman"/>
          <w:sz w:val="28"/>
          <w:szCs w:val="28"/>
        </w:rPr>
        <w:t>На этапе вводного контроля  оказалось, что в  хоре представлены как дети с очень хорошими физиологическими данными, так  и дети с пониженной психологической зрелостью. Есть ребятишки с нечёткой речью и дефектами голосообразования, и в то же время есть артистичные и способные дети.</w:t>
      </w:r>
    </w:p>
    <w:p w:rsidR="00DD7D03" w:rsidRPr="00955330" w:rsidRDefault="00DD7D03" w:rsidP="00DD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55330">
        <w:rPr>
          <w:rFonts w:ascii="Times New Roman" w:hAnsi="Times New Roman"/>
          <w:bCs/>
          <w:iCs/>
          <w:sz w:val="28"/>
          <w:szCs w:val="28"/>
        </w:rPr>
        <w:t>Первым делом необходимо было наладить правильное звукообразование в хоре, основанное на вокальном дыхании.      В первую очередь дети в хоре должны освоить бесшумный вдох и экономный выдох. Упражнения на дыхание:</w:t>
      </w:r>
    </w:p>
    <w:p w:rsidR="00DD7D03" w:rsidRPr="00955330" w:rsidRDefault="00DD7D03" w:rsidP="00DD7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55330">
        <w:rPr>
          <w:rFonts w:ascii="Times New Roman" w:hAnsi="Times New Roman"/>
          <w:bCs/>
          <w:iCs/>
          <w:sz w:val="28"/>
          <w:szCs w:val="28"/>
        </w:rPr>
        <w:t>- «Цветок» (дети берут дыхание, как бы вдыхая аромат цветка).</w:t>
      </w:r>
    </w:p>
    <w:p w:rsidR="00DD7D03" w:rsidRPr="00955330" w:rsidRDefault="00DD7D03" w:rsidP="00DD7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55330">
        <w:rPr>
          <w:rFonts w:ascii="Times New Roman" w:hAnsi="Times New Roman"/>
          <w:bCs/>
          <w:iCs/>
          <w:sz w:val="28"/>
          <w:szCs w:val="28"/>
        </w:rPr>
        <w:t>- «Парус» (бесшумный, экономный выдох).</w:t>
      </w:r>
    </w:p>
    <w:p w:rsidR="00DD7D03" w:rsidRPr="00955330" w:rsidRDefault="00DD7D03" w:rsidP="00DD7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55330">
        <w:rPr>
          <w:rFonts w:ascii="Times New Roman" w:hAnsi="Times New Roman"/>
          <w:bCs/>
          <w:iCs/>
          <w:sz w:val="28"/>
          <w:szCs w:val="28"/>
        </w:rPr>
        <w:t>- «Ныряльщик» (контроль над выдохом, задержка воздуха).</w:t>
      </w:r>
    </w:p>
    <w:p w:rsidR="00DD7D03" w:rsidRPr="00955330" w:rsidRDefault="00DD7D03" w:rsidP="00DD7D03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D03" w:rsidRPr="00955330" w:rsidRDefault="00DD7D03" w:rsidP="00DD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55330">
        <w:rPr>
          <w:rFonts w:ascii="Times New Roman" w:hAnsi="Times New Roman"/>
          <w:bCs/>
          <w:iCs/>
          <w:sz w:val="28"/>
          <w:szCs w:val="28"/>
        </w:rPr>
        <w:t xml:space="preserve">Упражнения проводим в игровой форме, чередуя их с загадками на развитие слуха, внимания, интонационными упражнениями. Дыхательные упражнения по </w:t>
      </w:r>
      <w:proofErr w:type="spellStart"/>
      <w:r w:rsidRPr="00955330">
        <w:rPr>
          <w:rFonts w:ascii="Times New Roman" w:hAnsi="Times New Roman"/>
          <w:bCs/>
          <w:iCs/>
          <w:sz w:val="28"/>
          <w:szCs w:val="28"/>
        </w:rPr>
        <w:t>А.Стрельниковой</w:t>
      </w:r>
      <w:proofErr w:type="spellEnd"/>
      <w:r w:rsidRPr="00955330">
        <w:rPr>
          <w:rFonts w:ascii="Times New Roman" w:hAnsi="Times New Roman"/>
          <w:bCs/>
          <w:iCs/>
          <w:sz w:val="28"/>
          <w:szCs w:val="28"/>
        </w:rPr>
        <w:t xml:space="preserve"> и интонационные игры по </w:t>
      </w:r>
      <w:proofErr w:type="spellStart"/>
      <w:r w:rsidRPr="00955330">
        <w:rPr>
          <w:rFonts w:ascii="Times New Roman" w:hAnsi="Times New Roman"/>
          <w:bCs/>
          <w:iCs/>
          <w:sz w:val="28"/>
          <w:szCs w:val="28"/>
        </w:rPr>
        <w:t>Д.Огороднову</w:t>
      </w:r>
      <w:proofErr w:type="spellEnd"/>
      <w:r w:rsidRPr="00955330">
        <w:rPr>
          <w:rFonts w:ascii="Times New Roman" w:hAnsi="Times New Roman"/>
          <w:bCs/>
          <w:iCs/>
          <w:sz w:val="28"/>
          <w:szCs w:val="28"/>
        </w:rPr>
        <w:t xml:space="preserve">  способствуют активизации звукообразовательного процесса детей. Певческий аппарат начинает правильно работать, звук постепенно становится ярче.</w:t>
      </w:r>
    </w:p>
    <w:p w:rsidR="00DD7D03" w:rsidRPr="00955330" w:rsidRDefault="00DD7D03" w:rsidP="00DD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55330">
        <w:rPr>
          <w:rFonts w:ascii="Times New Roman" w:hAnsi="Times New Roman"/>
          <w:bCs/>
          <w:iCs/>
          <w:sz w:val="28"/>
          <w:szCs w:val="28"/>
        </w:rPr>
        <w:t xml:space="preserve">Интонационные упражнения по системе Карла </w:t>
      </w:r>
      <w:proofErr w:type="spellStart"/>
      <w:r w:rsidRPr="00955330">
        <w:rPr>
          <w:rFonts w:ascii="Times New Roman" w:hAnsi="Times New Roman"/>
          <w:bCs/>
          <w:iCs/>
          <w:sz w:val="28"/>
          <w:szCs w:val="28"/>
        </w:rPr>
        <w:t>Орфа</w:t>
      </w:r>
      <w:proofErr w:type="spellEnd"/>
      <w:r w:rsidRPr="00955330">
        <w:rPr>
          <w:rFonts w:ascii="Times New Roman" w:hAnsi="Times New Roman"/>
          <w:bCs/>
          <w:iCs/>
          <w:sz w:val="28"/>
          <w:szCs w:val="28"/>
        </w:rPr>
        <w:t xml:space="preserve"> направлены на формирование ладового чувства. Так же для выработки чистого интонирования полезны упражнения на одном звуке, на основе </w:t>
      </w:r>
      <w:proofErr w:type="spellStart"/>
      <w:r w:rsidRPr="00955330">
        <w:rPr>
          <w:rFonts w:ascii="Times New Roman" w:hAnsi="Times New Roman"/>
          <w:bCs/>
          <w:iCs/>
          <w:sz w:val="28"/>
          <w:szCs w:val="28"/>
        </w:rPr>
        <w:t>поступенного</w:t>
      </w:r>
      <w:proofErr w:type="spellEnd"/>
      <w:r w:rsidRPr="00955330">
        <w:rPr>
          <w:rFonts w:ascii="Times New Roman" w:hAnsi="Times New Roman"/>
          <w:bCs/>
          <w:iCs/>
          <w:sz w:val="28"/>
          <w:szCs w:val="28"/>
        </w:rPr>
        <w:t xml:space="preserve"> движения, по звукам трезвучия, </w:t>
      </w:r>
      <w:proofErr w:type="spellStart"/>
      <w:r w:rsidRPr="00955330">
        <w:rPr>
          <w:rFonts w:ascii="Times New Roman" w:hAnsi="Times New Roman"/>
          <w:bCs/>
          <w:iCs/>
          <w:sz w:val="28"/>
          <w:szCs w:val="28"/>
        </w:rPr>
        <w:t>глиссандирующие</w:t>
      </w:r>
      <w:proofErr w:type="spellEnd"/>
      <w:r w:rsidRPr="00955330">
        <w:rPr>
          <w:rFonts w:ascii="Times New Roman" w:hAnsi="Times New Roman"/>
          <w:bCs/>
          <w:iCs/>
          <w:sz w:val="28"/>
          <w:szCs w:val="28"/>
        </w:rPr>
        <w:t xml:space="preserve"> упражнения,  регистровые скачки, упражнения на резонанс, на выравнивание и округление звука.  </w:t>
      </w:r>
      <w:proofErr w:type="gramStart"/>
      <w:r w:rsidRPr="00955330">
        <w:rPr>
          <w:rFonts w:ascii="Times New Roman" w:hAnsi="Times New Roman"/>
          <w:bCs/>
          <w:iCs/>
          <w:sz w:val="28"/>
          <w:szCs w:val="28"/>
        </w:rPr>
        <w:t xml:space="preserve">Работа в ладу  проводится по «Болгарской </w:t>
      </w:r>
      <w:proofErr w:type="spellStart"/>
      <w:r w:rsidRPr="00955330">
        <w:rPr>
          <w:rFonts w:ascii="Times New Roman" w:hAnsi="Times New Roman"/>
          <w:bCs/>
          <w:iCs/>
          <w:sz w:val="28"/>
          <w:szCs w:val="28"/>
        </w:rPr>
        <w:t>столбице</w:t>
      </w:r>
      <w:proofErr w:type="spellEnd"/>
      <w:r w:rsidRPr="00955330">
        <w:rPr>
          <w:rFonts w:ascii="Times New Roman" w:hAnsi="Times New Roman"/>
          <w:bCs/>
          <w:iCs/>
          <w:sz w:val="28"/>
          <w:szCs w:val="28"/>
        </w:rPr>
        <w:t>» и по системе ручных знаков.</w:t>
      </w:r>
      <w:proofErr w:type="gramEnd"/>
    </w:p>
    <w:p w:rsidR="00DD7D03" w:rsidRPr="00955330" w:rsidRDefault="00DD7D03" w:rsidP="00DD7D03">
      <w:pPr>
        <w:shd w:val="clear" w:color="auto" w:fill="FFFFFF"/>
        <w:spacing w:after="0"/>
        <w:textAlignment w:val="baseline"/>
        <w:rPr>
          <w:sz w:val="28"/>
          <w:szCs w:val="28"/>
        </w:rPr>
      </w:pPr>
      <w:r w:rsidRPr="00955330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41DCA" w:rsidRPr="00955330" w:rsidRDefault="00C824D9">
      <w:pPr>
        <w:rPr>
          <w:sz w:val="28"/>
          <w:szCs w:val="28"/>
        </w:rPr>
      </w:pPr>
      <w:r w:rsidRPr="00955330">
        <w:rPr>
          <w:sz w:val="28"/>
          <w:szCs w:val="28"/>
        </w:rPr>
        <w:lastRenderedPageBreak/>
        <w:tab/>
      </w:r>
      <w:r w:rsidRPr="00955330">
        <w:rPr>
          <w:sz w:val="28"/>
          <w:szCs w:val="28"/>
        </w:rPr>
        <w:tab/>
      </w:r>
      <w:r w:rsidRPr="00955330">
        <w:rPr>
          <w:noProof/>
          <w:sz w:val="28"/>
          <w:szCs w:val="28"/>
        </w:rPr>
        <w:drawing>
          <wp:inline distT="0" distB="0" distL="0" distR="0">
            <wp:extent cx="4129528" cy="2458065"/>
            <wp:effectExtent l="19050" t="0" r="4322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528" cy="245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1DCA" w:rsidRPr="00955330" w:rsidSect="00EE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0C61"/>
    <w:multiLevelType w:val="hybridMultilevel"/>
    <w:tmpl w:val="1B34E468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D03"/>
    <w:rsid w:val="00041DCA"/>
    <w:rsid w:val="00955330"/>
    <w:rsid w:val="00C824D9"/>
    <w:rsid w:val="00DD7D03"/>
    <w:rsid w:val="00E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28"/>
  </w:style>
  <w:style w:type="paragraph" w:styleId="1">
    <w:name w:val="heading 1"/>
    <w:basedOn w:val="a"/>
    <w:next w:val="a"/>
    <w:link w:val="10"/>
    <w:uiPriority w:val="9"/>
    <w:qFormat/>
    <w:rsid w:val="00DD7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DD7D03"/>
  </w:style>
  <w:style w:type="paragraph" w:styleId="a3">
    <w:name w:val="Balloon Text"/>
    <w:basedOn w:val="a"/>
    <w:link w:val="a4"/>
    <w:uiPriority w:val="99"/>
    <w:semiHidden/>
    <w:unhideWhenUsed/>
    <w:rsid w:val="00C8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Бянина</dc:creator>
  <cp:keywords/>
  <dc:description/>
  <cp:lastModifiedBy>ЛАРИСА </cp:lastModifiedBy>
  <cp:revision>4</cp:revision>
  <dcterms:created xsi:type="dcterms:W3CDTF">2019-10-28T11:39:00Z</dcterms:created>
  <dcterms:modified xsi:type="dcterms:W3CDTF">2019-10-29T06:52:00Z</dcterms:modified>
</cp:coreProperties>
</file>