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A2" w:rsidRPr="004F41A2" w:rsidRDefault="004F41A2" w:rsidP="004F41A2">
      <w:pPr>
        <w:spacing w:after="0" w:line="300" w:lineRule="atLeast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b/>
          <w:bCs/>
          <w:color w:val="3F4141"/>
          <w:sz w:val="21"/>
          <w:szCs w:val="21"/>
          <w:lang w:eastAsia="ru-RU"/>
        </w:rPr>
        <w:t>Независимая оценка качества образования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(НОКО) — оценочная процедура, которая осуществляется в отношении деятельности образовательных организаций и реализуемых ими образовательных программ в целях определения соответствия предоставляемого </w:t>
      </w:r>
      <w:proofErr w:type="spell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образования</w:t>
      </w: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.Н</w:t>
      </w:r>
      <w:proofErr w:type="gram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езависимая</w:t>
      </w:r>
      <w:proofErr w:type="spell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система оценки качества работы организации, оказывающей образовательные услуги, формируется в целях:</w:t>
      </w:r>
    </w:p>
    <w:p w:rsidR="004F41A2" w:rsidRPr="004F41A2" w:rsidRDefault="004F41A2" w:rsidP="004F41A2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повышения качества и доступности образовательных услуг для населения;</w:t>
      </w:r>
    </w:p>
    <w:p w:rsidR="004F41A2" w:rsidRPr="004F41A2" w:rsidRDefault="004F41A2" w:rsidP="004F41A2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улучшения информированности потребителей о качестве работы организации, оказывающей образовательные услуги;</w:t>
      </w:r>
    </w:p>
    <w:p w:rsidR="004F41A2" w:rsidRPr="004F41A2" w:rsidRDefault="004F41A2" w:rsidP="004F41A2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стимулирования повышения качества работы организации.</w:t>
      </w:r>
    </w:p>
    <w:p w:rsidR="004F41A2" w:rsidRPr="004F41A2" w:rsidRDefault="004F41A2" w:rsidP="004F41A2">
      <w:pPr>
        <w:spacing w:after="0" w:line="300" w:lineRule="atLeast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b/>
          <w:bCs/>
          <w:color w:val="3F4141"/>
          <w:sz w:val="21"/>
          <w:lang w:eastAsia="ru-RU"/>
        </w:rPr>
        <w:t>Перечень нормативных правовых и инструктивно-методических материалов по формированию и развитию системы независимой оценки качества образования:</w:t>
      </w:r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Федеральный закон</w:t>
      </w:r>
      <w:hyperlink r:id="rId5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 </w:t>
        </w:r>
      </w:hyperlink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от 29 декабря 2012 г. № 273-ФЗ «Об образовании в Российской Федерации» (ст. 95 «Независимая оценка качества образования») </w:t>
      </w:r>
      <w:hyperlink r:id="rId6" w:tgtFrame="_blank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Федеральный закон от 05 декабря 2017 года № 392-ФЗ «О внесении изменений в отдельные законодательные акты Российской Федерации по вопросам </w:t>
      </w: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7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Указ Президента Российской Федерации от 07 мая 2012 года № 597 «О мероприятиях по реализации государственной социальной политики»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8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Постановление Правительства РФ 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»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9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Постановление Правительства РФ от 10 июля 2013 года № 582 «Об утверждении Правил 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 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10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Приказ Министерства финансов РФ  от 22 июля 2015 года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культуры, социального обслуживания, 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  и порядке ее размещения»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11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  <w:proofErr w:type="gramEnd"/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Приказ Федеральной службы по надзору в сфере образования и науки от 29 мая 2014 года №785 «Об утверждении требований к структуре официального сайта образовательной организации в информационн</w:t>
      </w: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о-</w:t>
      </w:r>
      <w:proofErr w:type="gram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телекоммуникационной сети «Интернет» и формату представления на нем информации»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12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Приказ Минтруда России  от 31 мая 2018 г. № 344н «Об утверждении Единого порядка расчета показателей, характеризующих общие критерии </w:t>
      </w: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оценки качества условий оказания услуг</w:t>
      </w:r>
      <w:proofErr w:type="gram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hyperlink r:id="rId13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Приказ Минтруда России 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hyperlink r:id="rId14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 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lastRenderedPageBreak/>
        <w:t>Постановление Правительства РФ от 30.03.2013 г. № 286 «О формировании независимой системы оценки качества работы организаций, оказывающих социальные услуги» </w:t>
      </w:r>
      <w:hyperlink r:id="rId15" w:tgtFrame="_blank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Протокол совещания у заместителя Министра труда и социальной защиты Российской Федерации </w:t>
      </w:r>
      <w:proofErr w:type="spell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Л.Ю.Ельцовой</w:t>
      </w:r>
      <w:proofErr w:type="spell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по вопросу выполнения норм Федерального закона от 5 декабря 2017 г. № 392-ФЗ при организации </w:t>
      </w: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проведения независимой оценки качества условий оказания услуг</w:t>
      </w:r>
      <w:proofErr w:type="gram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организациями социальной сферы в 2018 г. и 2019 г.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16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numPr>
          <w:ilvl w:val="0"/>
          <w:numId w:val="2"/>
        </w:numPr>
        <w:spacing w:after="0" w:line="300" w:lineRule="atLeast"/>
        <w:ind w:left="375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Приказ Министерства просвещения РФ от 13 марта 2019 г. № 114 «Об утверждении показателей, характеризующих общие критерии </w:t>
      </w: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</w:t>
      </w:r>
      <w:r w:rsidRPr="004F41A2">
        <w:rPr>
          <w:rFonts w:ascii="Times New Roman" w:eastAsia="Times New Roman" w:hAnsi="Times New Roman" w:cs="Times New Roman"/>
          <w:color w:val="3F4141"/>
          <w:sz w:val="21"/>
          <w:lang w:eastAsia="ru-RU"/>
        </w:rPr>
        <w:t> </w:t>
      </w:r>
      <w:hyperlink r:id="rId17" w:history="1"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 xml:space="preserve">(Скачать </w:t>
        </w:r>
        <w:proofErr w:type="spellStart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Pdf</w:t>
        </w:r>
        <w:proofErr w:type="spellEnd"/>
        <w:r w:rsidRPr="004F41A2">
          <w:rPr>
            <w:rFonts w:ascii="Times New Roman" w:eastAsia="Times New Roman" w:hAnsi="Times New Roman" w:cs="Times New Roman"/>
            <w:color w:val="077291"/>
            <w:sz w:val="21"/>
            <w:lang w:eastAsia="ru-RU"/>
          </w:rPr>
          <w:t>)</w:t>
        </w:r>
      </w:hyperlink>
    </w:p>
    <w:p w:rsidR="004F41A2" w:rsidRPr="004F41A2" w:rsidRDefault="004F41A2" w:rsidP="004F41A2">
      <w:pPr>
        <w:spacing w:after="0" w:line="300" w:lineRule="atLeast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b/>
          <w:bCs/>
          <w:color w:val="3F4141"/>
          <w:sz w:val="21"/>
          <w:lang w:eastAsia="ru-RU"/>
        </w:rPr>
        <w:t xml:space="preserve">Показатели, характеризующие общие критерии </w:t>
      </w:r>
      <w:proofErr w:type="gramStart"/>
      <w:r w:rsidRPr="004F41A2">
        <w:rPr>
          <w:rFonts w:ascii="Times New Roman" w:eastAsia="Times New Roman" w:hAnsi="Times New Roman" w:cs="Times New Roman"/>
          <w:b/>
          <w:bCs/>
          <w:color w:val="3F4141"/>
          <w:sz w:val="21"/>
          <w:lang w:eastAsia="ru-RU"/>
        </w:rPr>
        <w:t>оценки качества условий осуществления образовательной деятельности</w:t>
      </w:r>
      <w:proofErr w:type="gramEnd"/>
    </w:p>
    <w:p w:rsidR="004F41A2" w:rsidRPr="004F41A2" w:rsidRDefault="004F41A2" w:rsidP="004F41A2">
      <w:pPr>
        <w:spacing w:after="225" w:line="300" w:lineRule="atLeast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Для проведения независимой </w:t>
      </w:r>
      <w:proofErr w:type="gram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оценки качества условий ведения образовательной деятельности</w:t>
      </w:r>
      <w:proofErr w:type="gram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по общеобразовательным программам, программам среднего профобразования и </w:t>
      </w:r>
      <w:proofErr w:type="spell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профобучения</w:t>
      </w:r>
      <w:proofErr w:type="spell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</w:t>
      </w:r>
      <w:proofErr w:type="spellStart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Минпросвещения</w:t>
      </w:r>
      <w:proofErr w:type="spellEnd"/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 xml:space="preserve"> России установило показатели, характеризующие общие критерии такой оценки.</w:t>
      </w:r>
    </w:p>
    <w:p w:rsidR="004F41A2" w:rsidRPr="004F41A2" w:rsidRDefault="004F41A2" w:rsidP="004F41A2">
      <w:pPr>
        <w:spacing w:after="225" w:line="300" w:lineRule="atLeast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Определены показатели, которые характеризуют:</w:t>
      </w:r>
    </w:p>
    <w:p w:rsidR="004F41A2" w:rsidRPr="004F41A2" w:rsidRDefault="004F41A2" w:rsidP="004F41A2">
      <w:pPr>
        <w:numPr>
          <w:ilvl w:val="0"/>
          <w:numId w:val="3"/>
        </w:numPr>
        <w:spacing w:after="0" w:line="300" w:lineRule="atLeast"/>
        <w:ind w:left="750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</w:p>
    <w:p w:rsidR="004F41A2" w:rsidRPr="004F41A2" w:rsidRDefault="004F41A2" w:rsidP="004F41A2">
      <w:pPr>
        <w:numPr>
          <w:ilvl w:val="1"/>
          <w:numId w:val="3"/>
        </w:numPr>
        <w:spacing w:after="0" w:line="300" w:lineRule="atLeast"/>
        <w:ind w:left="750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открытость и доступность информации об образовательной организации;</w:t>
      </w:r>
    </w:p>
    <w:p w:rsidR="004F41A2" w:rsidRPr="004F41A2" w:rsidRDefault="004F41A2" w:rsidP="004F41A2">
      <w:pPr>
        <w:numPr>
          <w:ilvl w:val="1"/>
          <w:numId w:val="3"/>
        </w:numPr>
        <w:spacing w:after="0" w:line="300" w:lineRule="atLeast"/>
        <w:ind w:left="750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комфортность условий, в которых ведется образовательная деятельность;</w:t>
      </w:r>
    </w:p>
    <w:p w:rsidR="004F41A2" w:rsidRPr="004F41A2" w:rsidRDefault="004F41A2" w:rsidP="004F41A2">
      <w:pPr>
        <w:numPr>
          <w:ilvl w:val="1"/>
          <w:numId w:val="3"/>
        </w:numPr>
        <w:spacing w:after="0" w:line="300" w:lineRule="atLeast"/>
        <w:ind w:left="750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доступность образовательной деятельности для инвалидов;</w:t>
      </w:r>
    </w:p>
    <w:p w:rsidR="004F41A2" w:rsidRPr="004F41A2" w:rsidRDefault="004F41A2" w:rsidP="004F41A2">
      <w:pPr>
        <w:numPr>
          <w:ilvl w:val="1"/>
          <w:numId w:val="3"/>
        </w:numPr>
        <w:spacing w:after="0" w:line="300" w:lineRule="atLeast"/>
        <w:ind w:left="750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доброжелательность и вежливость работников организации;</w:t>
      </w:r>
    </w:p>
    <w:p w:rsidR="004F41A2" w:rsidRPr="004F41A2" w:rsidRDefault="004F41A2" w:rsidP="004F41A2">
      <w:pPr>
        <w:numPr>
          <w:ilvl w:val="1"/>
          <w:numId w:val="3"/>
        </w:numPr>
        <w:spacing w:after="0" w:line="300" w:lineRule="atLeast"/>
        <w:ind w:left="750"/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</w:pPr>
      <w:r w:rsidRPr="004F41A2">
        <w:rPr>
          <w:rFonts w:ascii="Times New Roman" w:eastAsia="Times New Roman" w:hAnsi="Times New Roman" w:cs="Times New Roman"/>
          <w:color w:val="3F4141"/>
          <w:sz w:val="21"/>
          <w:szCs w:val="21"/>
          <w:lang w:eastAsia="ru-RU"/>
        </w:rPr>
        <w:t>удовлетворенность условиями ведения образовательной деятельности.</w:t>
      </w:r>
    </w:p>
    <w:p w:rsidR="000B7ED4" w:rsidRPr="004F41A2" w:rsidRDefault="000B7ED4">
      <w:pPr>
        <w:rPr>
          <w:rFonts w:ascii="Times New Roman" w:hAnsi="Times New Roman" w:cs="Times New Roman"/>
        </w:rPr>
      </w:pPr>
    </w:p>
    <w:sectPr w:rsidR="000B7ED4" w:rsidRPr="004F41A2" w:rsidSect="000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006"/>
    <w:multiLevelType w:val="multilevel"/>
    <w:tmpl w:val="E9F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43E26"/>
    <w:multiLevelType w:val="multilevel"/>
    <w:tmpl w:val="D868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20B9A"/>
    <w:multiLevelType w:val="multilevel"/>
    <w:tmpl w:val="ABD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A2"/>
    <w:rsid w:val="000B7ED4"/>
    <w:rsid w:val="003F6BC4"/>
    <w:rsid w:val="004F41A2"/>
    <w:rsid w:val="007337A8"/>
    <w:rsid w:val="00B2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1A2"/>
  </w:style>
  <w:style w:type="character" w:styleId="a4">
    <w:name w:val="Strong"/>
    <w:basedOn w:val="a0"/>
    <w:uiPriority w:val="22"/>
    <w:qFormat/>
    <w:rsid w:val="004F41A2"/>
    <w:rPr>
      <w:b/>
      <w:bCs/>
    </w:rPr>
  </w:style>
  <w:style w:type="character" w:styleId="a5">
    <w:name w:val="Hyperlink"/>
    <w:basedOn w:val="a0"/>
    <w:uiPriority w:val="99"/>
    <w:semiHidden/>
    <w:unhideWhenUsed/>
    <w:rsid w:val="004F4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sad64.ru/wp-content/uploads/sites/4/2020/07/%D0%A3%D0%BA%D0%B0%D0%B7-%D0%9F%D1%80%D0%B5%D0%B7%D0%B8%D0%B4%D0%B5%D0%BD%D0%BD%D1%82%D0%B0-%D0%A0%D0%A4-07.05.2012-%D0%B3.-%E2%84%96597.pdf" TargetMode="External"/><Relationship Id="rId13" Type="http://schemas.openxmlformats.org/officeDocument/2006/relationships/hyperlink" Target="https://stavsad64.ru/wp-content/uploads/sites/4/2020/07/%D0%9F%D1%80%D0%B8%D0%BA%D0%B0%D0%B7-%D0%9C%D0%B8%D0%BD%D1%82%D1%80%D1%83%D0%B4%D0%B0-%D0%A0%D0%BE%D1%81%D1%81%D0%B8%D0%B8-%D0%BE%D1%82-31-%D0%BC%D0%B0%D1%8F_2018-%D0%B3.-%E2%84%96-344%D0%9D.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vsad64.ru/wp-content/uploads/sites/4/2020/07/%D0%97%D0%90%D0%9A%D0%9E%D0%9D-%D0%A0%D0%9E%D0%A1%D0%A1%D0%98%D0%99%D0%A1%D0%9A%D0%9E%D0%99-%D0%A4%D0%95%D0%94%D0%95%D0%A0%D0%90%D0%A6%D0%98%D0%98-%D0%BE%D1%82-5-%D0%B4%D0%B5%D0%BA%D0%B0%D0%B1%D1%80%D1%8F-2017-%D0%B3%D0%BE%D0%B4%D0%B0-%E2%84%96-392-%D0%A4%D0%97.pdf" TargetMode="External"/><Relationship Id="rId12" Type="http://schemas.openxmlformats.org/officeDocument/2006/relationships/hyperlink" Target="https://stavsad64.ru/wp-content/uploads/sites/4/2020/07/%D0%9F%D1%80%D0%B8%D0%BA%D0%B0%D0%B7-%D0%A4%D0%B5%D0%B4%D0%B5%D1%80%D0%B0%D0%BB%D1%8C%D0%BD%D0%BE%D0%B9-%D1%81%D0%BB%D1%83%D0%B6%D0%B1%D1%8B-%D0%BF%D0%BE-%D0%BD%D0%B0%D0%B4%D0%B7%D0%BE%D1%80%D1%83-%D0%BE%D1%82-29.05.2014-%D0%B3.-%E2%84%96-785.pdf" TargetMode="External"/><Relationship Id="rId17" Type="http://schemas.openxmlformats.org/officeDocument/2006/relationships/hyperlink" Target="https://stavsad64.ru/wp-content/uploads/sites/4/2020/07/%D0%9F%D1%80%D0%B8%D0%BA%D0%B0%D0%B7-%D0%9C%D0%B8%D0%BD%D0%BF%D1%80%D0%BE%D1%81%D0%B2%D0%B5%D1%89%D0%B5%D0%BD%D0%B8%D1%8F-%D0%A0%D0%A4-%D0%BE%D1%82-13.03.2019-N-114-%D0%9E%D0%B1-%D1%83%D1%82%D0%B2%D0%B5%D1%80%D0%B6%D0%B4%D0%B5%D0%BD%D0%B8%D0%B8-%D0%BF%D0%BE%D0%BA%D0%B0%D0%B7%D0%B0%D1%82%D0%B5%D0%BB%D0%B5%D0%B9-%D1%85%D0%B0%D1%80%D0%B0%D0%BA%D1%82%D0%B5%D1%80%D0%B8%D0%B7%D1%83%D1%8E%D1%89%D0%B8%D1%85-%D0%BE%D0%B1%D1%89%D0%B8%D0%B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vsad64.ru/wp-content/uploads/sites/4/2020/07/document_867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vsad.ru/wp-content/uploads/2016/05/FZ_29_12_2012.pdf" TargetMode="External"/><Relationship Id="rId11" Type="http://schemas.openxmlformats.org/officeDocument/2006/relationships/hyperlink" Target="https://stavsad64.ru/wp-content/uploads/sites/4/2020/07/%D0%9F%D1%80%D0%B8%D0%BA%D0%B0%D0%B7-%D0%BC%D0%B8%D0%BD%D1%84%D0%B8%D0%BD%D0%B0-%D0%BE%D1%82-22.07.2015-%D0%B3.-%E2%84%96116%D0%BD.pdf" TargetMode="External"/><Relationship Id="rId5" Type="http://schemas.openxmlformats.org/officeDocument/2006/relationships/hyperlink" Target="http://school-altud.narod.ru/doc/NOKO/fz_rf_st95.pdf" TargetMode="External"/><Relationship Id="rId15" Type="http://schemas.openxmlformats.org/officeDocument/2006/relationships/hyperlink" Target="https://stavsad.ru/wp-content/uploads/2016/05/post_286.pdf" TargetMode="External"/><Relationship Id="rId10" Type="http://schemas.openxmlformats.org/officeDocument/2006/relationships/hyperlink" Target="https://stavsad64.ru/wp-content/uploads/sites/4/2020/07/%D0%9F%D0%BE%D1%81%D1%82%D0%B0%D0%BD%D0%BE%D0%B2%D0%BB%D0%B5%D0%BD%D0%B8%D0%B5-%D0%9F%D1%80%D0%B0%D0%B2%D0%B8%D1%82%D0%B5%D0%BB%D1%8C%D1%81%D1%82%D0%B2%D0%B0-%D0%A0%D0%A4-%D0%BE%D1%82-10.07.2013-%D0%B3.-%E2%84%96-58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vsad64.ru/wp-content/uploads/sites/4/2020/07/%D0%9F%D0%BE%D1%81%D1%82%D0%B0%D0%BD%D0%BE%D0%B2%D0%BB%D0%B5%D0%BD%D0%B8%D0%B5-%D0%BF%D1%80%D0%B0%D0%B2%D0%B8%D1%82%D0%B5%D0%BB%D1%8C%D1%81%D1%82%D0%B2%D0%B0-%D0%A0%D0%A4-%D0%BE%D1%82-31.05.2018-%D0%B3.-%E2%84%96-638.pdf" TargetMode="External"/><Relationship Id="rId14" Type="http://schemas.openxmlformats.org/officeDocument/2006/relationships/hyperlink" Target="https://stavsad64.ru/wp-content/uploads/sites/4/2020/07/%D0%9F%D1%80%D0%B8%D0%BA%D0%B0%D0%B7-%D0%9C%D0%B8%D0%BD%D1%82%D1%80%D1%83%D0%B4%D0%B0-%D0%A0%D0%BE%D1%81%D1%81%D0%B8%D0%B8-%E2%84%96-675%D0%BD-%D0%BE%D1%82-30-%D0%BE%D0%BA%D1%82%D1%8F%D0%B1%D1%80%D1%8F-2018-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2020-12-02T07:22:00Z</dcterms:created>
  <dcterms:modified xsi:type="dcterms:W3CDTF">2020-12-02T07:23:00Z</dcterms:modified>
</cp:coreProperties>
</file>