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B8" w:rsidRDefault="00F35EB8" w:rsidP="00726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 по дополнительной предпрофессиональной общеобразовательной программе в области       музыкального искусства " Фортепиано"</w:t>
      </w:r>
    </w:p>
    <w:p w:rsidR="00726CB3" w:rsidRPr="00726CB3" w:rsidRDefault="00726CB3" w:rsidP="00726CB3">
      <w:pPr>
        <w:spacing w:after="0" w:line="259" w:lineRule="auto"/>
        <w:rPr>
          <w:rFonts w:eastAsiaTheme="minorHAnsi"/>
          <w:sz w:val="24"/>
          <w:szCs w:val="24"/>
          <w:lang w:eastAsia="en-US"/>
        </w:rPr>
      </w:pPr>
      <w:r w:rsidRPr="00726CB3">
        <w:rPr>
          <w:rFonts w:eastAsiaTheme="minorHAnsi"/>
          <w:sz w:val="24"/>
          <w:szCs w:val="24"/>
          <w:lang w:eastAsia="en-US"/>
        </w:rPr>
        <w:t xml:space="preserve">УТВЕРЖДАЮ </w:t>
      </w:r>
    </w:p>
    <w:p w:rsidR="00726CB3" w:rsidRPr="00726CB3" w:rsidRDefault="00726CB3" w:rsidP="00726CB3">
      <w:pPr>
        <w:spacing w:after="0" w:line="259" w:lineRule="auto"/>
        <w:rPr>
          <w:rFonts w:eastAsiaTheme="minorHAnsi"/>
          <w:sz w:val="24"/>
          <w:szCs w:val="24"/>
          <w:lang w:eastAsia="en-US"/>
        </w:rPr>
      </w:pPr>
      <w:r w:rsidRPr="00726CB3">
        <w:rPr>
          <w:rFonts w:eastAsiaTheme="minorHAnsi"/>
          <w:sz w:val="24"/>
          <w:szCs w:val="24"/>
          <w:lang w:eastAsia="en-US"/>
        </w:rPr>
        <w:t xml:space="preserve">Директор МКУ ДО </w:t>
      </w:r>
    </w:p>
    <w:p w:rsidR="00726CB3" w:rsidRPr="00726CB3" w:rsidRDefault="00726CB3" w:rsidP="00726CB3">
      <w:pPr>
        <w:spacing w:after="0" w:line="259" w:lineRule="auto"/>
        <w:rPr>
          <w:rFonts w:eastAsiaTheme="minorHAnsi"/>
          <w:sz w:val="24"/>
          <w:szCs w:val="24"/>
          <w:lang w:eastAsia="en-US"/>
        </w:rPr>
      </w:pPr>
      <w:r w:rsidRPr="00726CB3">
        <w:rPr>
          <w:rFonts w:eastAsiaTheme="minorHAnsi"/>
          <w:sz w:val="24"/>
          <w:szCs w:val="24"/>
          <w:lang w:eastAsia="en-US"/>
        </w:rPr>
        <w:t>«Тернейская ДШИ»</w:t>
      </w:r>
    </w:p>
    <w:p w:rsidR="00726CB3" w:rsidRPr="00726CB3" w:rsidRDefault="00726CB3" w:rsidP="00726CB3">
      <w:pPr>
        <w:spacing w:after="0" w:line="259" w:lineRule="auto"/>
        <w:rPr>
          <w:rFonts w:eastAsiaTheme="minorHAnsi"/>
          <w:sz w:val="24"/>
          <w:szCs w:val="24"/>
          <w:lang w:eastAsia="en-US"/>
        </w:rPr>
      </w:pPr>
      <w:r w:rsidRPr="00726CB3">
        <w:rPr>
          <w:rFonts w:eastAsiaTheme="minorHAnsi"/>
          <w:sz w:val="24"/>
          <w:szCs w:val="24"/>
          <w:lang w:eastAsia="en-US"/>
        </w:rPr>
        <w:t>_________Н.В. Тимкив</w:t>
      </w:r>
    </w:p>
    <w:p w:rsidR="00726CB3" w:rsidRPr="00726CB3" w:rsidRDefault="00726CB3" w:rsidP="00726CB3">
      <w:pPr>
        <w:spacing w:after="0" w:line="259" w:lineRule="auto"/>
        <w:rPr>
          <w:rFonts w:eastAsiaTheme="minorHAnsi"/>
          <w:sz w:val="24"/>
          <w:szCs w:val="24"/>
          <w:lang w:eastAsia="en-US"/>
        </w:rPr>
      </w:pPr>
      <w:r w:rsidRPr="00726CB3">
        <w:rPr>
          <w:rFonts w:eastAsiaTheme="minorHAnsi"/>
          <w:sz w:val="24"/>
          <w:szCs w:val="24"/>
          <w:lang w:eastAsia="en-US"/>
        </w:rPr>
        <w:t>_________20___г.</w:t>
      </w:r>
    </w:p>
    <w:p w:rsidR="00F35EB8" w:rsidRDefault="00F35EB8" w:rsidP="0072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обучения -</w:t>
      </w:r>
      <w:r w:rsidR="00360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 лет</w:t>
      </w: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4"/>
        <w:gridCol w:w="2698"/>
        <w:gridCol w:w="804"/>
        <w:gridCol w:w="741"/>
        <w:gridCol w:w="600"/>
        <w:gridCol w:w="615"/>
        <w:gridCol w:w="583"/>
        <w:gridCol w:w="1073"/>
        <w:gridCol w:w="804"/>
        <w:gridCol w:w="489"/>
        <w:gridCol w:w="142"/>
        <w:gridCol w:w="269"/>
        <w:gridCol w:w="156"/>
        <w:gridCol w:w="709"/>
        <w:gridCol w:w="35"/>
        <w:gridCol w:w="532"/>
        <w:gridCol w:w="82"/>
        <w:gridCol w:w="362"/>
        <w:gridCol w:w="473"/>
        <w:gridCol w:w="784"/>
        <w:gridCol w:w="1276"/>
      </w:tblGrid>
      <w:tr w:rsidR="00F35EB8" w:rsidTr="00F35EB8">
        <w:trPr>
          <w:trHeight w:val="1222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Индекс предметных областей, разделов и учебных предметов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1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Промежуточная аттестация (по полугодиям)</w:t>
            </w:r>
          </w:p>
        </w:tc>
        <w:tc>
          <w:tcPr>
            <w:tcW w:w="40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по годам обучения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1379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Трудоемкость в часах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Трудоемкость в часах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Мелкогрупповые занятия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Индивидуальные занятия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Зачеты, контрольные уроки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</w:tr>
      <w:tr w:rsidR="00F35EB8" w:rsidTr="00F35EB8">
        <w:trPr>
          <w:trHeight w:val="23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F35EB8" w:rsidTr="00F35EB8">
        <w:trPr>
          <w:trHeight w:val="305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Структура и объём ОП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3999,5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2065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1934.5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033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количество недель аудиторных занятий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319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32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33</w:t>
            </w:r>
          </w:p>
        </w:tc>
      </w:tr>
      <w:tr w:rsidR="00F35EB8" w:rsidTr="00F35EB8">
        <w:trPr>
          <w:trHeight w:val="36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Обязательная часть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3999,5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2065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1934.5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недельная нагрузка в часах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494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ПО.01.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2706,5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1588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1118,5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449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ПО. 01.УП.01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1,3,5...-15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2,4,6,...-16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ПО. 01.УП.02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Ансамбль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8,10,14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ПО. 01.УП.03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Концертмейстерский класс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12,  15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1/0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ПО. 01.УП.04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Хоровой класс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345,5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12, 14, 16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ПО.02.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Теория и история музыки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1135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658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47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ПО. 02.УП.01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641,5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10,14,15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12, 16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F35EB8" w:rsidTr="00F35EB8">
        <w:trPr>
          <w:trHeight w:val="247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ПО. 02.УП.02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2, 4, 6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35EB8" w:rsidTr="00F35EB8">
        <w:trPr>
          <w:trHeight w:val="1032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ПО. 02.УП.03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346,5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181,5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9-13,15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F35EB8" w:rsidTr="00F35EB8">
        <w:trPr>
          <w:trHeight w:val="434"/>
        </w:trPr>
        <w:tc>
          <w:tcPr>
            <w:tcW w:w="4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1776,5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8  7 </w:t>
            </w:r>
          </w:p>
        </w:tc>
      </w:tr>
      <w:tr w:rsidR="00F35EB8" w:rsidTr="00F35EB8">
        <w:trPr>
          <w:trHeight w:val="480"/>
        </w:trPr>
        <w:tc>
          <w:tcPr>
            <w:tcW w:w="4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3841,5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1776,5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18 15,5</w:t>
            </w:r>
          </w:p>
        </w:tc>
      </w:tr>
      <w:tr w:rsidR="00F35EB8" w:rsidTr="00F35EB8">
        <w:trPr>
          <w:trHeight w:val="434"/>
        </w:trPr>
        <w:tc>
          <w:tcPr>
            <w:tcW w:w="7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47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В.00.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9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В. 01.УП.01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Ансамбль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F35EB8" w:rsidTr="00F35EB8">
        <w:trPr>
          <w:trHeight w:val="638"/>
        </w:trPr>
        <w:tc>
          <w:tcPr>
            <w:tcW w:w="4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2114.5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12  10</w:t>
            </w:r>
          </w:p>
        </w:tc>
      </w:tr>
      <w:tr w:rsidR="00F35EB8" w:rsidTr="00F35EB8">
        <w:trPr>
          <w:trHeight w:val="595"/>
        </w:trPr>
        <w:tc>
          <w:tcPr>
            <w:tcW w:w="4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3924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2114.5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26/21,5</w:t>
            </w:r>
          </w:p>
        </w:tc>
      </w:tr>
      <w:tr w:rsidR="00F35EB8" w:rsidTr="00F35EB8">
        <w:trPr>
          <w:trHeight w:val="624"/>
        </w:trPr>
        <w:tc>
          <w:tcPr>
            <w:tcW w:w="5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К.03.00.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Консультации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158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Годовая нагрузка в часах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43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К.03.01.</w:t>
            </w:r>
          </w:p>
        </w:tc>
        <w:tc>
          <w:tcPr>
            <w:tcW w:w="3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К.03.02.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F35EB8" w:rsidTr="00F35EB8">
        <w:trPr>
          <w:trHeight w:val="434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К.03.03.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К.03.04.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Ансамбль/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Конц.класс</w:t>
            </w:r>
            <w:proofErr w:type="spell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К.03.05.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Сводный хор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F35EB8" w:rsidTr="00F35EB8">
        <w:trPr>
          <w:trHeight w:val="377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А.04.00.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2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Годовой объём в неделях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ПА.04.01.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ИА.04.02.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Музыкальная  литература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1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Резерв учебного времени</w:t>
            </w:r>
          </w:p>
        </w:tc>
        <w:tc>
          <w:tcPr>
            <w:tcW w:w="26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35EB8" w:rsidRDefault="00F35EB8" w:rsidP="00F35E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35EB8" w:rsidRDefault="00F35EB8" w:rsidP="00F35E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Примечание к учебному плану.</w:t>
      </w:r>
    </w:p>
    <w:p w:rsidR="00F35EB8" w:rsidRDefault="00F35EB8" w:rsidP="00F35E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Объем максимальной нагрузки обучающихся не должен превышать 26 часов в неделю, аудиторная нагрузка – 14 часов</w:t>
      </w:r>
      <w:r>
        <w:rPr>
          <w:rFonts w:eastAsia="Times New Roman" w:cs="Times New Roman"/>
          <w:color w:val="000000"/>
          <w:sz w:val="28"/>
          <w:szCs w:val="28"/>
        </w:rPr>
        <w:t xml:space="preserve"> в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неделю.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Консультации проводятся с целью подготовки обучающихся к контрольным урокам, зачетам, экзамена</w:t>
      </w:r>
      <w:r>
        <w:rPr>
          <w:rFonts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творческим конкурсам и другим</w:t>
      </w:r>
      <w:r>
        <w:rPr>
          <w:rFonts w:eastAsia="Times New Roman" w:cs="Times New Roman"/>
          <w:color w:val="000000"/>
          <w:sz w:val="28"/>
          <w:szCs w:val="28"/>
        </w:rPr>
        <w:t xml:space="preserve"> мероприятиям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по усмотрению ОУ. Консультации могут проводиться рассредоточено или в счет резерва учебного времени. В случае, если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консультации проводятся рассредоточено, резерв учебного времени используется на самостоятельную работу обучающихся и методическую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работу преподавателей. Резерв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учебного времени можно использовать как перед промежуточной аттестацией,</w:t>
      </w:r>
      <w:r>
        <w:rPr>
          <w:rFonts w:eastAsia="Times New Roman" w:cs="Times New Roman"/>
          <w:color w:val="000000"/>
          <w:sz w:val="28"/>
          <w:szCs w:val="28"/>
        </w:rPr>
        <w:t xml:space="preserve"> так и после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ее окончания с целью обеспечения самостоятельной работой обучающихся на период летних каникул.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 реализации ОП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устанавливаются следующие виды учебных занятий и численность обучающихся: групповые занятия- от 11 человек, мелкогрупповые занятия - от 4-10 человек (по ансамблевым учебным предметам -от 2-х человек), индивидуальные занятия. При реализации учебного предмета " Хоровой класс" могут одновременно заниматься обучающиеся по другим ОП в области музыкального искусства. Учебный предмет " Хоровой класс" может проводиться следующим образом: хор из обучающихся первых классов, хор из обучающихся 2-4 классов, хор из обучающихся 5-8 классов в зависимости от количества обучающихся возможно перераспределение хоровых групп. Аудиторные часы для концертмейстера по учебному предмету " Хоровой класс" и консультациям по" Сводному хору" не менее 80% от аудиторного времени. По учебному предмету " Ансамбль" к занятиям могут привлекаться как обучающиеся по данной программе, так и по другим ОП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произведений, обучающегося с преподавателем. Преподавателю предусматриваются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концертмейстерские часы от 60 до 100% аудиторного времени в случае отсутствия обучающихся по другим ОП в области музыкального искусства. Реализация учебного предмета " Концертмейстерский класс" предполагает привлечение иллюстраторов (вокалистов, инструменталистов). В качестве иллюстраторов могут выступать обучающиеся ОУ или работники. В случае привлечения в качестве иллюстратора работника ОУ планируются концертмейстерские часы в объеме до 80 % времени, отведенного на аудиторные занятия по данному учебному предмету.  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обучающихся планируется следующим образом:" Специальность и чтение с листа"-1-2 классы- по 3 часа в неделю, 3-4 классы- по 4 часа, 5-6 классы- по 5 часов,7-8 классы- по 6 часов, " Ансамбль"-1.5 часа в неделю," Концертмейстерский класс"- 1.5 часа в неделю, " Хоровой класс" -0.5 часа в неделю, " Сольфеджио"-1 час в неделю," Слушание музыки"-0.5 часа в неделю, " Музыкальная литература( зарубежная, отечественная)"- 1 час в неделю.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Учебный план на дополнительный год обучения (9 класс) по дополнительной предпрофессиональной      общеобразовательной программе в области музыкального искусства " Фортепиано"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tbl>
      <w:tblPr>
        <w:tblW w:w="148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5"/>
        <w:gridCol w:w="2691"/>
        <w:gridCol w:w="991"/>
        <w:gridCol w:w="850"/>
        <w:gridCol w:w="850"/>
        <w:gridCol w:w="185"/>
        <w:gridCol w:w="524"/>
        <w:gridCol w:w="567"/>
        <w:gridCol w:w="1134"/>
        <w:gridCol w:w="992"/>
        <w:gridCol w:w="645"/>
        <w:gridCol w:w="410"/>
        <w:gridCol w:w="221"/>
        <w:gridCol w:w="431"/>
        <w:gridCol w:w="90"/>
        <w:gridCol w:w="302"/>
        <w:gridCol w:w="80"/>
        <w:gridCol w:w="373"/>
        <w:gridCol w:w="100"/>
        <w:gridCol w:w="393"/>
        <w:gridCol w:w="473"/>
        <w:gridCol w:w="393"/>
      </w:tblGrid>
      <w:tr w:rsidR="00F35EB8" w:rsidTr="00F35EB8">
        <w:trPr>
          <w:gridAfter w:val="2"/>
          <w:wAfter w:w="866" w:type="dxa"/>
          <w:trHeight w:val="1222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Индекс предметных областей, разделов и учебных предметов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Максимальная учебная нагрузка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Аудиторные занятия (в часах)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Промежуточная аттестация (по полугодиям)</w:t>
            </w:r>
          </w:p>
        </w:tc>
        <w:tc>
          <w:tcPr>
            <w:tcW w:w="30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Распределение по учебным полугодиям</w:t>
            </w:r>
          </w:p>
        </w:tc>
      </w:tr>
      <w:tr w:rsidR="00F35EB8" w:rsidTr="00F35EB8">
        <w:trPr>
          <w:gridAfter w:val="2"/>
          <w:wAfter w:w="866" w:type="dxa"/>
          <w:trHeight w:val="2150"/>
        </w:trPr>
        <w:tc>
          <w:tcPr>
            <w:tcW w:w="2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Трудоемкость в часах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Трудоемкость в часах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Групповые занятия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Мелкогрупповые занятия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Зачеты, контрольные уроки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Экзамены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1-е полугодие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2-е полугодие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trHeight w:val="233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60033" w:rsidRPr="00360033" w:rsidTr="00F35EB8">
        <w:trPr>
          <w:gridAfter w:val="2"/>
          <w:wAfter w:w="866" w:type="dxa"/>
          <w:trHeight w:val="449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Структура и объём ОП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686-752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363-379,5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323-372,5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количество недель аудиторных занятий</w:t>
            </w:r>
          </w:p>
        </w:tc>
      </w:tr>
      <w:tr w:rsidR="00360033" w:rsidRPr="00360033" w:rsidTr="00F35EB8">
        <w:trPr>
          <w:gridAfter w:val="2"/>
          <w:wAfter w:w="866" w:type="dxa"/>
          <w:trHeight w:val="319"/>
        </w:trPr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360033" w:rsidRPr="00360033" w:rsidTr="00F35EB8">
        <w:trPr>
          <w:gridAfter w:val="2"/>
          <w:wAfter w:w="866" w:type="dxa"/>
          <w:trHeight w:val="362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686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недельная нагрузка в часах</w:t>
            </w:r>
          </w:p>
        </w:tc>
      </w:tr>
      <w:tr w:rsidR="00360033" w:rsidRPr="00360033" w:rsidTr="00F35EB8">
        <w:trPr>
          <w:gridAfter w:val="2"/>
          <w:wAfter w:w="866" w:type="dxa"/>
          <w:trHeight w:val="494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ПО.01.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Музыкальное исполнительство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49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ПО. 01.УП.01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Специальность и чтение с листа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62"/>
        </w:trPr>
        <w:tc>
          <w:tcPr>
            <w:tcW w:w="2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ПО. 01.УП.02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4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ПО.02.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Теория и история музыки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18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ПО. 02.УП.01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3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ПО. 02.УП.02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ПО. 02.УП.03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Элементарная теория музыки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17, 18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509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Аудиторная нагрузка по двум предметным областям: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80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Максимальная нагрузка по двум предметным областям: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80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Количество контрольных уроков, зачетов, экзаменов: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3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В.00.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Вариативная часть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3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В. 01.УП.01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Хоровой класс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713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В. 02.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3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В.03.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Дополнительный инструмент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3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В.04.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05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В.05.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Электронная музыка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05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В.06.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Музыкальная информатика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77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Всего аудиторная нагрузка с учетом вариативной части: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77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Всего максимальная нагрузка с учетом вариативной части: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726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379,5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538"/>
        </w:trPr>
        <w:tc>
          <w:tcPr>
            <w:tcW w:w="4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Всего количество контрольных уроков, зачетов, экзаменов: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538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К.03.00.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808080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808080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26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808080" w:fill="auto"/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Годовая нагрузка в часах</w:t>
            </w: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808080" w:fill="auto"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91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К.03.01.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 xml:space="preserve">Специальность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360033"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Pr="00360033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48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К.03.02.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43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К.03.03.</w:t>
            </w:r>
          </w:p>
        </w:tc>
        <w:tc>
          <w:tcPr>
            <w:tcW w:w="5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  <w:bookmarkStart w:id="0" w:name="_GoBack"/>
            <w:bookmarkEnd w:id="0"/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76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К.03.04.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Ансамбль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62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К.03.05.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Сводный хор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48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Годовой объем в неделях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62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А.04.00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Аттестация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7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ИА.04.01.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305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ИА.04.01.01.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18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ИА.04.01.02.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Сольфеджио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18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tabs>
                <w:tab w:val="center" w:pos="1295"/>
                <w:tab w:val="right" w:pos="25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ab/>
              <w:t xml:space="preserve">                                     ИА.04.01.03.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Музыкальная литература (зарубежная, отечественная)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35EB8" w:rsidTr="00F35EB8">
        <w:trPr>
          <w:gridAfter w:val="2"/>
          <w:wAfter w:w="866" w:type="dxa"/>
          <w:trHeight w:val="24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Резерв учебного времени</w:t>
            </w:r>
          </w:p>
        </w:tc>
        <w:tc>
          <w:tcPr>
            <w:tcW w:w="26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5EB8" w:rsidRDefault="00F35EB8" w:rsidP="00F35E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Примечание к учебному плану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задания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параллельного освоения детьми программы основного общего образования . По предметам обязательной части объем самостоятельной нагрузки обучающихся планируется следующим образом: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 Специальность и чтение с листа" - по 6 часов неделю,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 Ансамбль"-1.5 часа в неделю,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 Сольфеджио"-1 час в неделю,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" Музыкальная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литература(</w:t>
      </w:r>
      <w:proofErr w:type="gramEnd"/>
      <w:r>
        <w:rPr>
          <w:rFonts w:ascii="Times New Roman" w:eastAsia="Times New Roman" w:hAnsi="Times New Roman"/>
          <w:sz w:val="28"/>
          <w:szCs w:val="28"/>
        </w:rPr>
        <w:t>зарубежная, отечественная)"-1 час в неделю,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 Элементарная теория музыки"- 1 час в неделю</w:t>
      </w: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35EB8" w:rsidRDefault="00F35EB8" w:rsidP="00F35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35EB8" w:rsidSect="00360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94C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47"/>
    <w:rsid w:val="001D3325"/>
    <w:rsid w:val="00360033"/>
    <w:rsid w:val="00447E2F"/>
    <w:rsid w:val="005473CF"/>
    <w:rsid w:val="00726CB3"/>
    <w:rsid w:val="00C0773A"/>
    <w:rsid w:val="00F35EB8"/>
    <w:rsid w:val="00F60F47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4C890-E084-4515-BB6A-4E28609F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5EB8"/>
    <w:pPr>
      <w:keepNext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B8"/>
    <w:pPr>
      <w:keepNext/>
      <w:keepLines/>
      <w:autoSpaceDN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B8"/>
    <w:pPr>
      <w:keepNext/>
      <w:keepLines/>
      <w:autoSpaceDN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EB8"/>
    <w:pPr>
      <w:keepNext/>
      <w:keepLines/>
      <w:autoSpaceDN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EB8"/>
    <w:pPr>
      <w:keepNext/>
      <w:keepLines/>
      <w:autoSpaceDN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E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5E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5E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F35E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5E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Emphasis"/>
    <w:uiPriority w:val="99"/>
    <w:qFormat/>
    <w:rsid w:val="00F35EB8"/>
    <w:rPr>
      <w:rFonts w:ascii="Times New Roman" w:hAnsi="Times New Roman" w:cs="Times New Roman" w:hint="default"/>
      <w:i/>
      <w:iCs/>
    </w:rPr>
  </w:style>
  <w:style w:type="paragraph" w:styleId="a4">
    <w:name w:val="Normal (Web)"/>
    <w:aliases w:val="Обычный (Web)"/>
    <w:basedOn w:val="a"/>
    <w:uiPriority w:val="34"/>
    <w:semiHidden/>
    <w:unhideWhenUsed/>
    <w:qFormat/>
    <w:rsid w:val="00F35EB8"/>
    <w:pPr>
      <w:autoSpaceDN w:val="0"/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F35EB8"/>
    <w:rPr>
      <w:rFonts w:ascii="Times New Roman" w:eastAsiaTheme="minorEastAsia" w:hAnsi="Times New Roman" w:cs="Times New Roman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F35EB8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hAnsi="Times New Roman" w:cs="Times New Roman"/>
    </w:rPr>
  </w:style>
  <w:style w:type="character" w:customStyle="1" w:styleId="a7">
    <w:name w:val="Нижний колонтитул Знак"/>
    <w:basedOn w:val="a0"/>
    <w:link w:val="a8"/>
    <w:semiHidden/>
    <w:locked/>
    <w:rsid w:val="00F35EB8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7"/>
    <w:semiHidden/>
    <w:unhideWhenUsed/>
    <w:rsid w:val="00F35EB8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Название Знак"/>
    <w:basedOn w:val="a0"/>
    <w:link w:val="aa"/>
    <w:uiPriority w:val="99"/>
    <w:locked/>
    <w:rsid w:val="00F35E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Title"/>
    <w:basedOn w:val="a"/>
    <w:next w:val="a"/>
    <w:link w:val="a9"/>
    <w:uiPriority w:val="99"/>
    <w:qFormat/>
    <w:rsid w:val="00F35EB8"/>
    <w:pPr>
      <w:pBdr>
        <w:bottom w:val="single" w:sz="8" w:space="4" w:color="5B9BD5" w:themeColor="accent1"/>
      </w:pBdr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Основной текст Знак"/>
    <w:basedOn w:val="a0"/>
    <w:link w:val="ac"/>
    <w:semiHidden/>
    <w:locked/>
    <w:rsid w:val="00F35EB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b"/>
    <w:semiHidden/>
    <w:unhideWhenUsed/>
    <w:rsid w:val="00F35EB8"/>
    <w:pPr>
      <w:autoSpaceDN w:val="0"/>
      <w:spacing w:after="12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locked/>
    <w:rsid w:val="00F35EB8"/>
    <w:rPr>
      <w:rFonts w:ascii="Times New Roman" w:eastAsiaTheme="minorEastAsia" w:hAnsi="Times New Roman" w:cs="Times New Roman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F35EB8"/>
    <w:pPr>
      <w:autoSpaceDN w:val="0"/>
      <w:spacing w:after="120"/>
      <w:ind w:left="283"/>
    </w:pPr>
    <w:rPr>
      <w:rFonts w:ascii="Times New Roman" w:hAnsi="Times New Roman" w:cs="Times New Roman"/>
    </w:rPr>
  </w:style>
  <w:style w:type="character" w:customStyle="1" w:styleId="af">
    <w:name w:val="Подзаголовок Знак"/>
    <w:basedOn w:val="a0"/>
    <w:link w:val="af0"/>
    <w:uiPriority w:val="11"/>
    <w:locked/>
    <w:rsid w:val="00F35E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0">
    <w:name w:val="Subtitle"/>
    <w:basedOn w:val="a"/>
    <w:next w:val="a"/>
    <w:link w:val="af"/>
    <w:uiPriority w:val="11"/>
    <w:qFormat/>
    <w:rsid w:val="00F35EB8"/>
    <w:pPr>
      <w:numPr>
        <w:ilvl w:val="1"/>
      </w:numPr>
      <w:autoSpaceDN w:val="0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F35E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F35EB8"/>
    <w:pPr>
      <w:autoSpaceDN w:val="0"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locked/>
    <w:rsid w:val="00F35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F35EB8"/>
    <w:pPr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F35E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F35EB8"/>
    <w:pPr>
      <w:autoSpaceDN w:val="0"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1">
    <w:name w:val="Текст выноски Знак1"/>
    <w:basedOn w:val="a0"/>
    <w:link w:val="af1"/>
    <w:semiHidden/>
    <w:locked/>
    <w:rsid w:val="00F35EB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11"/>
    <w:semiHidden/>
    <w:unhideWhenUsed/>
    <w:rsid w:val="00F35EB8"/>
    <w:pPr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a"/>
    <w:uiPriority w:val="99"/>
    <w:qFormat/>
    <w:rsid w:val="00F35EB8"/>
    <w:pPr>
      <w:widowControl w:val="0"/>
      <w:autoSpaceDE w:val="0"/>
      <w:autoSpaceDN w:val="0"/>
      <w:adjustRightInd w:val="0"/>
      <w:spacing w:after="0" w:line="462" w:lineRule="exact"/>
      <w:ind w:firstLine="686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locked/>
    <w:rsid w:val="00F35EB8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qFormat/>
    <w:rsid w:val="00F35EB8"/>
    <w:pPr>
      <w:shd w:val="clear" w:color="auto" w:fill="FFFFFF"/>
      <w:autoSpaceDN w:val="0"/>
      <w:spacing w:after="0" w:line="343" w:lineRule="exact"/>
      <w:contextualSpacing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uiPriority w:val="99"/>
    <w:qFormat/>
    <w:rsid w:val="00F35EB8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3">
    <w:name w:val="Стиль"/>
    <w:uiPriority w:val="99"/>
    <w:qFormat/>
    <w:rsid w:val="00F35EB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qFormat/>
    <w:rsid w:val="00F35EB8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locked/>
    <w:rsid w:val="00F35EB8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qFormat/>
    <w:rsid w:val="00F35EB8"/>
    <w:pPr>
      <w:shd w:val="clear" w:color="auto" w:fill="FFFFFF"/>
      <w:autoSpaceDN w:val="0"/>
      <w:spacing w:after="60" w:line="211" w:lineRule="exact"/>
      <w:ind w:firstLine="400"/>
      <w:contextualSpacing/>
      <w:jc w:val="both"/>
    </w:pPr>
    <w:rPr>
      <w:rFonts w:eastAsiaTheme="minorHAnsi"/>
      <w:b/>
      <w:bCs/>
      <w:lang w:eastAsia="en-US"/>
    </w:rPr>
  </w:style>
  <w:style w:type="paragraph" w:customStyle="1" w:styleId="msonormalcxspmiddle">
    <w:name w:val="msonormalcxspmiddle"/>
    <w:basedOn w:val="a"/>
    <w:uiPriority w:val="99"/>
    <w:qFormat/>
    <w:rsid w:val="00F35EB8"/>
    <w:pPr>
      <w:autoSpaceDN w:val="0"/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F35EB8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5">
    <w:name w:val="Абзац списка3"/>
    <w:basedOn w:val="a"/>
    <w:uiPriority w:val="99"/>
    <w:qFormat/>
    <w:rsid w:val="00F35EB8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4">
    <w:name w:val="Без интервала1"/>
    <w:uiPriority w:val="99"/>
    <w:qFormat/>
    <w:rsid w:val="00F35EB8"/>
    <w:pPr>
      <w:autoSpaceDN w:val="0"/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customStyle="1" w:styleId="24">
    <w:name w:val="Основной текст2"/>
    <w:basedOn w:val="a"/>
    <w:uiPriority w:val="99"/>
    <w:qFormat/>
    <w:rsid w:val="00F35EB8"/>
    <w:pPr>
      <w:autoSpaceDN w:val="0"/>
      <w:snapToGri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5">
    <w:name w:val="Без интервала2"/>
    <w:uiPriority w:val="99"/>
    <w:qFormat/>
    <w:rsid w:val="00F35EB8"/>
    <w:pPr>
      <w:autoSpaceDN w:val="0"/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"/>
    <w:uiPriority w:val="99"/>
    <w:qFormat/>
    <w:rsid w:val="00F35EB8"/>
    <w:pPr>
      <w:widowControl w:val="0"/>
      <w:autoSpaceDE w:val="0"/>
      <w:autoSpaceDN w:val="0"/>
      <w:adjustRightInd w:val="0"/>
      <w:spacing w:after="0" w:line="264" w:lineRule="exact"/>
      <w:ind w:firstLine="331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F35EB8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"/>
    <w:uiPriority w:val="99"/>
    <w:qFormat/>
    <w:rsid w:val="00F35EB8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">
    <w:name w:val="Абзац списка5"/>
    <w:basedOn w:val="a"/>
    <w:uiPriority w:val="99"/>
    <w:qFormat/>
    <w:rsid w:val="00F35EB8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"/>
    <w:uiPriority w:val="99"/>
    <w:qFormat/>
    <w:rsid w:val="00F35EB8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6">
    <w:name w:val="Основной текст (2)_"/>
    <w:basedOn w:val="a0"/>
    <w:link w:val="27"/>
    <w:locked/>
    <w:rsid w:val="00F35E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F35EB8"/>
    <w:pPr>
      <w:shd w:val="clear" w:color="auto" w:fill="FFFFFF"/>
      <w:autoSpaceDN w:val="0"/>
      <w:spacing w:after="420" w:line="0" w:lineRule="atLeast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5">
    <w:name w:val="Нижний колонтитул Знак1"/>
    <w:basedOn w:val="a0"/>
    <w:semiHidden/>
    <w:rsid w:val="00F35EB8"/>
    <w:rPr>
      <w:rFonts w:eastAsiaTheme="minorEastAsia"/>
      <w:lang w:eastAsia="ru-RU"/>
    </w:rPr>
  </w:style>
  <w:style w:type="character" w:customStyle="1" w:styleId="FontStyle16">
    <w:name w:val="Font Style16"/>
    <w:uiPriority w:val="99"/>
    <w:rsid w:val="00F35EB8"/>
    <w:rPr>
      <w:rFonts w:ascii="Times New Roman" w:hAnsi="Times New Roman" w:cs="Times New Roman" w:hint="default"/>
      <w:sz w:val="24"/>
      <w:szCs w:val="24"/>
    </w:rPr>
  </w:style>
  <w:style w:type="character" w:customStyle="1" w:styleId="16">
    <w:name w:val="Верхний колонтитул Знак1"/>
    <w:basedOn w:val="a0"/>
    <w:uiPriority w:val="99"/>
    <w:semiHidden/>
    <w:rsid w:val="00F35EB8"/>
    <w:rPr>
      <w:rFonts w:eastAsiaTheme="minorEastAsia"/>
      <w:lang w:eastAsia="ru-RU"/>
    </w:rPr>
  </w:style>
  <w:style w:type="character" w:customStyle="1" w:styleId="18">
    <w:name w:val="Название Знак1"/>
    <w:basedOn w:val="a0"/>
    <w:uiPriority w:val="99"/>
    <w:rsid w:val="00F35EB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9">
    <w:name w:val="Основной текст Знак1"/>
    <w:basedOn w:val="a0"/>
    <w:semiHidden/>
    <w:rsid w:val="00F35EB8"/>
    <w:rPr>
      <w:rFonts w:eastAsiaTheme="minorEastAsia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F35EB8"/>
    <w:rPr>
      <w:rFonts w:eastAsiaTheme="minorEastAsia"/>
      <w:lang w:eastAsia="ru-RU"/>
    </w:rPr>
  </w:style>
  <w:style w:type="character" w:customStyle="1" w:styleId="1b">
    <w:name w:val="Подзаголовок Знак1"/>
    <w:basedOn w:val="a0"/>
    <w:uiPriority w:val="11"/>
    <w:rsid w:val="00F35EB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F35EB8"/>
    <w:rPr>
      <w:rFonts w:eastAsiaTheme="minorEastAsia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F35EB8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0"/>
    <w:semiHidden/>
    <w:rsid w:val="00F35EB8"/>
    <w:rPr>
      <w:rFonts w:eastAsiaTheme="minorEastAsia"/>
      <w:sz w:val="16"/>
      <w:szCs w:val="16"/>
      <w:lang w:eastAsia="ru-RU"/>
    </w:rPr>
  </w:style>
  <w:style w:type="character" w:customStyle="1" w:styleId="af4">
    <w:name w:val="Текст выноски Знак"/>
    <w:basedOn w:val="a0"/>
    <w:uiPriority w:val="99"/>
    <w:semiHidden/>
    <w:rsid w:val="00F35EB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160">
    <w:name w:val="fontstyle16"/>
    <w:basedOn w:val="a0"/>
    <w:rsid w:val="00F35EB8"/>
  </w:style>
  <w:style w:type="character" w:customStyle="1" w:styleId="91">
    <w:name w:val="Основной текст + 9"/>
    <w:aliases w:val="5 pt,Курсив"/>
    <w:basedOn w:val="a0"/>
    <w:rsid w:val="00F35E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28">
    <w:name w:val="Основной текст (2) + Не полужирный"/>
    <w:aliases w:val="Не курсив"/>
    <w:basedOn w:val="a0"/>
    <w:rsid w:val="00F35EB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FontStyle17">
    <w:name w:val="Font Style17"/>
    <w:basedOn w:val="a0"/>
    <w:uiPriority w:val="99"/>
    <w:rsid w:val="00F35EB8"/>
    <w:rPr>
      <w:rFonts w:ascii="Times New Roman" w:hAnsi="Times New Roman" w:cs="Times New Roman" w:hint="default"/>
      <w:sz w:val="18"/>
      <w:szCs w:val="18"/>
    </w:rPr>
  </w:style>
  <w:style w:type="character" w:customStyle="1" w:styleId="170">
    <w:name w:val="Основной текст (17) + Не полужирный"/>
    <w:basedOn w:val="17"/>
    <w:rsid w:val="00F35EB8"/>
    <w:rPr>
      <w:b/>
      <w:bCs/>
      <w:shd w:val="clear" w:color="auto" w:fill="FFFFFF"/>
    </w:rPr>
  </w:style>
  <w:style w:type="character" w:customStyle="1" w:styleId="131">
    <w:name w:val="Основной текст + 131"/>
    <w:aliases w:val="5 pt4,Малые прописные1"/>
    <w:basedOn w:val="ab"/>
    <w:rsid w:val="00F35EB8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  <w:lang w:eastAsia="ru-RU"/>
    </w:rPr>
  </w:style>
  <w:style w:type="character" w:customStyle="1" w:styleId="c5c1c19">
    <w:name w:val="c5 c1 c19"/>
    <w:rsid w:val="00F35EB8"/>
  </w:style>
  <w:style w:type="character" w:customStyle="1" w:styleId="FontStyle19">
    <w:name w:val="Font Style19"/>
    <w:rsid w:val="00F35EB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F35EB8"/>
  </w:style>
  <w:style w:type="character" w:customStyle="1" w:styleId="fontstyle21">
    <w:name w:val="fontstyle21"/>
    <w:basedOn w:val="a0"/>
    <w:rsid w:val="00F35EB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7</cp:revision>
  <cp:lastPrinted>2020-08-21T07:43:00Z</cp:lastPrinted>
  <dcterms:created xsi:type="dcterms:W3CDTF">2020-07-17T04:26:00Z</dcterms:created>
  <dcterms:modified xsi:type="dcterms:W3CDTF">2020-08-21T08:18:00Z</dcterms:modified>
</cp:coreProperties>
</file>