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483D" w14:textId="77777777" w:rsidR="00E82934" w:rsidRDefault="00000000">
      <w:pPr>
        <w:spacing w:before="70"/>
        <w:ind w:left="2160" w:right="2156"/>
        <w:jc w:val="center"/>
        <w:rPr>
          <w:b/>
          <w:sz w:val="28"/>
        </w:rPr>
      </w:pPr>
      <w:r>
        <w:rPr>
          <w:b/>
          <w:sz w:val="28"/>
        </w:rPr>
        <w:t>ПО.01.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ХУДОЖЕСТВЕННОЕ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ТВОРЧЕСТВО</w:t>
      </w:r>
    </w:p>
    <w:p w14:paraId="1F6F22C8" w14:textId="77777777" w:rsidR="00E82934" w:rsidRDefault="00000000">
      <w:pPr>
        <w:spacing w:before="182"/>
        <w:ind w:left="2158" w:right="2156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14:paraId="0596053D" w14:textId="3FD8F351" w:rsidR="00E82934" w:rsidRDefault="00000000">
      <w:pPr>
        <w:spacing w:before="2"/>
        <w:ind w:left="2965" w:right="296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 ПО.0</w:t>
      </w:r>
      <w:r w:rsidR="00B80EAB">
        <w:rPr>
          <w:b/>
          <w:sz w:val="28"/>
        </w:rPr>
        <w:t>1</w:t>
      </w:r>
      <w:r>
        <w:rPr>
          <w:b/>
          <w:sz w:val="28"/>
        </w:rPr>
        <w:t>. УП.01. «РИСУНОК»</w:t>
      </w:r>
    </w:p>
    <w:p w14:paraId="67539993" w14:textId="77777777" w:rsidR="00E82934" w:rsidRDefault="00E82934">
      <w:pPr>
        <w:pStyle w:val="a3"/>
        <w:spacing w:before="10"/>
        <w:ind w:left="0"/>
        <w:rPr>
          <w:b/>
          <w:sz w:val="27"/>
        </w:rPr>
      </w:pPr>
    </w:p>
    <w:p w14:paraId="0D3780E2" w14:textId="77777777" w:rsidR="00E82934" w:rsidRDefault="00000000">
      <w:pPr>
        <w:spacing w:before="1"/>
        <w:ind w:left="112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55827D5" w14:textId="77777777" w:rsidR="00E82934" w:rsidRDefault="00E82934">
      <w:pPr>
        <w:pStyle w:val="a3"/>
        <w:spacing w:before="10"/>
        <w:ind w:left="0"/>
        <w:rPr>
          <w:b/>
          <w:sz w:val="27"/>
        </w:rPr>
      </w:pPr>
    </w:p>
    <w:p w14:paraId="41FCE607" w14:textId="77777777" w:rsidR="00E82934" w:rsidRDefault="00000000">
      <w:pPr>
        <w:pStyle w:val="a3"/>
        <w:ind w:right="106"/>
        <w:jc w:val="both"/>
      </w:pPr>
      <w:r>
        <w:t>Программа учебного предмета «Рисунок» разработана на основе примерной программы «Рисунок» для ДХШ и изобразительных отделений ДШИ. М., 2003 г. Авторы: В.Г. Анциферов, Л.Г. Анциферова, Н.Н. Моос, О.В. Бабушкина и с учетом федеральных государственных требований к дополнительной предпрофессиональной</w:t>
      </w:r>
      <w:r>
        <w:rPr>
          <w:spacing w:val="70"/>
        </w:rPr>
        <w:t xml:space="preserve">  </w:t>
      </w:r>
      <w:r>
        <w:t>программе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области</w:t>
      </w:r>
      <w:r>
        <w:rPr>
          <w:spacing w:val="70"/>
        </w:rPr>
        <w:t xml:space="preserve">  </w:t>
      </w:r>
      <w:r>
        <w:t>изобразительного</w:t>
      </w:r>
      <w:r>
        <w:rPr>
          <w:spacing w:val="69"/>
        </w:rPr>
        <w:t xml:space="preserve">  </w:t>
      </w:r>
      <w:r>
        <w:rPr>
          <w:spacing w:val="-2"/>
        </w:rPr>
        <w:t>искусства</w:t>
      </w:r>
    </w:p>
    <w:p w14:paraId="1E11779B" w14:textId="77777777" w:rsidR="00E82934" w:rsidRDefault="00000000">
      <w:pPr>
        <w:pStyle w:val="a3"/>
        <w:spacing w:line="322" w:lineRule="exact"/>
        <w:jc w:val="both"/>
      </w:pPr>
      <w:r>
        <w:t>«Акварельная</w:t>
      </w:r>
      <w:r>
        <w:rPr>
          <w:spacing w:val="-8"/>
        </w:rPr>
        <w:t xml:space="preserve"> </w:t>
      </w:r>
      <w:r>
        <w:t>живопись»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сроком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лет.</w:t>
      </w:r>
    </w:p>
    <w:p w14:paraId="1F263FB7" w14:textId="77777777" w:rsidR="00E82934" w:rsidRDefault="00000000">
      <w:pPr>
        <w:pStyle w:val="a3"/>
        <w:ind w:right="107"/>
        <w:jc w:val="both"/>
      </w:pPr>
      <w: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</w:t>
      </w:r>
      <w:r>
        <w:rPr>
          <w:spacing w:val="68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образовательном</w:t>
      </w:r>
      <w:r>
        <w:rPr>
          <w:spacing w:val="71"/>
        </w:rPr>
        <w:t xml:space="preserve">  </w:t>
      </w:r>
      <w:r>
        <w:t>процессе</w:t>
      </w:r>
      <w:r>
        <w:rPr>
          <w:spacing w:val="71"/>
        </w:rPr>
        <w:t xml:space="preserve">  </w:t>
      </w:r>
      <w:r>
        <w:t>учебные</w:t>
      </w:r>
      <w:r>
        <w:rPr>
          <w:spacing w:val="70"/>
        </w:rPr>
        <w:t xml:space="preserve">  </w:t>
      </w:r>
      <w:r>
        <w:t>предметы</w:t>
      </w:r>
      <w:r>
        <w:rPr>
          <w:spacing w:val="72"/>
        </w:rPr>
        <w:t xml:space="preserve">  </w:t>
      </w:r>
      <w:r>
        <w:rPr>
          <w:spacing w:val="-2"/>
        </w:rPr>
        <w:t>«Рисунок»,</w:t>
      </w:r>
    </w:p>
    <w:p w14:paraId="1967111F" w14:textId="77777777" w:rsidR="00E82934" w:rsidRDefault="00000000">
      <w:pPr>
        <w:pStyle w:val="a3"/>
        <w:spacing w:before="1"/>
        <w:ind w:right="107"/>
        <w:jc w:val="both"/>
      </w:pPr>
      <w:r>
        <w:t xml:space="preserve">«Живопись» и «Композиция станковая» дополняют друг друга, изучаются взаимосвязано, что способствует целостному восприятию предметного мира </w:t>
      </w:r>
      <w:r>
        <w:rPr>
          <w:spacing w:val="-2"/>
        </w:rPr>
        <w:t>обучающимися.</w:t>
      </w:r>
    </w:p>
    <w:p w14:paraId="22088A3C" w14:textId="77777777" w:rsidR="00E82934" w:rsidRDefault="00000000">
      <w:pPr>
        <w:pStyle w:val="a3"/>
        <w:ind w:right="107"/>
        <w:jc w:val="both"/>
      </w:pPr>
      <w:r>
        <w:t>Учебный предмет «Рисунок» — это определенная система обучения и</w:t>
      </w:r>
      <w:r>
        <w:rPr>
          <w:spacing w:val="40"/>
        </w:rPr>
        <w:t xml:space="preserve"> </w:t>
      </w:r>
      <w:r>
        <w:t>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14:paraId="3CABED93" w14:textId="77777777" w:rsidR="00E82934" w:rsidRDefault="00000000">
      <w:pPr>
        <w:pStyle w:val="a3"/>
        <w:ind w:left="113" w:right="106"/>
        <w:jc w:val="both"/>
      </w:pPr>
      <w:r>
        <w:t>Данная программа включает задания, которые выполняются в разных</w:t>
      </w:r>
      <w:r>
        <w:rPr>
          <w:spacing w:val="40"/>
        </w:rPr>
        <w:t xml:space="preserve"> </w:t>
      </w:r>
      <w:r>
        <w:t>графических техниках, а также направленные на развитие аналитического мышления и зрительной памяти обучающихся.</w:t>
      </w:r>
    </w:p>
    <w:p w14:paraId="2AC5E8B6" w14:textId="77777777" w:rsidR="00E82934" w:rsidRDefault="00E82934">
      <w:pPr>
        <w:pStyle w:val="a3"/>
        <w:spacing w:before="11"/>
        <w:ind w:left="0"/>
        <w:rPr>
          <w:sz w:val="27"/>
        </w:rPr>
      </w:pPr>
    </w:p>
    <w:p w14:paraId="057D4C76" w14:textId="77777777" w:rsidR="00E82934" w:rsidRDefault="00000000">
      <w:pPr>
        <w:pStyle w:val="a3"/>
        <w:ind w:left="113" w:right="104" w:hanging="1"/>
        <w:jc w:val="both"/>
      </w:pPr>
      <w:r>
        <w:rPr>
          <w:b/>
        </w:rPr>
        <w:t xml:space="preserve">Цель учебного предмета: </w:t>
      </w:r>
      <w:r>
        <w:t>художественно-эстетическое развитие личности ребёнка,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14:paraId="32EB0324" w14:textId="77777777" w:rsidR="00E82934" w:rsidRDefault="00E82934">
      <w:pPr>
        <w:pStyle w:val="a3"/>
        <w:spacing w:before="10"/>
        <w:ind w:left="0"/>
        <w:rPr>
          <w:sz w:val="27"/>
        </w:rPr>
      </w:pPr>
    </w:p>
    <w:p w14:paraId="7CE43F5C" w14:textId="77777777" w:rsidR="00E82934" w:rsidRDefault="00000000">
      <w:pPr>
        <w:spacing w:line="321" w:lineRule="exact"/>
        <w:ind w:left="113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предмета:</w:t>
      </w:r>
    </w:p>
    <w:p w14:paraId="5B5FB0F8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spacing w:line="342" w:lineRule="exact"/>
        <w:ind w:left="336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«Рисунок»;</w:t>
      </w:r>
    </w:p>
    <w:p w14:paraId="01150060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right="220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натуры и по памяти предметы окружающего мира;</w:t>
      </w:r>
    </w:p>
    <w:p w14:paraId="1DBC1408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right="62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 решения технических и творческих задач;</w:t>
      </w:r>
    </w:p>
    <w:p w14:paraId="53593060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right="223" w:hanging="1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материалами:</w:t>
      </w:r>
      <w:r>
        <w:rPr>
          <w:spacing w:val="-5"/>
          <w:sz w:val="28"/>
        </w:rPr>
        <w:t xml:space="preserve"> </w:t>
      </w:r>
      <w:r>
        <w:rPr>
          <w:sz w:val="28"/>
        </w:rPr>
        <w:t>набросками, зарисовками, эскизами;</w:t>
      </w:r>
    </w:p>
    <w:p w14:paraId="1FA1C46E" w14:textId="77777777" w:rsidR="00E82934" w:rsidRDefault="00000000">
      <w:pPr>
        <w:pStyle w:val="a4"/>
        <w:numPr>
          <w:ilvl w:val="0"/>
          <w:numId w:val="1"/>
        </w:numPr>
        <w:tabs>
          <w:tab w:val="left" w:pos="338"/>
        </w:tabs>
        <w:ind w:left="337" w:hanging="22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конструкции</w:t>
      </w:r>
    </w:p>
    <w:p w14:paraId="1BF98130" w14:textId="77777777" w:rsidR="00E82934" w:rsidRDefault="00E82934">
      <w:pPr>
        <w:rPr>
          <w:sz w:val="28"/>
        </w:rPr>
        <w:sectPr w:rsidR="00E82934">
          <w:type w:val="continuous"/>
          <w:pgSz w:w="11910" w:h="16840"/>
          <w:pgMar w:top="480" w:right="740" w:bottom="280" w:left="1020" w:header="720" w:footer="720" w:gutter="0"/>
          <w:cols w:space="720"/>
        </w:sectPr>
      </w:pPr>
    </w:p>
    <w:p w14:paraId="4DDDBE04" w14:textId="77777777" w:rsidR="00E82934" w:rsidRDefault="00000000">
      <w:pPr>
        <w:pStyle w:val="a3"/>
        <w:spacing w:before="70"/>
        <w:ind w:right="45"/>
      </w:pPr>
      <w:r>
        <w:lastRenderedPageBreak/>
        <w:t>предметов,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материальности,</w:t>
      </w:r>
      <w:r>
        <w:rPr>
          <w:spacing w:val="-4"/>
        </w:rPr>
        <w:t xml:space="preserve"> </w:t>
      </w:r>
      <w:r>
        <w:t>фактуры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выявлением</w:t>
      </w:r>
      <w:r>
        <w:rPr>
          <w:spacing w:val="-4"/>
        </w:rPr>
        <w:t xml:space="preserve"> </w:t>
      </w:r>
      <w:r>
        <w:t>планов,</w:t>
      </w:r>
      <w:r>
        <w:rPr>
          <w:spacing w:val="-5"/>
        </w:rPr>
        <w:t xml:space="preserve"> </w:t>
      </w:r>
      <w:r>
        <w:t>на которых они расположены.</w:t>
      </w:r>
    </w:p>
    <w:p w14:paraId="4ECF8667" w14:textId="77777777" w:rsidR="00E82934" w:rsidRDefault="00000000">
      <w:pPr>
        <w:spacing w:before="268" w:line="322" w:lineRule="exact"/>
        <w:ind w:left="112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14:paraId="0A640D4A" w14:textId="77777777" w:rsidR="00E82934" w:rsidRDefault="00000000">
      <w:pPr>
        <w:pStyle w:val="a3"/>
      </w:pPr>
      <w:r>
        <w:t>Результатом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«Рисунок»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приобретение обучающимися следующих знаний, умений и навыков:</w:t>
      </w:r>
    </w:p>
    <w:p w14:paraId="3B5E8AA1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spacing w:line="341" w:lineRule="exact"/>
        <w:ind w:left="336" w:hanging="225"/>
        <w:rPr>
          <w:sz w:val="28"/>
        </w:rPr>
      </w:pP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«пропорция»,</w:t>
      </w:r>
      <w:r>
        <w:rPr>
          <w:spacing w:val="-10"/>
          <w:sz w:val="28"/>
        </w:rPr>
        <w:t xml:space="preserve"> </w:t>
      </w:r>
      <w:r>
        <w:rPr>
          <w:sz w:val="28"/>
        </w:rPr>
        <w:t>«симметрия»,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«светотень»;</w:t>
      </w:r>
    </w:p>
    <w:p w14:paraId="34F9058D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перспективы;</w:t>
      </w:r>
    </w:p>
    <w:p w14:paraId="5056BB80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перспективы;</w:t>
      </w:r>
    </w:p>
    <w:p w14:paraId="2A641011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тоном;</w:t>
      </w:r>
    </w:p>
    <w:p w14:paraId="5BC92B99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spacing w:before="1"/>
        <w:ind w:left="336" w:hanging="225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постановку;</w:t>
      </w:r>
    </w:p>
    <w:p w14:paraId="4F9A7B1A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положениях;</w:t>
      </w:r>
    </w:p>
    <w:p w14:paraId="74716B36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112" w:right="1366" w:firstLine="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их эмоционального состояния;</w:t>
      </w:r>
    </w:p>
    <w:p w14:paraId="3E2ADD7F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линией,</w:t>
      </w:r>
      <w:r>
        <w:rPr>
          <w:spacing w:val="-6"/>
          <w:sz w:val="28"/>
        </w:rPr>
        <w:t xml:space="preserve"> </w:t>
      </w:r>
      <w:r>
        <w:rPr>
          <w:sz w:val="28"/>
        </w:rPr>
        <w:t>штрихом,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пятном;</w:t>
      </w:r>
    </w:p>
    <w:p w14:paraId="0D8013C0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 w:hanging="225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рисунка;</w:t>
      </w:r>
    </w:p>
    <w:p w14:paraId="05827296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/>
        <w:rPr>
          <w:sz w:val="28"/>
        </w:rPr>
      </w:pP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фактуры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7872A30E" w14:textId="77777777" w:rsidR="00E82934" w:rsidRDefault="00000000">
      <w:pPr>
        <w:pStyle w:val="a4"/>
        <w:numPr>
          <w:ilvl w:val="0"/>
          <w:numId w:val="1"/>
        </w:numPr>
        <w:tabs>
          <w:tab w:val="left" w:pos="337"/>
        </w:tabs>
        <w:ind w:left="336"/>
        <w:rPr>
          <w:sz w:val="28"/>
        </w:rPr>
      </w:pP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штриха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светотени.</w:t>
      </w:r>
    </w:p>
    <w:p w14:paraId="60E643A0" w14:textId="77777777" w:rsidR="00E82934" w:rsidRDefault="00000000">
      <w:pPr>
        <w:spacing w:before="184"/>
        <w:ind w:left="112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7CBD2E8F" w14:textId="77777777" w:rsidR="00E82934" w:rsidRDefault="00000000">
      <w:pPr>
        <w:pStyle w:val="a3"/>
        <w:spacing w:before="2"/>
        <w:ind w:right="107"/>
        <w:jc w:val="both"/>
      </w:pPr>
      <w:r>
        <w:t>Срок реализации учебного предмета «Рисунок» составляет 5 лет, с 1 по 5 классы. Учебные занятия по учебному предмету «Рисунок» проводятся в форме аудиторных</w:t>
      </w:r>
      <w:r>
        <w:rPr>
          <w:spacing w:val="80"/>
          <w:w w:val="150"/>
        </w:rPr>
        <w:t xml:space="preserve">   </w:t>
      </w:r>
      <w:r>
        <w:t>занятий,</w:t>
      </w:r>
      <w:r>
        <w:rPr>
          <w:spacing w:val="80"/>
          <w:w w:val="150"/>
        </w:rPr>
        <w:t xml:space="preserve">   </w:t>
      </w:r>
      <w:r>
        <w:t>самостоятельной</w:t>
      </w:r>
      <w:r>
        <w:rPr>
          <w:spacing w:val="80"/>
          <w:w w:val="150"/>
        </w:rPr>
        <w:t xml:space="preserve">   </w:t>
      </w:r>
      <w:r>
        <w:t>(внеаудиторной)</w:t>
      </w:r>
      <w:r>
        <w:rPr>
          <w:spacing w:val="80"/>
          <w:w w:val="150"/>
        </w:rPr>
        <w:t xml:space="preserve">   </w:t>
      </w:r>
      <w:r>
        <w:t>работы. При реализации программы учебного предмета «Рисунок» продолжительность учебных занятий с первого по пятый классы составляет 35 недель ежегодно. При реализации ДПП «Акварельная живопись» с 5-летним сроком обучения: аудиторные занятия по рисунку с 1-5 классах – 4 часа в неделю.</w:t>
      </w:r>
    </w:p>
    <w:p w14:paraId="00B01133" w14:textId="77777777" w:rsidR="00E82934" w:rsidRDefault="00000000">
      <w:pPr>
        <w:pStyle w:val="a3"/>
        <w:ind w:right="3180"/>
        <w:jc w:val="both"/>
      </w:pPr>
      <w:r>
        <w:t>Самостоятельная работа в 1-5 классах – 2 часа в неделю. Обязательная</w:t>
      </w:r>
      <w:r>
        <w:rPr>
          <w:spacing w:val="-6"/>
        </w:rPr>
        <w:t xml:space="preserve"> </w:t>
      </w:r>
      <w:r>
        <w:t>аудиторная</w:t>
      </w:r>
      <w:r>
        <w:rPr>
          <w:spacing w:val="-8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ученика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1050</w:t>
      </w:r>
      <w:r>
        <w:rPr>
          <w:spacing w:val="-5"/>
        </w:rPr>
        <w:t xml:space="preserve"> </w:t>
      </w:r>
      <w:r>
        <w:t>часов; Самостоятельная внеаудиторная нагрузка – 350 часов.</w:t>
      </w:r>
    </w:p>
    <w:p w14:paraId="7D907EB5" w14:textId="77777777" w:rsidR="00E82934" w:rsidRDefault="00000000">
      <w:pPr>
        <w:pStyle w:val="a3"/>
        <w:ind w:right="109"/>
        <w:jc w:val="both"/>
      </w:pPr>
      <w:r>
        <w:t>Видом промежуточной аттестации служит творческий просмотр (контрольный урок), дифференцированный зачет и экзамен.</w:t>
      </w:r>
    </w:p>
    <w:sectPr w:rsidR="00E82934"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24B"/>
    <w:multiLevelType w:val="hybridMultilevel"/>
    <w:tmpl w:val="FD02EFF8"/>
    <w:lvl w:ilvl="0" w:tplc="83D64D48">
      <w:numFmt w:val="bullet"/>
      <w:lvlText w:val=""/>
      <w:lvlJc w:val="left"/>
      <w:pPr>
        <w:ind w:left="113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8560A6A">
      <w:numFmt w:val="bullet"/>
      <w:lvlText w:val="•"/>
      <w:lvlJc w:val="left"/>
      <w:pPr>
        <w:ind w:left="1122" w:hanging="224"/>
      </w:pPr>
      <w:rPr>
        <w:rFonts w:hint="default"/>
        <w:lang w:val="ru-RU" w:eastAsia="en-US" w:bidi="ar-SA"/>
      </w:rPr>
    </w:lvl>
    <w:lvl w:ilvl="2" w:tplc="DCB6EA9E">
      <w:numFmt w:val="bullet"/>
      <w:lvlText w:val="•"/>
      <w:lvlJc w:val="left"/>
      <w:pPr>
        <w:ind w:left="2125" w:hanging="224"/>
      </w:pPr>
      <w:rPr>
        <w:rFonts w:hint="default"/>
        <w:lang w:val="ru-RU" w:eastAsia="en-US" w:bidi="ar-SA"/>
      </w:rPr>
    </w:lvl>
    <w:lvl w:ilvl="3" w:tplc="5F141B5A">
      <w:numFmt w:val="bullet"/>
      <w:lvlText w:val="•"/>
      <w:lvlJc w:val="left"/>
      <w:pPr>
        <w:ind w:left="3127" w:hanging="224"/>
      </w:pPr>
      <w:rPr>
        <w:rFonts w:hint="default"/>
        <w:lang w:val="ru-RU" w:eastAsia="en-US" w:bidi="ar-SA"/>
      </w:rPr>
    </w:lvl>
    <w:lvl w:ilvl="4" w:tplc="CA76C30E">
      <w:numFmt w:val="bullet"/>
      <w:lvlText w:val="•"/>
      <w:lvlJc w:val="left"/>
      <w:pPr>
        <w:ind w:left="4130" w:hanging="224"/>
      </w:pPr>
      <w:rPr>
        <w:rFonts w:hint="default"/>
        <w:lang w:val="ru-RU" w:eastAsia="en-US" w:bidi="ar-SA"/>
      </w:rPr>
    </w:lvl>
    <w:lvl w:ilvl="5" w:tplc="70248212">
      <w:numFmt w:val="bullet"/>
      <w:lvlText w:val="•"/>
      <w:lvlJc w:val="left"/>
      <w:pPr>
        <w:ind w:left="5133" w:hanging="224"/>
      </w:pPr>
      <w:rPr>
        <w:rFonts w:hint="default"/>
        <w:lang w:val="ru-RU" w:eastAsia="en-US" w:bidi="ar-SA"/>
      </w:rPr>
    </w:lvl>
    <w:lvl w:ilvl="6" w:tplc="9448FAFA">
      <w:numFmt w:val="bullet"/>
      <w:lvlText w:val="•"/>
      <w:lvlJc w:val="left"/>
      <w:pPr>
        <w:ind w:left="6135" w:hanging="224"/>
      </w:pPr>
      <w:rPr>
        <w:rFonts w:hint="default"/>
        <w:lang w:val="ru-RU" w:eastAsia="en-US" w:bidi="ar-SA"/>
      </w:rPr>
    </w:lvl>
    <w:lvl w:ilvl="7" w:tplc="D95E6AAA">
      <w:numFmt w:val="bullet"/>
      <w:lvlText w:val="•"/>
      <w:lvlJc w:val="left"/>
      <w:pPr>
        <w:ind w:left="7138" w:hanging="224"/>
      </w:pPr>
      <w:rPr>
        <w:rFonts w:hint="default"/>
        <w:lang w:val="ru-RU" w:eastAsia="en-US" w:bidi="ar-SA"/>
      </w:rPr>
    </w:lvl>
    <w:lvl w:ilvl="8" w:tplc="7DB283B4">
      <w:numFmt w:val="bullet"/>
      <w:lvlText w:val="•"/>
      <w:lvlJc w:val="left"/>
      <w:pPr>
        <w:ind w:left="8141" w:hanging="224"/>
      </w:pPr>
      <w:rPr>
        <w:rFonts w:hint="default"/>
        <w:lang w:val="ru-RU" w:eastAsia="en-US" w:bidi="ar-SA"/>
      </w:rPr>
    </w:lvl>
  </w:abstractNum>
  <w:num w:numId="1" w16cid:durableId="115494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934"/>
    <w:rsid w:val="00B80EAB"/>
    <w:rsid w:val="00E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0462"/>
  <w15:docId w15:val="{746457E2-4066-4394-B15A-53B2AF43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6" w:hanging="2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2022-05-08T05:44:00Z</dcterms:created>
  <dcterms:modified xsi:type="dcterms:W3CDTF">2022-11-21T08:14:00Z</dcterms:modified>
</cp:coreProperties>
</file>