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ind w:firstLine="0" w:left="-709"/>
        <w:jc w:val="center"/>
        <w:rPr>
          <w:b w:val="1"/>
        </w:rPr>
      </w:pPr>
      <w:r>
        <w:rPr>
          <w:b w:val="1"/>
        </w:rPr>
        <w:t>Муниципальное образование «Родионово-Несветайский район»</w:t>
      </w:r>
    </w:p>
    <w:p w14:paraId="03000000">
      <w:pPr>
        <w:ind w:firstLine="0" w:left="-709"/>
        <w:jc w:val="center"/>
        <w:rPr>
          <w:b w:val="1"/>
        </w:rPr>
      </w:pPr>
      <w:r>
        <w:rPr>
          <w:b w:val="1"/>
        </w:rPr>
        <w:t>Сл. Аграфеновка</w:t>
      </w:r>
    </w:p>
    <w:p w14:paraId="04000000">
      <w:pPr>
        <w:ind w:firstLine="0" w:left="-709"/>
        <w:jc w:val="center"/>
        <w:rPr>
          <w:b w:val="1"/>
        </w:rPr>
      </w:pPr>
      <w:r>
        <w:rPr>
          <w:b w:val="1"/>
        </w:rPr>
        <w:t>Муниципальное бюджетное общеобразовательное учреждение</w:t>
      </w:r>
    </w:p>
    <w:p w14:paraId="05000000">
      <w:pPr>
        <w:ind w:firstLine="0" w:left="-709"/>
        <w:jc w:val="center"/>
        <w:rPr>
          <w:b w:val="1"/>
        </w:rPr>
      </w:pPr>
      <w:r>
        <w:rPr>
          <w:b w:val="1"/>
        </w:rPr>
        <w:t>Родионово-Несветайского района</w:t>
      </w:r>
    </w:p>
    <w:p w14:paraId="06000000">
      <w:pPr>
        <w:ind w:firstLine="0" w:left="-709"/>
        <w:jc w:val="center"/>
        <w:rPr>
          <w:b w:val="1"/>
        </w:rPr>
      </w:pPr>
      <w:r>
        <w:rPr>
          <w:b w:val="1"/>
        </w:rPr>
        <w:t xml:space="preserve">«Аграфеновская </w:t>
      </w:r>
      <w:r>
        <w:rPr>
          <w:b w:val="1"/>
        </w:rPr>
        <w:t xml:space="preserve">средняя </w:t>
      </w:r>
      <w:r>
        <w:rPr>
          <w:b w:val="1"/>
        </w:rPr>
        <w:t>общеобразовательная школа»</w:t>
      </w:r>
    </w:p>
    <w:p w14:paraId="07000000">
      <w:pPr>
        <w:ind w:firstLine="0" w:left="-709"/>
        <w:jc w:val="center"/>
        <w:rPr>
          <w:b w:val="1"/>
        </w:rPr>
      </w:pPr>
      <w:r>
        <w:rPr>
          <w:b w:val="1"/>
        </w:rPr>
        <w:t>(МБОУ «Аграфеновская СОШ»)</w:t>
      </w:r>
    </w:p>
    <w:p w14:paraId="08000000">
      <w:pPr>
        <w:ind/>
        <w:jc w:val="center"/>
        <w:rPr>
          <w:sz w:val="28"/>
        </w:rPr>
      </w:pPr>
    </w:p>
    <w:tbl>
      <w:tblPr>
        <w:tblStyle w:val="Style_2"/>
        <w:tblInd w:type="dxa" w:w="-743"/>
        <w:tblLayout w:type="fixed"/>
      </w:tblPr>
      <w:tblGrid>
        <w:gridCol w:w="4395"/>
        <w:gridCol w:w="1277"/>
        <w:gridCol w:w="991"/>
        <w:gridCol w:w="6947"/>
      </w:tblGrid>
      <w:tr>
        <w:tc>
          <w:tcPr>
            <w:tcW w:type="dxa" w:w="4395"/>
          </w:tcPr>
          <w:p w14:paraId="09000000">
            <w:pPr>
              <w:rPr>
                <w:b w:val="1"/>
              </w:rPr>
            </w:pPr>
            <w:r>
              <w:rPr>
                <w:b w:val="1"/>
              </w:rPr>
              <w:t xml:space="preserve">    </w:t>
            </w:r>
            <w:r>
              <w:rPr>
                <w:b w:val="1"/>
              </w:rPr>
              <w:t xml:space="preserve">               </w:t>
            </w:r>
            <w:r>
              <w:rPr>
                <w:b w:val="1"/>
              </w:rPr>
              <w:t xml:space="preserve">      </w:t>
            </w:r>
            <w:r>
              <w:rPr>
                <w:b w:val="1"/>
              </w:rPr>
              <w:t>РАССМОТРЕНО</w:t>
            </w:r>
          </w:p>
          <w:p w14:paraId="0A000000">
            <w:r>
              <w:t xml:space="preserve">   </w:t>
            </w:r>
            <w:r>
              <w:t xml:space="preserve">             </w:t>
            </w:r>
            <w:r>
              <w:t xml:space="preserve"> </w:t>
            </w:r>
            <w:r>
              <w:t xml:space="preserve">Педагогическим советом </w:t>
            </w:r>
          </w:p>
          <w:p w14:paraId="0B000000">
            <w:r>
              <w:t xml:space="preserve">    </w:t>
            </w:r>
            <w:r>
              <w:t xml:space="preserve">            </w:t>
            </w:r>
            <w:r>
              <w:t xml:space="preserve">МБОУ «Аграфеновская СОШ» </w:t>
            </w:r>
          </w:p>
          <w:p w14:paraId="0C000000">
            <w:pPr>
              <w:rPr>
                <w:sz w:val="32"/>
              </w:rPr>
            </w:pPr>
            <w:r>
              <w:t xml:space="preserve">    </w:t>
            </w:r>
            <w:r>
              <w:t xml:space="preserve">            </w:t>
            </w:r>
            <w:r>
              <w:t xml:space="preserve">Протокол </w:t>
            </w:r>
            <w:r>
              <w:t xml:space="preserve">№ </w:t>
            </w:r>
          </w:p>
        </w:tc>
        <w:tc>
          <w:tcPr>
            <w:tcW w:type="dxa" w:w="1277"/>
            <w:shd w:fill="auto" w:val="clear"/>
          </w:tcPr>
          <w:p w14:paraId="0D000000">
            <w:pPr>
              <w:rPr>
                <w:b w:val="1"/>
                <w:sz w:val="32"/>
              </w:rPr>
            </w:pPr>
          </w:p>
        </w:tc>
        <w:tc>
          <w:tcPr>
            <w:tcW w:type="dxa" w:w="991"/>
            <w:shd w:fill="auto" w:val="clear"/>
          </w:tcPr>
          <w:p w14:paraId="0E000000">
            <w:pPr>
              <w:rPr>
                <w:b w:val="1"/>
                <w:sz w:val="32"/>
              </w:rPr>
            </w:pPr>
          </w:p>
        </w:tc>
        <w:tc>
          <w:tcPr>
            <w:tcW w:type="dxa" w:w="6947"/>
            <w:shd w:fill="auto" w:val="clear"/>
          </w:tcPr>
          <w:p w14:paraId="0F000000">
            <w:pPr>
              <w:rPr>
                <w:b w:val="1"/>
              </w:rPr>
            </w:pPr>
            <w:r>
              <w:rPr>
                <w:b w:val="1"/>
              </w:rPr>
              <w:t xml:space="preserve">             </w:t>
            </w:r>
            <w:r>
              <w:rPr>
                <w:b w:val="1"/>
              </w:rPr>
              <w:t>УТВЕРЖДЕНО</w:t>
            </w:r>
          </w:p>
          <w:p w14:paraId="10000000">
            <w:r>
              <w:t xml:space="preserve">               </w:t>
            </w:r>
            <w:r>
              <w:t xml:space="preserve">Директор </w:t>
            </w:r>
          </w:p>
          <w:p w14:paraId="11000000">
            <w:pPr>
              <w:ind w:right="2019"/>
            </w:pPr>
            <w:r>
              <w:t xml:space="preserve">             </w:t>
            </w:r>
            <w:r>
              <w:t xml:space="preserve">МБОУ «Аграфеновская СОШ» </w:t>
            </w:r>
          </w:p>
          <w:p w14:paraId="12000000">
            <w:r>
              <w:t xml:space="preserve">              </w:t>
            </w:r>
            <w:r>
              <w:t>________</w:t>
            </w:r>
            <w:r>
              <w:t>______Л.Н. Сидоренко</w:t>
            </w:r>
          </w:p>
          <w:p w14:paraId="13000000">
            <w:pPr>
              <w:rPr>
                <w:sz w:val="32"/>
              </w:rPr>
            </w:pPr>
            <w:r>
              <w:t xml:space="preserve">                  </w:t>
            </w:r>
            <w:r>
              <w:t xml:space="preserve">Приказ </w:t>
            </w:r>
            <w:r>
              <w:t xml:space="preserve">№ </w:t>
            </w:r>
          </w:p>
        </w:tc>
      </w:tr>
    </w:tbl>
    <w:p w14:paraId="14000000">
      <w:pPr>
        <w:rPr>
          <w:sz w:val="28"/>
        </w:rPr>
      </w:pPr>
    </w:p>
    <w:p w14:paraId="15000000">
      <w:pPr>
        <w:ind/>
        <w:jc w:val="center"/>
        <w:rPr>
          <w:sz w:val="28"/>
        </w:rPr>
      </w:pPr>
    </w:p>
    <w:p w14:paraId="16000000">
      <w:pPr>
        <w:ind/>
        <w:jc w:val="center"/>
        <w:rPr>
          <w:sz w:val="28"/>
        </w:rPr>
      </w:pPr>
    </w:p>
    <w:p w14:paraId="17000000">
      <w:pPr>
        <w:pStyle w:val="Style_3"/>
        <w:spacing w:line="360" w:lineRule="auto"/>
        <w:ind/>
        <w:jc w:val="center"/>
        <w:rPr>
          <w:rFonts w:ascii="Times New Roman" w:hAnsi="Times New Roman"/>
          <w:b w:val="1"/>
          <w:color w:val="231E20"/>
          <w:sz w:val="48"/>
        </w:rPr>
      </w:pPr>
      <w:r>
        <w:rPr>
          <w:rFonts w:ascii="Times New Roman" w:hAnsi="Times New Roman"/>
          <w:b w:val="1"/>
          <w:color w:val="231E20"/>
          <w:sz w:val="48"/>
        </w:rPr>
        <w:t>Основная образовательная программа</w:t>
      </w:r>
      <w:r>
        <w:rPr>
          <w:rFonts w:ascii="Times New Roman" w:hAnsi="Times New Roman"/>
          <w:b w:val="1"/>
          <w:color w:val="231E20"/>
          <w:sz w:val="48"/>
        </w:rPr>
        <w:br/>
      </w:r>
      <w:r>
        <w:rPr>
          <w:rFonts w:ascii="Times New Roman" w:hAnsi="Times New Roman"/>
          <w:b w:val="1"/>
          <w:color w:val="231E20"/>
          <w:sz w:val="48"/>
        </w:rPr>
        <w:t>основного общего образования</w:t>
      </w:r>
      <w:r>
        <w:rPr>
          <w:rFonts w:ascii="Times New Roman" w:hAnsi="Times New Roman"/>
          <w:b w:val="1"/>
          <w:color w:val="231E20"/>
          <w:sz w:val="48"/>
        </w:rPr>
        <w:br/>
      </w:r>
      <w:r>
        <w:rPr>
          <w:rFonts w:ascii="Times New Roman" w:hAnsi="Times New Roman"/>
          <w:b w:val="1"/>
          <w:color w:val="231E20"/>
          <w:sz w:val="48"/>
        </w:rPr>
        <w:t xml:space="preserve">ФГОС </w:t>
      </w:r>
      <w:r>
        <w:rPr>
          <w:rFonts w:ascii="Times New Roman" w:hAnsi="Times New Roman"/>
          <w:b w:val="1"/>
          <w:color w:val="231E20"/>
          <w:sz w:val="48"/>
        </w:rPr>
        <w:t>III</w:t>
      </w:r>
      <w:r>
        <w:rPr>
          <w:rFonts w:ascii="Times New Roman" w:hAnsi="Times New Roman"/>
          <w:b w:val="1"/>
          <w:color w:val="231E20"/>
          <w:sz w:val="48"/>
        </w:rPr>
        <w:t xml:space="preserve"> поколения</w:t>
      </w:r>
    </w:p>
    <w:p w14:paraId="18000000">
      <w:pPr>
        <w:pStyle w:val="Style_3"/>
        <w:spacing w:line="360" w:lineRule="auto"/>
        <w:ind/>
        <w:jc w:val="center"/>
        <w:rPr>
          <w:rFonts w:ascii="Times New Roman" w:hAnsi="Times New Roman"/>
          <w:b w:val="1"/>
        </w:rPr>
      </w:pPr>
      <w:r>
        <w:rPr>
          <w:rFonts w:ascii="Times New Roman" w:hAnsi="Times New Roman"/>
          <w:b w:val="1"/>
          <w:color w:val="231E20"/>
          <w:sz w:val="48"/>
        </w:rPr>
        <w:t>5</w:t>
      </w:r>
      <w:r>
        <w:rPr>
          <w:rFonts w:ascii="Times New Roman" w:hAnsi="Times New Roman"/>
          <w:b w:val="1"/>
          <w:color w:val="231E20"/>
          <w:sz w:val="48"/>
        </w:rPr>
        <w:t>-9</w:t>
      </w:r>
      <w:r>
        <w:rPr>
          <w:rFonts w:ascii="Times New Roman" w:hAnsi="Times New Roman"/>
          <w:b w:val="1"/>
          <w:color w:val="231E20"/>
          <w:sz w:val="48"/>
        </w:rPr>
        <w:t xml:space="preserve"> класс</w:t>
      </w:r>
      <w:r>
        <w:rPr>
          <w:rFonts w:ascii="Times New Roman" w:hAnsi="Times New Roman"/>
          <w:b w:val="1"/>
          <w:color w:val="231E20"/>
          <w:sz w:val="48"/>
        </w:rPr>
        <w:t>ы</w:t>
      </w:r>
    </w:p>
    <w:p w14:paraId="19000000">
      <w:pPr>
        <w:pStyle w:val="Style_3"/>
        <w:spacing w:line="360" w:lineRule="auto"/>
        <w:ind/>
        <w:jc w:val="center"/>
        <w:rPr>
          <w:rFonts w:ascii="Times New Roman" w:hAnsi="Times New Roman"/>
          <w:b w:val="1"/>
          <w:sz w:val="44"/>
        </w:rPr>
      </w:pPr>
      <w:r>
        <w:rPr>
          <w:rFonts w:ascii="Times New Roman" w:hAnsi="Times New Roman"/>
          <w:b w:val="1"/>
          <w:sz w:val="44"/>
        </w:rPr>
        <w:t>муниципального  бюджетного</w:t>
      </w:r>
    </w:p>
    <w:p w14:paraId="1A000000">
      <w:pPr>
        <w:pStyle w:val="Style_3"/>
        <w:spacing w:line="360" w:lineRule="auto"/>
        <w:ind/>
        <w:jc w:val="center"/>
        <w:rPr>
          <w:rFonts w:ascii="Times New Roman" w:hAnsi="Times New Roman"/>
          <w:b w:val="1"/>
          <w:sz w:val="44"/>
        </w:rPr>
      </w:pPr>
      <w:r>
        <w:rPr>
          <w:rFonts w:ascii="Times New Roman" w:hAnsi="Times New Roman"/>
          <w:b w:val="1"/>
          <w:sz w:val="44"/>
        </w:rPr>
        <w:t xml:space="preserve">общеобразовательного  учреждения </w:t>
      </w:r>
    </w:p>
    <w:p w14:paraId="1B000000">
      <w:pPr>
        <w:pStyle w:val="Style_3"/>
        <w:spacing w:line="360" w:lineRule="auto"/>
        <w:ind/>
        <w:jc w:val="center"/>
        <w:rPr>
          <w:rFonts w:ascii="Times New Roman" w:hAnsi="Times New Roman"/>
          <w:b w:val="1"/>
          <w:sz w:val="44"/>
        </w:rPr>
      </w:pPr>
      <w:r>
        <w:rPr>
          <w:rFonts w:ascii="Times New Roman" w:hAnsi="Times New Roman"/>
          <w:b w:val="1"/>
          <w:sz w:val="44"/>
        </w:rPr>
        <w:t>«Аграфеновская средняя</w:t>
      </w:r>
    </w:p>
    <w:p w14:paraId="1C000000">
      <w:pPr>
        <w:pStyle w:val="Style_3"/>
        <w:spacing w:line="360" w:lineRule="auto"/>
        <w:ind/>
        <w:jc w:val="center"/>
        <w:rPr>
          <w:rFonts w:ascii="Times New Roman" w:hAnsi="Times New Roman"/>
          <w:b w:val="1"/>
          <w:sz w:val="44"/>
        </w:rPr>
      </w:pPr>
      <w:r>
        <w:rPr>
          <w:rFonts w:ascii="Times New Roman" w:hAnsi="Times New Roman"/>
          <w:b w:val="1"/>
          <w:sz w:val="44"/>
        </w:rPr>
        <w:t xml:space="preserve"> общеобразовательная школа»</w:t>
      </w:r>
    </w:p>
    <w:p w14:paraId="1D000000">
      <w:pPr>
        <w:ind/>
        <w:jc w:val="center"/>
        <w:rPr>
          <w:b w:val="1"/>
          <w:sz w:val="28"/>
        </w:rPr>
      </w:pPr>
      <w:r>
        <w:rPr>
          <w:b w:val="1"/>
          <w:sz w:val="44"/>
        </w:rPr>
        <w:t>2026-2027</w:t>
      </w:r>
      <w:r>
        <w:rPr>
          <w:b w:val="1"/>
          <w:sz w:val="44"/>
        </w:rPr>
        <w:t xml:space="preserve">  учебный  год</w:t>
      </w:r>
    </w:p>
    <w:p w14:paraId="1E000000">
      <w:pPr>
        <w:ind/>
        <w:jc w:val="center"/>
        <w:rPr>
          <w:sz w:val="28"/>
        </w:rPr>
      </w:pPr>
    </w:p>
    <w:p w14:paraId="1F000000">
      <w:pPr>
        <w:ind/>
        <w:jc w:val="center"/>
        <w:rPr>
          <w:sz w:val="28"/>
        </w:rPr>
      </w:pPr>
    </w:p>
    <w:p w14:paraId="20000000">
      <w:pPr>
        <w:ind/>
        <w:jc w:val="center"/>
        <w:rPr>
          <w:sz w:val="28"/>
        </w:rPr>
      </w:pPr>
    </w:p>
    <w:p w14:paraId="21000000">
      <w:pPr>
        <w:rPr>
          <w:sz w:val="28"/>
        </w:rPr>
      </w:pPr>
    </w:p>
    <w:p w14:paraId="22000000">
      <w:pPr>
        <w:ind/>
        <w:jc w:val="center"/>
        <w:rPr>
          <w:sz w:val="28"/>
        </w:rPr>
      </w:pPr>
    </w:p>
    <w:p w14:paraId="23000000">
      <w:pPr>
        <w:ind/>
        <w:jc w:val="center"/>
        <w:rPr>
          <w:sz w:val="28"/>
        </w:rPr>
      </w:pPr>
    </w:p>
    <w:p w14:paraId="24000000"/>
    <w:p w14:paraId="25000000">
      <w:pPr>
        <w:ind/>
        <w:jc w:val="center"/>
        <w:rPr>
          <w:sz w:val="32"/>
        </w:rPr>
      </w:pPr>
      <w:r>
        <w:rPr>
          <w:sz w:val="32"/>
        </w:rPr>
        <w:t>2026-2027</w:t>
      </w:r>
      <w:r>
        <w:rPr>
          <w:sz w:val="32"/>
        </w:rPr>
        <w:t xml:space="preserve"> учебный го</w:t>
      </w:r>
      <w:r>
        <w:rPr>
          <w:sz w:val="32"/>
        </w:rPr>
        <w:t>д</w:t>
      </w:r>
    </w:p>
    <w:p w14:paraId="26000000">
      <w:pPr>
        <w:ind/>
        <w:jc w:val="center"/>
        <w:rPr>
          <w:sz w:val="32"/>
        </w:rPr>
      </w:pPr>
    </w:p>
    <w:p w14:paraId="27000000">
      <w:pPr>
        <w:ind/>
        <w:jc w:val="center"/>
        <w:rPr>
          <w:sz w:val="32"/>
        </w:rPr>
      </w:pPr>
    </w:p>
    <w:p w14:paraId="28000000">
      <w:pPr>
        <w:ind/>
        <w:jc w:val="center"/>
        <w:rPr>
          <w:sz w:val="32"/>
        </w:rPr>
      </w:pPr>
    </w:p>
    <w:p w14:paraId="29000000">
      <w:pPr>
        <w:ind/>
        <w:jc w:val="center"/>
        <w:rPr>
          <w:b w:val="1"/>
        </w:rPr>
      </w:pPr>
      <w:r>
        <w:rPr>
          <w:b w:val="1"/>
        </w:rPr>
        <w:t>СОДЕРЖАНИЕ</w:t>
      </w:r>
    </w:p>
    <w:p w14:paraId="2A000000"/>
    <w:p w14:paraId="2B000000">
      <w:pPr>
        <w:numPr>
          <w:ilvl w:val="0"/>
          <w:numId w:val="1"/>
        </w:numPr>
      </w:pPr>
      <w:r>
        <w:rPr>
          <w:b w:val="1"/>
        </w:rPr>
        <w:t>ЦЕЛЕВОЙ  РАЗДЕЛ</w:t>
      </w:r>
      <w:r>
        <w:t xml:space="preserve">  </w:t>
      </w:r>
    </w:p>
    <w:p w14:paraId="2C000000">
      <w:pPr>
        <w:ind w:firstLine="0" w:left="1080"/>
      </w:pPr>
      <w:r>
        <w:t xml:space="preserve"> </w:t>
      </w:r>
    </w:p>
    <w:p w14:paraId="2D000000">
      <w:pPr>
        <w:widowControl w:val="1"/>
        <w:numPr>
          <w:ilvl w:val="0"/>
          <w:numId w:val="2"/>
        </w:numPr>
        <w:ind w:firstLine="218" w:left="142"/>
      </w:pPr>
      <w:r>
        <w:t>ПОЯСНИТЕЛЬНАЯ  ЗАПИСКА</w:t>
      </w:r>
      <w:r>
        <w:t xml:space="preserve">  </w:t>
      </w:r>
    </w:p>
    <w:p w14:paraId="2E000000">
      <w:pPr>
        <w:widowControl w:val="1"/>
        <w:numPr>
          <w:ilvl w:val="0"/>
          <w:numId w:val="2"/>
        </w:numPr>
        <w:ind/>
      </w:pPr>
      <w:r>
        <w:rPr>
          <w:caps w:val="1"/>
        </w:rPr>
        <w:t xml:space="preserve">ПЛАНИРУЕМЫЕ </w:t>
      </w:r>
      <w:r>
        <w:rPr>
          <w:caps w:val="1"/>
        </w:rPr>
        <w:t>РЕЗУЛЬТАТЫ ОСВОЕнИЯ обучающимися  ОСНОВНОЙ  ОБРАЗОВАТЕ</w:t>
      </w:r>
      <w:r>
        <w:rPr>
          <w:caps w:val="1"/>
        </w:rPr>
        <w:t xml:space="preserve">ЛЬНОЙ  ПРОГРАММЫ </w:t>
      </w:r>
      <w:r>
        <w:rPr>
          <w:caps w:val="1"/>
        </w:rPr>
        <w:t xml:space="preserve"> </w:t>
      </w:r>
    </w:p>
    <w:p w14:paraId="2F000000">
      <w:pPr>
        <w:widowControl w:val="1"/>
        <w:numPr>
          <w:ilvl w:val="0"/>
          <w:numId w:val="2"/>
        </w:numPr>
        <w:ind/>
      </w:pPr>
      <w:r>
        <w:t>СИСТЕМА ОЦЕНКИ ДОСТИЖЕНИЯ</w:t>
      </w:r>
      <w:r>
        <w:t xml:space="preserve"> </w:t>
      </w:r>
      <w:r>
        <w:t xml:space="preserve"> ПЛАНИРУЕМЫХ</w:t>
      </w:r>
      <w:r>
        <w:t xml:space="preserve"> </w:t>
      </w:r>
      <w:r>
        <w:t xml:space="preserve"> РЕЗУЛЬТАТОВ </w:t>
      </w:r>
      <w:r>
        <w:t xml:space="preserve"> </w:t>
      </w:r>
      <w:r>
        <w:t>ОСВОЕНИЯ ОСНОВНОЙ ОБРАЗ</w:t>
      </w:r>
      <w:r>
        <w:t>ОВАТЕЛЬНОЙ</w:t>
      </w:r>
      <w:r>
        <w:t xml:space="preserve"> </w:t>
      </w:r>
      <w:r>
        <w:t xml:space="preserve"> ПРОГРАММЫ  </w:t>
      </w:r>
    </w:p>
    <w:p w14:paraId="30000000">
      <w:pPr>
        <w:widowControl w:val="1"/>
        <w:ind w:firstLine="0" w:left="720"/>
      </w:pPr>
    </w:p>
    <w:p w14:paraId="31000000">
      <w:pPr>
        <w:numPr>
          <w:ilvl w:val="0"/>
          <w:numId w:val="1"/>
        </w:numPr>
        <w:rPr>
          <w:caps w:val="1"/>
        </w:rPr>
      </w:pPr>
      <w:r>
        <w:rPr>
          <w:b w:val="1"/>
          <w:caps w:val="1"/>
        </w:rPr>
        <w:t>СОДЕРЖАТЕЛЬНЫЙ  РАЗДЕЛ</w:t>
      </w:r>
      <w:r>
        <w:rPr>
          <w:caps w:val="1"/>
        </w:rPr>
        <w:t xml:space="preserve"> </w:t>
      </w:r>
      <w:r>
        <w:rPr>
          <w:caps w:val="1"/>
        </w:rPr>
        <w:t xml:space="preserve"> </w:t>
      </w:r>
    </w:p>
    <w:p w14:paraId="32000000">
      <w:pPr>
        <w:ind w:firstLine="0" w:left="1080"/>
        <w:rPr>
          <w:caps w:val="1"/>
        </w:rPr>
      </w:pPr>
    </w:p>
    <w:p w14:paraId="33000000">
      <w:pPr>
        <w:widowControl w:val="1"/>
        <w:numPr>
          <w:ilvl w:val="0"/>
          <w:numId w:val="3"/>
        </w:numPr>
        <w:ind/>
        <w:rPr>
          <w:caps w:val="1"/>
        </w:rPr>
      </w:pPr>
      <w:r>
        <w:rPr>
          <w:caps w:val="1"/>
        </w:rPr>
        <w:t>ПРОГРАММА  ФОРМИРОВАНИЯ У ОБУЧАЮЩИХСЯ УНИВЕРСАЛЬНЫХ  УЧЕБН</w:t>
      </w:r>
      <w:r>
        <w:rPr>
          <w:caps w:val="1"/>
        </w:rPr>
        <w:t xml:space="preserve">ЫХ </w:t>
      </w:r>
      <w:r>
        <w:rPr>
          <w:caps w:val="1"/>
        </w:rPr>
        <w:t xml:space="preserve"> </w:t>
      </w:r>
      <w:r>
        <w:rPr>
          <w:caps w:val="1"/>
        </w:rPr>
        <w:t xml:space="preserve">ДЕЙСТВИЙ </w:t>
      </w:r>
      <w:r>
        <w:rPr>
          <w:caps w:val="1"/>
        </w:rPr>
        <w:t xml:space="preserve"> </w:t>
      </w:r>
    </w:p>
    <w:p w14:paraId="34000000">
      <w:pPr>
        <w:pStyle w:val="Style_4"/>
        <w:numPr>
          <w:ilvl w:val="1"/>
          <w:numId w:val="3"/>
        </w:numPr>
        <w:rPr>
          <w:caps w:val="1"/>
        </w:rPr>
      </w:pPr>
      <w:r>
        <w:rPr>
          <w:caps w:val="1"/>
        </w:rPr>
        <w:t xml:space="preserve">Основные </w:t>
      </w:r>
      <w:r>
        <w:rPr>
          <w:caps w:val="1"/>
        </w:rPr>
        <w:t xml:space="preserve"> </w:t>
      </w:r>
      <w:r>
        <w:rPr>
          <w:caps w:val="1"/>
        </w:rPr>
        <w:t xml:space="preserve">положения </w:t>
      </w:r>
    </w:p>
    <w:p w14:paraId="35000000">
      <w:pPr>
        <w:widowControl w:val="1"/>
        <w:tabs>
          <w:tab w:leader="none" w:pos="709" w:val="left"/>
        </w:tabs>
        <w:ind w:hanging="709" w:left="709"/>
        <w:rPr>
          <w:caps w:val="1"/>
        </w:rPr>
      </w:pPr>
      <w:r>
        <w:rPr>
          <w:caps w:val="1"/>
        </w:rPr>
        <w:t xml:space="preserve">     </w:t>
      </w:r>
      <w:r>
        <w:rPr>
          <w:caps w:val="1"/>
        </w:rPr>
        <w:t xml:space="preserve"> </w:t>
      </w:r>
      <w:r>
        <w:rPr>
          <w:caps w:val="1"/>
        </w:rPr>
        <w:t>1.2</w:t>
      </w:r>
      <w:r>
        <w:rPr>
          <w:caps w:val="1"/>
        </w:rPr>
        <w:t xml:space="preserve">  </w:t>
      </w:r>
      <w:r>
        <w:rPr>
          <w:caps w:val="1"/>
        </w:rPr>
        <w:t xml:space="preserve">Программа учебно-исследовательской </w:t>
      </w:r>
      <w:r>
        <w:rPr>
          <w:caps w:val="1"/>
        </w:rPr>
        <w:t xml:space="preserve"> </w:t>
      </w:r>
      <w:r>
        <w:rPr>
          <w:caps w:val="1"/>
        </w:rPr>
        <w:t>И</w:t>
      </w:r>
      <w:r>
        <w:rPr>
          <w:caps w:val="1"/>
        </w:rPr>
        <w:t xml:space="preserve"> </w:t>
      </w:r>
      <w:r>
        <w:rPr>
          <w:caps w:val="1"/>
        </w:rPr>
        <w:t xml:space="preserve"> проектной   деятельности</w:t>
      </w:r>
    </w:p>
    <w:p w14:paraId="36000000">
      <w:pPr>
        <w:widowControl w:val="1"/>
        <w:numPr>
          <w:ilvl w:val="0"/>
          <w:numId w:val="3"/>
        </w:numPr>
        <w:ind/>
      </w:pPr>
      <w:r>
        <w:rPr>
          <w:caps w:val="1"/>
        </w:rPr>
        <w:t>Рабочие</w:t>
      </w:r>
      <w:r>
        <w:rPr>
          <w:caps w:val="1"/>
        </w:rPr>
        <w:t xml:space="preserve"> </w:t>
      </w:r>
      <w:r>
        <w:rPr>
          <w:caps w:val="1"/>
        </w:rPr>
        <w:t xml:space="preserve"> </w:t>
      </w:r>
      <w:r>
        <w:t>ПРОГРАММЫ</w:t>
      </w:r>
      <w:r>
        <w:t xml:space="preserve"> </w:t>
      </w:r>
      <w:r>
        <w:t xml:space="preserve"> УЧЕБНЫХ </w:t>
      </w:r>
      <w:r>
        <w:t xml:space="preserve"> </w:t>
      </w:r>
      <w:r>
        <w:t xml:space="preserve">ПРЕДМЕТОВ </w:t>
      </w:r>
    </w:p>
    <w:p w14:paraId="37000000">
      <w:pPr>
        <w:widowControl w:val="1"/>
        <w:numPr>
          <w:ilvl w:val="0"/>
          <w:numId w:val="3"/>
        </w:numPr>
        <w:ind/>
      </w:pPr>
      <w:r>
        <w:t>ПРОГРАММА ВОСПИТАНИЯ И СОЦИАЛИЗАЦИИ ОБУЧАЮЩИХС</w:t>
      </w:r>
      <w:r>
        <w:t xml:space="preserve">Я МБОУ  «АГРАФЕНОВСКАЯ СОШ» </w:t>
      </w:r>
    </w:p>
    <w:p w14:paraId="38000000">
      <w:pPr>
        <w:ind w:firstLine="0" w:left="720"/>
      </w:pPr>
      <w:r>
        <w:t>ПРОГРАММАГРАЖДАНСКО-ПАТРИОТИЧЕСКОГО ВОСПИТАНИЯ</w:t>
      </w:r>
    </w:p>
    <w:p w14:paraId="39000000">
      <w:pPr>
        <w:ind w:firstLine="0" w:left="720"/>
      </w:pPr>
      <w:r>
        <w:t xml:space="preserve"> «</w:t>
      </w:r>
      <w:r>
        <w:t xml:space="preserve">Я  - ГРАЖДАНИН РОССИИ» </w:t>
      </w:r>
    </w:p>
    <w:p w14:paraId="3A000000">
      <w:pPr>
        <w:ind w:firstLine="0" w:left="720"/>
      </w:pPr>
      <w:r>
        <w:t>ПРОГРАММА</w:t>
      </w:r>
      <w:r>
        <w:t xml:space="preserve"> </w:t>
      </w:r>
      <w:r>
        <w:t xml:space="preserve"> ПРОФИЛАКТИКИ</w:t>
      </w:r>
      <w:r>
        <w:t xml:space="preserve"> </w:t>
      </w:r>
      <w:r>
        <w:t xml:space="preserve"> БЕЗНАДЗОРОНОСТИИ </w:t>
      </w:r>
      <w:r>
        <w:t xml:space="preserve"> </w:t>
      </w:r>
      <w:r>
        <w:t xml:space="preserve">ПРАВОНАРУШЕНИЙ  НЕСОВЕРШЕННОЛЕТНИХ «ПРЕДУПРЕЖДЕНИЕ </w:t>
      </w:r>
      <w:r>
        <w:t xml:space="preserve"> </w:t>
      </w:r>
      <w:r>
        <w:t>ПРАВОНАРУШЕНИЙ НЕСОВЕРШЕН</w:t>
      </w:r>
      <w:r>
        <w:t xml:space="preserve">НОЛЕТНИХ» </w:t>
      </w:r>
    </w:p>
    <w:p w14:paraId="3B000000">
      <w:pPr>
        <w:ind w:firstLine="0" w:left="720"/>
      </w:pPr>
      <w:r>
        <w:t>ПРОГРАММА</w:t>
      </w:r>
      <w:r>
        <w:t xml:space="preserve"> </w:t>
      </w:r>
      <w:r>
        <w:t xml:space="preserve"> ПРОФИЛАКТИКИ </w:t>
      </w:r>
      <w:r>
        <w:t xml:space="preserve"> </w:t>
      </w:r>
      <w:r>
        <w:t>УПОТРЕДЛЕНИЯ ПСИХОАКТИВНЫ</w:t>
      </w:r>
      <w:r>
        <w:t xml:space="preserve">Х ВЕЩЕСТВ </w:t>
      </w:r>
    </w:p>
    <w:p w14:paraId="3C000000">
      <w:pPr>
        <w:ind w:firstLine="0" w:left="720"/>
      </w:pPr>
    </w:p>
    <w:p w14:paraId="3D000000">
      <w:pPr>
        <w:numPr>
          <w:ilvl w:val="0"/>
          <w:numId w:val="1"/>
        </w:numPr>
        <w:rPr>
          <w:caps w:val="1"/>
        </w:rPr>
      </w:pPr>
      <w:r>
        <w:rPr>
          <w:b w:val="1"/>
          <w:caps w:val="1"/>
        </w:rPr>
        <w:t>ОРГАНИЗАЦИОННЫЙ  РАЗДЕЛ</w:t>
      </w:r>
      <w:r>
        <w:rPr>
          <w:caps w:val="1"/>
        </w:rPr>
        <w:t xml:space="preserve"> </w:t>
      </w:r>
    </w:p>
    <w:p w14:paraId="3E000000">
      <w:pPr>
        <w:ind w:firstLine="0" w:left="1080"/>
        <w:rPr>
          <w:caps w:val="1"/>
        </w:rPr>
      </w:pPr>
    </w:p>
    <w:p w14:paraId="3F000000">
      <w:pPr>
        <w:widowControl w:val="1"/>
        <w:ind/>
        <w:rPr>
          <w:caps w:val="1"/>
        </w:rPr>
      </w:pPr>
      <w:r>
        <w:rPr>
          <w:caps w:val="1"/>
        </w:rPr>
        <w:t xml:space="preserve">      1.1. календарный график </w:t>
      </w:r>
      <w:r>
        <w:rPr>
          <w:caps w:val="1"/>
        </w:rPr>
        <w:t xml:space="preserve"> </w:t>
      </w:r>
      <w:r>
        <w:rPr>
          <w:caps w:val="1"/>
        </w:rPr>
        <w:t>работы</w:t>
      </w:r>
      <w:r>
        <w:rPr>
          <w:caps w:val="1"/>
        </w:rPr>
        <w:t xml:space="preserve"> </w:t>
      </w:r>
      <w:r>
        <w:rPr>
          <w:caps w:val="1"/>
        </w:rPr>
        <w:t xml:space="preserve"> школы </w:t>
      </w:r>
    </w:p>
    <w:p w14:paraId="40000000">
      <w:pPr>
        <w:widowControl w:val="1"/>
        <w:ind/>
        <w:rPr>
          <w:caps w:val="1"/>
        </w:rPr>
      </w:pPr>
      <w:r>
        <w:rPr>
          <w:caps w:val="1"/>
        </w:rPr>
        <w:t xml:space="preserve">      1.2.УЧЕБНЫЙ  ПЛАН  основной школы </w:t>
      </w:r>
    </w:p>
    <w:p w14:paraId="41000000">
      <w:pPr>
        <w:widowControl w:val="1"/>
        <w:ind w:firstLine="0" w:left="360"/>
        <w:rPr>
          <w:caps w:val="1"/>
        </w:rPr>
      </w:pPr>
      <w:r>
        <w:rPr>
          <w:caps w:val="1"/>
        </w:rPr>
        <w:t xml:space="preserve"> 2.ПЛАН </w:t>
      </w:r>
      <w:r>
        <w:rPr>
          <w:caps w:val="1"/>
        </w:rPr>
        <w:t xml:space="preserve">ВНЕУРОЧНОЙ ДЕЯТЕЛЬНОСТИ </w:t>
      </w:r>
    </w:p>
    <w:p w14:paraId="42000000">
      <w:pPr>
        <w:widowControl w:val="1"/>
        <w:ind w:firstLine="0" w:left="360"/>
        <w:rPr>
          <w:caps w:val="1"/>
        </w:rPr>
      </w:pPr>
      <w:r>
        <w:rPr>
          <w:caps w:val="1"/>
        </w:rPr>
        <w:t xml:space="preserve"> 3.СИСТЕМА УСЛОВИЙ</w:t>
      </w:r>
      <w:r>
        <w:rPr>
          <w:caps w:val="1"/>
        </w:rPr>
        <w:t xml:space="preserve"> </w:t>
      </w:r>
      <w:r>
        <w:rPr>
          <w:caps w:val="1"/>
        </w:rPr>
        <w:t xml:space="preserve"> РЕАЛИЗАЦИИ </w:t>
      </w:r>
      <w:r>
        <w:rPr>
          <w:caps w:val="1"/>
        </w:rPr>
        <w:t xml:space="preserve"> </w:t>
      </w:r>
      <w:r>
        <w:rPr>
          <w:caps w:val="1"/>
        </w:rPr>
        <w:t>ОСНОВНОЙ</w:t>
      </w:r>
      <w:r>
        <w:rPr>
          <w:caps w:val="1"/>
        </w:rPr>
        <w:t xml:space="preserve"> </w:t>
      </w:r>
      <w:r>
        <w:rPr>
          <w:caps w:val="1"/>
        </w:rPr>
        <w:t xml:space="preserve"> ОБРАЗОВАТЕЛЬНОЙ ПРОГРАММЫ: </w:t>
      </w:r>
    </w:p>
    <w:p w14:paraId="43000000">
      <w:r>
        <w:rPr>
          <w:caps w:val="1"/>
        </w:rPr>
        <w:t xml:space="preserve">      3.1. Кадровое</w:t>
      </w:r>
      <w:r>
        <w:rPr>
          <w:caps w:val="1"/>
        </w:rPr>
        <w:t xml:space="preserve"> </w:t>
      </w:r>
      <w:r>
        <w:rPr>
          <w:caps w:val="1"/>
        </w:rPr>
        <w:t xml:space="preserve"> обеспечение </w:t>
      </w:r>
      <w:r>
        <w:rPr>
          <w:caps w:val="1"/>
        </w:rPr>
        <w:t xml:space="preserve"> </w:t>
      </w:r>
      <w:r>
        <w:rPr>
          <w:caps w:val="1"/>
        </w:rPr>
        <w:t xml:space="preserve">реализации </w:t>
      </w:r>
      <w:r>
        <w:rPr>
          <w:caps w:val="1"/>
        </w:rPr>
        <w:t xml:space="preserve"> </w:t>
      </w:r>
      <w:r>
        <w:rPr>
          <w:caps w:val="1"/>
        </w:rPr>
        <w:t xml:space="preserve"> ОСНОВНОЙ ОБРАЗОВАТЕЛЬНОЙ ПРОГРАММЫ </w:t>
      </w:r>
    </w:p>
    <w:p w14:paraId="44000000">
      <w:pPr>
        <w:rPr>
          <w:caps w:val="1"/>
        </w:rPr>
      </w:pPr>
      <w:r>
        <w:rPr>
          <w:caps w:val="1"/>
        </w:rPr>
        <w:t xml:space="preserve">      3.2. Психолого-педагогические условия </w:t>
      </w:r>
    </w:p>
    <w:p w14:paraId="45000000">
      <w:pPr>
        <w:rPr>
          <w:caps w:val="1"/>
        </w:rPr>
      </w:pPr>
      <w:r>
        <w:rPr>
          <w:caps w:val="1"/>
        </w:rPr>
        <w:t xml:space="preserve">      3.3. Финансовые условия </w:t>
      </w:r>
    </w:p>
    <w:p w14:paraId="46000000">
      <w:pPr>
        <w:rPr>
          <w:caps w:val="1"/>
        </w:rPr>
      </w:pPr>
      <w:r>
        <w:rPr>
          <w:caps w:val="1"/>
        </w:rPr>
        <w:t xml:space="preserve">      3.4. Учебно-методическое обеспечение</w:t>
      </w:r>
      <w:r>
        <w:rPr>
          <w:caps w:val="1"/>
        </w:rPr>
        <w:t xml:space="preserve"> </w:t>
      </w:r>
    </w:p>
    <w:p w14:paraId="47000000">
      <w:pPr>
        <w:rPr>
          <w:caps w:val="1"/>
        </w:rPr>
      </w:pPr>
      <w:r>
        <w:rPr>
          <w:caps w:val="1"/>
        </w:rPr>
        <w:t xml:space="preserve">      3.5. Материально-технические </w:t>
      </w:r>
      <w:r>
        <w:rPr>
          <w:caps w:val="1"/>
        </w:rPr>
        <w:t xml:space="preserve"> </w:t>
      </w:r>
      <w:r>
        <w:rPr>
          <w:caps w:val="1"/>
        </w:rPr>
        <w:t xml:space="preserve">условия </w:t>
      </w:r>
      <w:r>
        <w:rPr>
          <w:caps w:val="1"/>
        </w:rPr>
        <w:t xml:space="preserve"> </w:t>
      </w:r>
      <w:r>
        <w:rPr>
          <w:caps w:val="1"/>
        </w:rPr>
        <w:t xml:space="preserve">реализации                      </w:t>
      </w:r>
    </w:p>
    <w:p w14:paraId="48000000">
      <w:r>
        <w:rPr>
          <w:caps w:val="1"/>
        </w:rPr>
        <w:t xml:space="preserve">      ОСНОВНОЙ ОБРАЗОВАТЕЛЬНОЙ ПРОГРАММЫ </w:t>
      </w:r>
    </w:p>
    <w:p w14:paraId="49000000">
      <w:r>
        <w:t xml:space="preserve">      3.6.МЕХАНИЗМЫ ДОСТИЖЕНИЯ ЦЕЛЕВЫХ ОРИЕНТИРОВ В СИСТЕМЕ   </w:t>
      </w:r>
    </w:p>
    <w:p w14:paraId="4A000000">
      <w:r>
        <w:t xml:space="preserve">            </w:t>
      </w:r>
      <w:r>
        <w:t xml:space="preserve">УСЛОВИЙ </w:t>
      </w:r>
    </w:p>
    <w:p w14:paraId="4B000000">
      <w:r>
        <w:t xml:space="preserve">      3.7. СЕТЕВОЙ ГРАФИК (ДОРОЖНАЯ КАРТА) ПО ФОРМИРОВАНИЮ   </w:t>
      </w:r>
    </w:p>
    <w:p w14:paraId="4C000000">
      <w:r>
        <w:t xml:space="preserve">             НЕОБХОДИМОЙ СИСТЕМЫ УСЛОВ</w:t>
      </w:r>
      <w:r>
        <w:t xml:space="preserve">ИЙ </w:t>
      </w:r>
    </w:p>
    <w:p w14:paraId="4D000000">
      <w:pPr>
        <w:rPr>
          <w:b w:val="1"/>
          <w:sz w:val="28"/>
        </w:rPr>
      </w:pPr>
    </w:p>
    <w:p w14:paraId="4E000000">
      <w:pPr>
        <w:rPr>
          <w:b w:val="1"/>
          <w:sz w:val="28"/>
        </w:rPr>
      </w:pPr>
    </w:p>
    <w:p w14:paraId="4F000000">
      <w:pPr>
        <w:rPr>
          <w:b w:val="1"/>
          <w:sz w:val="28"/>
        </w:rPr>
      </w:pPr>
    </w:p>
    <w:p w14:paraId="50000000">
      <w:pPr>
        <w:rPr>
          <w:b w:val="1"/>
          <w:sz w:val="28"/>
        </w:rPr>
      </w:pPr>
    </w:p>
    <w:p w14:paraId="51000000">
      <w:pPr>
        <w:rPr>
          <w:b w:val="1"/>
          <w:sz w:val="28"/>
        </w:rPr>
      </w:pPr>
    </w:p>
    <w:p w14:paraId="52000000">
      <w:pPr>
        <w:rPr>
          <w:b w:val="1"/>
          <w:sz w:val="28"/>
        </w:rPr>
      </w:pPr>
    </w:p>
    <w:p w14:paraId="53000000">
      <w:pPr>
        <w:rPr>
          <w:b w:val="1"/>
          <w:sz w:val="28"/>
        </w:rPr>
      </w:pPr>
    </w:p>
    <w:p w14:paraId="54000000">
      <w:pPr>
        <w:rPr>
          <w:b w:val="1"/>
          <w:sz w:val="28"/>
        </w:rPr>
      </w:pPr>
    </w:p>
    <w:p w14:paraId="55000000">
      <w:pPr>
        <w:rPr>
          <w:b w:val="1"/>
          <w:sz w:val="28"/>
        </w:rPr>
      </w:pPr>
    </w:p>
    <w:p w14:paraId="56000000">
      <w:pPr>
        <w:numPr>
          <w:ilvl w:val="0"/>
          <w:numId w:val="4"/>
        </w:numPr>
        <w:ind/>
        <w:jc w:val="center"/>
        <w:rPr>
          <w:b w:val="1"/>
          <w:sz w:val="26"/>
        </w:rPr>
      </w:pPr>
      <w:r>
        <w:rPr>
          <w:rFonts w:ascii="TimesNewRomanPS-BoldMT" w:hAnsi="TimesNewRomanPS-BoldMT"/>
          <w:b w:val="1"/>
          <w:color w:val="231E20"/>
        </w:rPr>
        <w:t>ЦЕЛЕВОЙ РАЗДЕЛ ОСНОВНОЙ ОБРА</w:t>
      </w:r>
      <w:r>
        <w:rPr>
          <w:rFonts w:ascii="TimesNewRomanPS-BoldMT" w:hAnsi="TimesNewRomanPS-BoldMT"/>
          <w:b w:val="1"/>
          <w:color w:val="231E20"/>
        </w:rPr>
        <w:t xml:space="preserve">ЗОВАТЕЛЬНОЙ ПРОГРАММЫ ОСНОВНОГО </w:t>
      </w:r>
      <w:r>
        <w:rPr>
          <w:rFonts w:ascii="TimesNewRomanPS-BoldMT" w:hAnsi="TimesNewRomanPS-BoldMT"/>
          <w:b w:val="1"/>
          <w:color w:val="231E20"/>
        </w:rPr>
        <w:t>ОБЩЕГО ОБРАЗОВАНИЯ</w:t>
      </w:r>
    </w:p>
    <w:p w14:paraId="57000000">
      <w:pPr>
        <w:widowControl w:val="1"/>
        <w:ind/>
        <w:jc w:val="center"/>
      </w:pPr>
      <w:r>
        <w:rPr>
          <w:rFonts w:ascii="TimesNewRomanPS-BoldMT" w:hAnsi="TimesNewRomanPS-BoldMT"/>
          <w:b w:val="1"/>
          <w:color w:val="231E20"/>
        </w:rPr>
        <w:t>ПОЯСНИТЕЛЬНАЯ ЗАПИСКА</w:t>
      </w:r>
    </w:p>
    <w:p w14:paraId="58000000">
      <w:pPr>
        <w:ind/>
        <w:jc w:val="both"/>
        <w:rPr>
          <w:color w:val="231E20"/>
          <w:sz w:val="28"/>
        </w:rPr>
      </w:pPr>
      <w:r>
        <w:rPr>
          <w:b w:val="1"/>
          <w:color w:val="231E20"/>
          <w:sz w:val="28"/>
        </w:rPr>
        <w:t>1.1.1. Цели реализации основной образовател</w:t>
      </w:r>
      <w:r>
        <w:rPr>
          <w:b w:val="1"/>
          <w:color w:val="231E20"/>
          <w:sz w:val="28"/>
        </w:rPr>
        <w:t xml:space="preserve">ьной программы основного общего </w:t>
      </w:r>
      <w:r>
        <w:rPr>
          <w:b w:val="1"/>
          <w:color w:val="231E20"/>
          <w:sz w:val="28"/>
        </w:rPr>
        <w:t>образования</w:t>
      </w:r>
    </w:p>
    <w:p w14:paraId="59000000">
      <w:pPr>
        <w:rPr>
          <w:color w:val="231E20"/>
          <w:sz w:val="28"/>
        </w:rPr>
      </w:pPr>
      <w:r>
        <w:rPr>
          <w:color w:val="231E20"/>
          <w:sz w:val="28"/>
        </w:rPr>
        <w:t xml:space="preserve">Согласно ФЗ «Об образовании в Российской Федерации» </w:t>
      </w:r>
      <w:r>
        <w:rPr>
          <w:i w:val="1"/>
          <w:color w:val="231E20"/>
          <w:sz w:val="28"/>
        </w:rPr>
        <w:t>основное общее образование</w:t>
      </w:r>
      <w:r>
        <w:rPr>
          <w:i w:val="1"/>
          <w:color w:val="231E20"/>
          <w:sz w:val="28"/>
        </w:rPr>
        <w:t xml:space="preserve"> </w:t>
      </w:r>
      <w:r>
        <w:rPr>
          <w:color w:val="231E20"/>
          <w:sz w:val="28"/>
        </w:rPr>
        <w:t>является необходимым уровнем образования. Оно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r>
        <w:rPr>
          <w:color w:val="231E20"/>
          <w:sz w:val="28"/>
        </w:rPr>
        <w:br/>
      </w:r>
      <w:r>
        <w:rPr>
          <w:color w:val="231E20"/>
          <w:sz w:val="28"/>
        </w:rPr>
        <w:t>Достижение поставленных целей при разработке и реализации образовательной организацией основной образовательной программы пр</w:t>
      </w:r>
      <w:r>
        <w:rPr>
          <w:color w:val="231E20"/>
          <w:sz w:val="28"/>
        </w:rPr>
        <w:t xml:space="preserve">едусматривает решение следующих </w:t>
      </w:r>
      <w:r>
        <w:rPr>
          <w:color w:val="231E20"/>
          <w:sz w:val="28"/>
        </w:rPr>
        <w:t xml:space="preserve">основных задач: </w:t>
      </w:r>
    </w:p>
    <w:p w14:paraId="5A000000">
      <w:pPr>
        <w:rPr>
          <w:color w:val="231E20"/>
          <w:sz w:val="28"/>
        </w:rPr>
      </w:pPr>
      <w:r>
        <w:rPr>
          <w:color w:val="231E20"/>
          <w:sz w:val="28"/>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14:paraId="5B000000">
      <w:pPr>
        <w:rPr>
          <w:color w:val="231E20"/>
          <w:sz w:val="28"/>
        </w:rPr>
      </w:pPr>
      <w:r>
        <w:rPr>
          <w:color w:val="231E20"/>
          <w:sz w:val="28"/>
        </w:rPr>
        <w:t xml:space="preserve"> обеспечение преемственности начального общего, основного общего, среднего</w:t>
      </w:r>
      <w:r>
        <w:rPr>
          <w:color w:val="231E20"/>
          <w:sz w:val="28"/>
        </w:rPr>
        <w:br/>
      </w:r>
      <w:r>
        <w:rPr>
          <w:color w:val="231E20"/>
          <w:sz w:val="28"/>
        </w:rPr>
        <w:t xml:space="preserve">общего образования; </w:t>
      </w:r>
    </w:p>
    <w:p w14:paraId="5C000000">
      <w:pPr>
        <w:rPr>
          <w:color w:val="231E20"/>
          <w:sz w:val="28"/>
        </w:rPr>
      </w:pPr>
      <w:r>
        <w:rPr>
          <w:color w:val="231E20"/>
          <w:sz w:val="28"/>
        </w:rPr>
        <w:t>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обучающимися, в том числе детьми инвалидами и детьми с ОВЗ;</w:t>
      </w:r>
    </w:p>
    <w:p w14:paraId="5D000000">
      <w:pPr>
        <w:rPr>
          <w:color w:val="231E20"/>
          <w:sz w:val="28"/>
        </w:rPr>
      </w:pPr>
      <w:r>
        <w:rPr>
          <w:color w:val="231E20"/>
          <w:sz w:val="28"/>
        </w:rPr>
        <w:t xml:space="preserve"> реализацию программы воспитания, обеспечение индивидуализированного психолого-педагогического сопровождения каждого обучающегося,формированию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 </w:t>
      </w:r>
    </w:p>
    <w:p w14:paraId="5E000000">
      <w:pPr>
        <w:rPr>
          <w:color w:val="000000"/>
          <w:sz w:val="28"/>
        </w:rPr>
      </w:pPr>
      <w:r>
        <w:rPr>
          <w:color w:val="231E20"/>
          <w:sz w:val="28"/>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r>
        <w:rPr>
          <w:color w:val="231E20"/>
          <w:sz w:val="28"/>
        </w:rPr>
        <w:br/>
      </w:r>
      <w:r>
        <w:rPr>
          <w:color w:val="231E20"/>
          <w:sz w:val="28"/>
        </w:rPr>
        <w:t>взаимодействие образовательной организации при реализации основной образовате</w:t>
      </w:r>
      <w:r>
        <w:rPr>
          <w:color w:val="231E20"/>
          <w:sz w:val="28"/>
        </w:rPr>
        <w:t xml:space="preserve">льной </w:t>
      </w:r>
      <w:r>
        <w:rPr>
          <w:color w:val="231E20"/>
          <w:sz w:val="28"/>
        </w:rPr>
        <w:t>программы с социальными партнерами; выявление и развитие способностей обучающихся, в том числе детей, проявивших выдающиеся способ</w:t>
      </w:r>
      <w:r>
        <w:rPr>
          <w:color w:val="000000"/>
          <w:sz w:val="28"/>
        </w:rPr>
        <w:t xml:space="preserve">ности, детей с ОВЗ и 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 </w:t>
      </w:r>
    </w:p>
    <w:p w14:paraId="5F000000">
      <w:pPr>
        <w:rPr>
          <w:color w:val="000000"/>
          <w:sz w:val="28"/>
        </w:rPr>
      </w:pPr>
      <w:r>
        <w:rPr>
          <w:color w:val="000000"/>
          <w:sz w:val="28"/>
        </w:rPr>
        <w:t>организацию интеллектуальных и творческих соревнований, научнотехнического творчества, проектной и учебно-исследовательской деятельности;</w:t>
      </w:r>
    </w:p>
    <w:p w14:paraId="60000000">
      <w:pPr>
        <w:rPr>
          <w:color w:val="000000"/>
          <w:sz w:val="28"/>
        </w:rPr>
      </w:pPr>
      <w:r>
        <w:rPr>
          <w:color w:val="000000"/>
          <w:sz w:val="28"/>
        </w:rPr>
        <w:t xml:space="preserve"> 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школьногоуклада; </w:t>
      </w:r>
    </w:p>
    <w:p w14:paraId="61000000">
      <w:pPr>
        <w:rPr>
          <w:color w:val="000000"/>
          <w:sz w:val="28"/>
        </w:rPr>
      </w:pPr>
      <w:r>
        <w:rPr>
          <w:color w:val="000000"/>
          <w:sz w:val="28"/>
        </w:rPr>
        <w:t>включение обучающихся в процессы познания и преобразования внешкольной социальной среды (населенного пункта, района, города) д</w:t>
      </w:r>
      <w:r>
        <w:rPr>
          <w:color w:val="000000"/>
          <w:sz w:val="28"/>
        </w:rPr>
        <w:t xml:space="preserve">ля приобретения опыта реального </w:t>
      </w:r>
      <w:r>
        <w:rPr>
          <w:color w:val="000000"/>
          <w:sz w:val="28"/>
        </w:rPr>
        <w:t xml:space="preserve">управления и действия; </w:t>
      </w:r>
    </w:p>
    <w:p w14:paraId="62000000">
      <w:pPr>
        <w:rPr>
          <w:color w:val="000000"/>
          <w:sz w:val="28"/>
        </w:rPr>
      </w:pPr>
      <w:r>
        <w:rPr>
          <w:color w:val="000000"/>
          <w:sz w:val="28"/>
        </w:rPr>
        <w:t xml:space="preserve">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14:paraId="63000000">
      <w:pPr>
        <w:rPr>
          <w:b w:val="1"/>
          <w:sz w:val="28"/>
        </w:rPr>
      </w:pPr>
      <w:r>
        <w:rPr>
          <w:color w:val="000000"/>
          <w:sz w:val="28"/>
        </w:rPr>
        <w:t>сохранение и укрепление физического, психологического и социального здоровья обучающихся, обеспечение их безопасности.</w:t>
      </w:r>
      <w:r>
        <w:rPr>
          <w:color w:val="000000"/>
          <w:sz w:val="28"/>
        </w:rPr>
        <w:br/>
      </w:r>
      <w:r>
        <w:rPr>
          <w:color w:val="000000"/>
          <w:sz w:val="28"/>
        </w:rPr>
        <w:t>Обучающиеся, не освоившие программу основного общ</w:t>
      </w:r>
      <w:r>
        <w:rPr>
          <w:color w:val="000000"/>
          <w:sz w:val="28"/>
        </w:rPr>
        <w:t xml:space="preserve">его образования, не допускаются </w:t>
      </w:r>
      <w:r>
        <w:rPr>
          <w:color w:val="000000"/>
          <w:sz w:val="28"/>
        </w:rPr>
        <w:t>к обучению на следующих уровнях образования.</w:t>
      </w:r>
      <w:r>
        <w:rPr>
          <w:color w:val="000000"/>
          <w:sz w:val="28"/>
        </w:rPr>
        <w:br/>
      </w:r>
      <w:r>
        <w:rPr>
          <w:i w:val="1"/>
          <w:color w:val="000000"/>
          <w:sz w:val="28"/>
        </w:rPr>
        <w:t xml:space="preserve">Основная образовательная программа основного общего образования МБОУ «Аграфеновская СОШ» </w:t>
      </w:r>
      <w:r>
        <w:rPr>
          <w:color w:val="000000"/>
          <w:sz w:val="28"/>
        </w:rPr>
        <w:t>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14:paraId="64000000">
      <w:pPr>
        <w:spacing w:line="360" w:lineRule="auto"/>
        <w:ind/>
        <w:rPr>
          <w:sz w:val="28"/>
        </w:rPr>
      </w:pPr>
      <w:r>
        <w:rPr>
          <w:sz w:val="28"/>
        </w:rPr>
        <w:t>Сроки реализации</w:t>
      </w:r>
      <w:r>
        <w:rPr>
          <w:sz w:val="28"/>
        </w:rPr>
        <w:t xml:space="preserve"> программы: 2024-2025</w:t>
      </w:r>
      <w:r>
        <w:rPr>
          <w:sz w:val="28"/>
        </w:rPr>
        <w:t xml:space="preserve"> учебный год.</w:t>
      </w:r>
    </w:p>
    <w:p w14:paraId="65000000">
      <w:pPr>
        <w:spacing w:line="360" w:lineRule="auto"/>
        <w:ind/>
        <w:rPr>
          <w:b w:val="1"/>
          <w:color w:val="000000"/>
          <w:sz w:val="28"/>
        </w:rPr>
      </w:pPr>
      <w:r>
        <w:rPr>
          <w:rStyle w:val="Style_5_ch"/>
          <w:b w:val="1"/>
          <w:sz w:val="28"/>
        </w:rPr>
        <w:t>1.1.2.</w:t>
      </w:r>
      <w:r>
        <w:rPr>
          <w:b w:val="1"/>
          <w:color w:val="000000"/>
          <w:sz w:val="28"/>
        </w:rPr>
        <w:t xml:space="preserve"> Принципы формирования и механизмы реализации основной </w:t>
      </w:r>
      <w:r>
        <w:rPr>
          <w:b w:val="1"/>
          <w:color w:val="000000"/>
          <w:sz w:val="28"/>
        </w:rPr>
        <w:t xml:space="preserve">образовательной </w:t>
      </w:r>
      <w:r>
        <w:rPr>
          <w:b w:val="1"/>
          <w:color w:val="000000"/>
          <w:sz w:val="28"/>
        </w:rPr>
        <w:t>программы основного общего образования</w:t>
      </w:r>
    </w:p>
    <w:p w14:paraId="66000000">
      <w:pPr>
        <w:spacing w:line="360" w:lineRule="auto"/>
        <w:ind/>
        <w:rPr>
          <w:color w:val="000000"/>
          <w:sz w:val="28"/>
        </w:rPr>
      </w:pPr>
      <w:r>
        <w:rPr>
          <w:color w:val="000000"/>
          <w:sz w:val="28"/>
        </w:rPr>
        <w:t xml:space="preserve">В основе разработки основной образовательной программы основного общего образования лежат следующие принципы и походы: </w:t>
      </w:r>
    </w:p>
    <w:p w14:paraId="67000000">
      <w:pPr>
        <w:spacing w:line="360" w:lineRule="auto"/>
        <w:ind/>
        <w:rPr>
          <w:color w:val="000000"/>
          <w:sz w:val="28"/>
        </w:rPr>
      </w:pPr>
      <w:r>
        <w:rPr>
          <w:color w:val="000000"/>
          <w:sz w:val="28"/>
        </w:rPr>
        <w:t>-  системно-деятельностный подход предлагающий ориентацию на результаты</w:t>
      </w:r>
    </w:p>
    <w:p w14:paraId="68000000">
      <w:pPr>
        <w:spacing w:line="360" w:lineRule="auto"/>
        <w:ind/>
        <w:rPr>
          <w:color w:val="231E20"/>
          <w:sz w:val="28"/>
        </w:rPr>
      </w:pPr>
      <w:r>
        <w:rPr>
          <w:color w:val="000000"/>
          <w:sz w:val="28"/>
        </w:rPr>
        <w:t>обучения, на развитие активной учебно-познавательн</w:t>
      </w:r>
      <w:r>
        <w:rPr>
          <w:color w:val="000000"/>
          <w:sz w:val="28"/>
        </w:rPr>
        <w:t xml:space="preserve">ой деятельности обучающегося на </w:t>
      </w:r>
      <w:r>
        <w:rPr>
          <w:color w:val="000000"/>
          <w:sz w:val="28"/>
        </w:rPr>
        <w:t>основе освоения универсальных учебных действий, познания и осв</w:t>
      </w:r>
      <w:r>
        <w:rPr>
          <w:color w:val="000000"/>
          <w:sz w:val="28"/>
        </w:rPr>
        <w:t xml:space="preserve">оения мира личности, </w:t>
      </w:r>
      <w:r>
        <w:rPr>
          <w:color w:val="000000"/>
          <w:sz w:val="28"/>
        </w:rPr>
        <w:t>формирование его готовности к саморазвитию и непрерывному образованию;</w:t>
      </w:r>
      <w:r>
        <w:rPr>
          <w:color w:val="000000"/>
          <w:sz w:val="28"/>
        </w:rPr>
        <w:br/>
      </w:r>
      <w:r>
        <w:rPr>
          <w:color w:val="000000"/>
          <w:sz w:val="28"/>
        </w:rPr>
        <w:t xml:space="preserve">- </w:t>
      </w:r>
      <w:r>
        <w:rPr>
          <w:color w:val="000000"/>
          <w:sz w:val="28"/>
        </w:rPr>
        <w:t>признание решающей роли содержания образования, способов организации</w:t>
      </w:r>
      <w:r>
        <w:rPr>
          <w:color w:val="000000"/>
          <w:sz w:val="28"/>
        </w:rPr>
        <w:br/>
      </w:r>
      <w:r>
        <w:rPr>
          <w:color w:val="000000"/>
          <w:sz w:val="28"/>
        </w:rPr>
        <w:t>образовательной деятельности и учебного сотрудничества в достижении целей</w:t>
      </w:r>
      <w:r>
        <w:rPr>
          <w:color w:val="000000"/>
          <w:sz w:val="28"/>
        </w:rPr>
        <w:br/>
      </w:r>
      <w:r>
        <w:rPr>
          <w:color w:val="000000"/>
          <w:sz w:val="28"/>
        </w:rPr>
        <w:t>личностного и социального развития обучающихся;</w:t>
      </w:r>
      <w:r>
        <w:rPr>
          <w:color w:val="000000"/>
          <w:sz w:val="28"/>
        </w:rPr>
        <w:br/>
      </w:r>
      <w:r>
        <w:rPr>
          <w:color w:val="000000"/>
          <w:sz w:val="28"/>
        </w:rPr>
        <w:t xml:space="preserve">- </w:t>
      </w:r>
      <w:r>
        <w:rPr>
          <w:color w:val="000000"/>
          <w:sz w:val="28"/>
        </w:rPr>
        <w:t>учет индивидуальных возрастных, психологических</w:t>
      </w:r>
      <w:r>
        <w:rPr>
          <w:color w:val="000000"/>
          <w:sz w:val="28"/>
        </w:rPr>
        <w:t xml:space="preserve"> и физиологических особенностей </w:t>
      </w:r>
      <w:r>
        <w:rPr>
          <w:color w:val="000000"/>
          <w:sz w:val="28"/>
        </w:rPr>
        <w:t>обучающихся при построении образова</w:t>
      </w:r>
      <w:r>
        <w:rPr>
          <w:color w:val="000000"/>
          <w:sz w:val="28"/>
        </w:rPr>
        <w:t xml:space="preserve">тельного процесса и определении </w:t>
      </w:r>
      <w:r>
        <w:rPr>
          <w:color w:val="000000"/>
          <w:sz w:val="28"/>
        </w:rPr>
        <w:t>образовательно-воспитательных целей и путей их достижения;</w:t>
      </w:r>
      <w:r>
        <w:rPr>
          <w:color w:val="000000"/>
          <w:sz w:val="28"/>
        </w:rPr>
        <w:br/>
      </w:r>
      <w:r>
        <w:rPr>
          <w:color w:val="000000"/>
          <w:sz w:val="28"/>
        </w:rPr>
        <w:t xml:space="preserve">- </w:t>
      </w:r>
      <w:r>
        <w:rPr>
          <w:color w:val="000000"/>
          <w:sz w:val="28"/>
        </w:rPr>
        <w:t>разнообразие индивидуальных образовательных траекторий и индивидуального</w:t>
      </w:r>
      <w:r>
        <w:rPr>
          <w:color w:val="000000"/>
          <w:sz w:val="28"/>
        </w:rPr>
        <w:br/>
      </w:r>
      <w:r>
        <w:rPr>
          <w:color w:val="000000"/>
          <w:sz w:val="28"/>
        </w:rPr>
        <w:t>развития каждого обучающегося, в том числе одар</w:t>
      </w:r>
      <w:r>
        <w:rPr>
          <w:color w:val="000000"/>
          <w:sz w:val="28"/>
        </w:rPr>
        <w:t xml:space="preserve">енных обучающихся и обучающихся </w:t>
      </w:r>
      <w:r>
        <w:rPr>
          <w:color w:val="000000"/>
          <w:sz w:val="28"/>
        </w:rPr>
        <w:t>с ограниченными возможностями здоровья;</w:t>
      </w:r>
      <w:r>
        <w:rPr>
          <w:color w:val="000000"/>
          <w:sz w:val="28"/>
        </w:rPr>
        <w:br/>
      </w:r>
      <w:r>
        <w:rPr>
          <w:color w:val="000000"/>
          <w:sz w:val="28"/>
        </w:rPr>
        <w:t>-</w:t>
      </w:r>
      <w:r>
        <w:rPr>
          <w:color w:val="000000"/>
          <w:sz w:val="28"/>
        </w:rPr>
        <w:t xml:space="preserve"> преемственность основных образовательных програм</w:t>
      </w:r>
      <w:r>
        <w:rPr>
          <w:color w:val="000000"/>
          <w:sz w:val="28"/>
        </w:rPr>
        <w:t xml:space="preserve">м, проявляющуюся во взаимосвязи </w:t>
      </w:r>
      <w:r>
        <w:rPr>
          <w:color w:val="000000"/>
          <w:sz w:val="28"/>
        </w:rPr>
        <w:t>и согласованности в отборе содержания образования, а</w:t>
      </w:r>
      <w:r>
        <w:rPr>
          <w:color w:val="000000"/>
          <w:sz w:val="28"/>
        </w:rPr>
        <w:t xml:space="preserve"> также в последовательности его </w:t>
      </w:r>
      <w:r>
        <w:rPr>
          <w:color w:val="000000"/>
          <w:sz w:val="28"/>
        </w:rPr>
        <w:t>развертывания по уровням образования и этап</w:t>
      </w:r>
      <w:r>
        <w:rPr>
          <w:color w:val="000000"/>
          <w:sz w:val="28"/>
        </w:rPr>
        <w:t xml:space="preserve">ам обучения в целях обеспечения </w:t>
      </w:r>
      <w:r>
        <w:rPr>
          <w:color w:val="000000"/>
          <w:sz w:val="28"/>
        </w:rPr>
        <w:t>системности знаний, повышения качества образования и обеспечения его</w:t>
      </w:r>
      <w:r>
        <w:rPr>
          <w:color w:val="000000"/>
          <w:sz w:val="28"/>
        </w:rPr>
        <w:t xml:space="preserve"> </w:t>
      </w:r>
      <w:r>
        <w:rPr>
          <w:color w:val="000000"/>
          <w:sz w:val="28"/>
        </w:rPr>
        <w:t>непрерывности;</w:t>
      </w:r>
      <w:r>
        <w:rPr>
          <w:color w:val="000000"/>
          <w:sz w:val="28"/>
        </w:rPr>
        <w:br/>
      </w:r>
      <w:r>
        <w:rPr>
          <w:color w:val="000000"/>
          <w:sz w:val="28"/>
        </w:rPr>
        <w:t xml:space="preserve">- </w:t>
      </w:r>
      <w:r>
        <w:rPr>
          <w:color w:val="000000"/>
          <w:sz w:val="28"/>
        </w:rPr>
        <w:t xml:space="preserve"> обеспечение фундаментального характера образов</w:t>
      </w:r>
      <w:r>
        <w:rPr>
          <w:color w:val="000000"/>
          <w:sz w:val="28"/>
        </w:rPr>
        <w:t xml:space="preserve">ания, учета специфики изучаемых </w:t>
      </w:r>
      <w:r>
        <w:rPr>
          <w:color w:val="000000"/>
          <w:sz w:val="28"/>
        </w:rPr>
        <w:t>предметов;</w:t>
      </w:r>
      <w:r>
        <w:rPr>
          <w:color w:val="000000"/>
          <w:sz w:val="28"/>
        </w:rPr>
        <w:br/>
      </w:r>
      <w:r>
        <w:rPr>
          <w:color w:val="000000"/>
          <w:sz w:val="28"/>
        </w:rPr>
        <w:t xml:space="preserve">- </w:t>
      </w:r>
      <w:r>
        <w:rPr>
          <w:color w:val="000000"/>
          <w:sz w:val="28"/>
        </w:rPr>
        <w:t>принцип единства учебной и воспитательной деятельности, предполагающий</w:t>
      </w:r>
      <w:r>
        <w:rPr>
          <w:color w:val="000000"/>
          <w:sz w:val="28"/>
        </w:rPr>
        <w:br/>
      </w:r>
      <w:r>
        <w:rPr>
          <w:color w:val="000000"/>
          <w:sz w:val="28"/>
        </w:rPr>
        <w:t xml:space="preserve">направленность учебного процесса на достижение </w:t>
      </w:r>
      <w:r>
        <w:rPr>
          <w:color w:val="000000"/>
          <w:sz w:val="28"/>
        </w:rPr>
        <w:t xml:space="preserve">личностных результатов освоения </w:t>
      </w:r>
      <w:r>
        <w:rPr>
          <w:color w:val="000000"/>
          <w:sz w:val="28"/>
        </w:rPr>
        <w:t>образовательной программы;</w:t>
      </w:r>
      <w:r>
        <w:rPr>
          <w:color w:val="000000"/>
          <w:sz w:val="28"/>
        </w:rPr>
        <w:br/>
      </w:r>
      <w:r>
        <w:rPr>
          <w:color w:val="000000"/>
          <w:sz w:val="28"/>
        </w:rPr>
        <w:t xml:space="preserve">- </w:t>
      </w:r>
      <w:r>
        <w:rPr>
          <w:color w:val="000000"/>
          <w:sz w:val="28"/>
        </w:rPr>
        <w:t xml:space="preserve"> принцип здоровьесбережения, предусматрива</w:t>
      </w:r>
      <w:r>
        <w:rPr>
          <w:color w:val="000000"/>
          <w:sz w:val="28"/>
        </w:rPr>
        <w:t xml:space="preserve">ющий исключение образовательных </w:t>
      </w:r>
      <w:r>
        <w:rPr>
          <w:color w:val="000000"/>
          <w:sz w:val="28"/>
        </w:rPr>
        <w:t>технологий, которые могут нанести вред физи</w:t>
      </w:r>
      <w:r>
        <w:rPr>
          <w:color w:val="000000"/>
          <w:sz w:val="28"/>
        </w:rPr>
        <w:t xml:space="preserve">ческому и психическому здоровью </w:t>
      </w:r>
      <w:r>
        <w:rPr>
          <w:color w:val="000000"/>
          <w:sz w:val="28"/>
        </w:rPr>
        <w:t>обучающихся, приоритет использования здо</w:t>
      </w:r>
      <w:r>
        <w:rPr>
          <w:color w:val="000000"/>
          <w:sz w:val="28"/>
        </w:rPr>
        <w:t xml:space="preserve">ровьесберегающих педагогических </w:t>
      </w:r>
      <w:r>
        <w:rPr>
          <w:color w:val="000000"/>
          <w:sz w:val="28"/>
        </w:rPr>
        <w:t>технологий, приведение объема учебной нагруз</w:t>
      </w:r>
      <w:r>
        <w:rPr>
          <w:color w:val="000000"/>
          <w:sz w:val="28"/>
        </w:rPr>
        <w:t xml:space="preserve">ки в соответствие с требованиям </w:t>
      </w:r>
      <w:r>
        <w:rPr>
          <w:color w:val="000000"/>
          <w:sz w:val="28"/>
        </w:rPr>
        <w:t>действующих санитарных правил и нормативов.</w:t>
      </w:r>
      <w:r>
        <w:rPr>
          <w:color w:val="000000"/>
          <w:sz w:val="28"/>
        </w:rPr>
        <w:br/>
      </w:r>
      <w:r>
        <w:rPr>
          <w:color w:val="000000"/>
          <w:sz w:val="28"/>
        </w:rPr>
        <w:t>Основная образовательная программа формируется</w:t>
      </w:r>
      <w:r>
        <w:rPr>
          <w:color w:val="000000"/>
          <w:sz w:val="28"/>
        </w:rPr>
        <w:t xml:space="preserve"> с учетом особенностей развития </w:t>
      </w:r>
      <w:r>
        <w:rPr>
          <w:color w:val="000000"/>
          <w:sz w:val="28"/>
        </w:rPr>
        <w:t>детей 11—15 лет, связанных:</w:t>
      </w:r>
      <w:r>
        <w:rPr>
          <w:color w:val="000000"/>
          <w:sz w:val="28"/>
        </w:rPr>
        <w:br/>
      </w:r>
      <w:r>
        <w:rPr>
          <w:color w:val="000000"/>
          <w:sz w:val="28"/>
        </w:rPr>
        <w:t>-</w:t>
      </w:r>
      <w:r>
        <w:rPr>
          <w:color w:val="000000"/>
          <w:sz w:val="28"/>
        </w:rPr>
        <w:t xml:space="preserve"> с переходом от способности осуществлять принятие заданной п</w:t>
      </w:r>
      <w:r>
        <w:rPr>
          <w:color w:val="000000"/>
          <w:sz w:val="28"/>
        </w:rPr>
        <w:t xml:space="preserve">едагогом и осмысленной </w:t>
      </w:r>
      <w:r>
        <w:rPr>
          <w:color w:val="000000"/>
          <w:sz w:val="28"/>
        </w:rPr>
        <w:t>цели к овладению этой учебной деятельностью на у</w:t>
      </w:r>
      <w:r>
        <w:rPr>
          <w:color w:val="000000"/>
          <w:sz w:val="28"/>
        </w:rPr>
        <w:t xml:space="preserve">ровне основной школы в единстве </w:t>
      </w:r>
      <w:r>
        <w:rPr>
          <w:color w:val="000000"/>
          <w:sz w:val="28"/>
        </w:rPr>
        <w:t>мотивационно-смыслового и операционно-те</w:t>
      </w:r>
      <w:r>
        <w:rPr>
          <w:color w:val="000000"/>
          <w:sz w:val="28"/>
        </w:rPr>
        <w:t xml:space="preserve">хнического компонентов, к новой </w:t>
      </w:r>
      <w:r>
        <w:rPr>
          <w:color w:val="000000"/>
          <w:sz w:val="28"/>
        </w:rPr>
        <w:t>внутренней позиции обучающегося — на</w:t>
      </w:r>
      <w:r>
        <w:rPr>
          <w:color w:val="000000"/>
          <w:sz w:val="28"/>
        </w:rPr>
        <w:t xml:space="preserve">правленности на самостоятельный </w:t>
      </w:r>
      <w:r>
        <w:rPr>
          <w:color w:val="000000"/>
          <w:sz w:val="28"/>
        </w:rPr>
        <w:t xml:space="preserve">познавательный поиск, </w:t>
      </w:r>
      <w:r>
        <w:rPr>
          <w:color w:val="231E20"/>
          <w:sz w:val="28"/>
        </w:rPr>
        <w:t>постановку учебных целей, освоение и самостоятельное осуществление контрольных и оценочных действий, ин</w:t>
      </w:r>
      <w:r>
        <w:rPr>
          <w:color w:val="231E20"/>
          <w:sz w:val="28"/>
        </w:rPr>
        <w:t xml:space="preserve">ициативу в организации учебного </w:t>
      </w:r>
      <w:r>
        <w:rPr>
          <w:color w:val="231E20"/>
          <w:sz w:val="28"/>
        </w:rPr>
        <w:t>сотрудничества, к развитию способности проектирования собственной учебной деятельности и построению жизненных планов во временной перспективе;</w:t>
      </w:r>
      <w:r>
        <w:rPr>
          <w:color w:val="231E20"/>
          <w:sz w:val="28"/>
        </w:rPr>
        <w:br/>
      </w:r>
      <w:r>
        <w:rPr>
          <w:color w:val="000000"/>
          <w:sz w:val="28"/>
        </w:rPr>
        <w:t xml:space="preserve">- </w:t>
      </w:r>
      <w:r>
        <w:rPr>
          <w:color w:val="000000"/>
          <w:sz w:val="28"/>
        </w:rPr>
        <w:t xml:space="preserve"> </w:t>
      </w:r>
      <w:r>
        <w:rPr>
          <w:color w:val="231E20"/>
          <w:sz w:val="28"/>
        </w:rPr>
        <w:t>с формированием у обучающегося типа мышления, который ориентирует его на</w:t>
      </w:r>
      <w:r>
        <w:rPr>
          <w:color w:val="231E20"/>
          <w:sz w:val="28"/>
        </w:rPr>
        <w:br/>
      </w:r>
      <w:r>
        <w:rPr>
          <w:color w:val="231E20"/>
          <w:sz w:val="28"/>
        </w:rPr>
        <w:t>общекультурные образцы, нормы, эталоны и закономерности взаимодействия с</w:t>
      </w:r>
      <w:r>
        <w:rPr>
          <w:color w:val="231E20"/>
          <w:sz w:val="28"/>
        </w:rPr>
        <w:br/>
      </w:r>
      <w:r>
        <w:rPr>
          <w:color w:val="231E20"/>
          <w:sz w:val="28"/>
        </w:rPr>
        <w:t>окружающим миром;</w:t>
      </w:r>
      <w:r>
        <w:rPr>
          <w:color w:val="231E20"/>
          <w:sz w:val="28"/>
        </w:rPr>
        <w:br/>
      </w:r>
      <w:r>
        <w:rPr>
          <w:color w:val="000000"/>
          <w:sz w:val="28"/>
        </w:rPr>
        <w:t>-</w:t>
      </w:r>
      <w:r>
        <w:rPr>
          <w:color w:val="000000"/>
          <w:sz w:val="28"/>
        </w:rPr>
        <w:t xml:space="preserve"> </w:t>
      </w:r>
      <w:r>
        <w:rPr>
          <w:color w:val="231E20"/>
          <w:sz w:val="28"/>
        </w:rPr>
        <w:t xml:space="preserve">с овладением коммуникативными средствами и способами организации </w:t>
      </w:r>
      <w:r>
        <w:rPr>
          <w:color w:val="231E20"/>
          <w:sz w:val="28"/>
        </w:rPr>
        <w:t xml:space="preserve">кооперации, </w:t>
      </w:r>
      <w:r>
        <w:rPr>
          <w:color w:val="231E20"/>
          <w:sz w:val="28"/>
        </w:rPr>
        <w:t>развитием учебного сотрудничества, реализуе</w:t>
      </w:r>
      <w:r>
        <w:rPr>
          <w:color w:val="231E20"/>
          <w:sz w:val="28"/>
        </w:rPr>
        <w:t xml:space="preserve">мого в отношениях обучающихся с </w:t>
      </w:r>
      <w:r>
        <w:rPr>
          <w:color w:val="231E20"/>
          <w:sz w:val="28"/>
        </w:rPr>
        <w:t>учителем и сверстниками.</w:t>
      </w:r>
      <w:r>
        <w:rPr>
          <w:color w:val="231E20"/>
          <w:sz w:val="28"/>
        </w:rPr>
        <w:br/>
      </w:r>
      <w:r>
        <w:rPr>
          <w:color w:val="231E20"/>
          <w:sz w:val="28"/>
        </w:rPr>
        <w:t>Переход обучающегося в основную школу совпадае</w:t>
      </w:r>
      <w:r>
        <w:rPr>
          <w:color w:val="231E20"/>
          <w:sz w:val="28"/>
        </w:rPr>
        <w:t xml:space="preserve">т с первым этапом подросткового </w:t>
      </w:r>
      <w:r>
        <w:rPr>
          <w:color w:val="231E20"/>
          <w:sz w:val="28"/>
        </w:rPr>
        <w:t>развития — переходом к кризису младшего подросткового возраста (11 —13 лет, 5—7 классы),</w:t>
      </w:r>
      <w:r>
        <w:rPr>
          <w:color w:val="231E20"/>
          <w:sz w:val="28"/>
        </w:rPr>
        <w:t xml:space="preserve"> </w:t>
      </w:r>
      <w:r>
        <w:rPr>
          <w:color w:val="231E20"/>
          <w:sz w:val="28"/>
        </w:rPr>
        <w:t>характеризующимся началом перехода от детства к взрослости, при котором центральным и</w:t>
      </w:r>
      <w:r>
        <w:rPr>
          <w:sz w:val="28"/>
        </w:rPr>
        <w:t xml:space="preserve"> </w:t>
      </w:r>
      <w:r>
        <w:rPr>
          <w:b w:val="1"/>
          <w:color w:val="231E20"/>
          <w:sz w:val="28"/>
        </w:rPr>
        <w:t xml:space="preserve"> </w:t>
      </w:r>
      <w:r>
        <w:rPr>
          <w:color w:val="231E20"/>
          <w:sz w:val="28"/>
        </w:rPr>
        <w:t>Примерная основная образовательная программа основного общего образования</w:t>
      </w:r>
      <w:r>
        <w:rPr>
          <w:color w:val="231E20"/>
          <w:sz w:val="28"/>
        </w:rPr>
        <w:t xml:space="preserve"> </w:t>
      </w:r>
      <w:r>
        <w:rPr>
          <w:color w:val="231E20"/>
          <w:sz w:val="28"/>
        </w:rPr>
        <w:t>специфическим новообразованием в личности подростка является возникновение и развитие</w:t>
      </w:r>
      <w:r>
        <w:rPr>
          <w:color w:val="231E20"/>
          <w:sz w:val="28"/>
        </w:rPr>
        <w:t xml:space="preserve"> </w:t>
      </w:r>
      <w:r>
        <w:rPr>
          <w:color w:val="231E20"/>
          <w:sz w:val="28"/>
        </w:rPr>
        <w:t>самосознания — представления о том, что он уже не ребенок, т. е. чувства взрослости, а также</w:t>
      </w:r>
      <w:r>
        <w:rPr>
          <w:color w:val="231E20"/>
          <w:sz w:val="28"/>
        </w:rPr>
        <w:t xml:space="preserve"> </w:t>
      </w:r>
      <w:r>
        <w:rPr>
          <w:color w:val="231E20"/>
          <w:sz w:val="28"/>
        </w:rPr>
        <w:t>внутренней переориентацией подростка с правил и ограничений, связанных с моралью</w:t>
      </w:r>
      <w:r>
        <w:rPr>
          <w:color w:val="231E20"/>
          <w:sz w:val="28"/>
        </w:rPr>
        <w:t xml:space="preserve"> </w:t>
      </w:r>
      <w:r>
        <w:rPr>
          <w:color w:val="231E20"/>
          <w:sz w:val="28"/>
        </w:rPr>
        <w:t>послушания, на нормы поведения взрослых.</w:t>
      </w:r>
      <w:r>
        <w:rPr>
          <w:color w:val="231E20"/>
          <w:sz w:val="28"/>
        </w:rPr>
        <w:br/>
      </w:r>
      <w:r>
        <w:rPr>
          <w:color w:val="231E20"/>
          <w:sz w:val="28"/>
        </w:rPr>
        <w:t>Второй этап подросткового развития (14—15 лет, 8—9 классы), характеризуется:</w:t>
      </w:r>
      <w:r>
        <w:rPr>
          <w:color w:val="231E20"/>
          <w:sz w:val="28"/>
        </w:rPr>
        <w:br/>
      </w:r>
      <w:r>
        <w:rPr>
          <w:color w:val="231E20"/>
          <w:sz w:val="28"/>
        </w:rPr>
        <w:t xml:space="preserve">- </w:t>
      </w:r>
      <w:r>
        <w:rPr>
          <w:color w:val="231E20"/>
          <w:sz w:val="28"/>
        </w:rPr>
        <w:t xml:space="preserve"> бурным, скачкообразным характером развития, т. е</w:t>
      </w:r>
      <w:r>
        <w:rPr>
          <w:color w:val="231E20"/>
          <w:sz w:val="28"/>
        </w:rPr>
        <w:t xml:space="preserve">. происходящими за сравнительно </w:t>
      </w:r>
      <w:r>
        <w:rPr>
          <w:color w:val="231E20"/>
          <w:sz w:val="28"/>
        </w:rPr>
        <w:t>короткий срок многочисленными качественными изменениями прежних</w:t>
      </w:r>
      <w:r>
        <w:rPr>
          <w:color w:val="231E20"/>
          <w:sz w:val="28"/>
        </w:rPr>
        <w:t xml:space="preserve"> </w:t>
      </w:r>
      <w:r>
        <w:rPr>
          <w:color w:val="231E20"/>
          <w:sz w:val="28"/>
        </w:rPr>
        <w:t>особенностей, интересов и отношений подростка, появлением у подростка значительных субъективных трудностей и переживаний;</w:t>
      </w:r>
      <w:r>
        <w:rPr>
          <w:color w:val="231E20"/>
          <w:sz w:val="28"/>
        </w:rPr>
        <w:br/>
      </w:r>
      <w:r>
        <w:rPr>
          <w:color w:val="231E20"/>
          <w:sz w:val="28"/>
        </w:rPr>
        <w:t xml:space="preserve">- </w:t>
      </w:r>
      <w:r>
        <w:rPr>
          <w:color w:val="231E20"/>
          <w:sz w:val="28"/>
        </w:rPr>
        <w:t xml:space="preserve"> стремлением подростка к общению и совместной деятельности со сверстниками;</w:t>
      </w:r>
      <w:r>
        <w:rPr>
          <w:color w:val="231E20"/>
          <w:sz w:val="28"/>
        </w:rPr>
        <w:br/>
      </w:r>
      <w:r>
        <w:rPr>
          <w:color w:val="231E20"/>
          <w:sz w:val="28"/>
        </w:rPr>
        <w:t xml:space="preserve">- </w:t>
      </w:r>
      <w:r>
        <w:rPr>
          <w:color w:val="231E20"/>
          <w:sz w:val="28"/>
        </w:rPr>
        <w:t xml:space="preserve"> особой чувствительностью к морально-этическому «кодексу товарищества», в</w:t>
      </w:r>
      <w:r>
        <w:rPr>
          <w:color w:val="231E20"/>
          <w:sz w:val="28"/>
        </w:rPr>
        <w:br/>
      </w:r>
      <w:r>
        <w:rPr>
          <w:color w:val="231E20"/>
          <w:sz w:val="28"/>
        </w:rPr>
        <w:t>котором заданы важнейшие нормы социального поведения взрослого мира;</w:t>
      </w:r>
      <w:r>
        <w:rPr>
          <w:color w:val="231E20"/>
          <w:sz w:val="28"/>
        </w:rPr>
        <w:br/>
      </w:r>
      <w:r>
        <w:rPr>
          <w:color w:val="231E20"/>
          <w:sz w:val="28"/>
        </w:rPr>
        <w:t xml:space="preserve">- </w:t>
      </w:r>
      <w:r>
        <w:rPr>
          <w:color w:val="231E20"/>
          <w:sz w:val="28"/>
        </w:rPr>
        <w:t xml:space="preserve"> обостренной в связи с возникновением чувства взрослости восприимчивостью к</w:t>
      </w:r>
      <w:r>
        <w:rPr>
          <w:color w:val="231E20"/>
          <w:sz w:val="28"/>
        </w:rPr>
        <w:br/>
      </w:r>
      <w:r>
        <w:rPr>
          <w:color w:val="231E20"/>
          <w:sz w:val="28"/>
        </w:rPr>
        <w:t>усвоению норм, ценностей и способов поведения, которые существуют в мире</w:t>
      </w:r>
      <w:r>
        <w:rPr>
          <w:color w:val="231E20"/>
          <w:sz w:val="28"/>
        </w:rPr>
        <w:br/>
      </w:r>
      <w:r>
        <w:rPr>
          <w:color w:val="231E20"/>
          <w:sz w:val="28"/>
        </w:rPr>
        <w:t>взрослых и в их отношениях, что порождает интенсивное формирование нравственных понятий и убеждений, выработку принципов, моральное развитие личности;</w:t>
      </w:r>
      <w:r>
        <w:rPr>
          <w:color w:val="231E20"/>
          <w:sz w:val="28"/>
        </w:rPr>
        <w:br/>
      </w:r>
      <w:r>
        <w:rPr>
          <w:color w:val="231E20"/>
          <w:sz w:val="28"/>
        </w:rPr>
        <w:t xml:space="preserve">- </w:t>
      </w:r>
      <w:r>
        <w:rPr>
          <w:color w:val="231E20"/>
          <w:sz w:val="28"/>
        </w:rPr>
        <w:t xml:space="preserve"> сложными поведенческими проявлениями, кото</w:t>
      </w:r>
      <w:r>
        <w:rPr>
          <w:color w:val="231E20"/>
          <w:sz w:val="28"/>
        </w:rPr>
        <w:t xml:space="preserve">рые вызваны противоречием между </w:t>
      </w:r>
      <w:r>
        <w:rPr>
          <w:color w:val="231E20"/>
          <w:sz w:val="28"/>
        </w:rPr>
        <w:t>потребностью подростков в признании их вз</w:t>
      </w:r>
      <w:r>
        <w:rPr>
          <w:color w:val="231E20"/>
          <w:sz w:val="28"/>
        </w:rPr>
        <w:t xml:space="preserve">рослыми со стороны окружающих и </w:t>
      </w:r>
      <w:r>
        <w:rPr>
          <w:color w:val="231E20"/>
          <w:sz w:val="28"/>
        </w:rPr>
        <w:t>собственной неуверенностью в этом и выражаютс</w:t>
      </w:r>
      <w:r>
        <w:rPr>
          <w:color w:val="231E20"/>
          <w:sz w:val="28"/>
        </w:rPr>
        <w:t>я в разных формах непослушания</w:t>
      </w:r>
      <w:r>
        <w:rPr>
          <w:color w:val="231E20"/>
          <w:sz w:val="28"/>
        </w:rPr>
        <w:t xml:space="preserve">, </w:t>
      </w:r>
      <w:r>
        <w:rPr>
          <w:color w:val="231E20"/>
          <w:sz w:val="28"/>
        </w:rPr>
        <w:t>сопротивления и протеста;</w:t>
      </w:r>
      <w:r>
        <w:rPr>
          <w:color w:val="231E20"/>
          <w:sz w:val="28"/>
        </w:rPr>
        <w:br/>
      </w:r>
      <w:r>
        <w:rPr>
          <w:color w:val="231E20"/>
          <w:sz w:val="28"/>
        </w:rPr>
        <w:t xml:space="preserve">- </w:t>
      </w:r>
      <w:r>
        <w:rPr>
          <w:color w:val="231E20"/>
          <w:sz w:val="28"/>
        </w:rPr>
        <w:t xml:space="preserve"> изменением социальной ситуации развития: ростом информационных нагрузок,</w:t>
      </w:r>
      <w:r>
        <w:rPr>
          <w:color w:val="231E20"/>
          <w:sz w:val="28"/>
        </w:rPr>
        <w:br/>
      </w:r>
      <w:r>
        <w:rPr>
          <w:color w:val="231E20"/>
          <w:sz w:val="28"/>
        </w:rPr>
        <w:t>характером социальных взаимодействий, способами получения информации.</w:t>
      </w:r>
    </w:p>
    <w:p w14:paraId="69000000">
      <w:pPr>
        <w:spacing w:line="360" w:lineRule="auto"/>
        <w:ind/>
        <w:rPr>
          <w:b w:val="1"/>
          <w:color w:val="231E20"/>
          <w:sz w:val="28"/>
        </w:rPr>
      </w:pPr>
      <w:r>
        <w:rPr>
          <w:b w:val="1"/>
          <w:color w:val="231E20"/>
          <w:sz w:val="28"/>
        </w:rPr>
        <w:t xml:space="preserve">1.1.3. </w:t>
      </w:r>
      <w:r>
        <w:rPr>
          <w:b w:val="1"/>
          <w:color w:val="231E20"/>
          <w:sz w:val="28"/>
        </w:rPr>
        <w:t>Общая характеристика основной образовательной программы основного</w:t>
      </w:r>
      <w:r>
        <w:rPr>
          <w:b w:val="1"/>
          <w:color w:val="231E20"/>
          <w:sz w:val="28"/>
        </w:rPr>
        <w:t xml:space="preserve"> </w:t>
      </w:r>
      <w:r>
        <w:rPr>
          <w:b w:val="1"/>
          <w:color w:val="231E20"/>
          <w:sz w:val="28"/>
        </w:rPr>
        <w:t>общего образования</w:t>
      </w:r>
    </w:p>
    <w:p w14:paraId="6A000000">
      <w:pPr>
        <w:spacing w:line="360" w:lineRule="auto"/>
        <w:ind/>
        <w:rPr>
          <w:color w:val="231E20"/>
          <w:sz w:val="28"/>
        </w:rPr>
      </w:pPr>
      <w:r>
        <w:rPr>
          <w:color w:val="231E20"/>
          <w:sz w:val="28"/>
        </w:rPr>
        <w:t>Программа основного общего образования разработана в соответствии со ФГОС</w:t>
      </w:r>
      <w:r>
        <w:rPr>
          <w:color w:val="231E20"/>
          <w:sz w:val="28"/>
        </w:rPr>
        <w:br/>
      </w:r>
      <w:r>
        <w:rPr>
          <w:color w:val="231E20"/>
          <w:sz w:val="28"/>
        </w:rPr>
        <w:t>основного общего образования и с учетом Примерной основной образовательной программой (ПООП). Примерная основная образовательная программа, согласно закону «Об образовании в Российской Федерации», — это учебно-методическая документация (примерный учебный план, примерный календарный план, учебный график, примерные рабочие программы учебных предметов, иные компоненты), определяющая объем и содержание образования определенного уровня, планируемые результаты освоения образовательной программы, примерные условия образовательной деятельности.</w:t>
      </w:r>
      <w:r>
        <w:rPr>
          <w:color w:val="231E20"/>
          <w:sz w:val="28"/>
        </w:rPr>
        <w:br/>
      </w:r>
      <w:r>
        <w:rPr>
          <w:color w:val="231E20"/>
          <w:sz w:val="28"/>
        </w:rPr>
        <w:t>Основная образовательная программа основного об</w:t>
      </w:r>
      <w:r>
        <w:rPr>
          <w:color w:val="231E20"/>
          <w:sz w:val="28"/>
        </w:rPr>
        <w:t xml:space="preserve">щего образования разработана на </w:t>
      </w:r>
      <w:r>
        <w:rPr>
          <w:color w:val="231E20"/>
          <w:sz w:val="28"/>
        </w:rPr>
        <w:t>основе ФГОС с учетом потребностей социально-эк</w:t>
      </w:r>
      <w:r>
        <w:rPr>
          <w:color w:val="231E20"/>
          <w:sz w:val="28"/>
        </w:rPr>
        <w:t xml:space="preserve">ономического развития регионов, </w:t>
      </w:r>
      <w:r>
        <w:rPr>
          <w:color w:val="231E20"/>
          <w:sz w:val="28"/>
        </w:rPr>
        <w:t>этнокультурных особенностей населения.</w:t>
      </w:r>
      <w:r>
        <w:rPr>
          <w:color w:val="231E20"/>
          <w:sz w:val="28"/>
        </w:rPr>
        <w:br/>
      </w:r>
      <w:r>
        <w:rPr>
          <w:color w:val="231E20"/>
          <w:sz w:val="28"/>
        </w:rPr>
        <w:t>Таким образом, ООП основного общего образования МБОУ «Аграфеновская СОШ»</w:t>
      </w:r>
      <w:r>
        <w:rPr>
          <w:color w:val="231E20"/>
          <w:sz w:val="28"/>
        </w:rPr>
        <w:t xml:space="preserve"> </w:t>
      </w:r>
      <w:r>
        <w:rPr>
          <w:color w:val="231E20"/>
          <w:sz w:val="28"/>
        </w:rPr>
        <w:t>содержит документы, развивающие и детализирующие положения и требования, определенные во ФГОС ООО.</w:t>
      </w:r>
      <w:r>
        <w:rPr>
          <w:color w:val="231E20"/>
          <w:sz w:val="28"/>
        </w:rPr>
        <w:br/>
      </w:r>
      <w:r>
        <w:rPr>
          <w:color w:val="231E20"/>
          <w:sz w:val="28"/>
        </w:rPr>
        <w:t>Основная образовательная программа включает следующие документы:</w:t>
      </w:r>
      <w:r>
        <w:rPr>
          <w:color w:val="231E20"/>
          <w:sz w:val="28"/>
        </w:rPr>
        <w:br/>
      </w:r>
      <w:r>
        <w:rPr>
          <w:rFonts w:ascii="Symbol" w:hAnsi="Symbol"/>
          <w:color w:val="000000"/>
          <w:sz w:val="28"/>
        </w:rPr>
        <w:t>-</w:t>
      </w:r>
      <w:r>
        <w:rPr>
          <w:color w:val="000000"/>
          <w:sz w:val="28"/>
        </w:rPr>
        <w:t xml:space="preserve"> </w:t>
      </w:r>
      <w:r>
        <w:rPr>
          <w:color w:val="231E20"/>
          <w:sz w:val="28"/>
        </w:rPr>
        <w:t>рабочие программы учебных предметов, учебных</w:t>
      </w:r>
      <w:r>
        <w:rPr>
          <w:color w:val="231E20"/>
          <w:sz w:val="28"/>
        </w:rPr>
        <w:t xml:space="preserve"> курсов (в том числе внеурочной </w:t>
      </w:r>
      <w:r>
        <w:rPr>
          <w:color w:val="231E20"/>
          <w:sz w:val="28"/>
        </w:rPr>
        <w:t>деятельности), учебных модулей;</w:t>
      </w:r>
      <w:r>
        <w:rPr>
          <w:color w:val="231E20"/>
          <w:sz w:val="28"/>
        </w:rPr>
        <w:br/>
      </w:r>
      <w:r>
        <w:rPr>
          <w:rFonts w:ascii="Symbol" w:hAnsi="Symbol"/>
          <w:color w:val="000000"/>
          <w:sz w:val="28"/>
        </w:rPr>
        <w:t>-</w:t>
      </w:r>
      <w:r>
        <w:rPr>
          <w:color w:val="000000"/>
          <w:sz w:val="28"/>
        </w:rPr>
        <w:t xml:space="preserve"> </w:t>
      </w:r>
      <w:r>
        <w:rPr>
          <w:color w:val="231E20"/>
          <w:sz w:val="28"/>
        </w:rPr>
        <w:t>программу формирования универсальных учебных действий у обучающихся;</w:t>
      </w:r>
      <w:r>
        <w:rPr>
          <w:color w:val="231E20"/>
          <w:sz w:val="28"/>
        </w:rPr>
        <w:br/>
      </w:r>
      <w:r>
        <w:rPr>
          <w:rFonts w:ascii="Symbol" w:hAnsi="Symbol"/>
          <w:color w:val="000000"/>
          <w:sz w:val="28"/>
        </w:rPr>
        <w:t>-</w:t>
      </w:r>
      <w:r>
        <w:rPr>
          <w:color w:val="000000"/>
          <w:sz w:val="28"/>
        </w:rPr>
        <w:t xml:space="preserve"> </w:t>
      </w:r>
      <w:r>
        <w:rPr>
          <w:color w:val="231E20"/>
          <w:sz w:val="28"/>
        </w:rPr>
        <w:t>рабочую программу воспитания;</w:t>
      </w:r>
      <w:r>
        <w:rPr>
          <w:color w:val="231E20"/>
          <w:sz w:val="28"/>
        </w:rPr>
        <w:br/>
      </w:r>
      <w:r>
        <w:rPr>
          <w:rFonts w:ascii="Symbol" w:hAnsi="Symbol"/>
          <w:color w:val="000000"/>
          <w:sz w:val="28"/>
        </w:rPr>
        <w:t>-</w:t>
      </w:r>
      <w:r>
        <w:rPr>
          <w:color w:val="000000"/>
          <w:sz w:val="28"/>
        </w:rPr>
        <w:t xml:space="preserve"> </w:t>
      </w:r>
      <w:r>
        <w:rPr>
          <w:color w:val="231E20"/>
          <w:sz w:val="28"/>
        </w:rPr>
        <w:t>программу коррекционной работы;</w:t>
      </w:r>
      <w:r>
        <w:rPr>
          <w:color w:val="231E20"/>
          <w:sz w:val="28"/>
        </w:rPr>
        <w:br/>
      </w:r>
      <w:r>
        <w:rPr>
          <w:rFonts w:ascii="Symbol" w:hAnsi="Symbol"/>
          <w:color w:val="000000"/>
          <w:sz w:val="28"/>
        </w:rPr>
        <w:t>-</w:t>
      </w:r>
      <w:r>
        <w:rPr>
          <w:color w:val="000000"/>
          <w:sz w:val="28"/>
        </w:rPr>
        <w:t xml:space="preserve"> </w:t>
      </w:r>
      <w:r>
        <w:rPr>
          <w:color w:val="231E20"/>
          <w:sz w:val="28"/>
        </w:rPr>
        <w:t>учебный план;</w:t>
      </w:r>
      <w:r>
        <w:rPr>
          <w:color w:val="231E20"/>
          <w:sz w:val="28"/>
        </w:rPr>
        <w:br/>
      </w:r>
      <w:r>
        <w:rPr>
          <w:rFonts w:ascii="Symbol" w:hAnsi="Symbol"/>
          <w:color w:val="000000"/>
          <w:sz w:val="28"/>
        </w:rPr>
        <w:t>-</w:t>
      </w:r>
      <w:r>
        <w:rPr>
          <w:color w:val="000000"/>
          <w:sz w:val="28"/>
        </w:rPr>
        <w:t xml:space="preserve"> </w:t>
      </w:r>
      <w:r>
        <w:rPr>
          <w:color w:val="231E20"/>
          <w:sz w:val="28"/>
        </w:rPr>
        <w:t>план внеурочной деятельности;</w:t>
      </w:r>
      <w:r>
        <w:rPr>
          <w:color w:val="231E20"/>
          <w:sz w:val="28"/>
        </w:rPr>
        <w:br/>
      </w:r>
      <w:r>
        <w:rPr>
          <w:rFonts w:ascii="Symbol" w:hAnsi="Symbol"/>
          <w:color w:val="000000"/>
          <w:sz w:val="28"/>
        </w:rPr>
        <w:t>-</w:t>
      </w:r>
      <w:r>
        <w:rPr>
          <w:color w:val="000000"/>
          <w:sz w:val="28"/>
        </w:rPr>
        <w:t xml:space="preserve"> </w:t>
      </w:r>
      <w:r>
        <w:rPr>
          <w:color w:val="231E20"/>
          <w:sz w:val="28"/>
        </w:rPr>
        <w:t>календарный учебный график;</w:t>
      </w:r>
      <w:r>
        <w:rPr>
          <w:color w:val="231E20"/>
          <w:sz w:val="28"/>
        </w:rPr>
        <w:br/>
      </w:r>
      <w:r>
        <w:rPr>
          <w:rFonts w:ascii="Symbol" w:hAnsi="Symbol"/>
          <w:color w:val="000000"/>
          <w:sz w:val="28"/>
        </w:rPr>
        <w:t>-</w:t>
      </w:r>
      <w:r>
        <w:rPr>
          <w:color w:val="000000"/>
          <w:sz w:val="28"/>
        </w:rPr>
        <w:t xml:space="preserve"> </w:t>
      </w:r>
      <w:r>
        <w:rPr>
          <w:color w:val="231E20"/>
          <w:sz w:val="28"/>
        </w:rPr>
        <w:t>календарный план воспитательной работы;</w:t>
      </w:r>
      <w:r>
        <w:rPr>
          <w:color w:val="231E20"/>
          <w:sz w:val="28"/>
        </w:rPr>
        <w:br/>
      </w:r>
      <w:r>
        <w:rPr>
          <w:rFonts w:ascii="Symbol" w:hAnsi="Symbol"/>
          <w:color w:val="000000"/>
          <w:sz w:val="28"/>
        </w:rPr>
        <w:t>-</w:t>
      </w:r>
      <w:r>
        <w:rPr>
          <w:color w:val="000000"/>
          <w:sz w:val="28"/>
        </w:rPr>
        <w:t xml:space="preserve"> </w:t>
      </w:r>
      <w:r>
        <w:rPr>
          <w:color w:val="231E20"/>
          <w:sz w:val="28"/>
        </w:rPr>
        <w:t>характеристику условий реализации программы основного общего образования в</w:t>
      </w:r>
      <w:r>
        <w:rPr>
          <w:color w:val="231E20"/>
          <w:sz w:val="28"/>
        </w:rPr>
        <w:br/>
      </w:r>
      <w:r>
        <w:rPr>
          <w:color w:val="231E20"/>
          <w:sz w:val="28"/>
        </w:rPr>
        <w:t>соответствии с требованиями ФГОС</w:t>
      </w:r>
      <w:r>
        <w:rPr>
          <w:color w:val="231E20"/>
          <w:sz w:val="28"/>
        </w:rPr>
        <w:t>.</w:t>
      </w:r>
    </w:p>
    <w:p w14:paraId="6B000000">
      <w:pPr>
        <w:spacing w:line="360" w:lineRule="auto"/>
        <w:ind/>
        <w:jc w:val="center"/>
        <w:rPr>
          <w:b w:val="1"/>
          <w:color w:val="231E20"/>
          <w:sz w:val="28"/>
        </w:rPr>
      </w:pPr>
      <w:r>
        <w:rPr>
          <w:b w:val="1"/>
          <w:color w:val="231E20"/>
          <w:sz w:val="28"/>
        </w:rPr>
        <w:t xml:space="preserve">1.2 </w:t>
      </w:r>
      <w:r>
        <w:rPr>
          <w:b w:val="1"/>
          <w:color w:val="231E20"/>
          <w:sz w:val="28"/>
        </w:rPr>
        <w:t>ПЛАНИРУЕМЫЕ РЕЗУЛЬТАТЫ</w:t>
      </w:r>
      <w:r>
        <w:rPr>
          <w:b w:val="1"/>
          <w:color w:val="231E20"/>
          <w:sz w:val="28"/>
        </w:rPr>
        <w:t xml:space="preserve"> ОСВОЕНИЯ ОБУЧАЮЩИМИСЯ ОСНОВНОЙ </w:t>
      </w:r>
      <w:r>
        <w:rPr>
          <w:b w:val="1"/>
          <w:color w:val="231E20"/>
          <w:sz w:val="28"/>
        </w:rPr>
        <w:t>ОБРАЗОВАТЕЛЬНОЙ ПРОГРАММЫ</w:t>
      </w:r>
    </w:p>
    <w:p w14:paraId="6C000000">
      <w:pPr>
        <w:spacing w:line="360" w:lineRule="auto"/>
        <w:ind/>
        <w:jc w:val="center"/>
        <w:rPr>
          <w:b w:val="1"/>
          <w:color w:val="231E20"/>
          <w:sz w:val="28"/>
        </w:rPr>
      </w:pPr>
      <w:r>
        <w:rPr>
          <w:b w:val="1"/>
          <w:color w:val="231E20"/>
          <w:sz w:val="28"/>
        </w:rPr>
        <w:t xml:space="preserve"> ОСНОВНОГО ОБЩЕГО ОБРАЗОВАНИЯ:</w:t>
      </w:r>
    </w:p>
    <w:p w14:paraId="6D000000">
      <w:pPr>
        <w:spacing w:line="360" w:lineRule="auto"/>
        <w:ind/>
        <w:rPr>
          <w:color w:val="231E20"/>
          <w:sz w:val="28"/>
        </w:rPr>
      </w:pPr>
      <w:r>
        <w:rPr>
          <w:b w:val="1"/>
          <w:color w:val="231E20"/>
          <w:sz w:val="28"/>
        </w:rPr>
        <w:t>ОБЩАЯ ХАРАКТЕРИСТИКА</w:t>
      </w:r>
      <w:r>
        <w:rPr>
          <w:b w:val="1"/>
          <w:color w:val="231E20"/>
          <w:sz w:val="28"/>
        </w:rPr>
        <w:br/>
      </w:r>
      <w:r>
        <w:rPr>
          <w:color w:val="231E20"/>
          <w:sz w:val="28"/>
        </w:rPr>
        <w:t>ФГОС ООО устанавливает требования к трем группам результатов освоения</w:t>
      </w:r>
      <w:r>
        <w:rPr>
          <w:color w:val="231E20"/>
          <w:sz w:val="28"/>
        </w:rPr>
        <w:br/>
      </w:r>
      <w:r>
        <w:rPr>
          <w:color w:val="231E20"/>
          <w:sz w:val="28"/>
        </w:rPr>
        <w:t>обучающимися программ основного общего образовани</w:t>
      </w:r>
      <w:r>
        <w:rPr>
          <w:color w:val="231E20"/>
          <w:sz w:val="28"/>
        </w:rPr>
        <w:t xml:space="preserve">я: личностным, метапредметным и </w:t>
      </w:r>
      <w:r>
        <w:rPr>
          <w:color w:val="231E20"/>
          <w:sz w:val="28"/>
        </w:rPr>
        <w:t>предметным.</w:t>
      </w:r>
      <w:r>
        <w:rPr>
          <w:color w:val="231E20"/>
          <w:sz w:val="28"/>
        </w:rPr>
        <w:br/>
      </w:r>
      <w:r>
        <w:rPr>
          <w:color w:val="231E20"/>
          <w:sz w:val="28"/>
        </w:rPr>
        <w:t xml:space="preserve">Требования к </w:t>
      </w:r>
      <w:r>
        <w:rPr>
          <w:color w:val="231E20"/>
          <w:sz w:val="28"/>
        </w:rPr>
        <w:t xml:space="preserve"> </w:t>
      </w:r>
      <w:r>
        <w:rPr>
          <w:b w:val="1"/>
          <w:color w:val="231E20"/>
          <w:sz w:val="28"/>
        </w:rPr>
        <w:t>личностным результатам</w:t>
      </w:r>
      <w:r>
        <w:rPr>
          <w:b w:val="1"/>
          <w:color w:val="231E20"/>
          <w:sz w:val="28"/>
        </w:rPr>
        <w:t xml:space="preserve"> </w:t>
      </w:r>
      <w:r>
        <w:rPr>
          <w:b w:val="1"/>
          <w:color w:val="231E20"/>
          <w:sz w:val="28"/>
        </w:rPr>
        <w:t xml:space="preserve"> </w:t>
      </w:r>
      <w:r>
        <w:rPr>
          <w:color w:val="231E20"/>
          <w:sz w:val="28"/>
        </w:rPr>
        <w:t xml:space="preserve">освоения </w:t>
      </w:r>
      <w:r>
        <w:rPr>
          <w:color w:val="231E20"/>
          <w:sz w:val="28"/>
        </w:rPr>
        <w:t xml:space="preserve">обучающимися программ основного </w:t>
      </w:r>
      <w:r>
        <w:rPr>
          <w:color w:val="231E20"/>
          <w:sz w:val="28"/>
        </w:rPr>
        <w:t>общего образования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r>
        <w:rPr>
          <w:color w:val="231E20"/>
          <w:sz w:val="28"/>
        </w:rPr>
        <w:br/>
      </w:r>
      <w:r>
        <w:rPr>
          <w:color w:val="231E20"/>
          <w:sz w:val="28"/>
        </w:rPr>
        <w:t xml:space="preserve">ФГОС ООО определяет содержательные приоритеты в раскрытии </w:t>
      </w:r>
      <w:r>
        <w:rPr>
          <w:i w:val="1"/>
          <w:color w:val="231E20"/>
          <w:sz w:val="28"/>
        </w:rPr>
        <w:t>направлений</w:t>
      </w:r>
      <w:r>
        <w:rPr>
          <w:i w:val="1"/>
          <w:color w:val="231E20"/>
          <w:sz w:val="28"/>
        </w:rPr>
        <w:br/>
      </w:r>
      <w:r>
        <w:rPr>
          <w:i w:val="1"/>
          <w:color w:val="231E20"/>
          <w:sz w:val="28"/>
        </w:rPr>
        <w:t xml:space="preserve">воспитательного процесса: </w:t>
      </w:r>
      <w:r>
        <w:rPr>
          <w:color w:val="231E20"/>
          <w:sz w:val="28"/>
        </w:rPr>
        <w:t>гражданско-патриоти</w:t>
      </w:r>
      <w:r>
        <w:rPr>
          <w:color w:val="231E20"/>
          <w:sz w:val="28"/>
        </w:rPr>
        <w:t xml:space="preserve">ческого, духовно-нравственного, </w:t>
      </w:r>
      <w:r>
        <w:rPr>
          <w:color w:val="231E20"/>
          <w:sz w:val="28"/>
        </w:rPr>
        <w:t>эстетического, физического, трудового, экологическог</w:t>
      </w:r>
      <w:r>
        <w:rPr>
          <w:color w:val="231E20"/>
          <w:sz w:val="28"/>
        </w:rPr>
        <w:t xml:space="preserve">о воспитания, ценности научного </w:t>
      </w:r>
      <w:r>
        <w:rPr>
          <w:color w:val="231E20"/>
          <w:sz w:val="28"/>
        </w:rPr>
        <w:t>познания. В Стандарте делается акцент на деятельностные аспекты достижения обучающимися личностных результатов на уровне ключевых понятий, характеризующих достижение обучающимися личностных результатов: осознание, готовность, ориентация, восприимчивость, установка. Личностные результаты освоения основной образовательной программы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Pr>
          <w:color w:val="231E20"/>
          <w:sz w:val="28"/>
        </w:rPr>
        <w:br/>
      </w:r>
      <w:r>
        <w:rPr>
          <w:color w:val="231E20"/>
          <w:sz w:val="28"/>
        </w:rPr>
        <w:t>Личностные результаты освоения основной образовательной програм</w:t>
      </w:r>
      <w:r>
        <w:rPr>
          <w:color w:val="231E20"/>
          <w:sz w:val="28"/>
        </w:rPr>
        <w:t xml:space="preserve">мы основного </w:t>
      </w:r>
      <w:r>
        <w:rPr>
          <w:color w:val="231E20"/>
          <w:sz w:val="28"/>
        </w:rPr>
        <w:t>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6E000000">
      <w:pPr>
        <w:spacing w:line="360" w:lineRule="auto"/>
        <w:ind/>
        <w:rPr>
          <w:color w:val="231E20"/>
          <w:sz w:val="28"/>
        </w:rPr>
      </w:pPr>
      <w:r>
        <w:rPr>
          <w:color w:val="231E20"/>
          <w:sz w:val="28"/>
        </w:rPr>
        <w:t>- гражданского воспитания, патриотического воспитания, духовно-нравственного воспитания,</w:t>
      </w:r>
      <w:r>
        <w:rPr>
          <w:color w:val="231E20"/>
          <w:sz w:val="28"/>
        </w:rPr>
        <w:br/>
      </w:r>
      <w:r>
        <w:rPr>
          <w:color w:val="231E20"/>
          <w:sz w:val="28"/>
        </w:rPr>
        <w:t>-эстетического воспитания, физического воспитания, ф</w:t>
      </w:r>
      <w:r>
        <w:rPr>
          <w:color w:val="231E20"/>
          <w:sz w:val="28"/>
        </w:rPr>
        <w:t xml:space="preserve">ормирования культуры здоровья и </w:t>
      </w:r>
      <w:r>
        <w:rPr>
          <w:color w:val="231E20"/>
          <w:sz w:val="28"/>
        </w:rPr>
        <w:t>эмоционального благополучия, трудового воспитания, экологического воспитания, осознание</w:t>
      </w:r>
      <w:r>
        <w:rPr>
          <w:color w:val="231E20"/>
          <w:sz w:val="28"/>
        </w:rPr>
        <w:t>;</w:t>
      </w:r>
      <w:r>
        <w:rPr>
          <w:color w:val="231E20"/>
          <w:sz w:val="28"/>
        </w:rPr>
        <w:br/>
      </w:r>
      <w:r>
        <w:rPr>
          <w:color w:val="231E20"/>
          <w:sz w:val="28"/>
        </w:rPr>
        <w:t>-ценности научного познания, а также результаты, обеспечивающие адаптацию обучающегося к изменяющимся условиям социальной и природной среды.</w:t>
      </w:r>
      <w:r>
        <w:rPr>
          <w:color w:val="231E20"/>
          <w:sz w:val="28"/>
        </w:rPr>
        <w:br/>
      </w:r>
      <w:r>
        <w:rPr>
          <w:b w:val="1"/>
          <w:color w:val="231E20"/>
          <w:sz w:val="28"/>
        </w:rPr>
        <w:t>Метапредметные результаты включают:</w:t>
      </w:r>
      <w:r>
        <w:rPr>
          <w:color w:val="231E20"/>
          <w:sz w:val="28"/>
        </w:rPr>
        <w:br/>
      </w:r>
      <w:r>
        <w:rPr>
          <w:color w:val="231E20"/>
          <w:sz w:val="28"/>
        </w:rPr>
        <w:t>- освоение обучающимися межпредметных понятий (используются в нескольких</w:t>
      </w:r>
      <w:r>
        <w:rPr>
          <w:color w:val="231E20"/>
          <w:sz w:val="28"/>
        </w:rPr>
        <w:br/>
      </w:r>
      <w:r>
        <w:rPr>
          <w:color w:val="231E20"/>
          <w:sz w:val="28"/>
        </w:rPr>
        <w:t xml:space="preserve">предметных областях и позволяют связывать знания </w:t>
      </w:r>
      <w:r>
        <w:rPr>
          <w:color w:val="231E20"/>
          <w:sz w:val="28"/>
        </w:rPr>
        <w:t xml:space="preserve">из различных учебных предметов, </w:t>
      </w:r>
      <w:r>
        <w:rPr>
          <w:color w:val="231E20"/>
          <w:sz w:val="28"/>
        </w:rPr>
        <w:t>учебных курсов, модулей в целостную научную картин</w:t>
      </w:r>
      <w:r>
        <w:rPr>
          <w:color w:val="231E20"/>
          <w:sz w:val="28"/>
        </w:rPr>
        <w:t xml:space="preserve">у мира) и универсальных учебных </w:t>
      </w:r>
      <w:r>
        <w:rPr>
          <w:color w:val="231E20"/>
          <w:sz w:val="28"/>
        </w:rPr>
        <w:t>действий (познавательные, коммуникативные, регулятивные);</w:t>
      </w:r>
      <w:r>
        <w:rPr>
          <w:color w:val="231E20"/>
          <w:sz w:val="28"/>
        </w:rPr>
        <w:br/>
      </w:r>
      <w:r>
        <w:rPr>
          <w:color w:val="231E20"/>
          <w:sz w:val="28"/>
        </w:rPr>
        <w:t>- способность их использовать в учебной, познавательной и социальной практике;</w:t>
      </w:r>
      <w:r>
        <w:rPr>
          <w:color w:val="231E20"/>
          <w:sz w:val="28"/>
        </w:rPr>
        <w:br/>
      </w:r>
      <w:r>
        <w:rPr>
          <w:color w:val="231E20"/>
          <w:sz w:val="28"/>
        </w:rPr>
        <w:t>- готовность к самостоятельному планированию и осуществлению учебной</w:t>
      </w:r>
      <w:r>
        <w:rPr>
          <w:color w:val="231E20"/>
          <w:sz w:val="28"/>
        </w:rPr>
        <w:br/>
      </w:r>
      <w:r>
        <w:rPr>
          <w:color w:val="231E20"/>
          <w:sz w:val="28"/>
        </w:rPr>
        <w:t xml:space="preserve">деятельности и организации учебного сотрудничества </w:t>
      </w:r>
      <w:r>
        <w:rPr>
          <w:color w:val="231E20"/>
          <w:sz w:val="28"/>
        </w:rPr>
        <w:t xml:space="preserve">с педагогическими работниками и </w:t>
      </w:r>
      <w:r>
        <w:rPr>
          <w:color w:val="231E20"/>
          <w:sz w:val="28"/>
        </w:rPr>
        <w:t>сверстниками, к участию в построении индивидуальной образовательной траектории;</w:t>
      </w:r>
      <w:r>
        <w:rPr>
          <w:color w:val="231E20"/>
          <w:sz w:val="28"/>
        </w:rPr>
        <w:br/>
      </w:r>
      <w:r>
        <w:rPr>
          <w:color w:val="231E20"/>
          <w:sz w:val="28"/>
        </w:rPr>
        <w:t>- овладение навыками работы с информацией: воспр</w:t>
      </w:r>
      <w:r>
        <w:rPr>
          <w:color w:val="231E20"/>
          <w:sz w:val="28"/>
        </w:rPr>
        <w:t xml:space="preserve">иятие и создание информационных </w:t>
      </w:r>
      <w:r>
        <w:rPr>
          <w:color w:val="231E20"/>
          <w:sz w:val="28"/>
        </w:rPr>
        <w:t>текстов в различных форматах, в том числе цифровых, с учетом назначения информации и ее целевой аудитории.</w:t>
      </w:r>
      <w:r>
        <w:rPr>
          <w:color w:val="231E20"/>
          <w:sz w:val="28"/>
        </w:rPr>
        <w:br/>
      </w:r>
      <w:r>
        <w:rPr>
          <w:color w:val="231E20"/>
          <w:sz w:val="28"/>
        </w:rPr>
        <w:t>Метапредметные результаты сгруппированы по трем направлениям и отражают</w:t>
      </w:r>
      <w:r>
        <w:rPr>
          <w:color w:val="231E20"/>
          <w:sz w:val="28"/>
        </w:rPr>
        <w:br/>
      </w:r>
      <w:r>
        <w:rPr>
          <w:color w:val="231E20"/>
          <w:sz w:val="28"/>
        </w:rPr>
        <w:t xml:space="preserve">способность обучающихся использовать на практике </w:t>
      </w:r>
      <w:r>
        <w:rPr>
          <w:color w:val="231E20"/>
          <w:sz w:val="28"/>
        </w:rPr>
        <w:t xml:space="preserve">универсальные учебные действия, </w:t>
      </w:r>
      <w:r>
        <w:rPr>
          <w:color w:val="231E20"/>
          <w:sz w:val="28"/>
        </w:rPr>
        <w:t>составляющие умение овладевать:</w:t>
      </w:r>
    </w:p>
    <w:p w14:paraId="6F000000">
      <w:pPr>
        <w:spacing w:line="360" w:lineRule="auto"/>
        <w:ind/>
        <w:rPr>
          <w:color w:val="231E20"/>
          <w:sz w:val="28"/>
        </w:rPr>
      </w:pPr>
      <w:r>
        <w:rPr>
          <w:color w:val="231E20"/>
          <w:sz w:val="28"/>
        </w:rPr>
        <w:t xml:space="preserve"> универсальными учебными познавательными действиями;</w:t>
      </w:r>
      <w:r>
        <w:rPr>
          <w:color w:val="231E20"/>
          <w:sz w:val="28"/>
        </w:rPr>
        <w:br/>
      </w:r>
      <w:r>
        <w:rPr>
          <w:color w:val="231E20"/>
          <w:sz w:val="28"/>
        </w:rPr>
        <w:t>универсальными учебными коммуникативными действиями; универсальными регулятивными</w:t>
      </w:r>
      <w:r>
        <w:rPr>
          <w:sz w:val="28"/>
        </w:rPr>
        <w:br/>
      </w:r>
      <w:r>
        <w:rPr>
          <w:color w:val="231E20"/>
          <w:sz w:val="28"/>
        </w:rPr>
        <w:t>Примерная основная образовательная программа основного общего образования</w:t>
      </w:r>
      <w:r>
        <w:rPr>
          <w:color w:val="231E20"/>
          <w:sz w:val="28"/>
        </w:rPr>
        <w:br/>
      </w:r>
      <w:r>
        <w:rPr>
          <w:color w:val="231E20"/>
          <w:sz w:val="28"/>
        </w:rPr>
        <w:t xml:space="preserve"> Овладение универсальными учебными познават</w:t>
      </w:r>
      <w:r>
        <w:rPr>
          <w:color w:val="231E20"/>
          <w:sz w:val="28"/>
        </w:rPr>
        <w:t xml:space="preserve">ельными действиями предполагает </w:t>
      </w:r>
      <w:r>
        <w:rPr>
          <w:color w:val="231E20"/>
          <w:sz w:val="28"/>
        </w:rPr>
        <w:t>умение использовать базовые логические действия, базовые исследовательские д</w:t>
      </w:r>
      <w:r>
        <w:rPr>
          <w:color w:val="231E20"/>
          <w:sz w:val="28"/>
        </w:rPr>
        <w:t xml:space="preserve">ействия, </w:t>
      </w:r>
      <w:r>
        <w:rPr>
          <w:color w:val="231E20"/>
          <w:sz w:val="28"/>
        </w:rPr>
        <w:t>работать с информацией. Овладение системой универсальных учебных коммуникативных действий обеспечивает сформированность социальных навыков общения, совместной деятельности. Овладение универсальными учебными регулятивными действиями включает умения самоорганизации, самоконтроля, раз</w:t>
      </w:r>
      <w:r>
        <w:rPr>
          <w:color w:val="231E20"/>
          <w:sz w:val="28"/>
        </w:rPr>
        <w:t xml:space="preserve">витие эмоционального интеллекта </w:t>
      </w:r>
      <w:r>
        <w:rPr>
          <w:color w:val="231E20"/>
          <w:sz w:val="28"/>
        </w:rPr>
        <w:t>ФГОС ООО определяет предметные результаты осв</w:t>
      </w:r>
      <w:r>
        <w:rPr>
          <w:color w:val="231E20"/>
          <w:sz w:val="28"/>
        </w:rPr>
        <w:t xml:space="preserve">оения программ основного общего </w:t>
      </w:r>
      <w:r>
        <w:rPr>
          <w:color w:val="231E20"/>
          <w:sz w:val="28"/>
        </w:rPr>
        <w:t>образования с учетом необходимости сохранения фундаментального характера образования, специфики изучаемых учебных предметов и обеспечения успешного продвижения обучающихся на следующем уровне образования.</w:t>
      </w:r>
      <w:r>
        <w:rPr>
          <w:color w:val="231E20"/>
          <w:sz w:val="28"/>
        </w:rPr>
        <w:br/>
      </w:r>
      <w:r>
        <w:rPr>
          <w:b w:val="1"/>
          <w:color w:val="231E20"/>
          <w:sz w:val="28"/>
        </w:rPr>
        <w:t>Предметные</w:t>
      </w:r>
      <w:r>
        <w:rPr>
          <w:b w:val="1"/>
          <w:color w:val="231E20"/>
          <w:sz w:val="28"/>
        </w:rPr>
        <w:t xml:space="preserve"> </w:t>
      </w:r>
      <w:r>
        <w:rPr>
          <w:b w:val="1"/>
          <w:color w:val="231E20"/>
          <w:sz w:val="28"/>
        </w:rPr>
        <w:t xml:space="preserve"> результаты</w:t>
      </w:r>
      <w:r>
        <w:rPr>
          <w:b w:val="1"/>
          <w:color w:val="231E20"/>
          <w:sz w:val="28"/>
        </w:rPr>
        <w:t xml:space="preserve"> </w:t>
      </w:r>
      <w:r>
        <w:rPr>
          <w:b w:val="1"/>
          <w:color w:val="231E20"/>
          <w:sz w:val="28"/>
        </w:rPr>
        <w:t xml:space="preserve"> включают:</w:t>
      </w:r>
    </w:p>
    <w:p w14:paraId="70000000">
      <w:pPr>
        <w:spacing w:line="360" w:lineRule="auto"/>
        <w:ind/>
        <w:rPr>
          <w:color w:val="231E20"/>
          <w:sz w:val="28"/>
        </w:rPr>
      </w:pPr>
      <w:r>
        <w:rPr>
          <w:color w:val="231E20"/>
          <w:sz w:val="28"/>
        </w:rPr>
        <w:t xml:space="preserve">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w:t>
      </w:r>
      <w:r>
        <w:rPr>
          <w:color w:val="231E20"/>
          <w:sz w:val="28"/>
        </w:rPr>
        <w:br/>
      </w:r>
      <w:r>
        <w:rPr>
          <w:color w:val="231E20"/>
          <w:sz w:val="28"/>
        </w:rPr>
        <w:t>нового знания, его интерпретации, преобразованию и</w:t>
      </w:r>
      <w:r>
        <w:rPr>
          <w:color w:val="231E20"/>
          <w:sz w:val="28"/>
        </w:rPr>
        <w:t xml:space="preserve"> применению в различных учебных </w:t>
      </w:r>
      <w:r>
        <w:rPr>
          <w:color w:val="231E20"/>
          <w:sz w:val="28"/>
        </w:rPr>
        <w:t>ситуациях, в том числе при создании учебных и социальных проектов.</w:t>
      </w:r>
      <w:r>
        <w:rPr>
          <w:color w:val="231E20"/>
          <w:sz w:val="28"/>
        </w:rPr>
        <w:br/>
      </w:r>
      <w:r>
        <w:rPr>
          <w:color w:val="231E20"/>
          <w:sz w:val="28"/>
        </w:rPr>
        <w:t>Требования к предметным результатам:</w:t>
      </w:r>
      <w:r>
        <w:rPr>
          <w:color w:val="231E20"/>
          <w:sz w:val="28"/>
        </w:rPr>
        <w:br/>
      </w:r>
      <w:r>
        <w:rPr>
          <w:color w:val="231E20"/>
          <w:sz w:val="28"/>
        </w:rPr>
        <w:t>- сформулированы в деятельностной форме с усилени</w:t>
      </w:r>
      <w:r>
        <w:rPr>
          <w:color w:val="231E20"/>
          <w:sz w:val="28"/>
        </w:rPr>
        <w:t xml:space="preserve">ем акцента на применение знаний </w:t>
      </w:r>
      <w:r>
        <w:rPr>
          <w:color w:val="231E20"/>
          <w:sz w:val="28"/>
        </w:rPr>
        <w:t>и конкретные умения;</w:t>
      </w:r>
      <w:r>
        <w:rPr>
          <w:color w:val="231E20"/>
          <w:sz w:val="28"/>
        </w:rPr>
        <w:br/>
      </w:r>
      <w:r>
        <w:rPr>
          <w:color w:val="231E20"/>
          <w:sz w:val="28"/>
        </w:rPr>
        <w:t>-  определяют минимум содержания гарантированног</w:t>
      </w:r>
      <w:r>
        <w:rPr>
          <w:color w:val="231E20"/>
          <w:sz w:val="28"/>
        </w:rPr>
        <w:t xml:space="preserve">о государством основного общего </w:t>
      </w:r>
      <w:r>
        <w:rPr>
          <w:color w:val="231E20"/>
          <w:sz w:val="28"/>
        </w:rPr>
        <w:t>образования, построенного в логике изучения каждого учебного предмета;</w:t>
      </w:r>
      <w:r>
        <w:rPr>
          <w:color w:val="231E20"/>
          <w:sz w:val="28"/>
        </w:rPr>
        <w:br/>
      </w:r>
      <w:r>
        <w:rPr>
          <w:color w:val="231E20"/>
          <w:sz w:val="28"/>
        </w:rPr>
        <w:t>- определяют требования к результатам освоения программ основного общего</w:t>
      </w:r>
      <w:r>
        <w:rPr>
          <w:color w:val="231E20"/>
          <w:sz w:val="28"/>
        </w:rPr>
        <w:br/>
      </w:r>
      <w:r>
        <w:rPr>
          <w:color w:val="231E20"/>
          <w:sz w:val="28"/>
        </w:rPr>
        <w:t>образования по учебным предметам «Русский язык», «Литература», «Английский язык», «История», «Обществознание», «География», «Изобразительное искусство», «Музыка», «Т</w:t>
      </w:r>
      <w:r>
        <w:rPr>
          <w:color w:val="231E20"/>
          <w:sz w:val="28"/>
        </w:rPr>
        <w:t>руд (т</w:t>
      </w:r>
      <w:r>
        <w:rPr>
          <w:color w:val="231E20"/>
          <w:sz w:val="28"/>
        </w:rPr>
        <w:t>ехнология</w:t>
      </w:r>
      <w:r>
        <w:rPr>
          <w:color w:val="231E20"/>
          <w:sz w:val="28"/>
        </w:rPr>
        <w:t>)</w:t>
      </w:r>
      <w:r>
        <w:rPr>
          <w:color w:val="231E20"/>
          <w:sz w:val="28"/>
        </w:rPr>
        <w:t>», «Физическая культура», «Основ</w:t>
      </w:r>
      <w:r>
        <w:rPr>
          <w:color w:val="231E20"/>
          <w:sz w:val="28"/>
        </w:rPr>
        <w:t>ы безопасности и защиты Родины</w:t>
      </w:r>
      <w:r>
        <w:rPr>
          <w:color w:val="231E20"/>
          <w:sz w:val="28"/>
        </w:rPr>
        <w:t>» на базовом уровне;</w:t>
      </w:r>
      <w:r>
        <w:rPr>
          <w:color w:val="231E20"/>
          <w:sz w:val="28"/>
        </w:rPr>
        <w:br/>
      </w:r>
      <w:r>
        <w:rPr>
          <w:color w:val="231E20"/>
          <w:sz w:val="28"/>
        </w:rPr>
        <w:t>- определяют требования к результатам освоения программ основного общего</w:t>
      </w:r>
      <w:r>
        <w:rPr>
          <w:color w:val="231E20"/>
          <w:sz w:val="28"/>
        </w:rPr>
        <w:br/>
      </w:r>
      <w:r>
        <w:rPr>
          <w:color w:val="231E20"/>
          <w:sz w:val="28"/>
        </w:rPr>
        <w:t>образования по</w:t>
      </w:r>
      <w:r>
        <w:rPr>
          <w:color w:val="231E20"/>
          <w:sz w:val="28"/>
        </w:rPr>
        <w:t xml:space="preserve"> учебным предметам «Математика», «Вероятность и статистика»,</w:t>
      </w:r>
      <w:r>
        <w:rPr>
          <w:color w:val="231E20"/>
          <w:sz w:val="28"/>
        </w:rPr>
        <w:t xml:space="preserve"> «И</w:t>
      </w:r>
      <w:r>
        <w:rPr>
          <w:color w:val="231E20"/>
          <w:sz w:val="28"/>
        </w:rPr>
        <w:t xml:space="preserve">нформатика», «Физика», «Химия», </w:t>
      </w:r>
      <w:r>
        <w:rPr>
          <w:color w:val="231E20"/>
          <w:sz w:val="28"/>
        </w:rPr>
        <w:t>«Биология» на базовом и углубленном уровнях;</w:t>
      </w:r>
      <w:r>
        <w:rPr>
          <w:color w:val="231E20"/>
          <w:sz w:val="28"/>
        </w:rPr>
        <w:br/>
      </w:r>
      <w:r>
        <w:rPr>
          <w:color w:val="231E20"/>
          <w:sz w:val="28"/>
        </w:rPr>
        <w:t>- усиливают акценты на изучение явлений и процес</w:t>
      </w:r>
      <w:r>
        <w:rPr>
          <w:color w:val="231E20"/>
          <w:sz w:val="28"/>
        </w:rPr>
        <w:t xml:space="preserve">сов современной России и мира в </w:t>
      </w:r>
      <w:r>
        <w:rPr>
          <w:color w:val="231E20"/>
          <w:sz w:val="28"/>
        </w:rPr>
        <w:t>целом, современного состояния науки.</w:t>
      </w:r>
    </w:p>
    <w:p w14:paraId="71000000">
      <w:pPr>
        <w:spacing w:line="360" w:lineRule="auto"/>
        <w:ind/>
        <w:rPr>
          <w:b w:val="1"/>
          <w:color w:val="231E20"/>
          <w:sz w:val="28"/>
        </w:rPr>
      </w:pPr>
      <w:r>
        <w:rPr>
          <w:b w:val="1"/>
          <w:color w:val="231E20"/>
          <w:sz w:val="28"/>
        </w:rPr>
        <w:t xml:space="preserve">1.3. </w:t>
      </w:r>
      <w:r>
        <w:rPr>
          <w:b w:val="1"/>
          <w:color w:val="231E20"/>
          <w:sz w:val="28"/>
        </w:rPr>
        <w:t>СИСТЕМА ОЦЕНКИ ДОСТИЖЕНИЯ</w:t>
      </w:r>
      <w:r>
        <w:rPr>
          <w:b w:val="1"/>
          <w:color w:val="231E20"/>
          <w:sz w:val="28"/>
        </w:rPr>
        <w:t xml:space="preserve"> </w:t>
      </w:r>
      <w:r>
        <w:rPr>
          <w:b w:val="1"/>
          <w:color w:val="231E20"/>
          <w:sz w:val="28"/>
        </w:rPr>
        <w:t xml:space="preserve"> ПЛАНИРУЕМЫХ РЕЗУЛЬТАТОВ</w:t>
      </w:r>
      <w:r>
        <w:rPr>
          <w:b w:val="1"/>
          <w:color w:val="231E20"/>
          <w:sz w:val="28"/>
        </w:rPr>
        <w:t xml:space="preserve"> </w:t>
      </w:r>
      <w:r>
        <w:rPr>
          <w:b w:val="1"/>
          <w:color w:val="231E20"/>
          <w:sz w:val="28"/>
        </w:rPr>
        <w:t xml:space="preserve"> ОСВОЕНИЯ ОСНОВНОЙ</w:t>
      </w:r>
      <w:r>
        <w:rPr>
          <w:b w:val="1"/>
          <w:color w:val="231E20"/>
          <w:sz w:val="28"/>
        </w:rPr>
        <w:t xml:space="preserve"> </w:t>
      </w:r>
      <w:r>
        <w:rPr>
          <w:b w:val="1"/>
          <w:color w:val="231E20"/>
          <w:sz w:val="28"/>
        </w:rPr>
        <w:t xml:space="preserve"> ОБРАЗОВАТЕЛЬНОЙ ПРОГРАММЫ</w:t>
      </w:r>
    </w:p>
    <w:p w14:paraId="72000000">
      <w:pPr>
        <w:spacing w:line="360" w:lineRule="auto"/>
        <w:ind/>
        <w:rPr>
          <w:rStyle w:val="Style_5_ch"/>
          <w:b w:val="1"/>
          <w:sz w:val="28"/>
        </w:rPr>
      </w:pPr>
      <w:r>
        <w:rPr>
          <w:b w:val="1"/>
          <w:color w:val="231E20"/>
          <w:sz w:val="28"/>
        </w:rPr>
        <w:t>1.3.1. Обще</w:t>
      </w:r>
      <w:r>
        <w:rPr>
          <w:b w:val="1"/>
          <w:color w:val="231E20"/>
          <w:sz w:val="28"/>
        </w:rPr>
        <w:t>е положения</w:t>
      </w:r>
    </w:p>
    <w:p w14:paraId="73000000">
      <w:pPr>
        <w:spacing w:line="360" w:lineRule="auto"/>
        <w:ind/>
        <w:rPr>
          <w:rStyle w:val="Style_6_ch"/>
          <w:rFonts w:ascii="Times New Roman" w:hAnsi="Times New Roman"/>
        </w:rPr>
      </w:pPr>
      <w:r>
        <w:rPr>
          <w:color w:val="231E20"/>
          <w:sz w:val="28"/>
        </w:rPr>
        <w:t>В соответствии со статусом ФГОС ООО, «независи</w:t>
      </w:r>
      <w:r>
        <w:rPr>
          <w:color w:val="231E20"/>
          <w:sz w:val="28"/>
        </w:rPr>
        <w:t xml:space="preserve">мо от формы получения основного </w:t>
      </w:r>
      <w:r>
        <w:rPr>
          <w:color w:val="231E20"/>
          <w:sz w:val="28"/>
        </w:rPr>
        <w:t>общего образования и формы обучения» этот документ «является основой объективной оценкисоответствия установленным требованиям образовательной деятельности и подготовкиобучающихся, освоивших программу основного общего образования». Это означает, что ФГОС</w:t>
      </w:r>
      <w:r>
        <w:rPr>
          <w:color w:val="231E20"/>
          <w:sz w:val="28"/>
        </w:rPr>
        <w:t xml:space="preserve"> </w:t>
      </w:r>
      <w:r>
        <w:rPr>
          <w:color w:val="231E20"/>
          <w:sz w:val="28"/>
        </w:rPr>
        <w:t>задает основные требования к образовательным результатам и средствам оценки их</w:t>
      </w:r>
      <w:r>
        <w:rPr>
          <w:color w:val="231E20"/>
          <w:sz w:val="28"/>
        </w:rPr>
        <w:t xml:space="preserve"> </w:t>
      </w:r>
      <w:r>
        <w:rPr>
          <w:color w:val="231E20"/>
          <w:sz w:val="28"/>
        </w:rPr>
        <w:t>достижения.</w:t>
      </w:r>
      <w:r>
        <w:rPr>
          <w:color w:val="231E20"/>
          <w:sz w:val="28"/>
        </w:rPr>
        <w:br/>
      </w:r>
      <w:r>
        <w:rPr>
          <w:color w:val="231E20"/>
          <w:sz w:val="28"/>
        </w:rPr>
        <w:t>Система оценки достижения планируемых результатов (далее — система оценки)</w:t>
      </w:r>
      <w:r>
        <w:rPr>
          <w:color w:val="231E20"/>
          <w:sz w:val="28"/>
        </w:rPr>
        <w:br/>
      </w:r>
      <w:r>
        <w:rPr>
          <w:color w:val="231E20"/>
          <w:sz w:val="28"/>
        </w:rPr>
        <w:t>является частью управления качеством образования в образовательной организации и служит</w:t>
      </w:r>
      <w:r>
        <w:rPr>
          <w:color w:val="231E20"/>
          <w:sz w:val="28"/>
        </w:rPr>
        <w:t xml:space="preserve"> </w:t>
      </w:r>
      <w:r>
        <w:rPr>
          <w:color w:val="231E20"/>
          <w:sz w:val="28"/>
        </w:rPr>
        <w:t>основой при разработке образовательной организацией собственного «Положения об оценке</w:t>
      </w:r>
      <w:r>
        <w:rPr>
          <w:color w:val="231E20"/>
          <w:sz w:val="28"/>
        </w:rPr>
        <w:t xml:space="preserve"> </w:t>
      </w:r>
      <w:r>
        <w:rPr>
          <w:color w:val="231E20"/>
          <w:sz w:val="28"/>
        </w:rPr>
        <w:t>образовательных достижений обучающихся».</w:t>
      </w:r>
      <w:r>
        <w:rPr>
          <w:color w:val="231E20"/>
          <w:sz w:val="28"/>
        </w:rPr>
        <w:br/>
      </w:r>
      <w:r>
        <w:rPr>
          <w:color w:val="231E20"/>
          <w:sz w:val="28"/>
        </w:rPr>
        <w:t>Система оценки призвана способствовать поддержанию единства всей системы</w:t>
      </w:r>
      <w:r>
        <w:rPr>
          <w:color w:val="231E20"/>
          <w:sz w:val="28"/>
        </w:rPr>
        <w:br/>
      </w:r>
      <w:r>
        <w:rPr>
          <w:color w:val="231E20"/>
          <w:sz w:val="28"/>
        </w:rPr>
        <w:t>образования, обеспечению преемственности в систе</w:t>
      </w:r>
      <w:r>
        <w:rPr>
          <w:color w:val="231E20"/>
          <w:sz w:val="28"/>
        </w:rPr>
        <w:t xml:space="preserve">ме непрерывного образования. Ее </w:t>
      </w:r>
      <w:r>
        <w:rPr>
          <w:color w:val="231E20"/>
          <w:sz w:val="28"/>
        </w:rPr>
        <w:t xml:space="preserve">основными </w:t>
      </w:r>
      <w:r>
        <w:rPr>
          <w:b w:val="1"/>
          <w:color w:val="231E20"/>
          <w:sz w:val="28"/>
        </w:rPr>
        <w:t xml:space="preserve">функциями </w:t>
      </w:r>
      <w:r>
        <w:rPr>
          <w:color w:val="231E20"/>
          <w:sz w:val="28"/>
        </w:rPr>
        <w:t xml:space="preserve">являются </w:t>
      </w:r>
      <w:r>
        <w:rPr>
          <w:color w:val="231E20"/>
          <w:sz w:val="28"/>
        </w:rPr>
        <w:t xml:space="preserve"> </w:t>
      </w:r>
      <w:r>
        <w:rPr>
          <w:b w:val="1"/>
          <w:i w:val="1"/>
          <w:color w:val="231E20"/>
          <w:sz w:val="28"/>
        </w:rPr>
        <w:t xml:space="preserve">ориентация образовательного процесса </w:t>
      </w:r>
      <w:r>
        <w:rPr>
          <w:color w:val="231E20"/>
          <w:sz w:val="28"/>
        </w:rPr>
        <w:t>на достижение</w:t>
      </w:r>
      <w:r>
        <w:rPr>
          <w:color w:val="231E20"/>
          <w:sz w:val="28"/>
        </w:rPr>
        <w:t xml:space="preserve"> </w:t>
      </w:r>
      <w:r>
        <w:rPr>
          <w:color w:val="231E20"/>
          <w:sz w:val="28"/>
        </w:rPr>
        <w:t>планируемых результатов освоения основной образовательной программы основного общего</w:t>
      </w:r>
      <w:r>
        <w:rPr>
          <w:color w:val="231E20"/>
          <w:sz w:val="28"/>
        </w:rPr>
        <w:t xml:space="preserve"> </w:t>
      </w:r>
      <w:r>
        <w:rPr>
          <w:color w:val="231E20"/>
          <w:sz w:val="28"/>
        </w:rPr>
        <w:t xml:space="preserve">образования и обеспечение эффективной </w:t>
      </w:r>
      <w:r>
        <w:rPr>
          <w:i w:val="1"/>
          <w:color w:val="231E20"/>
          <w:sz w:val="28"/>
        </w:rPr>
        <w:t>«</w:t>
      </w:r>
      <w:r>
        <w:rPr>
          <w:b w:val="1"/>
          <w:i w:val="1"/>
          <w:color w:val="231E20"/>
          <w:sz w:val="28"/>
        </w:rPr>
        <w:t>обратной связи</w:t>
      </w:r>
      <w:r>
        <w:rPr>
          <w:i w:val="1"/>
          <w:color w:val="231E20"/>
          <w:sz w:val="28"/>
        </w:rPr>
        <w:t xml:space="preserve">», </w:t>
      </w:r>
      <w:r>
        <w:rPr>
          <w:color w:val="231E20"/>
          <w:sz w:val="28"/>
        </w:rPr>
        <w:t>позволяющей осуществлять</w:t>
      </w:r>
      <w:r>
        <w:rPr>
          <w:color w:val="231E20"/>
          <w:sz w:val="28"/>
        </w:rPr>
        <w:t xml:space="preserve"> </w:t>
      </w:r>
      <w:r>
        <w:rPr>
          <w:b w:val="1"/>
          <w:i w:val="1"/>
          <w:color w:val="231E20"/>
          <w:sz w:val="28"/>
        </w:rPr>
        <w:t xml:space="preserve">управление </w:t>
      </w:r>
      <w:r>
        <w:rPr>
          <w:b w:val="1"/>
          <w:i w:val="1"/>
          <w:color w:val="231E20"/>
          <w:sz w:val="28"/>
        </w:rPr>
        <w:t xml:space="preserve"> </w:t>
      </w:r>
      <w:r>
        <w:rPr>
          <w:b w:val="1"/>
          <w:i w:val="1"/>
          <w:color w:val="231E20"/>
          <w:sz w:val="28"/>
        </w:rPr>
        <w:t>образовательным</w:t>
      </w:r>
      <w:r>
        <w:rPr>
          <w:b w:val="1"/>
          <w:i w:val="1"/>
          <w:color w:val="231E20"/>
          <w:sz w:val="28"/>
        </w:rPr>
        <w:t xml:space="preserve"> </w:t>
      </w:r>
      <w:r>
        <w:rPr>
          <w:b w:val="1"/>
          <w:i w:val="1"/>
          <w:color w:val="231E20"/>
          <w:sz w:val="28"/>
        </w:rPr>
        <w:t xml:space="preserve"> процессом.</w:t>
      </w:r>
      <w:r>
        <w:rPr>
          <w:rStyle w:val="Style_6_ch"/>
          <w:rFonts w:ascii="Times New Roman" w:hAnsi="Times New Roman"/>
        </w:rPr>
        <w:t xml:space="preserve"> </w:t>
      </w:r>
    </w:p>
    <w:p w14:paraId="74000000">
      <w:pPr>
        <w:spacing w:line="360" w:lineRule="auto"/>
        <w:ind/>
        <w:rPr>
          <w:color w:val="231E20"/>
          <w:sz w:val="28"/>
        </w:rPr>
      </w:pPr>
      <w:r>
        <w:rPr>
          <w:b w:val="1"/>
          <w:color w:val="231E20"/>
          <w:sz w:val="28"/>
        </w:rPr>
        <w:t xml:space="preserve">Основными направлениями и целями оценочной деятельности </w:t>
      </w:r>
      <w:r>
        <w:rPr>
          <w:color w:val="231E20"/>
          <w:sz w:val="28"/>
        </w:rPr>
        <w:t xml:space="preserve">в образовательной </w:t>
      </w:r>
      <w:r>
        <w:rPr>
          <w:color w:val="231E20"/>
          <w:sz w:val="28"/>
        </w:rPr>
        <w:t>организации являются:</w:t>
      </w:r>
      <w:r>
        <w:rPr>
          <w:color w:val="231E20"/>
          <w:sz w:val="28"/>
        </w:rPr>
        <w:br/>
      </w:r>
      <w:r>
        <w:rPr>
          <w:color w:val="231E20"/>
          <w:sz w:val="28"/>
        </w:rPr>
        <w:t>- оценка образовательных достижений обучающихся н</w:t>
      </w:r>
      <w:r>
        <w:rPr>
          <w:color w:val="231E20"/>
          <w:sz w:val="28"/>
        </w:rPr>
        <w:t xml:space="preserve">а различных этапах обучения как </w:t>
      </w:r>
      <w:r>
        <w:rPr>
          <w:color w:val="231E20"/>
          <w:sz w:val="28"/>
        </w:rPr>
        <w:t>основа их промежуточной и итоговой аттестации, а та</w:t>
      </w:r>
      <w:r>
        <w:rPr>
          <w:color w:val="231E20"/>
          <w:sz w:val="28"/>
        </w:rPr>
        <w:t xml:space="preserve">кже основа процедур внутреннего </w:t>
      </w:r>
      <w:r>
        <w:rPr>
          <w:color w:val="231E20"/>
          <w:sz w:val="28"/>
        </w:rPr>
        <w:t>мониторинга образовательной организации, мониторин</w:t>
      </w:r>
      <w:r>
        <w:rPr>
          <w:color w:val="231E20"/>
          <w:sz w:val="28"/>
        </w:rPr>
        <w:t xml:space="preserve">говых исследований </w:t>
      </w:r>
      <w:r>
        <w:rPr>
          <w:color w:val="231E20"/>
          <w:sz w:val="28"/>
        </w:rPr>
        <w:t>муниципального, регионального и федерального уровней;</w:t>
      </w:r>
      <w:r>
        <w:rPr>
          <w:color w:val="231E20"/>
          <w:sz w:val="28"/>
        </w:rPr>
        <w:br/>
      </w:r>
      <w:r>
        <w:rPr>
          <w:color w:val="231E20"/>
          <w:sz w:val="28"/>
        </w:rPr>
        <w:t>- оценка результатов деятельности педагогических к</w:t>
      </w:r>
      <w:r>
        <w:rPr>
          <w:color w:val="231E20"/>
          <w:sz w:val="28"/>
        </w:rPr>
        <w:t xml:space="preserve">адров как основа аттестационных </w:t>
      </w:r>
      <w:r>
        <w:rPr>
          <w:color w:val="231E20"/>
          <w:sz w:val="28"/>
        </w:rPr>
        <w:t>процедур;</w:t>
      </w:r>
      <w:r>
        <w:rPr>
          <w:color w:val="231E20"/>
          <w:sz w:val="28"/>
        </w:rPr>
        <w:br/>
      </w:r>
      <w:r>
        <w:rPr>
          <w:color w:val="231E20"/>
          <w:sz w:val="28"/>
        </w:rPr>
        <w:t>- оценка результатов деятельности образовательной организации как основа</w:t>
      </w:r>
      <w:r>
        <w:rPr>
          <w:color w:val="231E20"/>
          <w:sz w:val="28"/>
        </w:rPr>
        <w:br/>
      </w:r>
      <w:r>
        <w:rPr>
          <w:color w:val="231E20"/>
          <w:sz w:val="28"/>
        </w:rPr>
        <w:t>аккредитационных процедур.</w:t>
      </w:r>
      <w:r>
        <w:rPr>
          <w:color w:val="231E20"/>
          <w:sz w:val="28"/>
        </w:rPr>
        <w:br/>
      </w:r>
      <w:r>
        <w:rPr>
          <w:b w:val="1"/>
          <w:color w:val="231E20"/>
          <w:sz w:val="28"/>
        </w:rPr>
        <w:t>Основным объектом системы оценки</w:t>
      </w:r>
      <w:r>
        <w:rPr>
          <w:color w:val="231E20"/>
          <w:sz w:val="28"/>
        </w:rPr>
        <w:t>, ее содержательной и критериальной базой</w:t>
      </w:r>
      <w:r>
        <w:rPr>
          <w:color w:val="231E20"/>
          <w:sz w:val="28"/>
        </w:rPr>
        <w:br/>
      </w:r>
      <w:r>
        <w:rPr>
          <w:color w:val="231E20"/>
          <w:sz w:val="28"/>
        </w:rPr>
        <w:t>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 Система оценки включает процедуры внутренней и внешней оценки.</w:t>
      </w:r>
      <w:r>
        <w:rPr>
          <w:color w:val="231E20"/>
          <w:sz w:val="28"/>
        </w:rPr>
        <w:br/>
      </w:r>
      <w:r>
        <w:rPr>
          <w:b w:val="1"/>
          <w:color w:val="231E20"/>
          <w:sz w:val="28"/>
        </w:rPr>
        <w:t xml:space="preserve">Внутренняя оценка </w:t>
      </w:r>
      <w:r>
        <w:rPr>
          <w:color w:val="231E20"/>
          <w:sz w:val="28"/>
        </w:rPr>
        <w:t>включает:</w:t>
      </w:r>
      <w:r>
        <w:rPr>
          <w:color w:val="231E20"/>
          <w:sz w:val="28"/>
        </w:rPr>
        <w:br/>
      </w:r>
      <w:r>
        <w:rPr>
          <w:color w:val="231E20"/>
          <w:sz w:val="28"/>
        </w:rPr>
        <w:t>-стартовую диагностику,</w:t>
      </w:r>
      <w:r>
        <w:rPr>
          <w:color w:val="231E20"/>
          <w:sz w:val="28"/>
        </w:rPr>
        <w:br/>
      </w:r>
      <w:r>
        <w:rPr>
          <w:color w:val="231E20"/>
          <w:sz w:val="28"/>
        </w:rPr>
        <w:t>-текущую и тематическую оценку,</w:t>
      </w:r>
      <w:r>
        <w:rPr>
          <w:color w:val="231E20"/>
          <w:sz w:val="28"/>
        </w:rPr>
        <w:br/>
      </w:r>
      <w:r>
        <w:rPr>
          <w:color w:val="231E20"/>
          <w:sz w:val="28"/>
        </w:rPr>
        <w:t>-портфолио,</w:t>
      </w:r>
      <w:r>
        <w:rPr>
          <w:color w:val="231E20"/>
          <w:sz w:val="28"/>
        </w:rPr>
        <w:br/>
      </w:r>
      <w:r>
        <w:rPr>
          <w:color w:val="231E20"/>
          <w:sz w:val="28"/>
        </w:rPr>
        <w:t>-внутришкольный мониторинг образовательных достижений,</w:t>
      </w:r>
      <w:r>
        <w:rPr>
          <w:color w:val="231E20"/>
          <w:sz w:val="28"/>
        </w:rPr>
        <w:br/>
      </w:r>
      <w:r>
        <w:rPr>
          <w:color w:val="231E20"/>
          <w:sz w:val="28"/>
        </w:rPr>
        <w:t>-промежуточную и итоговую аттестацию обучающихся.</w:t>
      </w:r>
      <w:r>
        <w:rPr>
          <w:color w:val="231E20"/>
          <w:sz w:val="28"/>
        </w:rPr>
        <w:br/>
      </w:r>
      <w:r>
        <w:rPr>
          <w:color w:val="231E20"/>
          <w:sz w:val="28"/>
        </w:rPr>
        <w:t xml:space="preserve">К </w:t>
      </w:r>
      <w:r>
        <w:rPr>
          <w:b w:val="1"/>
          <w:color w:val="231E20"/>
          <w:sz w:val="28"/>
        </w:rPr>
        <w:t xml:space="preserve">внешним процедурам </w:t>
      </w:r>
      <w:r>
        <w:rPr>
          <w:color w:val="231E20"/>
          <w:sz w:val="28"/>
        </w:rPr>
        <w:t>относятся:</w:t>
      </w:r>
      <w:r>
        <w:rPr>
          <w:color w:val="231E20"/>
          <w:sz w:val="28"/>
        </w:rPr>
        <w:br/>
      </w:r>
      <w:r>
        <w:rPr>
          <w:color w:val="231E20"/>
          <w:sz w:val="28"/>
        </w:rPr>
        <w:t>- государственная итоговая аттестация</w:t>
      </w:r>
      <w:r>
        <w:rPr>
          <w:color w:val="231E20"/>
          <w:sz w:val="28"/>
        </w:rPr>
        <w:br/>
      </w:r>
      <w:r>
        <w:rPr>
          <w:color w:val="231E20"/>
          <w:sz w:val="28"/>
        </w:rPr>
        <w:t>- независимая оценка качества образования и мониторинговые исследования</w:t>
      </w:r>
      <w:r>
        <w:rPr>
          <w:color w:val="231E20"/>
          <w:sz w:val="28"/>
        </w:rPr>
        <w:br/>
      </w:r>
      <w:r>
        <w:rPr>
          <w:color w:val="231E20"/>
          <w:sz w:val="28"/>
        </w:rPr>
        <w:t>муниципального, регионального и федерального уровней.</w:t>
      </w:r>
      <w:r>
        <w:rPr>
          <w:color w:val="231E20"/>
          <w:sz w:val="28"/>
        </w:rPr>
        <w:br/>
      </w:r>
      <w:r>
        <w:rPr>
          <w:color w:val="231E20"/>
          <w:sz w:val="28"/>
        </w:rPr>
        <w:t>Особенности каждой из указанных процедур описаны в п.1.3.3 настоящего документа.</w:t>
      </w:r>
      <w:r>
        <w:rPr>
          <w:color w:val="231E20"/>
          <w:sz w:val="28"/>
        </w:rPr>
        <w:br/>
      </w:r>
      <w:r>
        <w:rPr>
          <w:color w:val="231E20"/>
          <w:sz w:val="28"/>
        </w:rPr>
        <w:t>В соответствии с ФГОС ООО система оценки школы реа</w:t>
      </w:r>
      <w:r>
        <w:rPr>
          <w:color w:val="231E20"/>
          <w:sz w:val="28"/>
        </w:rPr>
        <w:t xml:space="preserve">лизует системно-деятельностный, </w:t>
      </w:r>
      <w:r>
        <w:rPr>
          <w:color w:val="231E20"/>
          <w:sz w:val="28"/>
        </w:rPr>
        <w:t>уровневый и комплексный подходы к оценке образовательных достижений.</w:t>
      </w:r>
      <w:r>
        <w:rPr>
          <w:color w:val="231E20"/>
          <w:sz w:val="28"/>
        </w:rPr>
        <w:br/>
      </w:r>
      <w:r>
        <w:rPr>
          <w:b w:val="1"/>
          <w:color w:val="231E20"/>
          <w:sz w:val="28"/>
        </w:rPr>
        <w:t xml:space="preserve">Системно-деятельностный подход </w:t>
      </w:r>
      <w:r>
        <w:rPr>
          <w:color w:val="231E20"/>
          <w:sz w:val="28"/>
        </w:rPr>
        <w:t>к оценке образоват</w:t>
      </w:r>
      <w:r>
        <w:rPr>
          <w:color w:val="231E20"/>
          <w:sz w:val="28"/>
        </w:rPr>
        <w:t xml:space="preserve">ельных достижений проявляется в </w:t>
      </w:r>
      <w:r>
        <w:rPr>
          <w:color w:val="231E20"/>
          <w:sz w:val="28"/>
        </w:rPr>
        <w:t>оценке способности учащихся к решению учебно-позна</w:t>
      </w:r>
      <w:r>
        <w:rPr>
          <w:color w:val="231E20"/>
          <w:sz w:val="28"/>
        </w:rPr>
        <w:t xml:space="preserve">вательных и учебно-практических </w:t>
      </w:r>
      <w:r>
        <w:rPr>
          <w:color w:val="231E20"/>
          <w:sz w:val="28"/>
        </w:rPr>
        <w:t>задач, а также в оценке уровня функциональной грамотности учащихся.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и в терминах, обозначающих компетенции функциональной грамотности учащихся.</w:t>
      </w:r>
      <w:r>
        <w:rPr>
          <w:color w:val="231E20"/>
          <w:sz w:val="28"/>
        </w:rPr>
        <w:br/>
      </w:r>
      <w:r>
        <w:rPr>
          <w:b w:val="1"/>
          <w:color w:val="231E20"/>
          <w:sz w:val="28"/>
        </w:rPr>
        <w:t xml:space="preserve">Уровневый подход </w:t>
      </w:r>
      <w:r>
        <w:rPr>
          <w:color w:val="231E20"/>
          <w:sz w:val="28"/>
        </w:rPr>
        <w:t>служит важнейшей основой для ор</w:t>
      </w:r>
      <w:r>
        <w:rPr>
          <w:color w:val="231E20"/>
          <w:sz w:val="28"/>
        </w:rPr>
        <w:t xml:space="preserve">ганизации индивидуальной работы </w:t>
      </w:r>
      <w:r>
        <w:rPr>
          <w:color w:val="231E20"/>
          <w:sz w:val="28"/>
        </w:rPr>
        <w:t xml:space="preserve">с учащимися. Он реализуется как по отношению к содержанию оценки, так и к представлению и интерпретации результатов измерений. 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w:t>
      </w:r>
      <w:r>
        <w:rPr>
          <w:color w:val="231E20"/>
          <w:sz w:val="28"/>
        </w:rPr>
        <w:t xml:space="preserve">обучающимися в ходе учебного </w:t>
      </w:r>
      <w:r>
        <w:rPr>
          <w:color w:val="231E20"/>
          <w:sz w:val="28"/>
        </w:rPr>
        <w:t>процесса. Овладение базовым уровнем является достаточным для продолжения обучения и усвоения последующего материала.</w:t>
      </w:r>
      <w:r>
        <w:rPr>
          <w:color w:val="231E20"/>
          <w:sz w:val="28"/>
        </w:rPr>
        <w:br/>
      </w:r>
      <w:r>
        <w:rPr>
          <w:b w:val="1"/>
          <w:color w:val="231E20"/>
          <w:sz w:val="28"/>
        </w:rPr>
        <w:t xml:space="preserve">Комплексный подход </w:t>
      </w:r>
      <w:r>
        <w:rPr>
          <w:color w:val="231E20"/>
          <w:sz w:val="28"/>
        </w:rPr>
        <w:t>к оценке образовательных достижений реализуется с помощью:</w:t>
      </w:r>
      <w:r>
        <w:rPr>
          <w:color w:val="231E20"/>
          <w:sz w:val="28"/>
        </w:rPr>
        <w:br/>
      </w:r>
      <w:r>
        <w:rPr>
          <w:color w:val="231E20"/>
          <w:sz w:val="28"/>
        </w:rPr>
        <w:t>- оценки предметных и метапредметных результатов;</w:t>
      </w:r>
      <w:r>
        <w:rPr>
          <w:color w:val="231E20"/>
          <w:sz w:val="28"/>
        </w:rPr>
        <w:br/>
      </w:r>
      <w:r>
        <w:rPr>
          <w:color w:val="231E20"/>
          <w:sz w:val="28"/>
        </w:rPr>
        <w:t>-  использования комплекса оценочных процедур (ст</w:t>
      </w:r>
      <w:r>
        <w:rPr>
          <w:color w:val="231E20"/>
          <w:sz w:val="28"/>
        </w:rPr>
        <w:t xml:space="preserve">артовой, текущей, тематической, </w:t>
      </w:r>
      <w:r>
        <w:rPr>
          <w:color w:val="231E20"/>
          <w:sz w:val="28"/>
        </w:rPr>
        <w:t>промежуточной) как основы для оценки динамики индивидуальных образовательных достижений и для итоговой оценки;</w:t>
      </w:r>
      <w:r>
        <w:rPr>
          <w:color w:val="231E20"/>
          <w:sz w:val="28"/>
        </w:rPr>
        <w:br/>
      </w:r>
      <w:r>
        <w:rPr>
          <w:color w:val="231E20"/>
          <w:sz w:val="28"/>
        </w:rPr>
        <w:t>-  использования контекстной информации (особенности обучающихся, условия в</w:t>
      </w:r>
      <w:r>
        <w:rPr>
          <w:color w:val="231E20"/>
          <w:sz w:val="28"/>
        </w:rPr>
        <w:br/>
      </w:r>
      <w:r>
        <w:rPr>
          <w:color w:val="231E20"/>
          <w:sz w:val="28"/>
        </w:rPr>
        <w:t>процессе обучения и др.) для интерпретации полученных</w:t>
      </w:r>
      <w:r>
        <w:rPr>
          <w:color w:val="231E20"/>
          <w:sz w:val="28"/>
        </w:rPr>
        <w:t xml:space="preserve"> результатов в целях управления </w:t>
      </w:r>
      <w:r>
        <w:rPr>
          <w:color w:val="231E20"/>
          <w:sz w:val="28"/>
        </w:rPr>
        <w:t>качеством образования;</w:t>
      </w:r>
      <w:r>
        <w:rPr>
          <w:color w:val="231E20"/>
          <w:sz w:val="28"/>
        </w:rPr>
        <w:br/>
      </w:r>
      <w:r>
        <w:rPr>
          <w:color w:val="231E20"/>
          <w:sz w:val="28"/>
        </w:rPr>
        <w:t>-  использования разнообразных методов и форм о</w:t>
      </w:r>
      <w:r>
        <w:rPr>
          <w:color w:val="231E20"/>
          <w:sz w:val="28"/>
        </w:rPr>
        <w:t xml:space="preserve">ценки, взаимно дополняющих друг </w:t>
      </w:r>
      <w:r>
        <w:rPr>
          <w:color w:val="231E20"/>
          <w:sz w:val="28"/>
        </w:rPr>
        <w:t>друга (стандартизированных устных и письменны</w:t>
      </w:r>
      <w:r>
        <w:rPr>
          <w:color w:val="231E20"/>
          <w:sz w:val="28"/>
        </w:rPr>
        <w:t xml:space="preserve">х работ, проектов, практических </w:t>
      </w:r>
      <w:r>
        <w:rPr>
          <w:color w:val="231E20"/>
          <w:sz w:val="28"/>
        </w:rPr>
        <w:t>работ, командных, исследовательских, творческих работ, самоанализа и самооценки,</w:t>
      </w:r>
      <w:r>
        <w:rPr>
          <w:sz w:val="28"/>
        </w:rPr>
        <w:br/>
      </w:r>
      <w:r>
        <w:rPr>
          <w:b w:val="1"/>
          <w:color w:val="231E20"/>
          <w:sz w:val="28"/>
        </w:rPr>
        <w:t xml:space="preserve"> </w:t>
      </w:r>
      <w:r>
        <w:rPr>
          <w:color w:val="231E20"/>
          <w:sz w:val="28"/>
        </w:rPr>
        <w:t>Примерная основная образовательная программа основного общего образования</w:t>
      </w:r>
      <w:r>
        <w:rPr>
          <w:color w:val="231E20"/>
          <w:sz w:val="28"/>
        </w:rPr>
        <w:br/>
      </w:r>
      <w:r>
        <w:rPr>
          <w:color w:val="231E20"/>
          <w:sz w:val="28"/>
        </w:rPr>
        <w:t>взаимооценки, наблюдения, испытаний (тестов), ди</w:t>
      </w:r>
      <w:r>
        <w:rPr>
          <w:color w:val="231E20"/>
          <w:sz w:val="28"/>
        </w:rPr>
        <w:t xml:space="preserve">намических показателей усвоения </w:t>
      </w:r>
      <w:r>
        <w:rPr>
          <w:color w:val="231E20"/>
          <w:sz w:val="28"/>
        </w:rPr>
        <w:t>знаний и развитие умений, в том числе формир</w:t>
      </w:r>
      <w:r>
        <w:rPr>
          <w:color w:val="231E20"/>
          <w:sz w:val="28"/>
        </w:rPr>
        <w:t xml:space="preserve">уемых с использованием цифровых </w:t>
      </w:r>
      <w:r>
        <w:rPr>
          <w:color w:val="231E20"/>
          <w:sz w:val="28"/>
        </w:rPr>
        <w:t>технологий.</w:t>
      </w:r>
    </w:p>
    <w:p w14:paraId="75000000">
      <w:pPr>
        <w:spacing w:line="360" w:lineRule="auto"/>
        <w:ind/>
        <w:rPr>
          <w:b w:val="1"/>
          <w:color w:val="231E20"/>
          <w:sz w:val="28"/>
        </w:rPr>
      </w:pPr>
      <w:r>
        <w:rPr>
          <w:b w:val="1"/>
          <w:color w:val="231E20"/>
          <w:sz w:val="28"/>
        </w:rPr>
        <w:t xml:space="preserve">1.3.2. </w:t>
      </w:r>
      <w:r>
        <w:rPr>
          <w:b w:val="1"/>
          <w:color w:val="231E20"/>
          <w:sz w:val="28"/>
        </w:rPr>
        <w:t xml:space="preserve">ОСОБЕННОСТИ </w:t>
      </w:r>
      <w:r>
        <w:rPr>
          <w:b w:val="1"/>
          <w:color w:val="231E20"/>
          <w:sz w:val="28"/>
        </w:rPr>
        <w:t xml:space="preserve"> </w:t>
      </w:r>
      <w:r>
        <w:rPr>
          <w:b w:val="1"/>
          <w:color w:val="231E20"/>
          <w:sz w:val="28"/>
        </w:rPr>
        <w:t>ОЦЕНКИ</w:t>
      </w:r>
      <w:r>
        <w:rPr>
          <w:b w:val="1"/>
          <w:color w:val="231E20"/>
          <w:sz w:val="28"/>
        </w:rPr>
        <w:t xml:space="preserve"> </w:t>
      </w:r>
      <w:r>
        <w:rPr>
          <w:b w:val="1"/>
          <w:color w:val="231E20"/>
          <w:sz w:val="28"/>
        </w:rPr>
        <w:t xml:space="preserve"> МЕТАПРЕДМЕТНЫХ </w:t>
      </w:r>
      <w:r>
        <w:rPr>
          <w:b w:val="1"/>
          <w:color w:val="231E20"/>
          <w:sz w:val="28"/>
        </w:rPr>
        <w:t xml:space="preserve"> </w:t>
      </w:r>
      <w:r>
        <w:rPr>
          <w:b w:val="1"/>
          <w:color w:val="231E20"/>
          <w:sz w:val="28"/>
        </w:rPr>
        <w:t xml:space="preserve">И </w:t>
      </w:r>
      <w:r>
        <w:rPr>
          <w:b w:val="1"/>
          <w:color w:val="231E20"/>
          <w:sz w:val="28"/>
        </w:rPr>
        <w:t xml:space="preserve"> </w:t>
      </w:r>
      <w:r>
        <w:rPr>
          <w:b w:val="1"/>
          <w:color w:val="231E20"/>
          <w:sz w:val="28"/>
        </w:rPr>
        <w:t xml:space="preserve">ПРЕДМЕТНЫХ </w:t>
      </w:r>
      <w:r>
        <w:rPr>
          <w:b w:val="1"/>
          <w:color w:val="231E20"/>
          <w:sz w:val="28"/>
        </w:rPr>
        <w:t xml:space="preserve"> </w:t>
      </w:r>
      <w:r>
        <w:rPr>
          <w:b w:val="1"/>
          <w:color w:val="231E20"/>
          <w:sz w:val="28"/>
        </w:rPr>
        <w:t>РЕЗУЛЬТАТОВ</w:t>
      </w:r>
    </w:p>
    <w:p w14:paraId="76000000">
      <w:pPr>
        <w:spacing w:line="360" w:lineRule="auto"/>
        <w:ind/>
        <w:rPr>
          <w:b w:val="1"/>
          <w:color w:val="231E20"/>
          <w:sz w:val="28"/>
        </w:rPr>
      </w:pPr>
      <w:r>
        <w:rPr>
          <w:b w:val="1"/>
          <w:color w:val="231E20"/>
          <w:sz w:val="28"/>
        </w:rPr>
        <w:t>Особенности оценки метапредметных результатов</w:t>
      </w:r>
    </w:p>
    <w:p w14:paraId="77000000">
      <w:pPr>
        <w:spacing w:line="360" w:lineRule="auto"/>
        <w:ind/>
        <w:rPr>
          <w:color w:val="231E20"/>
          <w:sz w:val="28"/>
        </w:rPr>
      </w:pPr>
      <w:r>
        <w:rPr>
          <w:color w:val="231E20"/>
          <w:sz w:val="28"/>
        </w:rPr>
        <w:t>Оценка метапредметных результатов представляет собой оценку достижения</w:t>
      </w:r>
      <w:r>
        <w:rPr>
          <w:color w:val="231E20"/>
          <w:sz w:val="28"/>
        </w:rPr>
        <w:br/>
      </w:r>
      <w:r>
        <w:rPr>
          <w:color w:val="231E20"/>
          <w:sz w:val="28"/>
        </w:rPr>
        <w:t>планируемых результатов освоения основной обр</w:t>
      </w:r>
      <w:r>
        <w:rPr>
          <w:color w:val="231E20"/>
          <w:sz w:val="28"/>
        </w:rPr>
        <w:t xml:space="preserve">азовательной программы, которые </w:t>
      </w:r>
      <w:r>
        <w:rPr>
          <w:color w:val="231E20"/>
          <w:sz w:val="28"/>
        </w:rPr>
        <w:t>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r>
        <w:rPr>
          <w:color w:val="231E20"/>
          <w:sz w:val="28"/>
        </w:rPr>
        <w:br/>
      </w:r>
      <w:r>
        <w:rPr>
          <w:color w:val="231E20"/>
          <w:sz w:val="28"/>
        </w:rPr>
        <w:t>Формирование метапредметных результатов обеспечивается совокупностью всех</w:t>
      </w:r>
      <w:r>
        <w:rPr>
          <w:color w:val="231E20"/>
          <w:sz w:val="28"/>
        </w:rPr>
        <w:br/>
      </w:r>
      <w:r>
        <w:rPr>
          <w:color w:val="231E20"/>
          <w:sz w:val="28"/>
        </w:rPr>
        <w:t>учебных предметов и внеурочной деятельности.</w:t>
      </w:r>
      <w:r>
        <w:rPr>
          <w:color w:val="231E20"/>
          <w:sz w:val="28"/>
        </w:rPr>
        <w:br/>
      </w:r>
      <w:r>
        <w:rPr>
          <w:color w:val="231E20"/>
          <w:sz w:val="28"/>
        </w:rPr>
        <w:t>Основным объектом и предметом оценки метапредметных результатов является</w:t>
      </w:r>
      <w:r>
        <w:rPr>
          <w:color w:val="231E20"/>
          <w:sz w:val="28"/>
        </w:rPr>
        <w:br/>
      </w:r>
      <w:r>
        <w:rPr>
          <w:color w:val="231E20"/>
          <w:sz w:val="28"/>
        </w:rPr>
        <w:t>овладение:</w:t>
      </w:r>
      <w:r>
        <w:rPr>
          <w:color w:val="231E20"/>
          <w:sz w:val="28"/>
        </w:rPr>
        <w:br/>
      </w:r>
      <w:r>
        <w:rPr>
          <w:rFonts w:ascii="Symbol" w:hAnsi="Symbol"/>
          <w:color w:val="000000"/>
          <w:sz w:val="28"/>
        </w:rPr>
        <w:t>-</w:t>
      </w:r>
      <w:r>
        <w:rPr>
          <w:color w:val="000000"/>
          <w:sz w:val="28"/>
        </w:rPr>
        <w:t xml:space="preserve"> </w:t>
      </w:r>
      <w:r>
        <w:rPr>
          <w:color w:val="231E20"/>
          <w:sz w:val="28"/>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r>
        <w:rPr>
          <w:color w:val="231E20"/>
          <w:sz w:val="28"/>
        </w:rPr>
        <w:br/>
      </w:r>
      <w:r>
        <w:rPr>
          <w:rFonts w:ascii="Symbol" w:hAnsi="Symbol"/>
          <w:color w:val="000000"/>
          <w:sz w:val="28"/>
        </w:rPr>
        <w:t>-</w:t>
      </w:r>
      <w:r>
        <w:rPr>
          <w:color w:val="000000"/>
          <w:sz w:val="28"/>
        </w:rPr>
        <w:t xml:space="preserve"> </w:t>
      </w:r>
      <w:r>
        <w:rPr>
          <w:color w:val="231E20"/>
          <w:sz w:val="28"/>
        </w:rPr>
        <w:t xml:space="preserve">универсальными учебными коммуникативными </w:t>
      </w:r>
      <w:r>
        <w:rPr>
          <w:color w:val="231E20"/>
          <w:sz w:val="28"/>
        </w:rPr>
        <w:t xml:space="preserve">действиями (приобретение умения </w:t>
      </w:r>
      <w:r>
        <w:rPr>
          <w:color w:val="231E20"/>
          <w:sz w:val="28"/>
        </w:rPr>
        <w:t>учитывать позицию собеседника, организовывать</w:t>
      </w:r>
      <w:r>
        <w:rPr>
          <w:color w:val="231E20"/>
          <w:sz w:val="28"/>
        </w:rPr>
        <w:t xml:space="preserve"> и осуществлять сотрудничество, </w:t>
      </w:r>
      <w:r>
        <w:rPr>
          <w:color w:val="231E20"/>
          <w:sz w:val="28"/>
        </w:rPr>
        <w:t>взаимодействие с педагогическими работника</w:t>
      </w:r>
      <w:r>
        <w:rPr>
          <w:color w:val="231E20"/>
          <w:sz w:val="28"/>
        </w:rPr>
        <w:t xml:space="preserve">ми и со сверстниками, адекватно </w:t>
      </w:r>
      <w:r>
        <w:rPr>
          <w:color w:val="231E20"/>
          <w:sz w:val="28"/>
        </w:rPr>
        <w:t>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r>
        <w:rPr>
          <w:color w:val="231E20"/>
          <w:sz w:val="28"/>
        </w:rPr>
        <w:t>;</w:t>
      </w:r>
      <w:r>
        <w:rPr>
          <w:color w:val="231E20"/>
          <w:sz w:val="28"/>
        </w:rPr>
        <w:br/>
      </w:r>
      <w:r>
        <w:rPr>
          <w:rFonts w:ascii="Symbol" w:hAnsi="Symbol"/>
          <w:color w:val="000000"/>
          <w:sz w:val="28"/>
        </w:rPr>
        <w:t>-</w:t>
      </w:r>
      <w:r>
        <w:rPr>
          <w:color w:val="000000"/>
          <w:sz w:val="28"/>
        </w:rPr>
        <w:t xml:space="preserve"> </w:t>
      </w:r>
      <w:r>
        <w:rPr>
          <w:color w:val="231E20"/>
          <w:sz w:val="28"/>
        </w:rPr>
        <w:t>универсальными учебными регулятивными дейс</w:t>
      </w:r>
      <w:r>
        <w:rPr>
          <w:color w:val="231E20"/>
          <w:sz w:val="28"/>
        </w:rPr>
        <w:t xml:space="preserve">твиями (способность принимать и </w:t>
      </w:r>
      <w:r>
        <w:rPr>
          <w:color w:val="231E20"/>
          <w:sz w:val="28"/>
        </w:rPr>
        <w:t xml:space="preserve">сохранять учебную цель и задачу, планировать </w:t>
      </w:r>
      <w:r>
        <w:rPr>
          <w:color w:val="231E20"/>
          <w:sz w:val="28"/>
        </w:rPr>
        <w:t xml:space="preserve">ее реализацию, контролировать и </w:t>
      </w:r>
      <w:r>
        <w:rPr>
          <w:color w:val="231E20"/>
          <w:sz w:val="28"/>
        </w:rPr>
        <w:t>оценивать свои действия, вносить соответствующие коррективы в их выполн</w:t>
      </w:r>
      <w:r>
        <w:rPr>
          <w:color w:val="231E20"/>
          <w:sz w:val="28"/>
        </w:rPr>
        <w:t xml:space="preserve">ение, </w:t>
      </w:r>
      <w:r>
        <w:rPr>
          <w:color w:val="231E20"/>
          <w:sz w:val="28"/>
        </w:rPr>
        <w:t>ставить новые учебные задачи, проявлять позн</w:t>
      </w:r>
      <w:r>
        <w:rPr>
          <w:color w:val="231E20"/>
          <w:sz w:val="28"/>
        </w:rPr>
        <w:t xml:space="preserve">авательную инициативу в учебном </w:t>
      </w:r>
      <w:r>
        <w:rPr>
          <w:color w:val="231E20"/>
          <w:sz w:val="28"/>
        </w:rPr>
        <w:t>сотрудничестве, осуществлять констатирующи</w:t>
      </w:r>
      <w:r>
        <w:rPr>
          <w:color w:val="231E20"/>
          <w:sz w:val="28"/>
        </w:rPr>
        <w:t xml:space="preserve">й и предвосхищающий контроль по </w:t>
      </w:r>
      <w:r>
        <w:rPr>
          <w:color w:val="231E20"/>
          <w:sz w:val="28"/>
        </w:rPr>
        <w:t>результату и способу действия, актуальный к</w:t>
      </w:r>
      <w:r>
        <w:rPr>
          <w:color w:val="231E20"/>
          <w:sz w:val="28"/>
        </w:rPr>
        <w:t xml:space="preserve">онтроль на уровне произвольного </w:t>
      </w:r>
      <w:r>
        <w:rPr>
          <w:color w:val="231E20"/>
          <w:sz w:val="28"/>
        </w:rPr>
        <w:t>внимания).</w:t>
      </w:r>
      <w:r>
        <w:rPr>
          <w:color w:val="231E20"/>
          <w:sz w:val="28"/>
        </w:rPr>
        <w:br/>
      </w:r>
      <w:r>
        <w:rPr>
          <w:color w:val="231E20"/>
          <w:sz w:val="28"/>
        </w:rPr>
        <w:t>Оценка достижения метапредметных результатов осущ</w:t>
      </w:r>
      <w:r>
        <w:rPr>
          <w:color w:val="231E20"/>
          <w:sz w:val="28"/>
        </w:rPr>
        <w:t xml:space="preserve">ествляется администрацией школы </w:t>
      </w:r>
      <w:r>
        <w:rPr>
          <w:color w:val="231E20"/>
          <w:sz w:val="28"/>
        </w:rPr>
        <w:t xml:space="preserve">в ходе внутришкольного мониторинга. Содержание </w:t>
      </w:r>
      <w:r>
        <w:rPr>
          <w:color w:val="231E20"/>
          <w:sz w:val="28"/>
        </w:rPr>
        <w:t xml:space="preserve">и периодичность внутришкольного </w:t>
      </w:r>
      <w:r>
        <w:rPr>
          <w:color w:val="231E20"/>
          <w:sz w:val="28"/>
        </w:rPr>
        <w:t>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r>
        <w:rPr>
          <w:i w:val="1"/>
          <w:color w:val="231E20"/>
          <w:sz w:val="28"/>
        </w:rPr>
        <w:t>.</w:t>
      </w:r>
      <w:r>
        <w:rPr>
          <w:i w:val="1"/>
          <w:color w:val="231E20"/>
          <w:sz w:val="28"/>
        </w:rPr>
        <w:br/>
      </w:r>
      <w:r>
        <w:rPr>
          <w:color w:val="231E20"/>
          <w:sz w:val="28"/>
        </w:rPr>
        <w:t>Наиболее адекватными формами оценки являются:</w:t>
      </w:r>
      <w:r>
        <w:rPr>
          <w:color w:val="231E20"/>
          <w:sz w:val="28"/>
        </w:rPr>
        <w:br/>
      </w:r>
      <w:r>
        <w:rPr>
          <w:color w:val="000000"/>
          <w:sz w:val="28"/>
        </w:rPr>
        <w:t xml:space="preserve">- </w:t>
      </w:r>
      <w:r>
        <w:rPr>
          <w:color w:val="231E20"/>
          <w:sz w:val="28"/>
        </w:rPr>
        <w:t>для проверки читательской грамотности — пис</w:t>
      </w:r>
      <w:r>
        <w:rPr>
          <w:color w:val="231E20"/>
          <w:sz w:val="28"/>
        </w:rPr>
        <w:t xml:space="preserve">ьменная работа на межпредметной </w:t>
      </w:r>
      <w:r>
        <w:rPr>
          <w:color w:val="231E20"/>
          <w:sz w:val="28"/>
        </w:rPr>
        <w:t>основе;</w:t>
      </w:r>
      <w:r>
        <w:rPr>
          <w:color w:val="231E20"/>
          <w:sz w:val="28"/>
        </w:rPr>
        <w:br/>
      </w:r>
      <w:r>
        <w:rPr>
          <w:color w:val="000000"/>
          <w:sz w:val="28"/>
        </w:rPr>
        <w:t xml:space="preserve"> </w:t>
      </w:r>
      <w:r>
        <w:rPr>
          <w:color w:val="000000"/>
          <w:sz w:val="28"/>
        </w:rPr>
        <w:t>-</w:t>
      </w:r>
      <w:r>
        <w:rPr>
          <w:color w:val="000000"/>
          <w:sz w:val="28"/>
        </w:rPr>
        <w:t xml:space="preserve"> </w:t>
      </w:r>
      <w:r>
        <w:rPr>
          <w:color w:val="231E20"/>
          <w:sz w:val="28"/>
        </w:rPr>
        <w:t>для проверки цифровой грамотности — практическая работа в сочетании с</w:t>
      </w:r>
      <w:r>
        <w:rPr>
          <w:color w:val="231E20"/>
          <w:sz w:val="28"/>
        </w:rPr>
        <w:br/>
      </w:r>
      <w:r>
        <w:rPr>
          <w:color w:val="231E20"/>
          <w:sz w:val="28"/>
        </w:rPr>
        <w:t>письменной (компьютеризованной) частью;</w:t>
      </w:r>
      <w:r>
        <w:rPr>
          <w:color w:val="231E20"/>
          <w:sz w:val="28"/>
        </w:rPr>
        <w:br/>
      </w:r>
      <w:r>
        <w:rPr>
          <w:color w:val="000000"/>
          <w:sz w:val="28"/>
        </w:rPr>
        <w:t xml:space="preserve">- </w:t>
      </w:r>
      <w:r>
        <w:rPr>
          <w:color w:val="231E20"/>
          <w:sz w:val="28"/>
        </w:rPr>
        <w:t>для проверки сформированности регулятивных, коммуникативных и позна</w:t>
      </w:r>
      <w:r>
        <w:rPr>
          <w:color w:val="231E20"/>
          <w:sz w:val="28"/>
        </w:rPr>
        <w:t xml:space="preserve">вательных </w:t>
      </w:r>
      <w:r>
        <w:rPr>
          <w:color w:val="231E20"/>
          <w:sz w:val="28"/>
        </w:rPr>
        <w:t>учебных действий — экспертная оценка пр</w:t>
      </w:r>
      <w:r>
        <w:rPr>
          <w:color w:val="231E20"/>
          <w:sz w:val="28"/>
        </w:rPr>
        <w:t xml:space="preserve">оцесса и результатов выполнения </w:t>
      </w:r>
      <w:r>
        <w:rPr>
          <w:color w:val="231E20"/>
          <w:sz w:val="28"/>
        </w:rPr>
        <w:t>групповых и индивидуальных учебных исследований и проектов.</w:t>
      </w:r>
      <w:r>
        <w:rPr>
          <w:color w:val="231E20"/>
          <w:sz w:val="28"/>
        </w:rPr>
        <w:br/>
      </w:r>
      <w:r>
        <w:rPr>
          <w:color w:val="231E20"/>
          <w:sz w:val="28"/>
        </w:rPr>
        <w:t>Каждый из перечисленных видов диагностики проводитс</w:t>
      </w:r>
      <w:r>
        <w:rPr>
          <w:color w:val="231E20"/>
          <w:sz w:val="28"/>
        </w:rPr>
        <w:t xml:space="preserve">я с периодичностью не менее чем </w:t>
      </w:r>
      <w:r>
        <w:rPr>
          <w:color w:val="231E20"/>
          <w:sz w:val="28"/>
        </w:rPr>
        <w:t>один раз в два года.</w:t>
      </w:r>
      <w:r>
        <w:rPr>
          <w:color w:val="231E20"/>
          <w:sz w:val="28"/>
        </w:rPr>
        <w:t xml:space="preserve"> </w:t>
      </w:r>
      <w:r>
        <w:rPr>
          <w:color w:val="231E20"/>
          <w:sz w:val="28"/>
        </w:rPr>
        <w:t xml:space="preserve">Основной процедурой итоговой оценки достижения метапредметных </w:t>
      </w:r>
      <w:r>
        <w:rPr>
          <w:color w:val="231E20"/>
          <w:sz w:val="28"/>
        </w:rPr>
        <w:t xml:space="preserve">результатов </w:t>
      </w:r>
      <w:r>
        <w:rPr>
          <w:color w:val="231E20"/>
          <w:sz w:val="28"/>
        </w:rPr>
        <w:t>является защита итогового индивидуального проекта, ко</w:t>
      </w:r>
      <w:r>
        <w:rPr>
          <w:color w:val="231E20"/>
          <w:sz w:val="28"/>
        </w:rPr>
        <w:t xml:space="preserve">торая может рассматриваться как </w:t>
      </w:r>
      <w:r>
        <w:rPr>
          <w:color w:val="231E20"/>
          <w:sz w:val="28"/>
        </w:rPr>
        <w:t>допуск к государственной итоговой аттестации.</w:t>
      </w:r>
      <w:r>
        <w:rPr>
          <w:color w:val="231E20"/>
          <w:sz w:val="28"/>
        </w:rPr>
        <w:br/>
      </w:r>
      <w:r>
        <w:rPr>
          <w:b w:val="1"/>
          <w:color w:val="231E20"/>
          <w:sz w:val="28"/>
        </w:rPr>
        <w:t xml:space="preserve">Итоговый проект </w:t>
      </w:r>
      <w:r>
        <w:rPr>
          <w:color w:val="231E20"/>
          <w:sz w:val="28"/>
        </w:rPr>
        <w:t>представляет собой учебный проект, выполняемый</w:t>
      </w:r>
      <w:r>
        <w:rPr>
          <w:color w:val="231E20"/>
          <w:sz w:val="28"/>
        </w:rPr>
        <w:t xml:space="preserve"> обучающимся в </w:t>
      </w:r>
      <w:r>
        <w:rPr>
          <w:color w:val="231E20"/>
          <w:sz w:val="28"/>
        </w:rPr>
        <w:t>рамках одного из учебных предметов или на межпредметной основе с целью</w:t>
      </w:r>
      <w:r>
        <w:rPr>
          <w:sz w:val="28"/>
        </w:rPr>
        <w:t xml:space="preserve"> </w:t>
      </w:r>
      <w:r>
        <w:rPr>
          <w:color w:val="231E20"/>
          <w:sz w:val="28"/>
        </w:rPr>
        <w:t>продемонстрировать свои достижения в самостоятельно</w:t>
      </w:r>
      <w:r>
        <w:rPr>
          <w:color w:val="231E20"/>
          <w:sz w:val="28"/>
        </w:rPr>
        <w:t xml:space="preserve">м освоении содержания избранных </w:t>
      </w:r>
      <w:r>
        <w:rPr>
          <w:color w:val="231E20"/>
          <w:sz w:val="28"/>
        </w:rPr>
        <w:t>областей знаний и/или видов деятельности и способнос</w:t>
      </w:r>
      <w:r>
        <w:rPr>
          <w:color w:val="231E20"/>
          <w:sz w:val="28"/>
        </w:rPr>
        <w:t xml:space="preserve">ть проектировать и осуществлять </w:t>
      </w:r>
      <w:r>
        <w:rPr>
          <w:color w:val="231E20"/>
          <w:sz w:val="28"/>
        </w:rPr>
        <w:t>целесообразную и результативную деяте</w:t>
      </w:r>
      <w:r>
        <w:rPr>
          <w:color w:val="231E20"/>
          <w:sz w:val="28"/>
        </w:rPr>
        <w:t xml:space="preserve">льность (учебно-познавательную, конструкторскую, </w:t>
      </w:r>
      <w:r>
        <w:rPr>
          <w:color w:val="231E20"/>
          <w:sz w:val="28"/>
        </w:rPr>
        <w:t>социальную, художественно-творческую и др.). Выбор темы и</w:t>
      </w:r>
      <w:r>
        <w:rPr>
          <w:color w:val="231E20"/>
          <w:sz w:val="28"/>
        </w:rPr>
        <w:t xml:space="preserve">тогового проекта осуществляется </w:t>
      </w:r>
      <w:r>
        <w:rPr>
          <w:color w:val="231E20"/>
          <w:sz w:val="28"/>
        </w:rPr>
        <w:t>обучающимися.</w:t>
      </w:r>
      <w:r>
        <w:rPr>
          <w:color w:val="231E20"/>
          <w:sz w:val="28"/>
        </w:rPr>
        <w:br/>
      </w:r>
      <w:r>
        <w:rPr>
          <w:color w:val="231E20"/>
          <w:sz w:val="28"/>
        </w:rPr>
        <w:t>Результатом (продуктом) проектной деятельности может быть одна из следующих работ:</w:t>
      </w:r>
      <w:r>
        <w:rPr>
          <w:color w:val="231E20"/>
          <w:sz w:val="28"/>
        </w:rPr>
        <w:br/>
      </w:r>
      <w:r>
        <w:rPr>
          <w:color w:val="231E20"/>
          <w:sz w:val="28"/>
        </w:rPr>
        <w:t>а) письменная работа (эссе, реферат, аналитические</w:t>
      </w:r>
      <w:r>
        <w:rPr>
          <w:color w:val="231E20"/>
          <w:sz w:val="28"/>
        </w:rPr>
        <w:t xml:space="preserve"> материалы, обзорные материалы, </w:t>
      </w:r>
      <w:r>
        <w:rPr>
          <w:color w:val="231E20"/>
          <w:sz w:val="28"/>
        </w:rPr>
        <w:t>отчеты о проведенных исследованиях, стендовый доклад и др.);</w:t>
      </w:r>
      <w:r>
        <w:rPr>
          <w:color w:val="231E20"/>
          <w:sz w:val="28"/>
        </w:rPr>
        <w:br/>
      </w:r>
      <w:r>
        <w:rPr>
          <w:color w:val="231E20"/>
          <w:sz w:val="28"/>
        </w:rPr>
        <w:t xml:space="preserve">б) художественная творческая работа </w:t>
      </w:r>
      <w:r>
        <w:rPr>
          <w:color w:val="231E20"/>
          <w:sz w:val="28"/>
        </w:rPr>
        <w:t xml:space="preserve"> </w:t>
      </w:r>
      <w:r>
        <w:rPr>
          <w:color w:val="231E20"/>
          <w:sz w:val="28"/>
        </w:rPr>
        <w:t>(в области литер</w:t>
      </w:r>
      <w:r>
        <w:rPr>
          <w:color w:val="231E20"/>
          <w:sz w:val="28"/>
        </w:rPr>
        <w:t xml:space="preserve">атуры, музыки, изобразительного </w:t>
      </w:r>
      <w:r>
        <w:rPr>
          <w:color w:val="231E20"/>
          <w:sz w:val="28"/>
        </w:rPr>
        <w:t>искусства, экранных искусств), представленная в виде прозаического или стихотворного произведения, инсценировки, художественной декл</w:t>
      </w:r>
      <w:r>
        <w:rPr>
          <w:color w:val="231E20"/>
          <w:sz w:val="28"/>
        </w:rPr>
        <w:t xml:space="preserve">амации, исполнения музыкального </w:t>
      </w:r>
      <w:r>
        <w:rPr>
          <w:color w:val="231E20"/>
          <w:sz w:val="28"/>
        </w:rPr>
        <w:t>произведения, компьютерной анимации и др.;</w:t>
      </w:r>
      <w:r>
        <w:rPr>
          <w:color w:val="231E20"/>
          <w:sz w:val="28"/>
        </w:rPr>
        <w:br/>
      </w:r>
      <w:r>
        <w:rPr>
          <w:color w:val="231E20"/>
          <w:sz w:val="28"/>
        </w:rPr>
        <w:t>в) материальный объект, макет, иное конструкторское изделие;</w:t>
      </w:r>
      <w:r>
        <w:rPr>
          <w:color w:val="231E20"/>
          <w:sz w:val="28"/>
        </w:rPr>
        <w:br/>
      </w:r>
      <w:r>
        <w:rPr>
          <w:color w:val="231E20"/>
          <w:sz w:val="28"/>
        </w:rPr>
        <w:t>г) отчетные материалы по социальному проекту, которые</w:t>
      </w:r>
      <w:r>
        <w:rPr>
          <w:color w:val="231E20"/>
          <w:sz w:val="28"/>
        </w:rPr>
        <w:t xml:space="preserve"> могут включать как тексты, так </w:t>
      </w:r>
      <w:r>
        <w:rPr>
          <w:color w:val="231E20"/>
          <w:sz w:val="28"/>
        </w:rPr>
        <w:t>и мультимедийные продукты.</w:t>
      </w:r>
      <w:r>
        <w:rPr>
          <w:color w:val="231E20"/>
          <w:sz w:val="28"/>
        </w:rPr>
        <w:br/>
      </w:r>
      <w:r>
        <w:rPr>
          <w:color w:val="231E20"/>
          <w:sz w:val="28"/>
        </w:rPr>
        <w:t>Требования к организации проектной деятельности</w:t>
      </w:r>
      <w:r>
        <w:rPr>
          <w:color w:val="231E20"/>
          <w:sz w:val="28"/>
        </w:rPr>
        <w:t xml:space="preserve">, к содержанию и направленности </w:t>
      </w:r>
      <w:r>
        <w:rPr>
          <w:color w:val="231E20"/>
          <w:sz w:val="28"/>
        </w:rPr>
        <w:t>проекта, а также критерии оценки проектной работы разраба</w:t>
      </w:r>
      <w:r>
        <w:rPr>
          <w:color w:val="231E20"/>
          <w:sz w:val="28"/>
        </w:rPr>
        <w:t xml:space="preserve">тываются с учетом целей и задач </w:t>
      </w:r>
      <w:r>
        <w:rPr>
          <w:color w:val="231E20"/>
          <w:sz w:val="28"/>
        </w:rPr>
        <w:t>проектной деятельности на данном этапе образования и в соответствии с особенностями школы.</w:t>
      </w:r>
      <w:r>
        <w:rPr>
          <w:color w:val="231E20"/>
          <w:sz w:val="28"/>
        </w:rPr>
        <w:br/>
      </w:r>
      <w:r>
        <w:rPr>
          <w:color w:val="231E20"/>
          <w:sz w:val="28"/>
        </w:rPr>
        <w:t>Общим требованием ко всем работам является необход</w:t>
      </w:r>
      <w:r>
        <w:rPr>
          <w:color w:val="231E20"/>
          <w:sz w:val="28"/>
        </w:rPr>
        <w:t xml:space="preserve">имость соблюдения норм и правил </w:t>
      </w:r>
      <w:r>
        <w:rPr>
          <w:color w:val="231E20"/>
          <w:sz w:val="28"/>
        </w:rPr>
        <w:t>цитирования, ссылок на различные источники. В случае заимствова</w:t>
      </w:r>
      <w:r>
        <w:rPr>
          <w:color w:val="231E20"/>
          <w:sz w:val="28"/>
        </w:rPr>
        <w:t xml:space="preserve">ния текста работы </w:t>
      </w:r>
      <w:r>
        <w:rPr>
          <w:color w:val="231E20"/>
          <w:sz w:val="28"/>
        </w:rPr>
        <w:t>(плагиата) без указания ссылок на источник проект к защите не допускается.</w:t>
      </w:r>
      <w:r>
        <w:rPr>
          <w:color w:val="231E20"/>
          <w:sz w:val="28"/>
        </w:rPr>
        <w:br/>
      </w:r>
      <w:r>
        <w:rPr>
          <w:color w:val="231E20"/>
          <w:sz w:val="28"/>
        </w:rPr>
        <w:t>Защита проекта осуществляется в процессе специал</w:t>
      </w:r>
      <w:r>
        <w:rPr>
          <w:color w:val="231E20"/>
          <w:sz w:val="28"/>
        </w:rPr>
        <w:t xml:space="preserve">ьно организованной деятельности </w:t>
      </w:r>
      <w:r>
        <w:rPr>
          <w:color w:val="231E20"/>
          <w:sz w:val="28"/>
        </w:rPr>
        <w:t>комиссии образовательной организац</w:t>
      </w:r>
      <w:r>
        <w:rPr>
          <w:color w:val="231E20"/>
          <w:sz w:val="28"/>
        </w:rPr>
        <w:t xml:space="preserve">ии или на школьной конференции. </w:t>
      </w:r>
      <w:r>
        <w:rPr>
          <w:color w:val="231E20"/>
          <w:sz w:val="28"/>
        </w:rPr>
        <w:t>Результаты выполнения проекта оцениваются п</w:t>
      </w:r>
      <w:r>
        <w:rPr>
          <w:color w:val="231E20"/>
          <w:sz w:val="28"/>
        </w:rPr>
        <w:t>о итогам рассмотрения комиссией</w:t>
      </w:r>
      <w:r>
        <w:rPr>
          <w:color w:val="231E20"/>
          <w:sz w:val="28"/>
        </w:rPr>
        <w:t xml:space="preserve"> </w:t>
      </w:r>
      <w:r>
        <w:rPr>
          <w:color w:val="231E20"/>
          <w:sz w:val="28"/>
        </w:rPr>
        <w:t>представленного продукта с краткой пояснительной запис</w:t>
      </w:r>
      <w:r>
        <w:rPr>
          <w:color w:val="231E20"/>
          <w:sz w:val="28"/>
        </w:rPr>
        <w:t xml:space="preserve">кой, презентации обучающегося и </w:t>
      </w:r>
      <w:r>
        <w:rPr>
          <w:color w:val="231E20"/>
          <w:sz w:val="28"/>
        </w:rPr>
        <w:t>отзыва руководителя.</w:t>
      </w:r>
      <w:r>
        <w:rPr>
          <w:color w:val="231E20"/>
          <w:sz w:val="28"/>
        </w:rPr>
        <w:br/>
      </w:r>
      <w:r>
        <w:rPr>
          <w:b w:val="1"/>
          <w:color w:val="231E20"/>
          <w:sz w:val="28"/>
        </w:rPr>
        <w:t xml:space="preserve">Критерии оценки проектной работы </w:t>
      </w:r>
      <w:r>
        <w:rPr>
          <w:color w:val="231E20"/>
          <w:sz w:val="28"/>
        </w:rPr>
        <w:t>разрабатываются с</w:t>
      </w:r>
      <w:r>
        <w:rPr>
          <w:color w:val="231E20"/>
          <w:sz w:val="28"/>
        </w:rPr>
        <w:t xml:space="preserve"> учетом целей и задач проектной </w:t>
      </w:r>
      <w:r>
        <w:rPr>
          <w:color w:val="231E20"/>
          <w:sz w:val="28"/>
        </w:rPr>
        <w:t>деятельности на данном этапе образования. Проектную деяте</w:t>
      </w:r>
      <w:r>
        <w:rPr>
          <w:color w:val="231E20"/>
          <w:sz w:val="28"/>
        </w:rPr>
        <w:t xml:space="preserve">льность целесообразно оценивать </w:t>
      </w:r>
      <w:r>
        <w:rPr>
          <w:color w:val="231E20"/>
          <w:sz w:val="28"/>
        </w:rPr>
        <w:t>по следующим критериям:</w:t>
      </w:r>
      <w:r>
        <w:rPr>
          <w:color w:val="231E20"/>
          <w:sz w:val="28"/>
        </w:rPr>
        <w:br/>
      </w:r>
      <w:r>
        <w:rPr>
          <w:color w:val="000000"/>
          <w:sz w:val="28"/>
        </w:rPr>
        <w:t>1</w:t>
      </w:r>
      <w:r>
        <w:rPr>
          <w:b w:val="1"/>
          <w:color w:val="000000"/>
          <w:sz w:val="28"/>
        </w:rPr>
        <w:t xml:space="preserve">. </w:t>
      </w:r>
      <w:r>
        <w:rPr>
          <w:b w:val="1"/>
          <w:color w:val="231E20"/>
          <w:sz w:val="28"/>
        </w:rPr>
        <w:t>Способность к самостоятельному приобретению знаний и решению проблем</w:t>
      </w:r>
      <w:r>
        <w:rPr>
          <w:color w:val="231E20"/>
          <w:sz w:val="28"/>
        </w:rPr>
        <w:t>,</w:t>
      </w:r>
      <w:r>
        <w:rPr>
          <w:color w:val="231E20"/>
          <w:sz w:val="28"/>
        </w:rPr>
        <w:br/>
      </w:r>
      <w:r>
        <w:rPr>
          <w:color w:val="231E20"/>
          <w:sz w:val="28"/>
        </w:rPr>
        <w:t>проявляющаяся в умении поставить проблему и выбрать адекватные способы ее</w:t>
      </w:r>
      <w:r>
        <w:rPr>
          <w:color w:val="231E20"/>
          <w:sz w:val="28"/>
        </w:rPr>
        <w:br/>
      </w:r>
      <w:r>
        <w:rPr>
          <w:color w:val="231E20"/>
          <w:sz w:val="28"/>
        </w:rPr>
        <w:t>решения, включая поиск и обработку информации, формулировку выводов и/или</w:t>
      </w:r>
      <w:r>
        <w:rPr>
          <w:color w:val="231E20"/>
          <w:sz w:val="28"/>
        </w:rPr>
        <w:br/>
      </w:r>
      <w:r>
        <w:rPr>
          <w:color w:val="231E20"/>
          <w:sz w:val="28"/>
        </w:rPr>
        <w:t>обоснование и реализацию/апробацию принятого решения, обоснование и создание</w:t>
      </w:r>
      <w:r>
        <w:rPr>
          <w:color w:val="231E20"/>
          <w:sz w:val="28"/>
        </w:rPr>
        <w:br/>
      </w:r>
      <w:r>
        <w:rPr>
          <w:color w:val="231E20"/>
          <w:sz w:val="28"/>
        </w:rPr>
        <w:t>модели, прогноза, макета, объекта, творческого решения и т.п. Данный критерий в</w:t>
      </w:r>
      <w:r>
        <w:rPr>
          <w:color w:val="231E20"/>
          <w:sz w:val="28"/>
        </w:rPr>
        <w:br/>
      </w:r>
      <w:r>
        <w:rPr>
          <w:color w:val="231E20"/>
          <w:sz w:val="28"/>
        </w:rPr>
        <w:t>целом включает оценку сформированности познавательных учебных действий.</w:t>
      </w:r>
      <w:r>
        <w:rPr>
          <w:color w:val="231E20"/>
          <w:sz w:val="28"/>
        </w:rPr>
        <w:br/>
      </w:r>
      <w:r>
        <w:rPr>
          <w:color w:val="000000"/>
          <w:sz w:val="28"/>
        </w:rPr>
        <w:t xml:space="preserve">2. </w:t>
      </w:r>
      <w:r>
        <w:rPr>
          <w:b w:val="1"/>
          <w:color w:val="231E20"/>
          <w:sz w:val="28"/>
        </w:rPr>
        <w:t>Сформированность предметных знаний и способов действий</w:t>
      </w:r>
      <w:r>
        <w:rPr>
          <w:color w:val="231E20"/>
          <w:sz w:val="28"/>
        </w:rPr>
        <w:t xml:space="preserve">, проявляющаяся в </w:t>
      </w:r>
      <w:r>
        <w:rPr>
          <w:color w:val="231E20"/>
          <w:sz w:val="28"/>
        </w:rPr>
        <w:t>умении раскрыть содержание работы, грамотно и обоснованно в соответствии с</w:t>
      </w:r>
      <w:r>
        <w:rPr>
          <w:color w:val="231E20"/>
          <w:sz w:val="28"/>
        </w:rPr>
        <w:br/>
      </w:r>
      <w:r>
        <w:rPr>
          <w:color w:val="231E20"/>
          <w:sz w:val="28"/>
        </w:rPr>
        <w:t>рассматриваемой проблемой/темой использовать имеющиеся знания и способы действий.</w:t>
      </w:r>
      <w:r>
        <w:rPr>
          <w:color w:val="231E20"/>
          <w:sz w:val="28"/>
        </w:rPr>
        <w:br/>
      </w:r>
      <w:r>
        <w:rPr>
          <w:color w:val="000000"/>
          <w:sz w:val="28"/>
        </w:rPr>
        <w:t xml:space="preserve">3. </w:t>
      </w:r>
      <w:r>
        <w:rPr>
          <w:b w:val="1"/>
          <w:color w:val="231E20"/>
          <w:sz w:val="28"/>
        </w:rPr>
        <w:t>Сформированность регулятивных действий</w:t>
      </w:r>
      <w:r>
        <w:rPr>
          <w:color w:val="231E20"/>
          <w:sz w:val="28"/>
        </w:rPr>
        <w:t xml:space="preserve">, проявляющаяся в умении </w:t>
      </w:r>
      <w:r>
        <w:rPr>
          <w:color w:val="231E20"/>
          <w:sz w:val="28"/>
        </w:rPr>
        <w:t>самостоятельно планировать и управлять своей познавательной деятельностью во</w:t>
      </w:r>
      <w:r>
        <w:rPr>
          <w:color w:val="231E20"/>
          <w:sz w:val="28"/>
        </w:rPr>
        <w:br/>
      </w:r>
      <w:r>
        <w:rPr>
          <w:color w:val="231E20"/>
          <w:sz w:val="28"/>
        </w:rPr>
        <w:t>времени; использовать ресурсные возможности для</w:t>
      </w:r>
      <w:r>
        <w:rPr>
          <w:color w:val="231E20"/>
          <w:sz w:val="28"/>
        </w:rPr>
        <w:t xml:space="preserve"> достижения целей; осуществлять </w:t>
      </w:r>
      <w:r>
        <w:rPr>
          <w:color w:val="231E20"/>
          <w:sz w:val="28"/>
        </w:rPr>
        <w:t>выбор конструктивных стратегий в трудных ситуациях.</w:t>
      </w:r>
      <w:r>
        <w:rPr>
          <w:color w:val="231E20"/>
          <w:sz w:val="28"/>
        </w:rPr>
        <w:br/>
      </w:r>
      <w:r>
        <w:rPr>
          <w:color w:val="000000"/>
          <w:sz w:val="28"/>
        </w:rPr>
        <w:t xml:space="preserve">4. </w:t>
      </w:r>
      <w:r>
        <w:rPr>
          <w:b w:val="1"/>
          <w:color w:val="231E20"/>
          <w:sz w:val="28"/>
        </w:rPr>
        <w:t>Сформированность коммуникативных действий</w:t>
      </w:r>
      <w:r>
        <w:rPr>
          <w:color w:val="231E20"/>
          <w:sz w:val="28"/>
        </w:rPr>
        <w:t xml:space="preserve">, проявляющаяся в умении ясно </w:t>
      </w:r>
      <w:r>
        <w:rPr>
          <w:color w:val="231E20"/>
          <w:sz w:val="28"/>
        </w:rPr>
        <w:t>изложить и оформить выполненную раб</w:t>
      </w:r>
      <w:r>
        <w:rPr>
          <w:color w:val="231E20"/>
          <w:sz w:val="28"/>
        </w:rPr>
        <w:t xml:space="preserve">оту, представить её результаты, </w:t>
      </w:r>
      <w:r>
        <w:rPr>
          <w:color w:val="231E20"/>
          <w:sz w:val="28"/>
        </w:rPr>
        <w:t>аргументированно ответить на вопросы.</w:t>
      </w:r>
      <w:r>
        <w:rPr>
          <w:color w:val="231E20"/>
          <w:sz w:val="28"/>
        </w:rPr>
        <w:br/>
      </w:r>
      <w:r>
        <w:rPr>
          <w:b w:val="1"/>
          <w:color w:val="231E20"/>
          <w:sz w:val="28"/>
        </w:rPr>
        <w:t>Особенности оценки предметных результатов</w:t>
      </w:r>
      <w:r>
        <w:rPr>
          <w:b w:val="1"/>
          <w:color w:val="231E20"/>
          <w:sz w:val="28"/>
        </w:rPr>
        <w:br/>
      </w:r>
      <w:r>
        <w:rPr>
          <w:color w:val="231E20"/>
          <w:sz w:val="28"/>
        </w:rPr>
        <w:t>Оценка предметных результатов представляет собо</w:t>
      </w:r>
      <w:r>
        <w:rPr>
          <w:color w:val="231E20"/>
          <w:sz w:val="28"/>
        </w:rPr>
        <w:t xml:space="preserve">й оценку достижения обучающимся </w:t>
      </w:r>
      <w:r>
        <w:rPr>
          <w:color w:val="231E20"/>
          <w:sz w:val="28"/>
        </w:rPr>
        <w:t>планируемых результатов по отдельным предметам. Основой для оценки предметных результатов являются положения ФГОС ООО, представленные</w:t>
      </w:r>
      <w:r>
        <w:rPr>
          <w:color w:val="231E20"/>
          <w:sz w:val="28"/>
        </w:rPr>
        <w:t xml:space="preserve"> в разделах «Общие положения» и </w:t>
      </w:r>
      <w:r>
        <w:rPr>
          <w:color w:val="231E20"/>
          <w:sz w:val="28"/>
        </w:rPr>
        <w:t>«Требования к результатам освоения программы основного общего образования».</w:t>
      </w:r>
      <w:r>
        <w:rPr>
          <w:color w:val="231E20"/>
          <w:sz w:val="28"/>
        </w:rPr>
        <w:br/>
      </w:r>
      <w:r>
        <w:rPr>
          <w:color w:val="231E20"/>
          <w:sz w:val="28"/>
        </w:rPr>
        <w:t>Формирование предметных результатов обеспечивается каждым учебным предметом.</w:t>
      </w:r>
      <w:r>
        <w:rPr>
          <w:color w:val="231E20"/>
          <w:sz w:val="28"/>
        </w:rPr>
        <w:br/>
      </w:r>
      <w:r>
        <w:rPr>
          <w:color w:val="231E20"/>
          <w:sz w:val="28"/>
        </w:rPr>
        <w:t>Основным предметом оценки в соответствии с требованиями ФГОС ООО является</w:t>
      </w:r>
      <w:r>
        <w:rPr>
          <w:sz w:val="28"/>
        </w:rPr>
        <w:br/>
      </w:r>
      <w:r>
        <w:rPr>
          <w:color w:val="231E20"/>
          <w:sz w:val="28"/>
        </w:rPr>
        <w:t>способность к решению учебно-познавательных и учебно-пр</w:t>
      </w:r>
      <w:r>
        <w:rPr>
          <w:color w:val="231E20"/>
          <w:sz w:val="28"/>
        </w:rPr>
        <w:t xml:space="preserve">актических задач, основанных на </w:t>
      </w:r>
      <w:r>
        <w:rPr>
          <w:color w:val="231E20"/>
          <w:sz w:val="28"/>
        </w:rPr>
        <w:t>изучаемом учебном материале, с использованием способов действ</w:t>
      </w:r>
      <w:r>
        <w:rPr>
          <w:color w:val="231E20"/>
          <w:sz w:val="28"/>
        </w:rPr>
        <w:t xml:space="preserve">ий, релевантных содержанию </w:t>
      </w:r>
      <w:r>
        <w:rPr>
          <w:color w:val="231E20"/>
          <w:sz w:val="28"/>
        </w:rPr>
        <w:t>учебных предметов, в том числе метапредметных (познавательных, регулятивных, коммуникативных) действий, а также компетентностей, реле</w:t>
      </w:r>
      <w:r>
        <w:rPr>
          <w:color w:val="231E20"/>
          <w:sz w:val="28"/>
        </w:rPr>
        <w:t xml:space="preserve">вантных соответствующим моделям  </w:t>
      </w:r>
      <w:r>
        <w:rPr>
          <w:color w:val="231E20"/>
          <w:sz w:val="28"/>
        </w:rPr>
        <w:t>функциональной (математической, естественно-научной, читательской и др.).</w:t>
      </w:r>
      <w:r>
        <w:rPr>
          <w:color w:val="231E20"/>
          <w:sz w:val="28"/>
        </w:rPr>
        <w:br/>
      </w:r>
      <w:r>
        <w:rPr>
          <w:color w:val="231E20"/>
          <w:sz w:val="28"/>
        </w:rPr>
        <w:t xml:space="preserve">Для оценки предметных результатов предлагаются следующие критерии: </w:t>
      </w:r>
      <w:r>
        <w:rPr>
          <w:b w:val="1"/>
          <w:i w:val="1"/>
          <w:color w:val="231E20"/>
          <w:sz w:val="28"/>
        </w:rPr>
        <w:t xml:space="preserve">знание и </w:t>
      </w:r>
      <w:r>
        <w:rPr>
          <w:b w:val="1"/>
          <w:i w:val="1"/>
          <w:color w:val="231E20"/>
          <w:sz w:val="28"/>
        </w:rPr>
        <w:t>понимание</w:t>
      </w:r>
      <w:r>
        <w:rPr>
          <w:i w:val="1"/>
          <w:color w:val="231E20"/>
          <w:sz w:val="28"/>
        </w:rPr>
        <w:t xml:space="preserve">, </w:t>
      </w:r>
      <w:r>
        <w:rPr>
          <w:b w:val="1"/>
          <w:i w:val="1"/>
          <w:color w:val="231E20"/>
          <w:sz w:val="28"/>
        </w:rPr>
        <w:t>применение</w:t>
      </w:r>
      <w:r>
        <w:rPr>
          <w:i w:val="1"/>
          <w:color w:val="231E20"/>
          <w:sz w:val="28"/>
        </w:rPr>
        <w:t xml:space="preserve">, </w:t>
      </w:r>
      <w:r>
        <w:rPr>
          <w:b w:val="1"/>
          <w:i w:val="1"/>
          <w:color w:val="231E20"/>
          <w:sz w:val="28"/>
        </w:rPr>
        <w:t>функциональность</w:t>
      </w:r>
      <w:r>
        <w:rPr>
          <w:i w:val="1"/>
          <w:color w:val="231E20"/>
          <w:sz w:val="28"/>
        </w:rPr>
        <w:t>.</w:t>
      </w:r>
      <w:r>
        <w:rPr>
          <w:i w:val="1"/>
          <w:color w:val="231E20"/>
          <w:sz w:val="28"/>
        </w:rPr>
        <w:br/>
      </w:r>
      <w:r>
        <w:rPr>
          <w:color w:val="231E20"/>
          <w:sz w:val="28"/>
        </w:rPr>
        <w:t>Обобщенный критерий «</w:t>
      </w:r>
      <w:r>
        <w:rPr>
          <w:b w:val="1"/>
          <w:color w:val="231E20"/>
          <w:sz w:val="28"/>
        </w:rPr>
        <w:t>Знание и понимание</w:t>
      </w:r>
      <w:r>
        <w:rPr>
          <w:color w:val="231E20"/>
          <w:sz w:val="28"/>
        </w:rPr>
        <w:t>» в</w:t>
      </w:r>
      <w:r>
        <w:rPr>
          <w:color w:val="231E20"/>
          <w:sz w:val="28"/>
        </w:rPr>
        <w:t xml:space="preserve">ключает знание и понимание роли </w:t>
      </w:r>
      <w:r>
        <w:rPr>
          <w:color w:val="231E20"/>
          <w:sz w:val="28"/>
        </w:rPr>
        <w:t>изучаемой области знания/вида деятельности в различных</w:t>
      </w:r>
      <w:r>
        <w:rPr>
          <w:color w:val="231E20"/>
          <w:sz w:val="28"/>
        </w:rPr>
        <w:t xml:space="preserve"> контекстах, знание и понимание </w:t>
      </w:r>
      <w:r>
        <w:rPr>
          <w:color w:val="231E20"/>
          <w:sz w:val="28"/>
        </w:rPr>
        <w:t>терминологии, понятий и идей, а также процедурных знаний или алгоритмов.</w:t>
      </w:r>
      <w:r>
        <w:rPr>
          <w:color w:val="231E20"/>
          <w:sz w:val="28"/>
        </w:rPr>
        <w:br/>
      </w:r>
      <w:r>
        <w:rPr>
          <w:color w:val="231E20"/>
          <w:sz w:val="28"/>
        </w:rPr>
        <w:t>Обобщенный критерий «</w:t>
      </w:r>
      <w:r>
        <w:rPr>
          <w:b w:val="1"/>
          <w:color w:val="231E20"/>
          <w:sz w:val="28"/>
        </w:rPr>
        <w:t>Применение</w:t>
      </w:r>
      <w:r>
        <w:rPr>
          <w:color w:val="231E20"/>
          <w:sz w:val="28"/>
        </w:rPr>
        <w:t>» включает:</w:t>
      </w:r>
      <w:r>
        <w:rPr>
          <w:color w:val="231E20"/>
          <w:sz w:val="28"/>
        </w:rPr>
        <w:br/>
      </w:r>
      <w:r>
        <w:rPr>
          <w:rFonts w:ascii="Symbol" w:hAnsi="Symbol"/>
          <w:color w:val="000000"/>
          <w:sz w:val="28"/>
        </w:rPr>
        <w:t>-</w:t>
      </w:r>
      <w:r>
        <w:rPr>
          <w:color w:val="000000"/>
          <w:sz w:val="28"/>
        </w:rPr>
        <w:t xml:space="preserve"> </w:t>
      </w:r>
      <w:r>
        <w:rPr>
          <w:color w:val="231E20"/>
          <w:sz w:val="28"/>
        </w:rPr>
        <w:t>использование изучаемого материала при решении учебных задач/проблем,</w:t>
      </w:r>
      <w:r>
        <w:rPr>
          <w:color w:val="231E20"/>
          <w:sz w:val="28"/>
        </w:rPr>
        <w:br/>
      </w:r>
      <w:r>
        <w:rPr>
          <w:color w:val="231E20"/>
          <w:sz w:val="28"/>
        </w:rPr>
        <w:t>различающихся сложностью предметного содержания, сочетанием когнитивных</w:t>
      </w:r>
      <w:r>
        <w:rPr>
          <w:color w:val="231E20"/>
          <w:sz w:val="28"/>
        </w:rPr>
        <w:br/>
      </w:r>
      <w:r>
        <w:rPr>
          <w:color w:val="231E20"/>
          <w:sz w:val="28"/>
        </w:rPr>
        <w:t>операций и универсальных познавательных дейст</w:t>
      </w:r>
      <w:r>
        <w:rPr>
          <w:color w:val="231E20"/>
          <w:sz w:val="28"/>
        </w:rPr>
        <w:t xml:space="preserve">вий, степенью проработанности в </w:t>
      </w:r>
      <w:r>
        <w:rPr>
          <w:color w:val="231E20"/>
          <w:sz w:val="28"/>
        </w:rPr>
        <w:t>учебном процессе;</w:t>
      </w:r>
      <w:r>
        <w:rPr>
          <w:color w:val="231E20"/>
          <w:sz w:val="28"/>
        </w:rPr>
        <w:br/>
      </w:r>
      <w:r>
        <w:rPr>
          <w:rFonts w:ascii="Symbol" w:hAnsi="Symbol"/>
          <w:color w:val="000000"/>
          <w:sz w:val="28"/>
        </w:rPr>
        <w:t>-</w:t>
      </w:r>
      <w:r>
        <w:rPr>
          <w:color w:val="000000"/>
          <w:sz w:val="28"/>
        </w:rPr>
        <w:t xml:space="preserve"> </w:t>
      </w:r>
      <w:r>
        <w:rPr>
          <w:color w:val="231E20"/>
          <w:sz w:val="28"/>
        </w:rPr>
        <w:t xml:space="preserve">использование </w:t>
      </w:r>
      <w:r>
        <w:rPr>
          <w:i w:val="1"/>
          <w:color w:val="231E20"/>
          <w:sz w:val="28"/>
        </w:rPr>
        <w:t>специфических для предмета способов действий и видов</w:t>
      </w:r>
      <w:r>
        <w:rPr>
          <w:i w:val="1"/>
          <w:color w:val="231E20"/>
          <w:sz w:val="28"/>
        </w:rPr>
        <w:br/>
      </w:r>
      <w:r>
        <w:rPr>
          <w:i w:val="1"/>
          <w:color w:val="231E20"/>
          <w:sz w:val="28"/>
        </w:rPr>
        <w:t xml:space="preserve">деятельности </w:t>
      </w:r>
      <w:r>
        <w:rPr>
          <w:color w:val="231E20"/>
          <w:sz w:val="28"/>
        </w:rPr>
        <w:t>по получению нового знания, его интерпретации, применению и</w:t>
      </w:r>
      <w:r>
        <w:rPr>
          <w:color w:val="231E20"/>
          <w:sz w:val="28"/>
        </w:rPr>
        <w:br/>
      </w:r>
      <w:r>
        <w:rPr>
          <w:color w:val="231E20"/>
          <w:sz w:val="28"/>
        </w:rPr>
        <w:t>преобразованию при решении учебных задач/пробле</w:t>
      </w:r>
      <w:r>
        <w:rPr>
          <w:color w:val="231E20"/>
          <w:sz w:val="28"/>
        </w:rPr>
        <w:t xml:space="preserve">м, в том числе в ходе поисковой </w:t>
      </w:r>
      <w:r>
        <w:rPr>
          <w:color w:val="231E20"/>
          <w:sz w:val="28"/>
        </w:rPr>
        <w:t>деятельности, учебно-исследовательской и учебно-проектной деятельности.</w:t>
      </w:r>
      <w:r>
        <w:rPr>
          <w:color w:val="231E20"/>
          <w:sz w:val="28"/>
        </w:rPr>
        <w:br/>
      </w:r>
      <w:r>
        <w:rPr>
          <w:color w:val="231E20"/>
          <w:sz w:val="28"/>
        </w:rPr>
        <w:t>Обобщенный критерий «</w:t>
      </w:r>
      <w:r>
        <w:rPr>
          <w:b w:val="1"/>
          <w:color w:val="231E20"/>
          <w:sz w:val="28"/>
        </w:rPr>
        <w:t>Функциональность</w:t>
      </w:r>
      <w:r>
        <w:rPr>
          <w:color w:val="231E20"/>
          <w:sz w:val="28"/>
        </w:rPr>
        <w:t xml:space="preserve">» включает использование </w:t>
      </w:r>
      <w:r>
        <w:rPr>
          <w:i w:val="1"/>
          <w:color w:val="231E20"/>
          <w:sz w:val="28"/>
        </w:rPr>
        <w:t xml:space="preserve">теоретического </w:t>
      </w:r>
      <w:r>
        <w:rPr>
          <w:i w:val="1"/>
          <w:color w:val="231E20"/>
          <w:sz w:val="28"/>
        </w:rPr>
        <w:t xml:space="preserve">материала, методологического и процедурного знания </w:t>
      </w:r>
      <w:r>
        <w:rPr>
          <w:color w:val="231E20"/>
          <w:sz w:val="28"/>
        </w:rPr>
        <w:t xml:space="preserve">при решении </w:t>
      </w:r>
      <w:r>
        <w:rPr>
          <w:b w:val="1"/>
          <w:i w:val="1"/>
          <w:color w:val="231E20"/>
          <w:sz w:val="28"/>
        </w:rPr>
        <w:t>внеучебных проблем</w:t>
      </w:r>
      <w:r>
        <w:rPr>
          <w:i w:val="1"/>
          <w:color w:val="231E20"/>
          <w:sz w:val="28"/>
        </w:rPr>
        <w:t>,</w:t>
      </w:r>
      <w:r>
        <w:rPr>
          <w:i w:val="1"/>
          <w:color w:val="231E20"/>
          <w:sz w:val="28"/>
        </w:rPr>
        <w:t xml:space="preserve"> </w:t>
      </w:r>
      <w:r>
        <w:rPr>
          <w:color w:val="231E20"/>
          <w:sz w:val="28"/>
        </w:rPr>
        <w:t>различающихся сложностью предметного содержания, читательских умений, контек</w:t>
      </w:r>
      <w:r>
        <w:rPr>
          <w:color w:val="231E20"/>
          <w:sz w:val="28"/>
        </w:rPr>
        <w:t xml:space="preserve">ста, а </w:t>
      </w:r>
      <w:r>
        <w:rPr>
          <w:color w:val="231E20"/>
          <w:sz w:val="28"/>
        </w:rPr>
        <w:t>также сочетанием когнитивных операций.</w:t>
      </w:r>
      <w:r>
        <w:rPr>
          <w:color w:val="231E20"/>
          <w:sz w:val="28"/>
        </w:rPr>
        <w:br/>
      </w:r>
      <w:r>
        <w:rPr>
          <w:color w:val="231E20"/>
          <w:sz w:val="28"/>
        </w:rPr>
        <w:t xml:space="preserve">В отличие от оценки способности обучающихся к </w:t>
      </w:r>
      <w:r>
        <w:rPr>
          <w:color w:val="231E20"/>
          <w:sz w:val="28"/>
        </w:rPr>
        <w:t xml:space="preserve">решению учебно-познавательных и </w:t>
      </w:r>
      <w:r>
        <w:rPr>
          <w:color w:val="231E20"/>
          <w:sz w:val="28"/>
        </w:rPr>
        <w:t>учебно-практических задач, основанных на изучаемом учеб</w:t>
      </w:r>
      <w:r>
        <w:rPr>
          <w:color w:val="231E20"/>
          <w:sz w:val="28"/>
        </w:rPr>
        <w:t xml:space="preserve">ном материале, с использованием </w:t>
      </w:r>
      <w:r>
        <w:rPr>
          <w:color w:val="231E20"/>
          <w:sz w:val="28"/>
        </w:rPr>
        <w:t>критериев «знание и по</w:t>
      </w:r>
      <w:r>
        <w:rPr>
          <w:color w:val="231E20"/>
          <w:sz w:val="28"/>
        </w:rPr>
        <w:t xml:space="preserve">нимание» и «применение», оценка функциональной грамотности </w:t>
      </w:r>
      <w:r>
        <w:rPr>
          <w:color w:val="231E20"/>
          <w:sz w:val="28"/>
        </w:rPr>
        <w:t>направлена на выявление способности обучающихся применять предметные знан</w:t>
      </w:r>
      <w:r>
        <w:rPr>
          <w:color w:val="231E20"/>
          <w:sz w:val="28"/>
        </w:rPr>
        <w:t xml:space="preserve">ия и умения </w:t>
      </w:r>
      <w:r>
        <w:rPr>
          <w:color w:val="231E20"/>
          <w:sz w:val="28"/>
        </w:rPr>
        <w:t>во вне- учебной ситуации, в ситуациях, приближенных к реальной жизни.</w:t>
      </w:r>
      <w:r>
        <w:rPr>
          <w:color w:val="231E20"/>
          <w:sz w:val="28"/>
        </w:rPr>
        <w:br/>
      </w:r>
      <w:r>
        <w:rPr>
          <w:color w:val="231E20"/>
          <w:sz w:val="28"/>
        </w:rPr>
        <w:t>При оценке сформированности пре</w:t>
      </w:r>
      <w:r>
        <w:rPr>
          <w:color w:val="231E20"/>
          <w:sz w:val="28"/>
        </w:rPr>
        <w:t xml:space="preserve">дметных результатов по критерию </w:t>
      </w:r>
      <w:r>
        <w:rPr>
          <w:color w:val="231E20"/>
          <w:sz w:val="28"/>
        </w:rPr>
        <w:t>«функциональность» разделяют:</w:t>
      </w:r>
      <w:r>
        <w:rPr>
          <w:color w:val="231E20"/>
          <w:sz w:val="28"/>
        </w:rPr>
        <w:br/>
      </w:r>
      <w:r>
        <w:rPr>
          <w:rFonts w:ascii="Symbol" w:hAnsi="Symbol"/>
          <w:color w:val="000000"/>
          <w:sz w:val="28"/>
        </w:rPr>
        <w:t>-</w:t>
      </w:r>
      <w:r>
        <w:rPr>
          <w:color w:val="000000"/>
          <w:sz w:val="28"/>
        </w:rPr>
        <w:t xml:space="preserve"> </w:t>
      </w:r>
      <w:r>
        <w:rPr>
          <w:color w:val="231E20"/>
          <w:sz w:val="28"/>
        </w:rPr>
        <w:t>оценку сформированности отдельных элементов фу</w:t>
      </w:r>
      <w:r>
        <w:rPr>
          <w:color w:val="231E20"/>
          <w:sz w:val="28"/>
        </w:rPr>
        <w:t xml:space="preserve">нкциональной грамотности в ходе </w:t>
      </w:r>
      <w:r>
        <w:rPr>
          <w:color w:val="231E20"/>
          <w:sz w:val="28"/>
        </w:rPr>
        <w:t>изучения отдельных предметов, т.е. способнос</w:t>
      </w:r>
      <w:r>
        <w:rPr>
          <w:color w:val="231E20"/>
          <w:sz w:val="28"/>
        </w:rPr>
        <w:t xml:space="preserve">ти применить изученные знания и </w:t>
      </w:r>
      <w:r>
        <w:rPr>
          <w:color w:val="231E20"/>
          <w:sz w:val="28"/>
        </w:rPr>
        <w:t>умения при решении нетипичных задач, которые связаны с внеучебными ситуа</w:t>
      </w:r>
      <w:r>
        <w:rPr>
          <w:color w:val="231E20"/>
          <w:sz w:val="28"/>
        </w:rPr>
        <w:t xml:space="preserve">циями </w:t>
      </w:r>
      <w:r>
        <w:rPr>
          <w:color w:val="231E20"/>
          <w:sz w:val="28"/>
        </w:rPr>
        <w:t>и не содержат явного указания на способ реш</w:t>
      </w:r>
      <w:r>
        <w:rPr>
          <w:color w:val="231E20"/>
          <w:sz w:val="28"/>
        </w:rPr>
        <w:t xml:space="preserve">ения; эта оценка осуществляется </w:t>
      </w:r>
      <w:r>
        <w:rPr>
          <w:color w:val="231E20"/>
          <w:sz w:val="28"/>
        </w:rPr>
        <w:t>учителем в рамках формирующего оценивания по предложенным критериям;</w:t>
      </w:r>
      <w:r>
        <w:rPr>
          <w:color w:val="231E20"/>
          <w:sz w:val="28"/>
        </w:rPr>
        <w:br/>
      </w:r>
      <w:r>
        <w:rPr>
          <w:rFonts w:ascii="Symbol" w:hAnsi="Symbol"/>
          <w:color w:val="000000"/>
          <w:sz w:val="28"/>
        </w:rPr>
        <w:t>-</w:t>
      </w:r>
      <w:r>
        <w:rPr>
          <w:color w:val="000000"/>
          <w:sz w:val="28"/>
        </w:rPr>
        <w:t xml:space="preserve"> </w:t>
      </w:r>
      <w:r>
        <w:rPr>
          <w:color w:val="231E20"/>
          <w:sz w:val="28"/>
        </w:rPr>
        <w:t>оценку сформированности отдельных элементов фу</w:t>
      </w:r>
      <w:r>
        <w:rPr>
          <w:color w:val="231E20"/>
          <w:sz w:val="28"/>
        </w:rPr>
        <w:t xml:space="preserve">нкциональной грамотности в ходе </w:t>
      </w:r>
      <w:r>
        <w:rPr>
          <w:color w:val="231E20"/>
          <w:sz w:val="28"/>
        </w:rPr>
        <w:t>изучения отдельных предметов, не связанных н</w:t>
      </w:r>
      <w:r>
        <w:rPr>
          <w:color w:val="231E20"/>
          <w:sz w:val="28"/>
        </w:rPr>
        <w:t xml:space="preserve">апрямую с изучаемым материалом, </w:t>
      </w:r>
      <w:r>
        <w:rPr>
          <w:color w:val="231E20"/>
          <w:sz w:val="28"/>
        </w:rPr>
        <w:t>например, элементов читательской грамотности (смыслового чт</w:t>
      </w:r>
      <w:r>
        <w:rPr>
          <w:color w:val="231E20"/>
          <w:sz w:val="28"/>
        </w:rPr>
        <w:t xml:space="preserve">ения); эта оценка </w:t>
      </w:r>
      <w:r>
        <w:rPr>
          <w:color w:val="231E20"/>
          <w:sz w:val="28"/>
        </w:rPr>
        <w:t>также осуществляется учителем в ра</w:t>
      </w:r>
      <w:r>
        <w:rPr>
          <w:color w:val="231E20"/>
          <w:sz w:val="28"/>
        </w:rPr>
        <w:t xml:space="preserve">мках формирующего оценивания по </w:t>
      </w:r>
      <w:r>
        <w:rPr>
          <w:color w:val="231E20"/>
          <w:sz w:val="28"/>
        </w:rPr>
        <w:t>предложенным критериям;</w:t>
      </w:r>
      <w:r>
        <w:rPr>
          <w:color w:val="231E20"/>
          <w:sz w:val="28"/>
        </w:rPr>
        <w:br/>
      </w:r>
      <w:r>
        <w:rPr>
          <w:rFonts w:ascii="Symbol" w:hAnsi="Symbol"/>
          <w:color w:val="000000"/>
          <w:sz w:val="28"/>
        </w:rPr>
        <w:t>-</w:t>
      </w:r>
      <w:r>
        <w:rPr>
          <w:color w:val="000000"/>
          <w:sz w:val="28"/>
        </w:rPr>
        <w:t xml:space="preserve"> </w:t>
      </w:r>
      <w:r>
        <w:rPr>
          <w:color w:val="231E20"/>
          <w:sz w:val="28"/>
        </w:rPr>
        <w:t>оценку сформированности собственно функциональ</w:t>
      </w:r>
      <w:r>
        <w:rPr>
          <w:color w:val="231E20"/>
          <w:sz w:val="28"/>
        </w:rPr>
        <w:t xml:space="preserve">ной грамотности, построенной на </w:t>
      </w:r>
      <w:r>
        <w:rPr>
          <w:color w:val="231E20"/>
          <w:sz w:val="28"/>
        </w:rPr>
        <w:t>содержании различных предметов и внеучебных ситуациях. Такие процеду</w:t>
      </w:r>
      <w:r>
        <w:rPr>
          <w:color w:val="231E20"/>
          <w:sz w:val="28"/>
        </w:rPr>
        <w:t xml:space="preserve">ры </w:t>
      </w:r>
      <w:r>
        <w:rPr>
          <w:color w:val="231E20"/>
          <w:sz w:val="28"/>
        </w:rPr>
        <w:t>строятся на специальном инструментарии, не оп</w:t>
      </w:r>
      <w:r>
        <w:rPr>
          <w:color w:val="231E20"/>
          <w:sz w:val="28"/>
        </w:rPr>
        <w:t xml:space="preserve">ирающемся напрямую на изучаемый </w:t>
      </w:r>
      <w:r>
        <w:rPr>
          <w:color w:val="231E20"/>
          <w:sz w:val="28"/>
        </w:rPr>
        <w:t>программный материал. В них оценивается сп</w:t>
      </w:r>
      <w:r>
        <w:rPr>
          <w:color w:val="231E20"/>
          <w:sz w:val="28"/>
        </w:rPr>
        <w:t xml:space="preserve">особность применения (переноса) </w:t>
      </w:r>
      <w:r>
        <w:rPr>
          <w:color w:val="231E20"/>
          <w:sz w:val="28"/>
        </w:rPr>
        <w:t>знаний и умений, сформированных на отдельных предметах, при решении различных</w:t>
      </w:r>
      <w:r>
        <w:rPr>
          <w:color w:val="231E20"/>
          <w:sz w:val="28"/>
        </w:rPr>
        <w:t xml:space="preserve"> </w:t>
      </w:r>
      <w:r>
        <w:rPr>
          <w:color w:val="231E20"/>
          <w:sz w:val="28"/>
        </w:rPr>
        <w:t>задач. Эти процедуры целесообразно про</w:t>
      </w:r>
      <w:r>
        <w:rPr>
          <w:color w:val="231E20"/>
          <w:sz w:val="28"/>
        </w:rPr>
        <w:t xml:space="preserve">водить в рамках внутришкольного </w:t>
      </w:r>
      <w:r>
        <w:rPr>
          <w:color w:val="231E20"/>
          <w:sz w:val="28"/>
        </w:rPr>
        <w:t>мониторинга.</w:t>
      </w:r>
      <w:r>
        <w:rPr>
          <w:color w:val="231E20"/>
          <w:sz w:val="28"/>
        </w:rPr>
        <w:br/>
      </w:r>
      <w:r>
        <w:rPr>
          <w:color w:val="231E20"/>
          <w:sz w:val="28"/>
        </w:rPr>
        <w:t>Оценка предметных результатов ведется каждым учи</w:t>
      </w:r>
      <w:r>
        <w:rPr>
          <w:color w:val="231E20"/>
          <w:sz w:val="28"/>
        </w:rPr>
        <w:t xml:space="preserve">телем в ходе процедур текущего, </w:t>
      </w:r>
      <w:r>
        <w:rPr>
          <w:color w:val="231E20"/>
          <w:sz w:val="28"/>
        </w:rPr>
        <w:t>тематического, промежуточного и итогового контроля, а также администрацией образовательной организации в ходе внутриш</w:t>
      </w:r>
      <w:r>
        <w:rPr>
          <w:color w:val="231E20"/>
          <w:sz w:val="28"/>
        </w:rPr>
        <w:t xml:space="preserve">кольного мониторинга. </w:t>
      </w:r>
      <w:r>
        <w:rPr>
          <w:color w:val="231E20"/>
          <w:sz w:val="28"/>
        </w:rPr>
        <w:t>Особенности оценки по отдельному пред</w:t>
      </w:r>
      <w:r>
        <w:rPr>
          <w:color w:val="231E20"/>
          <w:sz w:val="28"/>
        </w:rPr>
        <w:t xml:space="preserve">мету фиксируются в приложении к </w:t>
      </w:r>
      <w:r>
        <w:rPr>
          <w:color w:val="231E20"/>
          <w:sz w:val="28"/>
        </w:rPr>
        <w:t>образовательной программе, которая утверждается педагог</w:t>
      </w:r>
      <w:r>
        <w:rPr>
          <w:color w:val="231E20"/>
          <w:sz w:val="28"/>
        </w:rPr>
        <w:t xml:space="preserve">ическим советом образовательной </w:t>
      </w:r>
      <w:r>
        <w:rPr>
          <w:color w:val="231E20"/>
          <w:sz w:val="28"/>
        </w:rPr>
        <w:t>организации и доводится до сведения учащихся и их родителей (законных представителей).</w:t>
      </w:r>
      <w:r>
        <w:rPr>
          <w:sz w:val="28"/>
        </w:rPr>
        <w:br/>
      </w:r>
      <w:r>
        <w:rPr>
          <w:color w:val="231E20"/>
          <w:sz w:val="28"/>
        </w:rPr>
        <w:t>Описание должно включить:</w:t>
      </w:r>
      <w:r>
        <w:rPr>
          <w:color w:val="231E20"/>
          <w:sz w:val="28"/>
        </w:rPr>
        <w:br/>
      </w:r>
      <w:r>
        <w:rPr>
          <w:rFonts w:ascii="Symbol" w:hAnsi="Symbol"/>
          <w:color w:val="000000"/>
          <w:sz w:val="28"/>
        </w:rPr>
        <w:t>-</w:t>
      </w:r>
      <w:r>
        <w:rPr>
          <w:color w:val="000000"/>
          <w:sz w:val="28"/>
        </w:rPr>
        <w:t xml:space="preserve"> </w:t>
      </w:r>
      <w:r>
        <w:rPr>
          <w:color w:val="231E20"/>
          <w:sz w:val="28"/>
        </w:rPr>
        <w:t>список итоговых планируемых результатов с ука</w:t>
      </w:r>
      <w:r>
        <w:rPr>
          <w:color w:val="231E20"/>
          <w:sz w:val="28"/>
        </w:rPr>
        <w:t xml:space="preserve">занием этапов их формирования и </w:t>
      </w:r>
      <w:r>
        <w:rPr>
          <w:color w:val="231E20"/>
          <w:sz w:val="28"/>
        </w:rPr>
        <w:t>способов оценки (например, текущая/тематическая; устно/письменно/практика);</w:t>
      </w:r>
      <w:r>
        <w:rPr>
          <w:color w:val="231E20"/>
          <w:sz w:val="28"/>
        </w:rPr>
        <w:br/>
      </w:r>
      <w:r>
        <w:rPr>
          <w:rFonts w:ascii="Symbol" w:hAnsi="Symbol"/>
          <w:color w:val="000000"/>
          <w:sz w:val="28"/>
        </w:rPr>
        <w:t>-</w:t>
      </w:r>
      <w:r>
        <w:rPr>
          <w:color w:val="000000"/>
          <w:sz w:val="28"/>
        </w:rPr>
        <w:t xml:space="preserve"> </w:t>
      </w:r>
      <w:r>
        <w:rPr>
          <w:color w:val="231E20"/>
          <w:sz w:val="28"/>
        </w:rPr>
        <w:t>требования к выставлению отметок з</w:t>
      </w:r>
      <w:r>
        <w:rPr>
          <w:color w:val="231E20"/>
          <w:sz w:val="28"/>
        </w:rPr>
        <w:t xml:space="preserve">а промежуточную аттестацию (при </w:t>
      </w:r>
      <w:r>
        <w:rPr>
          <w:color w:val="231E20"/>
          <w:sz w:val="28"/>
        </w:rPr>
        <w:t>необходимости с учетом степени значимости</w:t>
      </w:r>
      <w:r>
        <w:rPr>
          <w:color w:val="231E20"/>
          <w:sz w:val="28"/>
        </w:rPr>
        <w:t xml:space="preserve"> отметок за отдельные оценочные </w:t>
      </w:r>
      <w:r>
        <w:rPr>
          <w:color w:val="231E20"/>
          <w:sz w:val="28"/>
        </w:rPr>
        <w:t>процедуры);</w:t>
      </w:r>
      <w:r>
        <w:rPr>
          <w:color w:val="231E20"/>
          <w:sz w:val="28"/>
        </w:rPr>
        <w:br/>
      </w:r>
      <w:r>
        <w:rPr>
          <w:rFonts w:ascii="Symbol" w:hAnsi="Symbol"/>
          <w:color w:val="000000"/>
          <w:sz w:val="28"/>
        </w:rPr>
        <w:t>-</w:t>
      </w:r>
      <w:r>
        <w:rPr>
          <w:color w:val="000000"/>
          <w:sz w:val="28"/>
        </w:rPr>
        <w:t xml:space="preserve"> </w:t>
      </w:r>
      <w:r>
        <w:rPr>
          <w:color w:val="231E20"/>
          <w:sz w:val="28"/>
        </w:rPr>
        <w:t>график контрольных мероприятий.</w:t>
      </w:r>
    </w:p>
    <w:p w14:paraId="78000000">
      <w:pPr>
        <w:spacing w:line="360" w:lineRule="auto"/>
        <w:ind/>
        <w:rPr>
          <w:b w:val="1"/>
          <w:color w:val="231E20"/>
          <w:sz w:val="28"/>
        </w:rPr>
      </w:pPr>
      <w:r>
        <w:rPr>
          <w:b w:val="1"/>
          <w:color w:val="231E20"/>
          <w:sz w:val="28"/>
        </w:rPr>
        <w:t xml:space="preserve">1.3.3. </w:t>
      </w:r>
      <w:r>
        <w:rPr>
          <w:b w:val="1"/>
          <w:color w:val="231E20"/>
          <w:sz w:val="28"/>
        </w:rPr>
        <w:t>Организация и содержание оценочных процедур</w:t>
      </w:r>
    </w:p>
    <w:p w14:paraId="79000000">
      <w:pPr>
        <w:spacing w:line="360" w:lineRule="auto"/>
        <w:ind/>
        <w:rPr>
          <w:color w:val="231E20"/>
          <w:sz w:val="28"/>
        </w:rPr>
      </w:pPr>
      <w:r>
        <w:rPr>
          <w:b w:val="1"/>
          <w:color w:val="231E20"/>
          <w:sz w:val="28"/>
        </w:rPr>
        <w:t xml:space="preserve">Стартовая диагностика </w:t>
      </w:r>
      <w:r>
        <w:rPr>
          <w:color w:val="231E20"/>
          <w:sz w:val="28"/>
        </w:rPr>
        <w:t>представляет собой процеду</w:t>
      </w:r>
      <w:r>
        <w:rPr>
          <w:color w:val="231E20"/>
          <w:sz w:val="28"/>
        </w:rPr>
        <w:t xml:space="preserve">ру оценки готовности к обучению </w:t>
      </w:r>
      <w:r>
        <w:rPr>
          <w:color w:val="231E20"/>
          <w:sz w:val="28"/>
        </w:rPr>
        <w:t>на данном уровне образования. Проводится администр</w:t>
      </w:r>
      <w:r>
        <w:rPr>
          <w:color w:val="231E20"/>
          <w:sz w:val="28"/>
        </w:rPr>
        <w:t xml:space="preserve">ацией школы в начале 5 класса и </w:t>
      </w:r>
      <w:r>
        <w:rPr>
          <w:color w:val="231E20"/>
          <w:sz w:val="28"/>
        </w:rPr>
        <w:t>выступает как основа (точка отсчета) для оценки динамики образовательных достижений.</w:t>
      </w:r>
      <w:r>
        <w:rPr>
          <w:color w:val="231E20"/>
          <w:sz w:val="28"/>
        </w:rPr>
        <w:br/>
      </w:r>
      <w:r>
        <w:rPr>
          <w:color w:val="231E20"/>
          <w:sz w:val="28"/>
        </w:rPr>
        <w:t>Объектом оценки являются: структура мотивации, сформированность учебной деятельности,владение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r>
        <w:rPr>
          <w:b w:val="1"/>
          <w:i w:val="1"/>
          <w:color w:val="231E20"/>
          <w:sz w:val="28"/>
        </w:rPr>
        <w:t xml:space="preserve">. </w:t>
      </w:r>
      <w:r>
        <w:rPr>
          <w:color w:val="231E20"/>
          <w:sz w:val="28"/>
        </w:rPr>
        <w:t>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r>
        <w:rPr>
          <w:color w:val="231E20"/>
          <w:sz w:val="28"/>
        </w:rPr>
        <w:br/>
      </w:r>
      <w:r>
        <w:rPr>
          <w:b w:val="1"/>
          <w:color w:val="231E20"/>
          <w:sz w:val="28"/>
        </w:rPr>
        <w:t xml:space="preserve">Текущая оценка </w:t>
      </w:r>
      <w:r>
        <w:rPr>
          <w:color w:val="231E20"/>
          <w:sz w:val="28"/>
        </w:rPr>
        <w:t>представляет собой процедуру оценк</w:t>
      </w:r>
      <w:r>
        <w:rPr>
          <w:color w:val="231E20"/>
          <w:sz w:val="28"/>
        </w:rPr>
        <w:t xml:space="preserve">и индивидуального продвижения в </w:t>
      </w:r>
      <w:r>
        <w:rPr>
          <w:color w:val="231E20"/>
          <w:sz w:val="28"/>
        </w:rPr>
        <w:t>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r>
        <w:rPr>
          <w:color w:val="231E20"/>
          <w:sz w:val="28"/>
        </w:rPr>
        <w:br/>
      </w:r>
      <w:r>
        <w:rPr>
          <w:b w:val="1"/>
          <w:color w:val="231E20"/>
          <w:sz w:val="28"/>
        </w:rPr>
        <w:t xml:space="preserve">Тематическая оценка </w:t>
      </w:r>
      <w:r>
        <w:rPr>
          <w:color w:val="231E20"/>
          <w:sz w:val="28"/>
        </w:rPr>
        <w:t>представляет собой процедуру оценки уровня достижения</w:t>
      </w:r>
      <w:r>
        <w:rPr>
          <w:color w:val="231E20"/>
          <w:sz w:val="28"/>
        </w:rPr>
        <w:br/>
      </w:r>
      <w:r>
        <w:rPr>
          <w:color w:val="231E20"/>
          <w:sz w:val="28"/>
        </w:rPr>
        <w:t>тематических планируемых результатов по предмету</w:t>
      </w:r>
      <w:r>
        <w:rPr>
          <w:color w:val="231E20"/>
          <w:sz w:val="28"/>
        </w:rPr>
        <w:t xml:space="preserve">, которые фиксируются в учебных </w:t>
      </w:r>
      <w:r>
        <w:rPr>
          <w:color w:val="231E20"/>
          <w:sz w:val="28"/>
        </w:rPr>
        <w:t>методических комплектах, 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r>
        <w:rPr>
          <w:color w:val="231E20"/>
          <w:sz w:val="28"/>
        </w:rPr>
        <w:br/>
      </w:r>
      <w:r>
        <w:rPr>
          <w:b w:val="1"/>
          <w:color w:val="231E20"/>
          <w:sz w:val="28"/>
        </w:rPr>
        <w:t xml:space="preserve">Портфолио </w:t>
      </w:r>
      <w:r>
        <w:rPr>
          <w:color w:val="231E20"/>
          <w:sz w:val="28"/>
        </w:rPr>
        <w:t>представляет собой процедуру оценки динамики учебной и творческой</w:t>
      </w:r>
      <w:r>
        <w:rPr>
          <w:color w:val="231E20"/>
          <w:sz w:val="28"/>
        </w:rPr>
        <w:br/>
      </w:r>
      <w:r>
        <w:rPr>
          <w:color w:val="231E20"/>
          <w:sz w:val="28"/>
        </w:rPr>
        <w:t>активности учащегося, направленности, широты или избирательности интересов,</w:t>
      </w:r>
      <w:r>
        <w:rPr>
          <w:color w:val="231E20"/>
          <w:sz w:val="28"/>
        </w:rPr>
        <w:br/>
      </w:r>
      <w:r>
        <w:rPr>
          <w:color w:val="231E20"/>
          <w:sz w:val="28"/>
        </w:rPr>
        <w:t xml:space="preserve">выраженности проявлений творческой инициативы, а </w:t>
      </w:r>
      <w:r>
        <w:rPr>
          <w:color w:val="231E20"/>
          <w:sz w:val="28"/>
        </w:rPr>
        <w:t xml:space="preserve">также уровня высших достижений, </w:t>
      </w:r>
      <w:r>
        <w:rPr>
          <w:color w:val="231E20"/>
          <w:sz w:val="28"/>
        </w:rPr>
        <w:t>демонстрируемых данным учащимся. В портфолио включаются как работы учащегося (в том числе фотографии, видеоматериалы и т.п.), так и отзывы на эти работы (например, наградные листы, дипломы, сертификаты участия, рецензии и проч.).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Результаты, представ</w:t>
      </w:r>
      <w:r>
        <w:rPr>
          <w:color w:val="000000"/>
          <w:sz w:val="28"/>
        </w:rPr>
        <w:t>ленные в портфолио,</w:t>
      </w:r>
      <w:r>
        <w:rPr>
          <w:color w:val="231E20"/>
          <w:sz w:val="28"/>
        </w:rPr>
        <w:t xml:space="preserve"> </w:t>
      </w:r>
      <w:r>
        <w:rPr>
          <w:color w:val="000000"/>
          <w:sz w:val="28"/>
        </w:rPr>
        <w:t>используются при вырабо</w:t>
      </w:r>
      <w:r>
        <w:rPr>
          <w:color w:val="000000"/>
          <w:sz w:val="28"/>
        </w:rPr>
        <w:t xml:space="preserve">тке рекомендаций по выбору </w:t>
      </w:r>
      <w:r>
        <w:rPr>
          <w:color w:val="000000"/>
          <w:sz w:val="28"/>
        </w:rPr>
        <w:t>индивидуальной образовательной траектории на уровне среднего общего образования и могут отражаться в характеристике.</w:t>
      </w:r>
      <w:r>
        <w:rPr>
          <w:color w:val="000000"/>
          <w:sz w:val="28"/>
        </w:rPr>
        <w:br/>
      </w:r>
      <w:r>
        <w:rPr>
          <w:b w:val="1"/>
          <w:color w:val="000000"/>
          <w:sz w:val="28"/>
        </w:rPr>
        <w:t xml:space="preserve">Внутришкольный мониторинг </w:t>
      </w:r>
      <w:r>
        <w:rPr>
          <w:b w:val="1"/>
          <w:color w:val="000000"/>
          <w:sz w:val="28"/>
        </w:rPr>
        <w:t xml:space="preserve"> </w:t>
      </w:r>
      <w:r>
        <w:rPr>
          <w:color w:val="000000"/>
          <w:sz w:val="28"/>
        </w:rPr>
        <w:t>представляет собой процедуры:</w:t>
      </w:r>
      <w:r>
        <w:rPr>
          <w:color w:val="000000"/>
          <w:sz w:val="28"/>
        </w:rPr>
        <w:br/>
      </w:r>
      <w:r>
        <w:rPr>
          <w:color w:val="231E20"/>
          <w:sz w:val="28"/>
        </w:rPr>
        <w:t xml:space="preserve">- </w:t>
      </w:r>
      <w:r>
        <w:rPr>
          <w:color w:val="000000"/>
          <w:sz w:val="28"/>
        </w:rPr>
        <w:t>оценки уровня достижения предметных и метапредметных результатов;</w:t>
      </w:r>
      <w:r>
        <w:rPr>
          <w:color w:val="000000"/>
          <w:sz w:val="28"/>
        </w:rPr>
        <w:br/>
      </w:r>
      <w:r>
        <w:rPr>
          <w:color w:val="231E20"/>
          <w:sz w:val="28"/>
        </w:rPr>
        <w:t xml:space="preserve">- </w:t>
      </w:r>
      <w:r>
        <w:rPr>
          <w:color w:val="000000"/>
          <w:sz w:val="28"/>
        </w:rPr>
        <w:t>оценки уровня функциональной грамотности;</w:t>
      </w:r>
      <w:r>
        <w:rPr>
          <w:color w:val="000000"/>
          <w:sz w:val="28"/>
        </w:rPr>
        <w:br/>
      </w:r>
      <w:r>
        <w:rPr>
          <w:color w:val="231E20"/>
          <w:sz w:val="28"/>
        </w:rPr>
        <w:t xml:space="preserve">- </w:t>
      </w:r>
      <w:r>
        <w:rPr>
          <w:color w:val="000000"/>
          <w:sz w:val="28"/>
        </w:rPr>
        <w:t>оценки уровня профессионального мастерства учителя</w:t>
      </w:r>
      <w:r>
        <w:rPr>
          <w:i w:val="1"/>
          <w:color w:val="000000"/>
          <w:sz w:val="28"/>
        </w:rPr>
        <w:t xml:space="preserve">, </w:t>
      </w:r>
      <w:r>
        <w:rPr>
          <w:color w:val="000000"/>
          <w:sz w:val="28"/>
        </w:rPr>
        <w:t xml:space="preserve">осуществляемого на основе </w:t>
      </w:r>
      <w:r>
        <w:rPr>
          <w:color w:val="000000"/>
          <w:sz w:val="28"/>
        </w:rPr>
        <w:t>административных проверочных работ, анализа посе</w:t>
      </w:r>
      <w:r>
        <w:rPr>
          <w:color w:val="000000"/>
          <w:sz w:val="28"/>
        </w:rPr>
        <w:t xml:space="preserve">щенных уроков, анализа качества </w:t>
      </w:r>
      <w:r>
        <w:rPr>
          <w:color w:val="000000"/>
          <w:sz w:val="28"/>
        </w:rPr>
        <w:t>учебных заданий, предлагаемых учителем обучающимся.</w:t>
      </w:r>
      <w:r>
        <w:rPr>
          <w:color w:val="000000"/>
          <w:sz w:val="28"/>
        </w:rPr>
        <w:br/>
      </w:r>
      <w:r>
        <w:rPr>
          <w:color w:val="000000"/>
          <w:sz w:val="28"/>
        </w:rPr>
        <w:t>Содержание и периодичность внутришкольного монит</w:t>
      </w:r>
      <w:r>
        <w:rPr>
          <w:color w:val="000000"/>
          <w:sz w:val="28"/>
        </w:rPr>
        <w:t xml:space="preserve">оринга устанавливается решением </w:t>
      </w:r>
      <w:r>
        <w:rPr>
          <w:color w:val="000000"/>
          <w:sz w:val="28"/>
        </w:rPr>
        <w:t>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r>
        <w:rPr>
          <w:color w:val="000000"/>
          <w:sz w:val="28"/>
        </w:rPr>
        <w:br/>
      </w:r>
      <w:r>
        <w:rPr>
          <w:b w:val="1"/>
          <w:color w:val="000000"/>
          <w:sz w:val="28"/>
        </w:rPr>
        <w:t xml:space="preserve">Промежуточная аттестация </w:t>
      </w:r>
      <w:r>
        <w:rPr>
          <w:color w:val="000000"/>
          <w:sz w:val="28"/>
        </w:rPr>
        <w:t>представляет собой пр</w:t>
      </w:r>
      <w:r>
        <w:rPr>
          <w:color w:val="000000"/>
          <w:sz w:val="28"/>
        </w:rPr>
        <w:t xml:space="preserve">оцедуру аттестации обучающихся, </w:t>
      </w:r>
      <w:r>
        <w:rPr>
          <w:color w:val="000000"/>
          <w:sz w:val="28"/>
        </w:rPr>
        <w:t>которая проводится в конце каждой четверти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 Промежуточная оценка, фиксирующая достижение предметных планируемых результатов и универсальных учебных действий, является основанием для перевода в следующий класс и для допуска обучающегося к государственной итоговой аттестации. Порядок проведения промежуточной аттестации регламент</w:t>
      </w:r>
      <w:r>
        <w:rPr>
          <w:color w:val="000000"/>
          <w:sz w:val="28"/>
        </w:rPr>
        <w:t xml:space="preserve">ируется Федеральным законом «Об </w:t>
      </w:r>
      <w:r>
        <w:rPr>
          <w:color w:val="000000"/>
          <w:sz w:val="28"/>
        </w:rPr>
        <w:t>образовании в Российской Федерации» (ст.58) и иными нормативными актами.</w:t>
      </w:r>
      <w:r>
        <w:rPr>
          <w:color w:val="000000"/>
          <w:sz w:val="28"/>
        </w:rPr>
        <w:br/>
      </w:r>
      <w:r>
        <w:rPr>
          <w:b w:val="1"/>
          <w:color w:val="000000"/>
          <w:sz w:val="28"/>
        </w:rPr>
        <w:t xml:space="preserve">Государственная итоговая аттестация </w:t>
      </w:r>
      <w:r>
        <w:rPr>
          <w:color w:val="000000"/>
          <w:sz w:val="28"/>
        </w:rP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w:t>
      </w:r>
      <w:r>
        <w:rPr>
          <w:color w:val="231E20"/>
          <w:sz w:val="28"/>
        </w:rPr>
        <w:t>ния ГИА регламентируется Законом и иными нормативными актами. 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на добровольной основе по</w:t>
      </w:r>
      <w:r>
        <w:rPr>
          <w:color w:val="231E20"/>
          <w:sz w:val="28"/>
        </w:rPr>
        <w:t xml:space="preserve"> своему выбору. </w:t>
      </w:r>
      <w:r>
        <w:rPr>
          <w:color w:val="231E20"/>
          <w:sz w:val="28"/>
        </w:rPr>
        <w:t>ГИА проводится в форме основного государственного экзамена (ОГЭ) с использованием контрольных измерительных материалов, представл</w:t>
      </w:r>
      <w:r>
        <w:rPr>
          <w:color w:val="231E20"/>
          <w:sz w:val="28"/>
        </w:rPr>
        <w:t xml:space="preserve">яющих собой комплексы заданий в </w:t>
      </w:r>
      <w:r>
        <w:rPr>
          <w:color w:val="231E20"/>
          <w:sz w:val="28"/>
        </w:rPr>
        <w:t>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 Итоговая оценка (итоговая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w:t>
      </w:r>
      <w:r>
        <w:rPr>
          <w:i w:val="1"/>
          <w:color w:val="231E20"/>
          <w:sz w:val="28"/>
        </w:rPr>
        <w:t xml:space="preserve">. </w:t>
      </w:r>
      <w:r>
        <w:rPr>
          <w:color w:val="231E20"/>
          <w:sz w:val="28"/>
        </w:rPr>
        <w:t>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w:t>
      </w:r>
      <w:r>
        <w:rPr>
          <w:color w:val="231E20"/>
          <w:sz w:val="28"/>
        </w:rPr>
        <w:t xml:space="preserve">ИА, итоговая оценка ставится на </w:t>
      </w:r>
      <w:r>
        <w:rPr>
          <w:color w:val="231E20"/>
          <w:sz w:val="28"/>
        </w:rPr>
        <w:t>основе результатов только внутренней оценки.</w:t>
      </w:r>
      <w:r>
        <w:rPr>
          <w:color w:val="231E20"/>
          <w:sz w:val="28"/>
        </w:rPr>
        <w:t xml:space="preserve"> </w:t>
      </w:r>
      <w:r>
        <w:rPr>
          <w:color w:val="231E20"/>
          <w:sz w:val="28"/>
        </w:rPr>
        <w:t>Итоговая оценка по предмету фиксируется в документе об уровне образования</w:t>
      </w:r>
      <w:r>
        <w:rPr>
          <w:color w:val="231E20"/>
          <w:sz w:val="28"/>
        </w:rPr>
        <w:t xml:space="preserve"> </w:t>
      </w:r>
      <w:r>
        <w:rPr>
          <w:color w:val="231E20"/>
          <w:sz w:val="28"/>
        </w:rPr>
        <w:t>государственного образца — аттестате об основном общем образовании.</w:t>
      </w:r>
      <w:r>
        <w:rPr>
          <w:color w:val="231E20"/>
          <w:sz w:val="28"/>
        </w:rPr>
        <w:t xml:space="preserve"> </w:t>
      </w:r>
      <w:r>
        <w:rPr>
          <w:color w:val="231E20"/>
          <w:sz w:val="28"/>
        </w:rPr>
        <w:t>Итоговая оценка по междисциплинарным программам ставится на основе результатов</w:t>
      </w:r>
      <w:r>
        <w:rPr>
          <w:color w:val="231E20"/>
          <w:sz w:val="28"/>
        </w:rPr>
        <w:t xml:space="preserve"> </w:t>
      </w:r>
      <w:r>
        <w:rPr>
          <w:color w:val="231E20"/>
          <w:sz w:val="28"/>
        </w:rPr>
        <w:t>внутришкольного мониторинга и фиксируется в характеристике учащегося.</w:t>
      </w:r>
      <w:r>
        <w:rPr>
          <w:color w:val="231E20"/>
          <w:sz w:val="28"/>
        </w:rPr>
        <w:t xml:space="preserve"> </w:t>
      </w:r>
    </w:p>
    <w:p w14:paraId="7A000000">
      <w:pPr>
        <w:spacing w:line="360" w:lineRule="auto"/>
        <w:ind/>
        <w:rPr>
          <w:color w:val="231E20"/>
          <w:sz w:val="28"/>
        </w:rPr>
      </w:pPr>
      <w:r>
        <w:rPr>
          <w:color w:val="231E20"/>
          <w:sz w:val="28"/>
        </w:rPr>
        <w:t>Характеристика готовится на основании:</w:t>
      </w:r>
      <w:r>
        <w:rPr>
          <w:color w:val="231E20"/>
          <w:sz w:val="28"/>
        </w:rPr>
        <w:br/>
      </w:r>
      <w:r>
        <w:rPr>
          <w:color w:val="231E20"/>
          <w:sz w:val="28"/>
        </w:rPr>
        <w:t>-</w:t>
      </w:r>
      <w:r>
        <w:rPr>
          <w:color w:val="231E20"/>
          <w:sz w:val="28"/>
        </w:rPr>
        <w:t xml:space="preserve"> объективных показателей образовательных достижений обучающегося на </w:t>
      </w:r>
      <w:r>
        <w:rPr>
          <w:color w:val="231E20"/>
          <w:sz w:val="28"/>
        </w:rPr>
        <w:t xml:space="preserve">уровне </w:t>
      </w:r>
      <w:r>
        <w:rPr>
          <w:color w:val="231E20"/>
          <w:sz w:val="28"/>
        </w:rPr>
        <w:t>основного образования;</w:t>
      </w:r>
      <w:r>
        <w:rPr>
          <w:color w:val="231E20"/>
          <w:sz w:val="28"/>
        </w:rPr>
        <w:br/>
      </w:r>
      <w:r>
        <w:rPr>
          <w:color w:val="231E20"/>
          <w:sz w:val="28"/>
        </w:rPr>
        <w:t>-</w:t>
      </w:r>
      <w:r>
        <w:rPr>
          <w:color w:val="231E20"/>
          <w:sz w:val="28"/>
        </w:rPr>
        <w:t xml:space="preserve"> портфолио выпускника;</w:t>
      </w:r>
      <w:r>
        <w:rPr>
          <w:sz w:val="28"/>
        </w:rPr>
        <w:br/>
      </w:r>
      <w:r>
        <w:rPr>
          <w:color w:val="231E20"/>
          <w:sz w:val="28"/>
        </w:rPr>
        <w:t>-</w:t>
      </w:r>
      <w:r>
        <w:rPr>
          <w:color w:val="231E20"/>
          <w:sz w:val="28"/>
        </w:rPr>
        <w:t xml:space="preserve"> экспертных оценок классного руководителя и учителей, обучавших данного</w:t>
      </w:r>
      <w:r>
        <w:rPr>
          <w:color w:val="231E20"/>
          <w:sz w:val="28"/>
        </w:rPr>
        <w:br/>
      </w:r>
      <w:r>
        <w:rPr>
          <w:color w:val="231E20"/>
          <w:sz w:val="28"/>
        </w:rPr>
        <w:t>выпускника на уровне основного общего образования;</w:t>
      </w:r>
      <w:r>
        <w:rPr>
          <w:color w:val="231E20"/>
          <w:sz w:val="28"/>
        </w:rPr>
        <w:br/>
      </w:r>
      <w:r>
        <w:rPr>
          <w:color w:val="231E20"/>
          <w:sz w:val="28"/>
        </w:rPr>
        <w:t>В характеристике выпускника:</w:t>
      </w:r>
      <w:r>
        <w:rPr>
          <w:color w:val="231E20"/>
          <w:sz w:val="28"/>
        </w:rPr>
        <w:br/>
      </w:r>
      <w:r>
        <w:rPr>
          <w:color w:val="000000"/>
          <w:sz w:val="28"/>
        </w:rPr>
        <w:t>-</w:t>
      </w:r>
      <w:r>
        <w:rPr>
          <w:color w:val="000000"/>
          <w:sz w:val="28"/>
        </w:rPr>
        <w:t xml:space="preserve"> </w:t>
      </w:r>
      <w:r>
        <w:rPr>
          <w:color w:val="231E20"/>
          <w:sz w:val="28"/>
        </w:rPr>
        <w:t>отмечаются образовательные достижения обучающегося по освоению</w:t>
      </w:r>
      <w:r>
        <w:rPr>
          <w:color w:val="231E20"/>
          <w:sz w:val="28"/>
        </w:rPr>
        <w:t xml:space="preserve"> </w:t>
      </w:r>
      <w:r>
        <w:rPr>
          <w:color w:val="231E20"/>
          <w:sz w:val="28"/>
        </w:rPr>
        <w:t>личностных, метапредметных и предметных результатов;</w:t>
      </w:r>
      <w:r>
        <w:rPr>
          <w:color w:val="231E20"/>
          <w:sz w:val="28"/>
        </w:rPr>
        <w:br/>
      </w:r>
      <w:r>
        <w:rPr>
          <w:color w:val="000000"/>
          <w:sz w:val="28"/>
        </w:rPr>
        <w:t>-</w:t>
      </w:r>
      <w:r>
        <w:rPr>
          <w:color w:val="000000"/>
          <w:sz w:val="28"/>
        </w:rPr>
        <w:t xml:space="preserve"> </w:t>
      </w:r>
      <w:r>
        <w:rPr>
          <w:color w:val="231E20"/>
          <w:sz w:val="28"/>
        </w:rPr>
        <w:t>даются педагогические рекомендации по выбору индивидуальной</w:t>
      </w:r>
      <w:r>
        <w:rPr>
          <w:color w:val="231E20"/>
          <w:sz w:val="28"/>
        </w:rPr>
        <w:t xml:space="preserve"> </w:t>
      </w:r>
      <w:r>
        <w:rPr>
          <w:color w:val="231E20"/>
          <w:sz w:val="28"/>
        </w:rPr>
        <w:t>образовательной траектории на уровне среднего общего образования с учетом</w:t>
      </w:r>
      <w:r>
        <w:rPr>
          <w:color w:val="231E20"/>
          <w:sz w:val="28"/>
        </w:rPr>
        <w:t xml:space="preserve"> </w:t>
      </w:r>
      <w:r>
        <w:rPr>
          <w:color w:val="231E20"/>
          <w:sz w:val="28"/>
        </w:rPr>
        <w:t>выбора учащимся направлений профильного образования, выявленных проблем</w:t>
      </w:r>
      <w:r>
        <w:rPr>
          <w:color w:val="231E20"/>
          <w:sz w:val="28"/>
        </w:rPr>
        <w:t xml:space="preserve"> и отмеченных </w:t>
      </w:r>
      <w:r>
        <w:rPr>
          <w:color w:val="231E20"/>
          <w:sz w:val="28"/>
        </w:rPr>
        <w:t>образовательных достижений.</w:t>
      </w:r>
      <w:r>
        <w:rPr>
          <w:color w:val="231E20"/>
          <w:sz w:val="28"/>
        </w:rPr>
        <w:br/>
      </w:r>
      <w:r>
        <w:rPr>
          <w:color w:val="231E20"/>
          <w:sz w:val="28"/>
        </w:rPr>
        <w:t>Рекомендации педагогического коллектива по выбору индивидуальной обра</w:t>
      </w:r>
      <w:r>
        <w:rPr>
          <w:color w:val="231E20"/>
          <w:sz w:val="28"/>
        </w:rPr>
        <w:t xml:space="preserve">зовательной </w:t>
      </w:r>
      <w:r>
        <w:rPr>
          <w:color w:val="231E20"/>
          <w:sz w:val="28"/>
        </w:rPr>
        <w:t>траектории доводятся до сведения выпус</w:t>
      </w:r>
      <w:r>
        <w:rPr>
          <w:color w:val="231E20"/>
          <w:sz w:val="28"/>
        </w:rPr>
        <w:t xml:space="preserve">кника и его родителей (законных </w:t>
      </w:r>
      <w:r>
        <w:rPr>
          <w:color w:val="231E20"/>
          <w:sz w:val="28"/>
        </w:rPr>
        <w:t>представителей).</w:t>
      </w:r>
    </w:p>
    <w:p w14:paraId="7B000000">
      <w:pPr>
        <w:spacing w:line="360" w:lineRule="auto"/>
        <w:ind/>
        <w:rPr>
          <w:color w:val="231E20"/>
          <w:sz w:val="28"/>
        </w:rPr>
      </w:pPr>
    </w:p>
    <w:p w14:paraId="7C000000">
      <w:pPr>
        <w:numPr>
          <w:ilvl w:val="0"/>
          <w:numId w:val="4"/>
        </w:numPr>
        <w:spacing w:line="360" w:lineRule="auto"/>
        <w:ind/>
        <w:jc w:val="center"/>
        <w:rPr>
          <w:rFonts w:ascii="TimesNewRomanPS-BoldMT" w:hAnsi="TimesNewRomanPS-BoldMT"/>
          <w:b w:val="1"/>
          <w:color w:val="231E20"/>
          <w:sz w:val="28"/>
        </w:rPr>
      </w:pPr>
      <w:r>
        <w:rPr>
          <w:rFonts w:ascii="TimesNewRomanPS-BoldMT" w:hAnsi="TimesNewRomanPS-BoldMT"/>
          <w:b w:val="1"/>
          <w:color w:val="231E20"/>
          <w:sz w:val="28"/>
        </w:rPr>
        <w:t>СОДЕРЖАТЕЛЬНЫЙ РА</w:t>
      </w:r>
      <w:r>
        <w:rPr>
          <w:rFonts w:ascii="TimesNewRomanPS-BoldMT" w:hAnsi="TimesNewRomanPS-BoldMT"/>
          <w:b w:val="1"/>
          <w:color w:val="231E20"/>
          <w:sz w:val="28"/>
        </w:rPr>
        <w:t xml:space="preserve">ЗДЕЛ ПРОГРАММЫ ОСНОВНОГО ОБЩЕГО </w:t>
      </w:r>
      <w:r>
        <w:rPr>
          <w:rFonts w:ascii="TimesNewRomanPS-BoldMT" w:hAnsi="TimesNewRomanPS-BoldMT"/>
          <w:b w:val="1"/>
          <w:color w:val="231E20"/>
          <w:sz w:val="28"/>
        </w:rPr>
        <w:t>ОБРАЗОВАНИЯ</w:t>
      </w:r>
    </w:p>
    <w:p w14:paraId="7D000000">
      <w:pPr>
        <w:spacing w:line="360" w:lineRule="auto"/>
        <w:ind/>
        <w:jc w:val="center"/>
        <w:rPr>
          <w:rFonts w:ascii="TimesNewRomanPS-BoldMT" w:hAnsi="TimesNewRomanPS-BoldMT"/>
          <w:b w:val="1"/>
          <w:color w:val="231E20"/>
        </w:rPr>
      </w:pPr>
      <w:r>
        <w:rPr>
          <w:rFonts w:ascii="TimesNewRomanPS-BoldMT" w:hAnsi="TimesNewRomanPS-BoldMT"/>
          <w:b w:val="1"/>
          <w:color w:val="231E20"/>
        </w:rPr>
        <w:t>РАБОЧИЕ ПРОГРАММЫ УЧЕБНЫХ ПРЕДМЕТ</w:t>
      </w:r>
      <w:r>
        <w:rPr>
          <w:rFonts w:ascii="TimesNewRomanPS-BoldMT" w:hAnsi="TimesNewRomanPS-BoldMT"/>
          <w:b w:val="1"/>
          <w:color w:val="231E20"/>
        </w:rPr>
        <w:t xml:space="preserve">ОВ, УЧЕБНЫХ КУРСОВ </w:t>
      </w:r>
    </w:p>
    <w:p w14:paraId="7E000000">
      <w:pPr>
        <w:spacing w:line="360" w:lineRule="auto"/>
        <w:ind/>
        <w:jc w:val="center"/>
        <w:rPr>
          <w:rStyle w:val="Style_5_ch"/>
          <w:b w:val="1"/>
          <w:sz w:val="28"/>
        </w:rPr>
      </w:pPr>
      <w:r>
        <w:rPr>
          <w:rStyle w:val="Style_5_ch"/>
          <w:b w:val="1"/>
          <w:sz w:val="28"/>
        </w:rPr>
        <w:t>«Русский язык»</w:t>
      </w:r>
    </w:p>
    <w:p w14:paraId="7F000000">
      <w:pPr>
        <w:spacing w:line="360" w:lineRule="auto"/>
        <w:ind/>
        <w:jc w:val="center"/>
        <w:rPr>
          <w:rFonts w:ascii="TimesNewRomanPS-BoldMT" w:hAnsi="TimesNewRomanPS-BoldMT"/>
          <w:b w:val="1"/>
          <w:color w:val="231E20"/>
          <w:sz w:val="28"/>
        </w:rPr>
      </w:pPr>
      <w:r>
        <w:rPr>
          <w:rStyle w:val="Style_7_ch"/>
          <w:sz w:val="28"/>
        </w:rPr>
        <w:t>СОДЕРЖАНИЕ УЧЕБНОГО ПРЕДМЕТА</w:t>
      </w:r>
      <w:r>
        <w:rPr>
          <w:rFonts w:ascii="TimesNewRomanPS-BoldMT" w:hAnsi="TimesNewRomanPS-BoldMT"/>
          <w:b w:val="1"/>
          <w:color w:val="231E20"/>
          <w:sz w:val="28"/>
        </w:rPr>
        <w:t xml:space="preserve"> </w:t>
      </w:r>
    </w:p>
    <w:p w14:paraId="80000000">
      <w:pPr>
        <w:rPr>
          <w:rStyle w:val="Style_8_ch"/>
          <w:sz w:val="28"/>
        </w:rPr>
      </w:pPr>
      <w:r>
        <w:rPr>
          <w:b w:val="1"/>
          <w:i w:val="1"/>
          <w:color w:val="000000"/>
          <w:sz w:val="28"/>
          <w:u w:val="single"/>
        </w:rPr>
        <w:t>5 КЛАСС</w:t>
      </w:r>
      <w:r>
        <w:rPr>
          <w:b w:val="1"/>
          <w:color w:val="000000"/>
          <w:sz w:val="28"/>
        </w:rPr>
        <w:br/>
      </w:r>
      <w:r>
        <w:rPr>
          <w:rStyle w:val="Style_7_ch"/>
          <w:sz w:val="28"/>
        </w:rPr>
        <w:t>Общие сведения о языке</w:t>
      </w:r>
      <w:r>
        <w:rPr>
          <w:b w:val="1"/>
          <w:color w:val="000000"/>
          <w:sz w:val="28"/>
        </w:rPr>
        <w:br/>
      </w:r>
      <w:r>
        <w:rPr>
          <w:rStyle w:val="Style_8_ch"/>
          <w:sz w:val="28"/>
        </w:rPr>
        <w:t>Богатство и выразительность русского языка.</w:t>
      </w:r>
      <w:r>
        <w:rPr>
          <w:color w:val="000000"/>
          <w:sz w:val="28"/>
        </w:rPr>
        <w:br/>
      </w:r>
      <w:r>
        <w:rPr>
          <w:rStyle w:val="Style_8_ch"/>
          <w:sz w:val="28"/>
        </w:rPr>
        <w:t>Лингвистика как наука о языке.</w:t>
      </w:r>
      <w:r>
        <w:rPr>
          <w:color w:val="000000"/>
          <w:sz w:val="28"/>
        </w:rPr>
        <w:br/>
      </w:r>
      <w:r>
        <w:rPr>
          <w:rStyle w:val="Style_8_ch"/>
          <w:sz w:val="28"/>
        </w:rPr>
        <w:t>Основные разделы лингвистики.</w:t>
      </w:r>
      <w:r>
        <w:rPr>
          <w:color w:val="000000"/>
          <w:sz w:val="28"/>
        </w:rPr>
        <w:br/>
      </w:r>
      <w:r>
        <w:rPr>
          <w:rStyle w:val="Style_7_ch"/>
          <w:sz w:val="28"/>
        </w:rPr>
        <w:t>Язык и речь</w:t>
      </w:r>
      <w:r>
        <w:rPr>
          <w:b w:val="1"/>
          <w:color w:val="000000"/>
          <w:sz w:val="28"/>
        </w:rPr>
        <w:br/>
      </w:r>
      <w:r>
        <w:rPr>
          <w:rStyle w:val="Style_8_ch"/>
          <w:sz w:val="28"/>
        </w:rPr>
        <w:t>Язык и речь.Речь устная и письменная, монологическая и диалогическая, полилог.</w:t>
      </w:r>
      <w:r>
        <w:rPr>
          <w:color w:val="000000"/>
          <w:sz w:val="28"/>
        </w:rPr>
        <w:br/>
      </w:r>
      <w:r>
        <w:rPr>
          <w:rStyle w:val="Style_8_ch"/>
          <w:sz w:val="28"/>
        </w:rPr>
        <w:t>Виды речевой деятельности (говорение, слушание, чтение, письмо), их особенности.</w:t>
      </w:r>
      <w:r>
        <w:rPr>
          <w:color w:val="000000"/>
          <w:sz w:val="28"/>
        </w:rPr>
        <w:br/>
      </w:r>
      <w:r>
        <w:rPr>
          <w:rStyle w:val="Style_8_ch"/>
          <w:sz w:val="28"/>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r>
        <w:rPr>
          <w:color w:val="000000"/>
          <w:sz w:val="28"/>
        </w:rPr>
        <w:br/>
      </w:r>
      <w:r>
        <w:rPr>
          <w:rStyle w:val="Style_8_ch"/>
          <w:sz w:val="28"/>
        </w:rPr>
        <w:t>Устный пересказ прочитанного или прослушанного текста, в том числе с изменением лица</w:t>
      </w:r>
      <w:r>
        <w:rPr>
          <w:color w:val="000000"/>
          <w:sz w:val="28"/>
        </w:rPr>
        <w:t xml:space="preserve"> </w:t>
      </w:r>
      <w:r>
        <w:rPr>
          <w:rStyle w:val="Style_8_ch"/>
          <w:sz w:val="28"/>
        </w:rPr>
        <w:t>рассказчика.</w:t>
      </w:r>
      <w:r>
        <w:rPr>
          <w:color w:val="000000"/>
          <w:sz w:val="28"/>
        </w:rPr>
        <w:br/>
      </w:r>
      <w:r>
        <w:rPr>
          <w:rStyle w:val="Style_8_ch"/>
          <w:sz w:val="28"/>
        </w:rPr>
        <w:t>Участие в диалоге на лингвистические темы (в рамках изученного) и темы на основе жизненных</w:t>
      </w:r>
      <w:r>
        <w:rPr>
          <w:color w:val="000000"/>
          <w:sz w:val="28"/>
        </w:rPr>
        <w:t xml:space="preserve"> </w:t>
      </w:r>
      <w:r>
        <w:rPr>
          <w:rStyle w:val="Style_8_ch"/>
          <w:sz w:val="28"/>
        </w:rPr>
        <w:t>наблюдений.</w:t>
      </w:r>
      <w:r>
        <w:rPr>
          <w:color w:val="000000"/>
          <w:sz w:val="28"/>
        </w:rPr>
        <w:br/>
      </w:r>
      <w:r>
        <w:rPr>
          <w:rStyle w:val="Style_8_ch"/>
          <w:sz w:val="28"/>
        </w:rPr>
        <w:t>Речевые формулы приветствия, прощания, просьбы, благодарности.</w:t>
      </w:r>
      <w:r>
        <w:rPr>
          <w:color w:val="000000"/>
          <w:sz w:val="28"/>
        </w:rPr>
        <w:br/>
      </w:r>
      <w:r>
        <w:rPr>
          <w:rStyle w:val="Style_8_ch"/>
          <w:sz w:val="28"/>
        </w:rPr>
        <w:t>Сочинения различных видов с опорой на жизненный и читательский опыт, сюжетную картину (в</w:t>
      </w:r>
      <w:r>
        <w:rPr>
          <w:color w:val="000000"/>
          <w:sz w:val="28"/>
        </w:rPr>
        <w:t xml:space="preserve"> </w:t>
      </w:r>
      <w:r>
        <w:rPr>
          <w:rStyle w:val="Style_8_ch"/>
          <w:sz w:val="28"/>
        </w:rPr>
        <w:t>том числе сочинения-миниатюры).</w:t>
      </w:r>
      <w:r>
        <w:rPr>
          <w:color w:val="000000"/>
          <w:sz w:val="28"/>
        </w:rPr>
        <w:br/>
      </w:r>
      <w:r>
        <w:rPr>
          <w:rStyle w:val="Style_8_ch"/>
          <w:sz w:val="28"/>
        </w:rPr>
        <w:t>Виды аудирования: выборочное, ознакомительное, детальное.</w:t>
      </w:r>
      <w:r>
        <w:rPr>
          <w:color w:val="000000"/>
          <w:sz w:val="28"/>
        </w:rPr>
        <w:br/>
      </w:r>
      <w:r>
        <w:rPr>
          <w:rStyle w:val="Style_8_ch"/>
          <w:sz w:val="28"/>
        </w:rPr>
        <w:t>Виды чтения: изучающее, ознакомительное, просмотровое, поисковое.</w:t>
      </w:r>
      <w:r>
        <w:rPr>
          <w:color w:val="000000"/>
          <w:sz w:val="28"/>
        </w:rPr>
        <w:br/>
      </w:r>
      <w:r>
        <w:rPr>
          <w:rStyle w:val="Style_7_ch"/>
          <w:sz w:val="28"/>
        </w:rPr>
        <w:t>Текст</w:t>
      </w:r>
      <w:r>
        <w:rPr>
          <w:b w:val="1"/>
          <w:color w:val="000000"/>
          <w:sz w:val="28"/>
        </w:rPr>
        <w:br/>
      </w:r>
      <w:r>
        <w:rPr>
          <w:rStyle w:val="Style_8_ch"/>
          <w:sz w:val="28"/>
        </w:rPr>
        <w:t>Текст и его основные признаки. Тема и главная мысль текста. Микротема текста. Ключевые слова.</w:t>
      </w:r>
      <w:r>
        <w:rPr>
          <w:color w:val="000000"/>
          <w:sz w:val="28"/>
        </w:rPr>
        <w:br/>
      </w:r>
      <w:r>
        <w:rPr>
          <w:rStyle w:val="Style_8_ch"/>
          <w:sz w:val="28"/>
        </w:rPr>
        <w:t>Функционально-смысловые типы речи: описание, повествование, рассуждение; их особенности.</w:t>
      </w:r>
      <w:r>
        <w:rPr>
          <w:color w:val="000000"/>
          <w:sz w:val="28"/>
        </w:rPr>
        <w:br/>
      </w:r>
      <w:r>
        <w:rPr>
          <w:rStyle w:val="Style_8_ch"/>
          <w:sz w:val="28"/>
        </w:rPr>
        <w:t>Композиционная структура текста. Абзац как средство членения текста на композиционносмысловые части.</w:t>
      </w:r>
      <w:r>
        <w:rPr>
          <w:color w:val="000000"/>
          <w:sz w:val="28"/>
        </w:rPr>
        <w:br/>
      </w:r>
      <w:r>
        <w:rPr>
          <w:rStyle w:val="Style_8_ch"/>
          <w:sz w:val="28"/>
        </w:rPr>
        <w:t>Средства связи предложений и частей текста: формы слова, однокоренные слова, синонимы,</w:t>
      </w:r>
      <w:r>
        <w:rPr>
          <w:color w:val="000000"/>
          <w:sz w:val="28"/>
        </w:rPr>
        <w:t xml:space="preserve"> </w:t>
      </w:r>
      <w:r>
        <w:rPr>
          <w:rStyle w:val="Style_8_ch"/>
          <w:sz w:val="28"/>
        </w:rPr>
        <w:t>антонимы, личные местоимения, повтор слова.</w:t>
      </w:r>
      <w:r>
        <w:rPr>
          <w:color w:val="000000"/>
          <w:sz w:val="28"/>
        </w:rPr>
        <w:br/>
      </w:r>
      <w:r>
        <w:rPr>
          <w:rStyle w:val="Style_8_ch"/>
          <w:sz w:val="28"/>
        </w:rPr>
        <w:t>Повествование как тип речи. Рассказ.</w:t>
      </w:r>
      <w:r>
        <w:rPr>
          <w:color w:val="000000"/>
          <w:sz w:val="28"/>
        </w:rPr>
        <w:br/>
      </w:r>
      <w:r>
        <w:rPr>
          <w:rStyle w:val="Style_8_ch"/>
          <w:sz w:val="28"/>
        </w:rPr>
        <w:t>Смысловой анализ текста: его композиционных особенностей, микротем и абзацев, способов и</w:t>
      </w:r>
      <w:r>
        <w:rPr>
          <w:color w:val="000000"/>
          <w:sz w:val="28"/>
        </w:rPr>
        <w:br/>
      </w:r>
      <w:r>
        <w:rPr>
          <w:rStyle w:val="Style_8_ch"/>
          <w:sz w:val="28"/>
        </w:rPr>
        <w:t>средств связи предложений в тексте; использование языковых средств выразительности (в рамках</w:t>
      </w:r>
      <w:r>
        <w:rPr>
          <w:color w:val="000000"/>
          <w:sz w:val="28"/>
        </w:rPr>
        <w:br/>
      </w:r>
      <w:r>
        <w:rPr>
          <w:rStyle w:val="Style_8_ch"/>
          <w:sz w:val="28"/>
        </w:rPr>
        <w:t>изученного).</w:t>
      </w:r>
      <w:r>
        <w:rPr>
          <w:color w:val="000000"/>
          <w:sz w:val="28"/>
        </w:rPr>
        <w:br/>
      </w:r>
      <w:r>
        <w:rPr>
          <w:rStyle w:val="Style_8_ch"/>
          <w:sz w:val="28"/>
        </w:rPr>
        <w:t>Подробное, выборочное и сжатое изложение содержания прочитанного или прослушанного текста.</w:t>
      </w:r>
      <w:r>
        <w:rPr>
          <w:color w:val="000000"/>
          <w:sz w:val="28"/>
        </w:rPr>
        <w:br/>
      </w:r>
      <w:r>
        <w:rPr>
          <w:rStyle w:val="Style_8_ch"/>
          <w:sz w:val="28"/>
        </w:rPr>
        <w:t>Изложение содержания текста с изменением лица рассказчика.</w:t>
      </w:r>
      <w:r>
        <w:rPr>
          <w:color w:val="000000"/>
          <w:sz w:val="28"/>
        </w:rPr>
        <w:br/>
      </w:r>
      <w:r>
        <w:rPr>
          <w:rStyle w:val="Style_8_ch"/>
          <w:sz w:val="28"/>
        </w:rPr>
        <w:t>Информационная переработка текста: простой и сложный план текста.</w:t>
      </w:r>
      <w:r>
        <w:rPr>
          <w:color w:val="000000"/>
          <w:sz w:val="28"/>
        </w:rPr>
        <w:br/>
      </w:r>
      <w:r>
        <w:rPr>
          <w:rStyle w:val="Style_7_ch"/>
          <w:sz w:val="28"/>
        </w:rPr>
        <w:t>Функциональные разновидности языка</w:t>
      </w:r>
      <w:r>
        <w:rPr>
          <w:b w:val="1"/>
          <w:color w:val="000000"/>
          <w:sz w:val="28"/>
        </w:rPr>
        <w:br/>
      </w:r>
      <w:r>
        <w:rPr>
          <w:rStyle w:val="Style_8_ch"/>
          <w:sz w:val="28"/>
        </w:rPr>
        <w:t>Общее представление о функциональных разновидностях языка (о разговорной речи,</w:t>
      </w:r>
      <w:r>
        <w:rPr>
          <w:color w:val="000000"/>
          <w:sz w:val="28"/>
        </w:rPr>
        <w:t xml:space="preserve"> </w:t>
      </w:r>
      <w:r>
        <w:rPr>
          <w:rStyle w:val="Style_8_ch"/>
          <w:sz w:val="28"/>
        </w:rPr>
        <w:t>функциональных стилях, языке художественной литературы).</w:t>
      </w:r>
      <w:r>
        <w:rPr>
          <w:color w:val="000000"/>
          <w:sz w:val="28"/>
        </w:rPr>
        <w:br/>
      </w:r>
      <w:r>
        <w:rPr>
          <w:rStyle w:val="Style_7_ch"/>
          <w:sz w:val="28"/>
        </w:rPr>
        <w:t>СИСТЕМА ЯЗЫКА</w:t>
      </w:r>
      <w:r>
        <w:rPr>
          <w:b w:val="1"/>
          <w:color w:val="000000"/>
          <w:sz w:val="28"/>
        </w:rPr>
        <w:br/>
      </w:r>
      <w:r>
        <w:rPr>
          <w:rStyle w:val="Style_7_ch"/>
          <w:sz w:val="28"/>
        </w:rPr>
        <w:t>Фонетика. Графика. Орфоэпия</w:t>
      </w:r>
      <w:r>
        <w:rPr>
          <w:b w:val="1"/>
          <w:color w:val="000000"/>
          <w:sz w:val="28"/>
        </w:rPr>
        <w:br/>
      </w:r>
      <w:r>
        <w:rPr>
          <w:rStyle w:val="Style_8_ch"/>
          <w:sz w:val="28"/>
        </w:rPr>
        <w:t>Фонетика и графика как разделы лингвистики.</w:t>
      </w:r>
      <w:r>
        <w:rPr>
          <w:color w:val="000000"/>
          <w:sz w:val="28"/>
        </w:rPr>
        <w:t xml:space="preserve"> </w:t>
      </w:r>
      <w:r>
        <w:rPr>
          <w:rStyle w:val="Style_8_ch"/>
          <w:sz w:val="28"/>
        </w:rPr>
        <w:t>Звук как единица языка. Смыслоразличительная роль звука.</w:t>
      </w:r>
      <w:r>
        <w:rPr>
          <w:color w:val="000000"/>
          <w:sz w:val="28"/>
        </w:rPr>
        <w:br/>
      </w:r>
      <w:r>
        <w:rPr>
          <w:rStyle w:val="Style_8_ch"/>
          <w:sz w:val="28"/>
        </w:rPr>
        <w:t>Система гласных звуков.</w:t>
      </w:r>
      <w:r>
        <w:rPr>
          <w:color w:val="000000"/>
          <w:sz w:val="28"/>
        </w:rPr>
        <w:t xml:space="preserve"> </w:t>
      </w:r>
      <w:r>
        <w:rPr>
          <w:rStyle w:val="Style_8_ch"/>
          <w:sz w:val="28"/>
        </w:rPr>
        <w:t>Система согласных звуков.</w:t>
      </w:r>
      <w:r>
        <w:rPr>
          <w:color w:val="000000"/>
          <w:sz w:val="28"/>
        </w:rPr>
        <w:br/>
      </w:r>
      <w:r>
        <w:rPr>
          <w:rStyle w:val="Style_8_ch"/>
          <w:sz w:val="28"/>
        </w:rPr>
        <w:t>Изменение звуков в речевом потоке. Элементы фонетической транскрипции.</w:t>
      </w:r>
      <w:r>
        <w:rPr>
          <w:color w:val="000000"/>
          <w:sz w:val="28"/>
        </w:rPr>
        <w:br/>
      </w:r>
      <w:r>
        <w:rPr>
          <w:rStyle w:val="Style_8_ch"/>
          <w:sz w:val="28"/>
        </w:rPr>
        <w:t>Слог. Ударение. Свойства русского ударения.</w:t>
      </w:r>
      <w:r>
        <w:rPr>
          <w:sz w:val="28"/>
        </w:rPr>
        <w:br/>
      </w:r>
      <w:r>
        <w:rPr>
          <w:rStyle w:val="Style_8_ch"/>
          <w:sz w:val="28"/>
        </w:rPr>
        <w:t>Соотношение звуков и букв.</w:t>
      </w:r>
    </w:p>
    <w:p w14:paraId="81000000">
      <w:pPr>
        <w:spacing w:line="360" w:lineRule="auto"/>
        <w:ind/>
        <w:rPr>
          <w:rStyle w:val="Style_8_ch"/>
          <w:sz w:val="28"/>
        </w:rPr>
      </w:pPr>
      <w:r>
        <w:rPr>
          <w:rStyle w:val="Style_8_ch"/>
          <w:sz w:val="28"/>
        </w:rPr>
        <w:t>Фонетический анализ слова.Способы обозначения [й’], мягкости согласных.</w:t>
      </w:r>
      <w:r>
        <w:rPr>
          <w:color w:val="000000"/>
          <w:sz w:val="28"/>
        </w:rPr>
        <w:t xml:space="preserve"> </w:t>
      </w:r>
      <w:r>
        <w:rPr>
          <w:rStyle w:val="Style_8_ch"/>
          <w:sz w:val="28"/>
        </w:rPr>
        <w:t>Основные выразительные средства фонетики.</w:t>
      </w:r>
      <w:r>
        <w:rPr>
          <w:color w:val="000000"/>
          <w:sz w:val="28"/>
        </w:rPr>
        <w:t xml:space="preserve"> </w:t>
      </w:r>
      <w:r>
        <w:rPr>
          <w:rStyle w:val="Style_8_ch"/>
          <w:sz w:val="28"/>
        </w:rPr>
        <w:t>Прописные и строчные буквы.</w:t>
      </w:r>
      <w:r>
        <w:rPr>
          <w:color w:val="000000"/>
          <w:sz w:val="28"/>
        </w:rPr>
        <w:br/>
      </w:r>
      <w:r>
        <w:rPr>
          <w:rStyle w:val="Style_8_ch"/>
          <w:sz w:val="28"/>
        </w:rPr>
        <w:t>Интонация, её функции. Основные элементы интонации.</w:t>
      </w:r>
      <w:r>
        <w:rPr>
          <w:color w:val="000000"/>
          <w:sz w:val="28"/>
        </w:rPr>
        <w:br/>
      </w:r>
      <w:r>
        <w:rPr>
          <w:rStyle w:val="Style_7_ch"/>
          <w:sz w:val="28"/>
        </w:rPr>
        <w:t>Орфография</w:t>
      </w:r>
      <w:r>
        <w:rPr>
          <w:b w:val="1"/>
          <w:color w:val="000000"/>
          <w:sz w:val="28"/>
        </w:rPr>
        <w:br/>
      </w:r>
      <w:r>
        <w:rPr>
          <w:rStyle w:val="Style_8_ch"/>
          <w:sz w:val="28"/>
        </w:rPr>
        <w:t>Орфография как раздел лингвистики.</w:t>
      </w:r>
      <w:r>
        <w:rPr>
          <w:color w:val="000000"/>
          <w:sz w:val="28"/>
        </w:rPr>
        <w:br/>
      </w:r>
      <w:r>
        <w:rPr>
          <w:rStyle w:val="Style_8_ch"/>
          <w:sz w:val="28"/>
        </w:rPr>
        <w:t>Понятие «орфограмма». Буквенные и небуквенные орфограммы.</w:t>
      </w:r>
      <w:r>
        <w:rPr>
          <w:color w:val="000000"/>
          <w:sz w:val="28"/>
        </w:rPr>
        <w:br/>
      </w:r>
      <w:r>
        <w:rPr>
          <w:rStyle w:val="Style_8_ch"/>
          <w:sz w:val="28"/>
        </w:rPr>
        <w:t xml:space="preserve">Правописание разделительных </w:t>
      </w:r>
      <w:r>
        <w:rPr>
          <w:rStyle w:val="Style_9_ch"/>
          <w:rFonts w:ascii="Times New Roman" w:hAnsi="Times New Roman"/>
          <w:sz w:val="28"/>
        </w:rPr>
        <w:t xml:space="preserve">ъ </w:t>
      </w:r>
      <w:r>
        <w:rPr>
          <w:rStyle w:val="Style_8_ch"/>
          <w:sz w:val="28"/>
        </w:rPr>
        <w:t xml:space="preserve">и </w:t>
      </w:r>
      <w:r>
        <w:rPr>
          <w:rStyle w:val="Style_9_ch"/>
          <w:rFonts w:ascii="Times New Roman" w:hAnsi="Times New Roman"/>
          <w:sz w:val="28"/>
        </w:rPr>
        <w:t>ь</w:t>
      </w:r>
      <w:r>
        <w:rPr>
          <w:rStyle w:val="Style_8_ch"/>
          <w:sz w:val="28"/>
        </w:rPr>
        <w:t>.</w:t>
      </w:r>
      <w:r>
        <w:rPr>
          <w:color w:val="000000"/>
          <w:sz w:val="28"/>
        </w:rPr>
        <w:br/>
      </w:r>
      <w:r>
        <w:rPr>
          <w:rStyle w:val="Style_7_ch"/>
          <w:sz w:val="28"/>
        </w:rPr>
        <w:t>Лексикология</w:t>
      </w:r>
      <w:r>
        <w:rPr>
          <w:b w:val="1"/>
          <w:color w:val="000000"/>
          <w:sz w:val="28"/>
        </w:rPr>
        <w:br/>
      </w:r>
      <w:r>
        <w:rPr>
          <w:rStyle w:val="Style_8_ch"/>
          <w:sz w:val="28"/>
        </w:rPr>
        <w:t>Лексикология как раздел лингвистики.</w:t>
      </w:r>
      <w:r>
        <w:rPr>
          <w:color w:val="000000"/>
          <w:sz w:val="28"/>
        </w:rPr>
        <w:br/>
      </w:r>
      <w:r>
        <w:rPr>
          <w:rStyle w:val="Style_8_ch"/>
          <w:sz w:val="28"/>
        </w:rPr>
        <w:t>Основные способы толкования лексического значения слова (подбор однокоренных слов; подбор</w:t>
      </w:r>
      <w:r>
        <w:rPr>
          <w:color w:val="000000"/>
          <w:sz w:val="28"/>
        </w:rPr>
        <w:t xml:space="preserve"> </w:t>
      </w:r>
      <w:r>
        <w:rPr>
          <w:rStyle w:val="Style_8_ch"/>
          <w:sz w:val="28"/>
        </w:rPr>
        <w:t>синонимов и антонимов); основные способы разъяснения значения слова (по контексту, с помощью</w:t>
      </w:r>
      <w:r>
        <w:rPr>
          <w:color w:val="000000"/>
          <w:sz w:val="28"/>
        </w:rPr>
        <w:t xml:space="preserve"> </w:t>
      </w:r>
      <w:r>
        <w:rPr>
          <w:rStyle w:val="Style_8_ch"/>
          <w:sz w:val="28"/>
        </w:rPr>
        <w:t>толкового словаря).</w:t>
      </w:r>
      <w:r>
        <w:rPr>
          <w:color w:val="000000"/>
          <w:sz w:val="28"/>
        </w:rPr>
        <w:br/>
      </w:r>
      <w:r>
        <w:rPr>
          <w:rStyle w:val="Style_8_ch"/>
          <w:sz w:val="28"/>
        </w:rPr>
        <w:t>Слова однозначные и многозначные. Прямое и переносное значения слова. Тематические группы</w:t>
      </w:r>
      <w:r>
        <w:rPr>
          <w:color w:val="000000"/>
          <w:sz w:val="28"/>
        </w:rPr>
        <w:t xml:space="preserve"> </w:t>
      </w:r>
      <w:r>
        <w:rPr>
          <w:rStyle w:val="Style_8_ch"/>
          <w:sz w:val="28"/>
        </w:rPr>
        <w:t>слов. Обозначение родовых и видовых понятий.</w:t>
      </w:r>
      <w:r>
        <w:rPr>
          <w:color w:val="000000"/>
          <w:sz w:val="28"/>
        </w:rPr>
        <w:br/>
      </w:r>
      <w:r>
        <w:rPr>
          <w:rStyle w:val="Style_8_ch"/>
          <w:sz w:val="28"/>
        </w:rPr>
        <w:t>Синонимы. Антонимы. Омонимы. Паронимы.</w:t>
      </w:r>
      <w:r>
        <w:rPr>
          <w:color w:val="000000"/>
          <w:sz w:val="28"/>
        </w:rPr>
        <w:br/>
      </w:r>
      <w:r>
        <w:rPr>
          <w:rStyle w:val="Style_8_ch"/>
          <w:sz w:val="28"/>
        </w:rPr>
        <w:t>Разные виды лексических словарей (толковый словарь, словари синонимов, антонимов, омонимов,</w:t>
      </w:r>
      <w:r>
        <w:rPr>
          <w:color w:val="000000"/>
          <w:sz w:val="28"/>
        </w:rPr>
        <w:br/>
      </w:r>
      <w:r>
        <w:rPr>
          <w:rStyle w:val="Style_8_ch"/>
          <w:sz w:val="28"/>
        </w:rPr>
        <w:t>паронимов) и их роль в овладении словарным богатством родного языка.</w:t>
      </w:r>
      <w:r>
        <w:rPr>
          <w:color w:val="000000"/>
          <w:sz w:val="28"/>
        </w:rPr>
        <w:br/>
      </w:r>
      <w:r>
        <w:rPr>
          <w:rStyle w:val="Style_8_ch"/>
          <w:sz w:val="28"/>
        </w:rPr>
        <w:t>Лексический анализ слов (в рамках изученного).</w:t>
      </w:r>
      <w:r>
        <w:rPr>
          <w:color w:val="000000"/>
          <w:sz w:val="28"/>
        </w:rPr>
        <w:br/>
      </w:r>
      <w:r>
        <w:rPr>
          <w:rStyle w:val="Style_7_ch"/>
          <w:sz w:val="28"/>
        </w:rPr>
        <w:t>Морфемика. Орфография</w:t>
      </w:r>
      <w:r>
        <w:rPr>
          <w:b w:val="1"/>
          <w:color w:val="000000"/>
          <w:sz w:val="28"/>
        </w:rPr>
        <w:br/>
      </w:r>
      <w:r>
        <w:rPr>
          <w:rStyle w:val="Style_8_ch"/>
          <w:sz w:val="28"/>
        </w:rPr>
        <w:t>Морфемика как раздел лингвистики.</w:t>
      </w:r>
      <w:r>
        <w:rPr>
          <w:color w:val="000000"/>
          <w:sz w:val="28"/>
        </w:rPr>
        <w:br/>
      </w:r>
      <w:r>
        <w:rPr>
          <w:rStyle w:val="Style_8_ch"/>
          <w:sz w:val="28"/>
        </w:rPr>
        <w:t>Морфема как минимальная значимая единица языка. Основа слова. Виды морфем (корень,приставка, суффикс, окончание).</w:t>
      </w:r>
      <w:r>
        <w:rPr>
          <w:color w:val="000000"/>
          <w:sz w:val="28"/>
        </w:rPr>
        <w:br/>
      </w:r>
      <w:r>
        <w:rPr>
          <w:rStyle w:val="Style_8_ch"/>
          <w:sz w:val="28"/>
        </w:rPr>
        <w:t>Чередование звуков в морфемах (в том числе чередование гласных с нулём звука).</w:t>
      </w:r>
      <w:r>
        <w:rPr>
          <w:color w:val="000000"/>
          <w:sz w:val="28"/>
        </w:rPr>
        <w:br/>
      </w:r>
      <w:r>
        <w:rPr>
          <w:rStyle w:val="Style_8_ch"/>
          <w:sz w:val="28"/>
        </w:rPr>
        <w:t>Морфемный анализ слов.</w:t>
      </w:r>
      <w:r>
        <w:rPr>
          <w:color w:val="000000"/>
          <w:sz w:val="28"/>
        </w:rPr>
        <w:br/>
      </w:r>
      <w:r>
        <w:rPr>
          <w:rStyle w:val="Style_8_ch"/>
          <w:sz w:val="28"/>
        </w:rPr>
        <w:t>Уместное использование слов с суффиксами оценки в собственной речи.</w:t>
      </w:r>
      <w:r>
        <w:rPr>
          <w:color w:val="000000"/>
          <w:sz w:val="28"/>
        </w:rPr>
        <w:br/>
      </w:r>
      <w:r>
        <w:rPr>
          <w:rStyle w:val="Style_8_ch"/>
          <w:sz w:val="28"/>
        </w:rPr>
        <w:t>Правописание корней с безударными проверяемыми, непроверяемыми гласными (в рамкахизученного).</w:t>
      </w:r>
      <w:r>
        <w:rPr>
          <w:color w:val="000000"/>
          <w:sz w:val="28"/>
        </w:rPr>
        <w:br/>
      </w:r>
      <w:r>
        <w:rPr>
          <w:rStyle w:val="Style_8_ch"/>
          <w:sz w:val="28"/>
        </w:rPr>
        <w:t>Правописание корней с проверяемыми, непроверяемыми, ​непроизносимыми согласными (в рамках</w:t>
      </w:r>
      <w:r>
        <w:rPr>
          <w:color w:val="000000"/>
          <w:sz w:val="28"/>
        </w:rPr>
        <w:t xml:space="preserve"> </w:t>
      </w:r>
      <w:r>
        <w:rPr>
          <w:rStyle w:val="Style_8_ch"/>
          <w:sz w:val="28"/>
        </w:rPr>
        <w:t>изученного).</w:t>
      </w:r>
      <w:r>
        <w:rPr>
          <w:color w:val="000000"/>
          <w:sz w:val="28"/>
        </w:rPr>
        <w:br/>
      </w:r>
      <w:r>
        <w:rPr>
          <w:rStyle w:val="Style_8_ch"/>
          <w:sz w:val="28"/>
        </w:rPr>
        <w:t xml:space="preserve">Правописание </w:t>
      </w:r>
      <w:r>
        <w:rPr>
          <w:rStyle w:val="Style_9_ch"/>
          <w:rFonts w:ascii="Times New Roman" w:hAnsi="Times New Roman"/>
          <w:sz w:val="28"/>
        </w:rPr>
        <w:t xml:space="preserve">ё </w:t>
      </w:r>
      <w:r>
        <w:rPr>
          <w:rStyle w:val="Style_8_ch"/>
          <w:sz w:val="28"/>
        </w:rPr>
        <w:t xml:space="preserve">— </w:t>
      </w:r>
      <w:r>
        <w:rPr>
          <w:rStyle w:val="Style_9_ch"/>
          <w:rFonts w:ascii="Times New Roman" w:hAnsi="Times New Roman"/>
          <w:sz w:val="28"/>
        </w:rPr>
        <w:t xml:space="preserve">о </w:t>
      </w:r>
      <w:r>
        <w:rPr>
          <w:rStyle w:val="Style_8_ch"/>
          <w:sz w:val="28"/>
        </w:rPr>
        <w:t>после шипящих в корне слова.</w:t>
      </w:r>
      <w:r>
        <w:rPr>
          <w:color w:val="000000"/>
          <w:sz w:val="28"/>
        </w:rPr>
        <w:br/>
      </w:r>
      <w:r>
        <w:rPr>
          <w:rStyle w:val="Style_8_ch"/>
          <w:sz w:val="28"/>
        </w:rPr>
        <w:t xml:space="preserve">Правописание неизменяемых на письме приставок и приставок на </w:t>
      </w:r>
      <w:r>
        <w:rPr>
          <w:rStyle w:val="Style_9_ch"/>
          <w:rFonts w:ascii="Times New Roman" w:hAnsi="Times New Roman"/>
          <w:sz w:val="28"/>
        </w:rPr>
        <w:t xml:space="preserve">-з </w:t>
      </w:r>
      <w:r>
        <w:rPr>
          <w:rStyle w:val="Style_8_ch"/>
          <w:sz w:val="28"/>
        </w:rPr>
        <w:t>(-</w:t>
      </w:r>
      <w:r>
        <w:rPr>
          <w:rStyle w:val="Style_9_ch"/>
          <w:rFonts w:ascii="Times New Roman" w:hAnsi="Times New Roman"/>
          <w:sz w:val="28"/>
        </w:rPr>
        <w:t>с</w:t>
      </w:r>
      <w:r>
        <w:rPr>
          <w:rStyle w:val="Style_8_ch"/>
          <w:sz w:val="28"/>
        </w:rPr>
        <w:t>).</w:t>
      </w:r>
      <w:r>
        <w:rPr>
          <w:color w:val="000000"/>
          <w:sz w:val="28"/>
        </w:rPr>
        <w:br/>
      </w:r>
      <w:r>
        <w:rPr>
          <w:rStyle w:val="Style_8_ch"/>
          <w:sz w:val="28"/>
        </w:rPr>
        <w:t xml:space="preserve">Правописание </w:t>
      </w:r>
      <w:r>
        <w:rPr>
          <w:rStyle w:val="Style_9_ch"/>
          <w:rFonts w:ascii="Times New Roman" w:hAnsi="Times New Roman"/>
          <w:sz w:val="28"/>
        </w:rPr>
        <w:t xml:space="preserve">ы </w:t>
      </w:r>
      <w:r>
        <w:rPr>
          <w:rStyle w:val="Style_8_ch"/>
          <w:sz w:val="28"/>
        </w:rPr>
        <w:t xml:space="preserve">— </w:t>
      </w:r>
      <w:r>
        <w:rPr>
          <w:rStyle w:val="Style_9_ch"/>
          <w:rFonts w:ascii="Times New Roman" w:hAnsi="Times New Roman"/>
          <w:sz w:val="28"/>
        </w:rPr>
        <w:t xml:space="preserve">и </w:t>
      </w:r>
      <w:r>
        <w:rPr>
          <w:rStyle w:val="Style_8_ch"/>
          <w:sz w:val="28"/>
        </w:rPr>
        <w:t>после приставок.</w:t>
      </w:r>
      <w:r>
        <w:rPr>
          <w:color w:val="000000"/>
          <w:sz w:val="28"/>
        </w:rPr>
        <w:br/>
      </w:r>
      <w:r>
        <w:rPr>
          <w:rStyle w:val="Style_8_ch"/>
          <w:sz w:val="28"/>
        </w:rPr>
        <w:t xml:space="preserve">Правописание </w:t>
      </w:r>
      <w:r>
        <w:rPr>
          <w:rStyle w:val="Style_9_ch"/>
          <w:rFonts w:ascii="Times New Roman" w:hAnsi="Times New Roman"/>
          <w:sz w:val="28"/>
        </w:rPr>
        <w:t xml:space="preserve">ы </w:t>
      </w:r>
      <w:r>
        <w:rPr>
          <w:rStyle w:val="Style_8_ch"/>
          <w:sz w:val="28"/>
        </w:rPr>
        <w:t xml:space="preserve">— </w:t>
      </w:r>
      <w:r>
        <w:rPr>
          <w:rStyle w:val="Style_9_ch"/>
          <w:rFonts w:ascii="Times New Roman" w:hAnsi="Times New Roman"/>
          <w:sz w:val="28"/>
        </w:rPr>
        <w:t xml:space="preserve">и </w:t>
      </w:r>
      <w:r>
        <w:rPr>
          <w:rStyle w:val="Style_8_ch"/>
          <w:sz w:val="28"/>
        </w:rPr>
        <w:t xml:space="preserve">после </w:t>
      </w:r>
      <w:r>
        <w:rPr>
          <w:rStyle w:val="Style_9_ch"/>
          <w:rFonts w:ascii="Times New Roman" w:hAnsi="Times New Roman"/>
          <w:sz w:val="28"/>
        </w:rPr>
        <w:t>ц</w:t>
      </w:r>
      <w:r>
        <w:rPr>
          <w:rStyle w:val="Style_8_ch"/>
          <w:sz w:val="28"/>
        </w:rPr>
        <w:t>.</w:t>
      </w:r>
      <w:r>
        <w:rPr>
          <w:color w:val="000000"/>
          <w:sz w:val="28"/>
        </w:rPr>
        <w:br/>
      </w:r>
      <w:r>
        <w:rPr>
          <w:rStyle w:val="Style_7_ch"/>
          <w:sz w:val="28"/>
        </w:rPr>
        <w:t>Морфология. Культура речи. Орфография</w:t>
      </w:r>
      <w:r>
        <w:rPr>
          <w:b w:val="1"/>
          <w:color w:val="000000"/>
          <w:sz w:val="28"/>
        </w:rPr>
        <w:br/>
      </w:r>
      <w:r>
        <w:rPr>
          <w:rStyle w:val="Style_8_ch"/>
          <w:sz w:val="28"/>
        </w:rPr>
        <w:t>Морфология как раздел грамматики. Грамматическое значение слова.</w:t>
      </w:r>
      <w:r>
        <w:rPr>
          <w:color w:val="000000"/>
          <w:sz w:val="28"/>
        </w:rPr>
        <w:br/>
      </w:r>
      <w:r>
        <w:rPr>
          <w:rStyle w:val="Style_8_ch"/>
          <w:sz w:val="28"/>
        </w:rPr>
        <w:t>Части речи как лексико-грамматические разряды слов. Система частей речи в русском языке.Самостоятельные и служебные части речи.</w:t>
      </w:r>
      <w:r>
        <w:rPr>
          <w:color w:val="000000"/>
          <w:sz w:val="28"/>
        </w:rPr>
        <w:br/>
      </w:r>
      <w:r>
        <w:rPr>
          <w:rStyle w:val="Style_7_ch"/>
          <w:sz w:val="28"/>
        </w:rPr>
        <w:t>Имя существительное</w:t>
      </w:r>
      <w:r>
        <w:rPr>
          <w:b w:val="1"/>
          <w:color w:val="000000"/>
          <w:sz w:val="28"/>
        </w:rPr>
        <w:br/>
      </w:r>
      <w:r>
        <w:rPr>
          <w:rStyle w:val="Style_8_ch"/>
          <w:sz w:val="28"/>
        </w:rPr>
        <w:t>Имя существительное как часть речи. Общее грамматическое значение, морфологические признаки</w:t>
      </w:r>
      <w:r>
        <w:rPr>
          <w:color w:val="000000"/>
          <w:sz w:val="28"/>
        </w:rPr>
        <w:t xml:space="preserve"> </w:t>
      </w:r>
      <w:r>
        <w:rPr>
          <w:rStyle w:val="Style_8_ch"/>
          <w:sz w:val="28"/>
        </w:rPr>
        <w:t>и синтаксические функции имени существительного. Роль имени существительного в речи.</w:t>
      </w:r>
      <w:r>
        <w:rPr>
          <w:color w:val="000000"/>
          <w:sz w:val="28"/>
        </w:rPr>
        <w:t xml:space="preserve"> </w:t>
      </w:r>
      <w:r>
        <w:rPr>
          <w:rStyle w:val="Style_8_ch"/>
          <w:sz w:val="28"/>
        </w:rPr>
        <w:t>Лексико-грамматические разряды имён существительных по значению, имена существительные</w:t>
      </w:r>
      <w:r>
        <w:rPr>
          <w:color w:val="000000"/>
          <w:sz w:val="28"/>
        </w:rPr>
        <w:t xml:space="preserve"> </w:t>
      </w:r>
      <w:r>
        <w:rPr>
          <w:rStyle w:val="Style_8_ch"/>
          <w:sz w:val="28"/>
        </w:rPr>
        <w:t>собственные и нарицательные; имена существительные одушевлённые и неодушевлённые.</w:t>
      </w:r>
      <w:r>
        <w:rPr>
          <w:color w:val="000000"/>
          <w:sz w:val="28"/>
        </w:rPr>
        <w:br/>
      </w:r>
      <w:r>
        <w:rPr>
          <w:rStyle w:val="Style_8_ch"/>
          <w:sz w:val="28"/>
        </w:rPr>
        <w:t>Род, число, падеж имени существительного</w:t>
      </w:r>
      <w:r>
        <w:rPr>
          <w:rStyle w:val="Style_8_ch"/>
          <w:sz w:val="28"/>
        </w:rPr>
        <w:t>.</w:t>
      </w:r>
      <w:r>
        <w:rPr>
          <w:sz w:val="28"/>
        </w:rPr>
        <w:br/>
      </w:r>
      <w:r>
        <w:rPr>
          <w:rStyle w:val="Style_8_ch"/>
          <w:sz w:val="28"/>
        </w:rPr>
        <w:t>Имена существительные общего рода.</w:t>
      </w:r>
      <w:r>
        <w:rPr>
          <w:color w:val="000000"/>
          <w:sz w:val="28"/>
        </w:rPr>
        <w:br/>
      </w:r>
      <w:r>
        <w:rPr>
          <w:rStyle w:val="Style_8_ch"/>
          <w:sz w:val="28"/>
        </w:rPr>
        <w:t>Имена существительные, имеющие форму только единственного или только множественного числа.</w:t>
      </w:r>
      <w:r>
        <w:rPr>
          <w:color w:val="000000"/>
          <w:sz w:val="28"/>
        </w:rPr>
        <w:br/>
      </w:r>
      <w:r>
        <w:rPr>
          <w:rStyle w:val="Style_8_ch"/>
          <w:sz w:val="28"/>
        </w:rPr>
        <w:t>Типы склонения имён существительных. Разносклоняемые имена существительные. Несклоняемые</w:t>
      </w:r>
      <w:r>
        <w:rPr>
          <w:color w:val="000000"/>
          <w:sz w:val="28"/>
        </w:rPr>
        <w:t xml:space="preserve"> </w:t>
      </w:r>
      <w:r>
        <w:rPr>
          <w:rStyle w:val="Style_8_ch"/>
          <w:sz w:val="28"/>
        </w:rPr>
        <w:t>имена существительные.</w:t>
      </w:r>
      <w:r>
        <w:rPr>
          <w:color w:val="000000"/>
          <w:sz w:val="28"/>
        </w:rPr>
        <w:br/>
      </w:r>
      <w:r>
        <w:rPr>
          <w:rStyle w:val="Style_8_ch"/>
          <w:sz w:val="28"/>
        </w:rPr>
        <w:t>Морфологический анализ имён существительных.</w:t>
      </w:r>
      <w:r>
        <w:rPr>
          <w:color w:val="000000"/>
          <w:sz w:val="28"/>
        </w:rPr>
        <w:br/>
      </w:r>
      <w:r>
        <w:rPr>
          <w:rStyle w:val="Style_8_ch"/>
          <w:sz w:val="28"/>
        </w:rPr>
        <w:t>Нормы произношения, нормы постановки ударения, нормы словоизменения имён</w:t>
      </w:r>
      <w:r>
        <w:rPr>
          <w:color w:val="000000"/>
          <w:sz w:val="28"/>
        </w:rPr>
        <w:br/>
      </w:r>
      <w:r>
        <w:rPr>
          <w:rStyle w:val="Style_8_ch"/>
          <w:sz w:val="28"/>
        </w:rPr>
        <w:t>существительных.</w:t>
      </w:r>
      <w:r>
        <w:rPr>
          <w:color w:val="000000"/>
          <w:sz w:val="28"/>
        </w:rPr>
        <w:br/>
      </w:r>
      <w:r>
        <w:rPr>
          <w:rStyle w:val="Style_8_ch"/>
          <w:sz w:val="28"/>
        </w:rPr>
        <w:t>Правописание собственных имён существительных.</w:t>
      </w:r>
      <w:r>
        <w:rPr>
          <w:color w:val="000000"/>
          <w:sz w:val="28"/>
        </w:rPr>
        <w:br/>
      </w:r>
      <w:r>
        <w:rPr>
          <w:rStyle w:val="Style_8_ch"/>
          <w:sz w:val="28"/>
        </w:rPr>
        <w:t xml:space="preserve">Правописание </w:t>
      </w:r>
      <w:r>
        <w:rPr>
          <w:rStyle w:val="Style_9_ch"/>
          <w:rFonts w:ascii="Times New Roman" w:hAnsi="Times New Roman"/>
          <w:sz w:val="28"/>
        </w:rPr>
        <w:t xml:space="preserve">ь </w:t>
      </w:r>
      <w:r>
        <w:rPr>
          <w:rStyle w:val="Style_8_ch"/>
          <w:sz w:val="28"/>
        </w:rPr>
        <w:t>на конце имён существительных после шипящих.</w:t>
      </w:r>
      <w:r>
        <w:rPr>
          <w:color w:val="000000"/>
          <w:sz w:val="28"/>
        </w:rPr>
        <w:br/>
      </w:r>
      <w:r>
        <w:rPr>
          <w:rStyle w:val="Style_8_ch"/>
          <w:sz w:val="28"/>
        </w:rPr>
        <w:t>Правописание безударных окончаний имён существительных.</w:t>
      </w:r>
      <w:r>
        <w:rPr>
          <w:color w:val="000000"/>
          <w:sz w:val="28"/>
        </w:rPr>
        <w:br/>
      </w:r>
      <w:r>
        <w:rPr>
          <w:rStyle w:val="Style_8_ch"/>
          <w:sz w:val="28"/>
        </w:rPr>
        <w:t xml:space="preserve">Правописание </w:t>
      </w:r>
      <w:r>
        <w:rPr>
          <w:rStyle w:val="Style_9_ch"/>
          <w:rFonts w:ascii="Times New Roman" w:hAnsi="Times New Roman"/>
          <w:sz w:val="28"/>
        </w:rPr>
        <w:t xml:space="preserve">о </w:t>
      </w:r>
      <w:r>
        <w:rPr>
          <w:rStyle w:val="Style_8_ch"/>
          <w:sz w:val="28"/>
        </w:rPr>
        <w:t xml:space="preserve">— </w:t>
      </w:r>
      <w:r>
        <w:rPr>
          <w:rStyle w:val="Style_9_ch"/>
          <w:rFonts w:ascii="Times New Roman" w:hAnsi="Times New Roman"/>
          <w:sz w:val="28"/>
        </w:rPr>
        <w:t xml:space="preserve">е </w:t>
      </w:r>
      <w:r>
        <w:rPr>
          <w:rStyle w:val="Style_8_ch"/>
          <w:sz w:val="28"/>
        </w:rPr>
        <w:t>(</w:t>
      </w:r>
      <w:r>
        <w:rPr>
          <w:rStyle w:val="Style_9_ch"/>
          <w:rFonts w:ascii="Times New Roman" w:hAnsi="Times New Roman"/>
          <w:sz w:val="28"/>
        </w:rPr>
        <w:t>ё</w:t>
      </w:r>
      <w:r>
        <w:rPr>
          <w:rStyle w:val="Style_8_ch"/>
          <w:sz w:val="28"/>
        </w:rPr>
        <w:t xml:space="preserve">) после шипящих и </w:t>
      </w:r>
      <w:r>
        <w:rPr>
          <w:rStyle w:val="Style_9_ch"/>
          <w:rFonts w:ascii="Times New Roman" w:hAnsi="Times New Roman"/>
          <w:sz w:val="28"/>
        </w:rPr>
        <w:t xml:space="preserve">ц </w:t>
      </w:r>
      <w:r>
        <w:rPr>
          <w:rStyle w:val="Style_8_ch"/>
          <w:sz w:val="28"/>
        </w:rPr>
        <w:t>в суффиксах и окончаниях имён существительных.</w:t>
      </w:r>
      <w:r>
        <w:rPr>
          <w:color w:val="000000"/>
          <w:sz w:val="28"/>
        </w:rPr>
        <w:br/>
      </w:r>
      <w:r>
        <w:rPr>
          <w:rStyle w:val="Style_8_ch"/>
          <w:sz w:val="28"/>
        </w:rPr>
        <w:t xml:space="preserve">Правописание суффиксов </w:t>
      </w:r>
      <w:r>
        <w:rPr>
          <w:rStyle w:val="Style_7_ch"/>
          <w:sz w:val="28"/>
        </w:rPr>
        <w:t>-</w:t>
      </w:r>
      <w:r>
        <w:rPr>
          <w:rStyle w:val="Style_9_ch"/>
          <w:rFonts w:ascii="Times New Roman" w:hAnsi="Times New Roman"/>
          <w:sz w:val="28"/>
        </w:rPr>
        <w:t>чик</w:t>
      </w:r>
      <w:r>
        <w:rPr>
          <w:rStyle w:val="Style_7_ch"/>
          <w:sz w:val="28"/>
        </w:rPr>
        <w:t xml:space="preserve">- </w:t>
      </w:r>
      <w:r>
        <w:rPr>
          <w:rStyle w:val="Style_8_ch"/>
          <w:sz w:val="28"/>
        </w:rPr>
        <w:t xml:space="preserve">— </w:t>
      </w:r>
      <w:r>
        <w:rPr>
          <w:rStyle w:val="Style_7_ch"/>
          <w:sz w:val="28"/>
        </w:rPr>
        <w:t>-</w:t>
      </w:r>
      <w:r>
        <w:rPr>
          <w:rStyle w:val="Style_9_ch"/>
          <w:rFonts w:ascii="Times New Roman" w:hAnsi="Times New Roman"/>
          <w:sz w:val="28"/>
        </w:rPr>
        <w:t>щик</w:t>
      </w:r>
      <w:r>
        <w:rPr>
          <w:rStyle w:val="Style_7_ch"/>
          <w:sz w:val="28"/>
        </w:rPr>
        <w:t>-</w:t>
      </w:r>
      <w:r>
        <w:rPr>
          <w:rStyle w:val="Style_8_ch"/>
          <w:sz w:val="28"/>
        </w:rPr>
        <w:t>; -</w:t>
      </w:r>
      <w:r>
        <w:rPr>
          <w:rStyle w:val="Style_9_ch"/>
          <w:rFonts w:ascii="Times New Roman" w:hAnsi="Times New Roman"/>
          <w:sz w:val="28"/>
        </w:rPr>
        <w:t>ек</w:t>
      </w:r>
      <w:r>
        <w:rPr>
          <w:rStyle w:val="Style_7_ch"/>
          <w:sz w:val="28"/>
        </w:rPr>
        <w:t xml:space="preserve">- </w:t>
      </w:r>
      <w:r>
        <w:rPr>
          <w:rStyle w:val="Style_8_ch"/>
          <w:sz w:val="28"/>
        </w:rPr>
        <w:t xml:space="preserve">— </w:t>
      </w:r>
      <w:r>
        <w:rPr>
          <w:rStyle w:val="Style_7_ch"/>
          <w:sz w:val="28"/>
        </w:rPr>
        <w:t>-</w:t>
      </w:r>
      <w:r>
        <w:rPr>
          <w:rStyle w:val="Style_9_ch"/>
          <w:rFonts w:ascii="Times New Roman" w:hAnsi="Times New Roman"/>
          <w:sz w:val="28"/>
        </w:rPr>
        <w:t>ик</w:t>
      </w:r>
      <w:r>
        <w:rPr>
          <w:rStyle w:val="Style_7_ch"/>
          <w:sz w:val="28"/>
        </w:rPr>
        <w:t xml:space="preserve">- </w:t>
      </w:r>
      <w:r>
        <w:rPr>
          <w:rStyle w:val="Style_8_ch"/>
          <w:sz w:val="28"/>
        </w:rPr>
        <w:t>(-</w:t>
      </w:r>
      <w:r>
        <w:rPr>
          <w:rStyle w:val="Style_9_ch"/>
          <w:rFonts w:ascii="Times New Roman" w:hAnsi="Times New Roman"/>
          <w:sz w:val="28"/>
        </w:rPr>
        <w:t>чик</w:t>
      </w:r>
      <w:r>
        <w:rPr>
          <w:rStyle w:val="Style_7_ch"/>
          <w:sz w:val="28"/>
        </w:rPr>
        <w:t>-</w:t>
      </w:r>
      <w:r>
        <w:rPr>
          <w:rStyle w:val="Style_8_ch"/>
          <w:sz w:val="28"/>
        </w:rPr>
        <w:t>) имён существительных.</w:t>
      </w:r>
      <w:r>
        <w:rPr>
          <w:color w:val="000000"/>
          <w:sz w:val="28"/>
        </w:rPr>
        <w:br/>
      </w:r>
      <w:r>
        <w:rPr>
          <w:rStyle w:val="Style_8_ch"/>
          <w:sz w:val="28"/>
        </w:rPr>
        <w:t xml:space="preserve">Правописание корней с чередованием </w:t>
      </w:r>
      <w:r>
        <w:rPr>
          <w:rStyle w:val="Style_9_ch"/>
          <w:rFonts w:ascii="Times New Roman" w:hAnsi="Times New Roman"/>
          <w:sz w:val="28"/>
        </w:rPr>
        <w:t xml:space="preserve">а </w:t>
      </w:r>
      <w:r>
        <w:rPr>
          <w:rStyle w:val="Style_8_ch"/>
          <w:sz w:val="28"/>
        </w:rPr>
        <w:t xml:space="preserve">// </w:t>
      </w:r>
      <w:r>
        <w:rPr>
          <w:rStyle w:val="Style_9_ch"/>
          <w:rFonts w:ascii="Times New Roman" w:hAnsi="Times New Roman"/>
          <w:sz w:val="28"/>
        </w:rPr>
        <w:t>о</w:t>
      </w:r>
      <w:r>
        <w:rPr>
          <w:rStyle w:val="Style_8_ch"/>
          <w:sz w:val="28"/>
        </w:rPr>
        <w:t>: -</w:t>
      </w:r>
      <w:r>
        <w:rPr>
          <w:rStyle w:val="Style_9_ch"/>
          <w:rFonts w:ascii="Times New Roman" w:hAnsi="Times New Roman"/>
          <w:sz w:val="28"/>
        </w:rPr>
        <w:t>лаг</w:t>
      </w:r>
      <w:r>
        <w:rPr>
          <w:rStyle w:val="Style_8_ch"/>
          <w:sz w:val="28"/>
        </w:rPr>
        <w:t>- — -</w:t>
      </w:r>
      <w:r>
        <w:rPr>
          <w:rStyle w:val="Style_9_ch"/>
          <w:rFonts w:ascii="Times New Roman" w:hAnsi="Times New Roman"/>
          <w:sz w:val="28"/>
        </w:rPr>
        <w:t>лож</w:t>
      </w:r>
      <w:r>
        <w:rPr>
          <w:rStyle w:val="Style_8_ch"/>
          <w:sz w:val="28"/>
        </w:rPr>
        <w:t>-; -</w:t>
      </w:r>
      <w:r>
        <w:rPr>
          <w:rStyle w:val="Style_9_ch"/>
          <w:rFonts w:ascii="Times New Roman" w:hAnsi="Times New Roman"/>
          <w:sz w:val="28"/>
        </w:rPr>
        <w:t>раст</w:t>
      </w:r>
      <w:r>
        <w:rPr>
          <w:rStyle w:val="Style_8_ch"/>
          <w:sz w:val="28"/>
        </w:rPr>
        <w:t>- — -</w:t>
      </w:r>
      <w:r>
        <w:rPr>
          <w:rStyle w:val="Style_9_ch"/>
          <w:rFonts w:ascii="Times New Roman" w:hAnsi="Times New Roman"/>
          <w:sz w:val="28"/>
        </w:rPr>
        <w:t>ращ</w:t>
      </w:r>
      <w:r>
        <w:rPr>
          <w:rStyle w:val="Style_8_ch"/>
          <w:sz w:val="28"/>
        </w:rPr>
        <w:t>- — -</w:t>
      </w:r>
      <w:r>
        <w:rPr>
          <w:rStyle w:val="Style_9_ch"/>
          <w:rFonts w:ascii="Times New Roman" w:hAnsi="Times New Roman"/>
          <w:sz w:val="28"/>
        </w:rPr>
        <w:t>рос</w:t>
      </w:r>
      <w:r>
        <w:rPr>
          <w:rStyle w:val="Style_8_ch"/>
          <w:sz w:val="28"/>
        </w:rPr>
        <w:t>-; -</w:t>
      </w:r>
      <w:r>
        <w:rPr>
          <w:rStyle w:val="Style_9_ch"/>
          <w:rFonts w:ascii="Times New Roman" w:hAnsi="Times New Roman"/>
          <w:sz w:val="28"/>
        </w:rPr>
        <w:t>гар</w:t>
      </w:r>
      <w:r>
        <w:rPr>
          <w:rStyle w:val="Style_8_ch"/>
          <w:sz w:val="28"/>
        </w:rPr>
        <w:t>- — -</w:t>
      </w:r>
      <w:r>
        <w:rPr>
          <w:rStyle w:val="Style_9_ch"/>
          <w:rFonts w:ascii="Times New Roman" w:hAnsi="Times New Roman"/>
          <w:sz w:val="28"/>
        </w:rPr>
        <w:t>гор</w:t>
      </w:r>
      <w:r>
        <w:rPr>
          <w:rStyle w:val="Style_8_ch"/>
          <w:sz w:val="28"/>
        </w:rPr>
        <w:t>-,</w:t>
      </w:r>
      <w:r>
        <w:rPr>
          <w:color w:val="000000"/>
          <w:sz w:val="28"/>
        </w:rPr>
        <w:t xml:space="preserve"> </w:t>
      </w:r>
      <w:r>
        <w:rPr>
          <w:rStyle w:val="Style_8_ch"/>
          <w:sz w:val="28"/>
        </w:rPr>
        <w:t>-</w:t>
      </w:r>
      <w:r>
        <w:rPr>
          <w:rStyle w:val="Style_9_ch"/>
          <w:rFonts w:ascii="Times New Roman" w:hAnsi="Times New Roman"/>
          <w:sz w:val="28"/>
        </w:rPr>
        <w:t>зар</w:t>
      </w:r>
      <w:r>
        <w:rPr>
          <w:rStyle w:val="Style_8_ch"/>
          <w:sz w:val="28"/>
        </w:rPr>
        <w:t>- — -</w:t>
      </w:r>
      <w:r>
        <w:rPr>
          <w:rStyle w:val="Style_9_ch"/>
          <w:rFonts w:ascii="Times New Roman" w:hAnsi="Times New Roman"/>
          <w:sz w:val="28"/>
        </w:rPr>
        <w:t>зор</w:t>
      </w:r>
      <w:r>
        <w:rPr>
          <w:rStyle w:val="Style_8_ch"/>
          <w:sz w:val="28"/>
        </w:rPr>
        <w:t xml:space="preserve">-; </w:t>
      </w:r>
      <w:r>
        <w:rPr>
          <w:rStyle w:val="Style_9_ch"/>
          <w:rFonts w:ascii="Times New Roman" w:hAnsi="Times New Roman"/>
          <w:sz w:val="28"/>
        </w:rPr>
        <w:t xml:space="preserve">-клан- </w:t>
      </w:r>
      <w:r>
        <w:rPr>
          <w:rStyle w:val="Style_8_ch"/>
          <w:sz w:val="28"/>
        </w:rPr>
        <w:t xml:space="preserve">— </w:t>
      </w:r>
      <w:r>
        <w:rPr>
          <w:rStyle w:val="Style_9_ch"/>
          <w:rFonts w:ascii="Times New Roman" w:hAnsi="Times New Roman"/>
          <w:sz w:val="28"/>
        </w:rPr>
        <w:t>-клон-</w:t>
      </w:r>
      <w:r>
        <w:rPr>
          <w:rStyle w:val="Style_8_ch"/>
          <w:sz w:val="28"/>
        </w:rPr>
        <w:t xml:space="preserve">, </w:t>
      </w:r>
      <w:r>
        <w:rPr>
          <w:rStyle w:val="Style_9_ch"/>
          <w:rFonts w:ascii="Times New Roman" w:hAnsi="Times New Roman"/>
          <w:sz w:val="28"/>
        </w:rPr>
        <w:t xml:space="preserve">-скак- </w:t>
      </w:r>
      <w:r>
        <w:rPr>
          <w:rStyle w:val="Style_8_ch"/>
          <w:sz w:val="28"/>
        </w:rPr>
        <w:t xml:space="preserve">— </w:t>
      </w:r>
      <w:r>
        <w:rPr>
          <w:rStyle w:val="Style_9_ch"/>
          <w:rFonts w:ascii="Times New Roman" w:hAnsi="Times New Roman"/>
          <w:sz w:val="28"/>
        </w:rPr>
        <w:t>-скоч-.</w:t>
      </w:r>
      <w:r>
        <w:rPr>
          <w:b w:val="1"/>
          <w:i w:val="1"/>
          <w:color w:val="000000"/>
          <w:sz w:val="28"/>
        </w:rPr>
        <w:br/>
      </w:r>
      <w:r>
        <w:rPr>
          <w:rStyle w:val="Style_8_ch"/>
          <w:sz w:val="28"/>
        </w:rPr>
        <w:t xml:space="preserve">Слитное и раздельное написание </w:t>
      </w:r>
      <w:r>
        <w:rPr>
          <w:rStyle w:val="Style_9_ch"/>
          <w:rFonts w:ascii="Times New Roman" w:hAnsi="Times New Roman"/>
          <w:sz w:val="28"/>
        </w:rPr>
        <w:t xml:space="preserve">не </w:t>
      </w:r>
      <w:r>
        <w:rPr>
          <w:rStyle w:val="Style_8_ch"/>
          <w:sz w:val="28"/>
        </w:rPr>
        <w:t>с именами существительными.</w:t>
      </w:r>
      <w:r>
        <w:rPr>
          <w:color w:val="000000"/>
          <w:sz w:val="28"/>
        </w:rPr>
        <w:br/>
      </w:r>
      <w:r>
        <w:rPr>
          <w:rStyle w:val="Style_7_ch"/>
          <w:sz w:val="28"/>
        </w:rPr>
        <w:t>Имя прилагательное</w:t>
      </w:r>
      <w:r>
        <w:rPr>
          <w:b w:val="1"/>
          <w:color w:val="000000"/>
          <w:sz w:val="28"/>
        </w:rPr>
        <w:br/>
      </w:r>
      <w:r>
        <w:rPr>
          <w:rStyle w:val="Style_8_ch"/>
          <w:sz w:val="28"/>
        </w:rPr>
        <w:t>Имя прилагательное как часть речи. Общее грамматическое значение, морфологические признаки и</w:t>
      </w:r>
      <w:r>
        <w:rPr>
          <w:color w:val="000000"/>
          <w:sz w:val="28"/>
        </w:rPr>
        <w:t xml:space="preserve"> </w:t>
      </w:r>
      <w:r>
        <w:rPr>
          <w:rStyle w:val="Style_8_ch"/>
          <w:sz w:val="28"/>
        </w:rPr>
        <w:t>синтаксические функции имени прилагательного. Роль имени прилагательного в речи.</w:t>
      </w:r>
      <w:r>
        <w:rPr>
          <w:color w:val="000000"/>
          <w:sz w:val="28"/>
        </w:rPr>
        <w:br/>
      </w:r>
      <w:r>
        <w:rPr>
          <w:rStyle w:val="Style_8_ch"/>
          <w:sz w:val="28"/>
        </w:rPr>
        <w:t>Имена прилагательные полные и краткие, их синтаксические функции.</w:t>
      </w:r>
      <w:r>
        <w:rPr>
          <w:color w:val="000000"/>
          <w:sz w:val="28"/>
        </w:rPr>
        <w:br/>
      </w:r>
      <w:r>
        <w:rPr>
          <w:rStyle w:val="Style_8_ch"/>
          <w:sz w:val="28"/>
        </w:rPr>
        <w:t>Склонение имён прилагательных.</w:t>
      </w:r>
      <w:r>
        <w:rPr>
          <w:color w:val="000000"/>
          <w:sz w:val="28"/>
        </w:rPr>
        <w:br/>
      </w:r>
      <w:r>
        <w:rPr>
          <w:rStyle w:val="Style_8_ch"/>
          <w:sz w:val="28"/>
        </w:rPr>
        <w:t>Морфологический анализ имён прилагательных.</w:t>
      </w:r>
      <w:r>
        <w:rPr>
          <w:color w:val="000000"/>
          <w:sz w:val="28"/>
        </w:rPr>
        <w:br/>
      </w:r>
      <w:r>
        <w:rPr>
          <w:rStyle w:val="Style_8_ch"/>
          <w:sz w:val="28"/>
        </w:rPr>
        <w:t>Нормы словоизменения, произношения имён прилагательных, постановки ударения (в рамках</w:t>
      </w:r>
      <w:r>
        <w:rPr>
          <w:color w:val="000000"/>
          <w:sz w:val="28"/>
        </w:rPr>
        <w:t xml:space="preserve"> </w:t>
      </w:r>
      <w:r>
        <w:rPr>
          <w:rStyle w:val="Style_8_ch"/>
          <w:sz w:val="28"/>
        </w:rPr>
        <w:t>изученного).</w:t>
      </w:r>
      <w:r>
        <w:rPr>
          <w:color w:val="000000"/>
          <w:sz w:val="28"/>
        </w:rPr>
        <w:br/>
      </w:r>
      <w:r>
        <w:rPr>
          <w:rStyle w:val="Style_8_ch"/>
          <w:sz w:val="28"/>
        </w:rPr>
        <w:t>Правописание безударных окончаний имён прилагательных.</w:t>
      </w:r>
      <w:r>
        <w:rPr>
          <w:color w:val="000000"/>
          <w:sz w:val="28"/>
        </w:rPr>
        <w:br/>
      </w:r>
      <w:r>
        <w:rPr>
          <w:rStyle w:val="Style_8_ch"/>
          <w:sz w:val="28"/>
        </w:rPr>
        <w:t xml:space="preserve">Правописание </w:t>
      </w:r>
      <w:r>
        <w:rPr>
          <w:rStyle w:val="Style_9_ch"/>
          <w:rFonts w:ascii="Times New Roman" w:hAnsi="Times New Roman"/>
          <w:sz w:val="28"/>
        </w:rPr>
        <w:t xml:space="preserve">о </w:t>
      </w:r>
      <w:r>
        <w:rPr>
          <w:rStyle w:val="Style_8_ch"/>
          <w:sz w:val="28"/>
        </w:rPr>
        <w:t xml:space="preserve">— </w:t>
      </w:r>
      <w:r>
        <w:rPr>
          <w:rStyle w:val="Style_9_ch"/>
          <w:rFonts w:ascii="Times New Roman" w:hAnsi="Times New Roman"/>
          <w:sz w:val="28"/>
        </w:rPr>
        <w:t xml:space="preserve">е </w:t>
      </w:r>
      <w:r>
        <w:rPr>
          <w:rStyle w:val="Style_8_ch"/>
          <w:sz w:val="28"/>
        </w:rPr>
        <w:t xml:space="preserve">после шипящих и </w:t>
      </w:r>
      <w:r>
        <w:rPr>
          <w:rStyle w:val="Style_9_ch"/>
          <w:rFonts w:ascii="Times New Roman" w:hAnsi="Times New Roman"/>
          <w:sz w:val="28"/>
        </w:rPr>
        <w:t xml:space="preserve">ц </w:t>
      </w:r>
      <w:r>
        <w:rPr>
          <w:rStyle w:val="Style_8_ch"/>
          <w:sz w:val="28"/>
        </w:rPr>
        <w:t>в суффиксах и окончаниях имён</w:t>
      </w:r>
      <w:r>
        <w:rPr>
          <w:rStyle w:val="Style_8_ch"/>
          <w:sz w:val="28"/>
        </w:rPr>
        <w:t xml:space="preserve"> прилагательных.</w:t>
      </w:r>
      <w:r>
        <w:rPr>
          <w:color w:val="000000"/>
          <w:sz w:val="28"/>
        </w:rPr>
        <w:br/>
      </w:r>
      <w:r>
        <w:rPr>
          <w:rStyle w:val="Style_8_ch"/>
          <w:sz w:val="28"/>
        </w:rPr>
        <w:t>Правописание кратких форм имён прилагательных с основой на шипящий.</w:t>
      </w:r>
      <w:r>
        <w:rPr>
          <w:color w:val="000000"/>
          <w:sz w:val="28"/>
        </w:rPr>
        <w:br/>
      </w:r>
      <w:r>
        <w:rPr>
          <w:rStyle w:val="Style_8_ch"/>
          <w:sz w:val="28"/>
        </w:rPr>
        <w:t xml:space="preserve">Слитное и раздельное написание </w:t>
      </w:r>
      <w:r>
        <w:rPr>
          <w:rStyle w:val="Style_9_ch"/>
          <w:sz w:val="28"/>
        </w:rPr>
        <w:t xml:space="preserve">не </w:t>
      </w:r>
      <w:r>
        <w:rPr>
          <w:rStyle w:val="Style_8_ch"/>
          <w:sz w:val="28"/>
        </w:rPr>
        <w:t>с именами прилагательными.</w:t>
      </w:r>
      <w:r>
        <w:rPr>
          <w:color w:val="000000"/>
          <w:sz w:val="28"/>
        </w:rPr>
        <w:br/>
      </w:r>
      <w:r>
        <w:rPr>
          <w:rStyle w:val="Style_7_ch"/>
          <w:sz w:val="28"/>
        </w:rPr>
        <w:t>Глагол</w:t>
      </w:r>
      <w:r>
        <w:rPr>
          <w:b w:val="1"/>
          <w:color w:val="000000"/>
          <w:sz w:val="28"/>
        </w:rPr>
        <w:br/>
      </w:r>
      <w:r>
        <w:rPr>
          <w:rStyle w:val="Style_8_ch"/>
          <w:sz w:val="28"/>
        </w:rPr>
        <w:t>Глагол как часть речи. Общее грамматическое значение, морфологические признаки и</w:t>
      </w:r>
      <w:r>
        <w:rPr>
          <w:color w:val="000000"/>
          <w:sz w:val="28"/>
        </w:rPr>
        <w:br/>
      </w:r>
      <w:r>
        <w:rPr>
          <w:rStyle w:val="Style_8_ch"/>
          <w:sz w:val="28"/>
        </w:rPr>
        <w:t>синтаксические функции глагола. Роль глагола в словосочетании и предложении, в речи.</w:t>
      </w:r>
      <w:r>
        <w:rPr>
          <w:color w:val="000000"/>
          <w:sz w:val="28"/>
        </w:rPr>
        <w:br/>
      </w:r>
      <w:r>
        <w:rPr>
          <w:rStyle w:val="Style_8_ch"/>
          <w:sz w:val="28"/>
        </w:rPr>
        <w:t>Глаголы совершенного и несовершенного вида, возвратные и невозвратные.</w:t>
      </w:r>
      <w:r>
        <w:rPr>
          <w:color w:val="000000"/>
          <w:sz w:val="28"/>
        </w:rPr>
        <w:br/>
      </w:r>
      <w:r>
        <w:rPr>
          <w:rStyle w:val="Style_8_ch"/>
          <w:sz w:val="28"/>
        </w:rPr>
        <w:t>Инфинитив и его грамматические свойства. Основа инфинитива, основа настоящего (будущего</w:t>
      </w:r>
      <w:r>
        <w:rPr>
          <w:color w:val="000000"/>
          <w:sz w:val="28"/>
        </w:rPr>
        <w:t xml:space="preserve"> </w:t>
      </w:r>
      <w:r>
        <w:rPr>
          <w:rStyle w:val="Style_8_ch"/>
          <w:sz w:val="28"/>
        </w:rPr>
        <w:t>простого) времени глагола.</w:t>
      </w:r>
      <w:r>
        <w:rPr>
          <w:color w:val="000000"/>
          <w:sz w:val="28"/>
        </w:rPr>
        <w:br/>
      </w:r>
      <w:r>
        <w:rPr>
          <w:rStyle w:val="Style_8_ch"/>
          <w:sz w:val="28"/>
        </w:rPr>
        <w:t>Спряжение глагола.Нормы словоизменения глаголов, постановки ударения в глагольных формах (в рамках изученного).</w:t>
      </w:r>
      <w:r>
        <w:rPr>
          <w:color w:val="000000"/>
          <w:sz w:val="28"/>
        </w:rPr>
        <w:br/>
      </w:r>
      <w:r>
        <w:rPr>
          <w:rStyle w:val="Style_8_ch"/>
          <w:sz w:val="28"/>
        </w:rPr>
        <w:t xml:space="preserve">Правописание корней с чередованием </w:t>
      </w:r>
      <w:r>
        <w:rPr>
          <w:rStyle w:val="Style_9_ch"/>
          <w:rFonts w:ascii="Times New Roman" w:hAnsi="Times New Roman"/>
          <w:sz w:val="28"/>
        </w:rPr>
        <w:t xml:space="preserve">е </w:t>
      </w:r>
      <w:r>
        <w:rPr>
          <w:rStyle w:val="Style_8_ch"/>
          <w:sz w:val="28"/>
        </w:rPr>
        <w:t xml:space="preserve">// </w:t>
      </w:r>
      <w:r>
        <w:rPr>
          <w:rStyle w:val="Style_9_ch"/>
          <w:rFonts w:ascii="Times New Roman" w:hAnsi="Times New Roman"/>
          <w:sz w:val="28"/>
        </w:rPr>
        <w:t>и</w:t>
      </w:r>
      <w:r>
        <w:rPr>
          <w:rStyle w:val="Style_7_ch"/>
          <w:sz w:val="28"/>
        </w:rPr>
        <w:t xml:space="preserve">: </w:t>
      </w:r>
      <w:r>
        <w:rPr>
          <w:rStyle w:val="Style_8_ch"/>
          <w:sz w:val="28"/>
        </w:rPr>
        <w:t>-</w:t>
      </w:r>
      <w:r>
        <w:rPr>
          <w:rStyle w:val="Style_9_ch"/>
          <w:rFonts w:ascii="Times New Roman" w:hAnsi="Times New Roman"/>
          <w:sz w:val="28"/>
        </w:rPr>
        <w:t>бер</w:t>
      </w:r>
      <w:r>
        <w:rPr>
          <w:rStyle w:val="Style_8_ch"/>
          <w:sz w:val="28"/>
        </w:rPr>
        <w:t>- — -</w:t>
      </w:r>
      <w:r>
        <w:rPr>
          <w:rStyle w:val="Style_9_ch"/>
          <w:rFonts w:ascii="Times New Roman" w:hAnsi="Times New Roman"/>
          <w:sz w:val="28"/>
        </w:rPr>
        <w:t>бир</w:t>
      </w:r>
      <w:r>
        <w:rPr>
          <w:rStyle w:val="Style_8_ch"/>
          <w:sz w:val="28"/>
        </w:rPr>
        <w:t>-, -</w:t>
      </w:r>
      <w:r>
        <w:rPr>
          <w:rStyle w:val="Style_9_ch"/>
          <w:rFonts w:ascii="Times New Roman" w:hAnsi="Times New Roman"/>
          <w:sz w:val="28"/>
        </w:rPr>
        <w:t>блест</w:t>
      </w:r>
      <w:r>
        <w:rPr>
          <w:rStyle w:val="Style_8_ch"/>
          <w:sz w:val="28"/>
        </w:rPr>
        <w:t>- — -</w:t>
      </w:r>
      <w:r>
        <w:rPr>
          <w:rStyle w:val="Style_9_ch"/>
          <w:rFonts w:ascii="Times New Roman" w:hAnsi="Times New Roman"/>
          <w:sz w:val="28"/>
        </w:rPr>
        <w:t>блист</w:t>
      </w:r>
      <w:r>
        <w:rPr>
          <w:rStyle w:val="Style_8_ch"/>
          <w:sz w:val="28"/>
        </w:rPr>
        <w:t>-, -</w:t>
      </w:r>
      <w:r>
        <w:rPr>
          <w:rStyle w:val="Style_9_ch"/>
          <w:rFonts w:ascii="Times New Roman" w:hAnsi="Times New Roman"/>
          <w:sz w:val="28"/>
        </w:rPr>
        <w:t>дер</w:t>
      </w:r>
      <w:r>
        <w:rPr>
          <w:rStyle w:val="Style_8_ch"/>
          <w:sz w:val="28"/>
        </w:rPr>
        <w:t>- — -</w:t>
      </w:r>
      <w:r>
        <w:rPr>
          <w:rStyle w:val="Style_9_ch"/>
          <w:rFonts w:ascii="Times New Roman" w:hAnsi="Times New Roman"/>
          <w:sz w:val="28"/>
        </w:rPr>
        <w:t>дир</w:t>
      </w:r>
      <w:r>
        <w:rPr>
          <w:rStyle w:val="Style_8_ch"/>
          <w:sz w:val="28"/>
        </w:rPr>
        <w:t>-,-</w:t>
      </w:r>
      <w:r>
        <w:rPr>
          <w:rStyle w:val="Style_9_ch"/>
          <w:rFonts w:ascii="Times New Roman" w:hAnsi="Times New Roman"/>
          <w:sz w:val="28"/>
        </w:rPr>
        <w:t>жег</w:t>
      </w:r>
      <w:r>
        <w:rPr>
          <w:rStyle w:val="Style_8_ch"/>
          <w:sz w:val="28"/>
        </w:rPr>
        <w:t>- — -</w:t>
      </w:r>
      <w:r>
        <w:rPr>
          <w:rStyle w:val="Style_9_ch"/>
          <w:rFonts w:ascii="Times New Roman" w:hAnsi="Times New Roman"/>
          <w:sz w:val="28"/>
        </w:rPr>
        <w:t>жиг</w:t>
      </w:r>
      <w:r>
        <w:rPr>
          <w:rStyle w:val="Style_8_ch"/>
          <w:sz w:val="28"/>
        </w:rPr>
        <w:t>-, -</w:t>
      </w:r>
      <w:r>
        <w:rPr>
          <w:rStyle w:val="Style_9_ch"/>
          <w:rFonts w:ascii="Times New Roman" w:hAnsi="Times New Roman"/>
          <w:sz w:val="28"/>
        </w:rPr>
        <w:t>мер</w:t>
      </w:r>
      <w:r>
        <w:rPr>
          <w:rStyle w:val="Style_8_ch"/>
          <w:sz w:val="28"/>
        </w:rPr>
        <w:t>- — -</w:t>
      </w:r>
      <w:r>
        <w:rPr>
          <w:rStyle w:val="Style_9_ch"/>
          <w:rFonts w:ascii="Times New Roman" w:hAnsi="Times New Roman"/>
          <w:sz w:val="28"/>
        </w:rPr>
        <w:t>мир</w:t>
      </w:r>
      <w:r>
        <w:rPr>
          <w:rStyle w:val="Style_8_ch"/>
          <w:sz w:val="28"/>
        </w:rPr>
        <w:t>-, -</w:t>
      </w:r>
      <w:r>
        <w:rPr>
          <w:rStyle w:val="Style_9_ch"/>
          <w:rFonts w:ascii="Times New Roman" w:hAnsi="Times New Roman"/>
          <w:sz w:val="28"/>
        </w:rPr>
        <w:t>пер</w:t>
      </w:r>
      <w:r>
        <w:rPr>
          <w:rStyle w:val="Style_8_ch"/>
          <w:sz w:val="28"/>
        </w:rPr>
        <w:t>- — -</w:t>
      </w:r>
      <w:r>
        <w:rPr>
          <w:rStyle w:val="Style_9_ch"/>
          <w:rFonts w:ascii="Times New Roman" w:hAnsi="Times New Roman"/>
          <w:sz w:val="28"/>
        </w:rPr>
        <w:t>пир</w:t>
      </w:r>
      <w:r>
        <w:rPr>
          <w:rStyle w:val="Style_8_ch"/>
          <w:sz w:val="28"/>
        </w:rPr>
        <w:t>-, -</w:t>
      </w:r>
      <w:r>
        <w:rPr>
          <w:rStyle w:val="Style_9_ch"/>
          <w:rFonts w:ascii="Times New Roman" w:hAnsi="Times New Roman"/>
          <w:sz w:val="28"/>
        </w:rPr>
        <w:t>стел</w:t>
      </w:r>
      <w:r>
        <w:rPr>
          <w:rStyle w:val="Style_8_ch"/>
          <w:sz w:val="28"/>
        </w:rPr>
        <w:t>- — -</w:t>
      </w:r>
      <w:r>
        <w:rPr>
          <w:rStyle w:val="Style_9_ch"/>
          <w:rFonts w:ascii="Times New Roman" w:hAnsi="Times New Roman"/>
          <w:sz w:val="28"/>
        </w:rPr>
        <w:t>стил</w:t>
      </w:r>
      <w:r>
        <w:rPr>
          <w:rStyle w:val="Style_8_ch"/>
          <w:sz w:val="28"/>
        </w:rPr>
        <w:t>-, -</w:t>
      </w:r>
      <w:r>
        <w:rPr>
          <w:rStyle w:val="Style_9_ch"/>
          <w:rFonts w:ascii="Times New Roman" w:hAnsi="Times New Roman"/>
          <w:sz w:val="28"/>
        </w:rPr>
        <w:t>тер</w:t>
      </w:r>
      <w:r>
        <w:rPr>
          <w:rStyle w:val="Style_8_ch"/>
          <w:sz w:val="28"/>
        </w:rPr>
        <w:t>- — -</w:t>
      </w:r>
      <w:r>
        <w:rPr>
          <w:rStyle w:val="Style_9_ch"/>
          <w:rFonts w:ascii="Times New Roman" w:hAnsi="Times New Roman"/>
          <w:sz w:val="28"/>
        </w:rPr>
        <w:t>тир</w:t>
      </w:r>
      <w:r>
        <w:rPr>
          <w:rStyle w:val="Style_8_ch"/>
          <w:sz w:val="28"/>
        </w:rPr>
        <w:t>-.</w:t>
      </w:r>
      <w:r>
        <w:rPr>
          <w:color w:val="000000"/>
          <w:sz w:val="28"/>
        </w:rPr>
        <w:br/>
      </w:r>
      <w:r>
        <w:rPr>
          <w:rStyle w:val="Style_8_ch"/>
          <w:sz w:val="28"/>
        </w:rPr>
        <w:t xml:space="preserve">Использование </w:t>
      </w:r>
      <w:r>
        <w:rPr>
          <w:rStyle w:val="Style_9_ch"/>
          <w:rFonts w:ascii="Times New Roman" w:hAnsi="Times New Roman"/>
          <w:sz w:val="28"/>
        </w:rPr>
        <w:t xml:space="preserve">ь </w:t>
      </w:r>
      <w:r>
        <w:rPr>
          <w:rStyle w:val="Style_8_ch"/>
          <w:sz w:val="28"/>
        </w:rPr>
        <w:t>как показателя грамматической формы в инфинитиве, в форме 2-го лица</w:t>
      </w:r>
      <w:r>
        <w:rPr>
          <w:color w:val="000000"/>
          <w:sz w:val="28"/>
        </w:rPr>
        <w:t xml:space="preserve"> </w:t>
      </w:r>
      <w:r>
        <w:rPr>
          <w:rStyle w:val="Style_8_ch"/>
          <w:sz w:val="28"/>
        </w:rPr>
        <w:t>единственного числа после шипящих.</w:t>
      </w:r>
      <w:r>
        <w:rPr>
          <w:color w:val="000000"/>
          <w:sz w:val="28"/>
        </w:rPr>
        <w:br/>
      </w:r>
      <w:r>
        <w:rPr>
          <w:rStyle w:val="Style_8_ch"/>
          <w:sz w:val="28"/>
        </w:rPr>
        <w:t xml:space="preserve">Правописание </w:t>
      </w:r>
      <w:r>
        <w:rPr>
          <w:rStyle w:val="Style_9_ch"/>
          <w:rFonts w:ascii="Times New Roman" w:hAnsi="Times New Roman"/>
          <w:sz w:val="28"/>
        </w:rPr>
        <w:t xml:space="preserve">-тся </w:t>
      </w:r>
      <w:r>
        <w:rPr>
          <w:rStyle w:val="Style_8_ch"/>
          <w:sz w:val="28"/>
        </w:rPr>
        <w:t xml:space="preserve">и </w:t>
      </w:r>
      <w:r>
        <w:rPr>
          <w:rStyle w:val="Style_9_ch"/>
          <w:rFonts w:ascii="Times New Roman" w:hAnsi="Times New Roman"/>
          <w:sz w:val="28"/>
        </w:rPr>
        <w:t xml:space="preserve">-ться </w:t>
      </w:r>
      <w:r>
        <w:rPr>
          <w:rStyle w:val="Style_8_ch"/>
          <w:sz w:val="28"/>
        </w:rPr>
        <w:t xml:space="preserve">в глаголах, суффиксов </w:t>
      </w:r>
      <w:r>
        <w:rPr>
          <w:rStyle w:val="Style_9_ch"/>
          <w:rFonts w:ascii="Times New Roman" w:hAnsi="Times New Roman"/>
          <w:sz w:val="28"/>
        </w:rPr>
        <w:t>-ова</w:t>
      </w:r>
      <w:r>
        <w:rPr>
          <w:rStyle w:val="Style_8_ch"/>
          <w:sz w:val="28"/>
        </w:rPr>
        <w:t>- —-</w:t>
      </w:r>
      <w:r>
        <w:rPr>
          <w:rStyle w:val="Style_9_ch"/>
          <w:rFonts w:ascii="Times New Roman" w:hAnsi="Times New Roman"/>
          <w:sz w:val="28"/>
        </w:rPr>
        <w:t>ева</w:t>
      </w:r>
      <w:r>
        <w:rPr>
          <w:rStyle w:val="Style_8_ch"/>
          <w:sz w:val="28"/>
        </w:rPr>
        <w:t xml:space="preserve">-, </w:t>
      </w:r>
      <w:r>
        <w:rPr>
          <w:rStyle w:val="Style_9_ch"/>
          <w:rFonts w:ascii="Times New Roman" w:hAnsi="Times New Roman"/>
          <w:sz w:val="28"/>
        </w:rPr>
        <w:t>-ыва-</w:t>
      </w:r>
      <w:r>
        <w:rPr>
          <w:rStyle w:val="Style_8_ch"/>
          <w:sz w:val="28"/>
        </w:rPr>
        <w:t xml:space="preserve">— </w:t>
      </w:r>
      <w:r>
        <w:rPr>
          <w:rStyle w:val="Style_9_ch"/>
          <w:rFonts w:ascii="Times New Roman" w:hAnsi="Times New Roman"/>
          <w:sz w:val="28"/>
        </w:rPr>
        <w:t>-ива-</w:t>
      </w:r>
      <w:r>
        <w:rPr>
          <w:rStyle w:val="Style_10_ch"/>
          <w:rFonts w:ascii="Times New Roman" w:hAnsi="Times New Roman"/>
          <w:sz w:val="28"/>
        </w:rPr>
        <w:t>.</w:t>
      </w:r>
      <w:r>
        <w:rPr>
          <w:i w:val="1"/>
          <w:color w:val="000000"/>
          <w:sz w:val="28"/>
        </w:rPr>
        <w:br/>
      </w:r>
      <w:r>
        <w:rPr>
          <w:rStyle w:val="Style_8_ch"/>
          <w:sz w:val="28"/>
        </w:rPr>
        <w:t>Правописание безударных личных окончаний глагола.</w:t>
      </w:r>
      <w:r>
        <w:rPr>
          <w:color w:val="000000"/>
          <w:sz w:val="28"/>
        </w:rPr>
        <w:br/>
      </w:r>
      <w:r>
        <w:rPr>
          <w:rStyle w:val="Style_8_ch"/>
          <w:sz w:val="28"/>
        </w:rPr>
        <w:t xml:space="preserve">Правописание гласной перед суффиксом </w:t>
      </w:r>
      <w:r>
        <w:rPr>
          <w:rStyle w:val="Style_9_ch"/>
          <w:rFonts w:ascii="Times New Roman" w:hAnsi="Times New Roman"/>
          <w:sz w:val="28"/>
        </w:rPr>
        <w:t xml:space="preserve">-л- </w:t>
      </w:r>
      <w:r>
        <w:rPr>
          <w:rStyle w:val="Style_8_ch"/>
          <w:sz w:val="28"/>
        </w:rPr>
        <w:t>в формах прошедшего времени глагола.</w:t>
      </w:r>
      <w:r>
        <w:rPr>
          <w:color w:val="000000"/>
          <w:sz w:val="28"/>
        </w:rPr>
        <w:br/>
      </w:r>
      <w:r>
        <w:rPr>
          <w:rStyle w:val="Style_8_ch"/>
          <w:sz w:val="28"/>
        </w:rPr>
        <w:t xml:space="preserve">Слитное и раздельное написание </w:t>
      </w:r>
      <w:r>
        <w:rPr>
          <w:rStyle w:val="Style_9_ch"/>
          <w:rFonts w:ascii="Times New Roman" w:hAnsi="Times New Roman"/>
          <w:sz w:val="28"/>
        </w:rPr>
        <w:t xml:space="preserve">не </w:t>
      </w:r>
      <w:r>
        <w:rPr>
          <w:rStyle w:val="Style_8_ch"/>
          <w:sz w:val="28"/>
        </w:rPr>
        <w:t>с глаголами.</w:t>
      </w:r>
      <w:r>
        <w:rPr>
          <w:color w:val="000000"/>
          <w:sz w:val="28"/>
        </w:rPr>
        <w:br/>
      </w:r>
      <w:r>
        <w:rPr>
          <w:rStyle w:val="Style_7_ch"/>
          <w:sz w:val="28"/>
        </w:rPr>
        <w:t>Синтаксис. Культура речи. Пунктуация</w:t>
      </w:r>
      <w:r>
        <w:rPr>
          <w:b w:val="1"/>
          <w:color w:val="000000"/>
          <w:sz w:val="28"/>
        </w:rPr>
        <w:br/>
      </w:r>
      <w:r>
        <w:rPr>
          <w:rStyle w:val="Style_8_ch"/>
          <w:sz w:val="28"/>
        </w:rPr>
        <w:t>Синтаксис как раздел грамматики. Словосочетание и предложение как единицы синтаксиса.</w:t>
      </w:r>
      <w:r>
        <w:rPr>
          <w:color w:val="000000"/>
          <w:sz w:val="28"/>
        </w:rPr>
        <w:t xml:space="preserve"> </w:t>
      </w:r>
      <w:r>
        <w:rPr>
          <w:rStyle w:val="Style_8_ch"/>
          <w:sz w:val="28"/>
        </w:rPr>
        <w:t>Словосочетание и его признаки. Основные виды словосочетаний по морфологическим свойствам</w:t>
      </w:r>
      <w:r>
        <w:rPr>
          <w:sz w:val="28"/>
        </w:rPr>
        <w:t xml:space="preserve"> </w:t>
      </w:r>
      <w:r>
        <w:rPr>
          <w:rStyle w:val="Style_8_ch"/>
          <w:sz w:val="28"/>
        </w:rPr>
        <w:t>главного слова (именные, глагольные, наречные). Средства связи слов в словосочетании.</w:t>
      </w:r>
      <w:r>
        <w:rPr>
          <w:color w:val="000000"/>
          <w:sz w:val="28"/>
        </w:rPr>
        <w:t xml:space="preserve"> </w:t>
      </w:r>
      <w:r>
        <w:rPr>
          <w:rStyle w:val="Style_8_ch"/>
          <w:sz w:val="28"/>
        </w:rPr>
        <w:t>Синтаксический анализ словосочетания.</w:t>
      </w:r>
      <w:r>
        <w:rPr>
          <w:color w:val="000000"/>
          <w:sz w:val="28"/>
        </w:rPr>
        <w:br/>
      </w:r>
      <w:r>
        <w:rPr>
          <w:rStyle w:val="Style_8_ch"/>
          <w:sz w:val="28"/>
        </w:rPr>
        <w:t>Предложение и его признаки. Виды предложений по цели высказывания и эмоциональной окраске.</w:t>
      </w:r>
      <w:r>
        <w:rPr>
          <w:color w:val="000000"/>
          <w:sz w:val="28"/>
        </w:rPr>
        <w:t xml:space="preserve"> </w:t>
      </w:r>
      <w:r>
        <w:rPr>
          <w:rStyle w:val="Style_8_ch"/>
          <w:sz w:val="28"/>
        </w:rPr>
        <w:t>Смысловые и интонационные особенности повествовательных, вопросительных, побудительных;</w:t>
      </w:r>
      <w:r>
        <w:rPr>
          <w:color w:val="000000"/>
          <w:sz w:val="28"/>
        </w:rPr>
        <w:t xml:space="preserve"> </w:t>
      </w:r>
      <w:r>
        <w:rPr>
          <w:rStyle w:val="Style_8_ch"/>
          <w:sz w:val="28"/>
        </w:rPr>
        <w:t>восклицательных и невосклицательных предложений.</w:t>
      </w:r>
      <w:r>
        <w:rPr>
          <w:color w:val="000000"/>
          <w:sz w:val="28"/>
        </w:rPr>
        <w:br/>
      </w:r>
      <w:r>
        <w:rPr>
          <w:rStyle w:val="Style_8_ch"/>
          <w:sz w:val="28"/>
        </w:rPr>
        <w:t>Главные члены предложения (грамматическая основа). Подлежащее и морфологические средства</w:t>
      </w:r>
      <w:r>
        <w:rPr>
          <w:color w:val="000000"/>
          <w:sz w:val="28"/>
        </w:rPr>
        <w:t xml:space="preserve"> </w:t>
      </w:r>
      <w:r>
        <w:rPr>
          <w:rStyle w:val="Style_8_ch"/>
          <w:sz w:val="28"/>
        </w:rPr>
        <w:t>его выражения: именем существительным или местоимением в именительном падеже, сочетанием</w:t>
      </w:r>
      <w:r>
        <w:rPr>
          <w:color w:val="000000"/>
          <w:sz w:val="28"/>
        </w:rPr>
        <w:t xml:space="preserve"> </w:t>
      </w:r>
      <w:r>
        <w:rPr>
          <w:rStyle w:val="Style_8_ch"/>
          <w:sz w:val="28"/>
        </w:rPr>
        <w:t>имени существительного в форме именительного падежа с существительным или местоимением в</w:t>
      </w:r>
      <w:r>
        <w:rPr>
          <w:color w:val="000000"/>
          <w:sz w:val="28"/>
        </w:rPr>
        <w:t xml:space="preserve"> </w:t>
      </w:r>
      <w:r>
        <w:rPr>
          <w:rStyle w:val="Style_8_ch"/>
          <w:sz w:val="28"/>
        </w:rPr>
        <w:t>форме творительного падежа с предлогом; сочетанием имени числительного в форме именительного</w:t>
      </w:r>
      <w:r>
        <w:rPr>
          <w:color w:val="000000"/>
          <w:sz w:val="28"/>
        </w:rPr>
        <w:t xml:space="preserve"> </w:t>
      </w:r>
      <w:r>
        <w:rPr>
          <w:rStyle w:val="Style_8_ch"/>
          <w:sz w:val="28"/>
        </w:rPr>
        <w:t>падежа с существительным в форме родительного падежа. Сказуемое и морфологические средства его</w:t>
      </w:r>
      <w:r>
        <w:rPr>
          <w:color w:val="000000"/>
          <w:sz w:val="28"/>
        </w:rPr>
        <w:t xml:space="preserve"> </w:t>
      </w:r>
      <w:r>
        <w:rPr>
          <w:rStyle w:val="Style_8_ch"/>
          <w:sz w:val="28"/>
        </w:rPr>
        <w:t>выражения: глаголом, именем существительным, именем прилагательным.</w:t>
      </w:r>
      <w:r>
        <w:rPr>
          <w:color w:val="000000"/>
          <w:sz w:val="28"/>
        </w:rPr>
        <w:br/>
      </w:r>
      <w:r>
        <w:rPr>
          <w:rStyle w:val="Style_8_ch"/>
          <w:sz w:val="28"/>
        </w:rPr>
        <w:t>Тире между подлежащим и сказуемым.Предложения распространённые и нераспространённые. Второстепенные члены предложения:определение, дополнение, обстоятельство. Определение и типичные средства его выражения.</w:t>
      </w:r>
      <w:r>
        <w:rPr>
          <w:color w:val="000000"/>
          <w:sz w:val="28"/>
        </w:rPr>
        <w:br/>
      </w:r>
      <w:r>
        <w:rPr>
          <w:rStyle w:val="Style_8_ch"/>
          <w:sz w:val="28"/>
        </w:rPr>
        <w:t>Дополнение (прямое и косвенное) и типичные средства его выражения. Обстоятельство, типичные</w:t>
      </w:r>
      <w:r>
        <w:rPr>
          <w:color w:val="000000"/>
          <w:sz w:val="28"/>
        </w:rPr>
        <w:t xml:space="preserve"> </w:t>
      </w:r>
      <w:r>
        <w:rPr>
          <w:rStyle w:val="Style_8_ch"/>
          <w:sz w:val="28"/>
        </w:rPr>
        <w:t>средства его выражения, виды обстоятельств по значению (времени, места, образа действия, цели,</w:t>
      </w:r>
      <w:r>
        <w:rPr>
          <w:color w:val="000000"/>
          <w:sz w:val="28"/>
        </w:rPr>
        <w:t xml:space="preserve"> </w:t>
      </w:r>
      <w:r>
        <w:rPr>
          <w:rStyle w:val="Style_8_ch"/>
          <w:sz w:val="28"/>
        </w:rPr>
        <w:t>причины, меры и степени, условия, уступки).</w:t>
      </w:r>
      <w:r>
        <w:rPr>
          <w:color w:val="000000"/>
          <w:sz w:val="28"/>
        </w:rPr>
        <w:t xml:space="preserve"> </w:t>
      </w:r>
      <w:r>
        <w:rPr>
          <w:rStyle w:val="Style_8_ch"/>
          <w:sz w:val="28"/>
        </w:rPr>
        <w:t>Простое осложнённое предложение. Однородные члены предложения, их роль в речи. Особенности</w:t>
      </w:r>
      <w:r>
        <w:rPr>
          <w:color w:val="000000"/>
          <w:sz w:val="28"/>
        </w:rPr>
        <w:t xml:space="preserve"> </w:t>
      </w:r>
      <w:r>
        <w:rPr>
          <w:rStyle w:val="Style_8_ch"/>
          <w:sz w:val="28"/>
        </w:rPr>
        <w:t>интонации предложений с однородными членами. Предложения с однородными членами (без союзов,</w:t>
      </w:r>
      <w:r>
        <w:rPr>
          <w:color w:val="000000"/>
          <w:sz w:val="28"/>
        </w:rPr>
        <w:t xml:space="preserve"> </w:t>
      </w:r>
      <w:r>
        <w:rPr>
          <w:rStyle w:val="Style_8_ch"/>
          <w:sz w:val="28"/>
        </w:rPr>
        <w:t xml:space="preserve">с одиночным союзом </w:t>
      </w:r>
      <w:r>
        <w:rPr>
          <w:rStyle w:val="Style_9_ch"/>
          <w:rFonts w:ascii="Times New Roman" w:hAnsi="Times New Roman"/>
          <w:sz w:val="28"/>
        </w:rPr>
        <w:t>и</w:t>
      </w:r>
      <w:r>
        <w:rPr>
          <w:rStyle w:val="Style_8_ch"/>
          <w:sz w:val="28"/>
        </w:rPr>
        <w:t xml:space="preserve">, союзами </w:t>
      </w:r>
      <w:r>
        <w:rPr>
          <w:rStyle w:val="Style_9_ch"/>
          <w:rFonts w:ascii="Times New Roman" w:hAnsi="Times New Roman"/>
          <w:sz w:val="28"/>
        </w:rPr>
        <w:t>а</w:t>
      </w:r>
      <w:r>
        <w:rPr>
          <w:rStyle w:val="Style_8_ch"/>
          <w:sz w:val="28"/>
        </w:rPr>
        <w:t xml:space="preserve">, </w:t>
      </w:r>
      <w:r>
        <w:rPr>
          <w:rStyle w:val="Style_9_ch"/>
          <w:rFonts w:ascii="Times New Roman" w:hAnsi="Times New Roman"/>
          <w:sz w:val="28"/>
        </w:rPr>
        <w:t>но</w:t>
      </w:r>
      <w:r>
        <w:rPr>
          <w:rStyle w:val="Style_8_ch"/>
          <w:sz w:val="28"/>
        </w:rPr>
        <w:t xml:space="preserve">, </w:t>
      </w:r>
      <w:r>
        <w:rPr>
          <w:rStyle w:val="Style_9_ch"/>
          <w:rFonts w:ascii="Times New Roman" w:hAnsi="Times New Roman"/>
          <w:sz w:val="28"/>
        </w:rPr>
        <w:t>однако</w:t>
      </w:r>
      <w:r>
        <w:rPr>
          <w:rStyle w:val="Style_8_ch"/>
          <w:sz w:val="28"/>
        </w:rPr>
        <w:t xml:space="preserve">, </w:t>
      </w:r>
      <w:r>
        <w:rPr>
          <w:rStyle w:val="Style_9_ch"/>
          <w:rFonts w:ascii="Times New Roman" w:hAnsi="Times New Roman"/>
          <w:sz w:val="28"/>
        </w:rPr>
        <w:t>зато</w:t>
      </w:r>
      <w:r>
        <w:rPr>
          <w:rStyle w:val="Style_8_ch"/>
          <w:sz w:val="28"/>
        </w:rPr>
        <w:t xml:space="preserve">, </w:t>
      </w:r>
      <w:r>
        <w:rPr>
          <w:rStyle w:val="Style_9_ch"/>
          <w:rFonts w:ascii="Times New Roman" w:hAnsi="Times New Roman"/>
          <w:sz w:val="28"/>
        </w:rPr>
        <w:t xml:space="preserve">да </w:t>
      </w:r>
      <w:r>
        <w:rPr>
          <w:rStyle w:val="Style_8_ch"/>
          <w:sz w:val="28"/>
        </w:rPr>
        <w:t xml:space="preserve">(в значении </w:t>
      </w:r>
      <w:r>
        <w:rPr>
          <w:rStyle w:val="Style_9_ch"/>
          <w:rFonts w:ascii="Times New Roman" w:hAnsi="Times New Roman"/>
          <w:sz w:val="28"/>
        </w:rPr>
        <w:t>и</w:t>
      </w:r>
      <w:r>
        <w:rPr>
          <w:rStyle w:val="Style_8_ch"/>
          <w:sz w:val="28"/>
        </w:rPr>
        <w:t xml:space="preserve">), </w:t>
      </w:r>
      <w:r>
        <w:rPr>
          <w:rStyle w:val="Style_9_ch"/>
          <w:rFonts w:ascii="Times New Roman" w:hAnsi="Times New Roman"/>
          <w:sz w:val="28"/>
        </w:rPr>
        <w:t xml:space="preserve">да </w:t>
      </w:r>
      <w:r>
        <w:rPr>
          <w:rStyle w:val="Style_8_ch"/>
          <w:sz w:val="28"/>
        </w:rPr>
        <w:t xml:space="preserve">(в значении </w:t>
      </w:r>
      <w:r>
        <w:rPr>
          <w:rStyle w:val="Style_9_ch"/>
          <w:rFonts w:ascii="Times New Roman" w:hAnsi="Times New Roman"/>
          <w:sz w:val="28"/>
        </w:rPr>
        <w:t>но</w:t>
      </w:r>
      <w:r>
        <w:rPr>
          <w:rStyle w:val="Style_8_ch"/>
          <w:sz w:val="28"/>
        </w:rPr>
        <w:t>).</w:t>
      </w:r>
      <w:r>
        <w:rPr>
          <w:color w:val="000000"/>
          <w:sz w:val="28"/>
        </w:rPr>
        <w:t xml:space="preserve"> </w:t>
      </w:r>
      <w:r>
        <w:rPr>
          <w:rStyle w:val="Style_8_ch"/>
          <w:sz w:val="28"/>
        </w:rPr>
        <w:t>Предложения с обобщающим словом при однородных членах.</w:t>
      </w:r>
      <w:r>
        <w:rPr>
          <w:color w:val="000000"/>
          <w:sz w:val="28"/>
        </w:rPr>
        <w:t xml:space="preserve"> </w:t>
      </w:r>
      <w:r>
        <w:rPr>
          <w:rStyle w:val="Style_8_ch"/>
          <w:sz w:val="28"/>
        </w:rPr>
        <w:t>Предложения с обращением, особенности интонации. Обращение и средства его выражения.</w:t>
      </w:r>
      <w:r>
        <w:rPr>
          <w:color w:val="000000"/>
          <w:sz w:val="28"/>
        </w:rPr>
        <w:t xml:space="preserve"> </w:t>
      </w:r>
      <w:r>
        <w:rPr>
          <w:rStyle w:val="Style_8_ch"/>
          <w:sz w:val="28"/>
        </w:rPr>
        <w:t>Синтаксический анализ простого и простого осложнённого предложений.</w:t>
      </w:r>
      <w:r>
        <w:rPr>
          <w:color w:val="000000"/>
          <w:sz w:val="28"/>
        </w:rPr>
        <w:br/>
      </w:r>
      <w:r>
        <w:rPr>
          <w:rStyle w:val="Style_8_ch"/>
          <w:sz w:val="28"/>
        </w:rPr>
        <w:t>Пунктуационное оформление предложений, осложнённых однородными членами, связанными</w:t>
      </w:r>
      <w:r>
        <w:rPr>
          <w:color w:val="000000"/>
          <w:sz w:val="28"/>
        </w:rPr>
        <w:t xml:space="preserve"> </w:t>
      </w:r>
      <w:r>
        <w:rPr>
          <w:rStyle w:val="Style_8_ch"/>
          <w:sz w:val="28"/>
        </w:rPr>
        <w:t xml:space="preserve">бессоюзной связью, одиночным союзом </w:t>
      </w:r>
      <w:r>
        <w:rPr>
          <w:rStyle w:val="Style_9_ch"/>
          <w:rFonts w:ascii="Times New Roman" w:hAnsi="Times New Roman"/>
          <w:sz w:val="28"/>
        </w:rPr>
        <w:t>и</w:t>
      </w:r>
      <w:r>
        <w:rPr>
          <w:rStyle w:val="Style_8_ch"/>
          <w:sz w:val="28"/>
        </w:rPr>
        <w:t xml:space="preserve">, союзами </w:t>
      </w:r>
      <w:r>
        <w:rPr>
          <w:rStyle w:val="Style_9_ch"/>
          <w:rFonts w:ascii="Times New Roman" w:hAnsi="Times New Roman"/>
          <w:sz w:val="28"/>
        </w:rPr>
        <w:t>а</w:t>
      </w:r>
      <w:r>
        <w:rPr>
          <w:rStyle w:val="Style_8_ch"/>
          <w:sz w:val="28"/>
        </w:rPr>
        <w:t xml:space="preserve">, </w:t>
      </w:r>
      <w:r>
        <w:rPr>
          <w:rStyle w:val="Style_9_ch"/>
          <w:rFonts w:ascii="Times New Roman" w:hAnsi="Times New Roman"/>
          <w:sz w:val="28"/>
        </w:rPr>
        <w:t>но</w:t>
      </w:r>
      <w:r>
        <w:rPr>
          <w:rStyle w:val="Style_8_ch"/>
          <w:sz w:val="28"/>
        </w:rPr>
        <w:t xml:space="preserve">, </w:t>
      </w:r>
      <w:r>
        <w:rPr>
          <w:rStyle w:val="Style_9_ch"/>
          <w:rFonts w:ascii="Times New Roman" w:hAnsi="Times New Roman"/>
          <w:sz w:val="28"/>
        </w:rPr>
        <w:t>однако</w:t>
      </w:r>
      <w:r>
        <w:rPr>
          <w:rStyle w:val="Style_8_ch"/>
          <w:sz w:val="28"/>
        </w:rPr>
        <w:t xml:space="preserve">, </w:t>
      </w:r>
      <w:r>
        <w:rPr>
          <w:rStyle w:val="Style_9_ch"/>
          <w:rFonts w:ascii="Times New Roman" w:hAnsi="Times New Roman"/>
          <w:sz w:val="28"/>
        </w:rPr>
        <w:t>зато</w:t>
      </w:r>
      <w:r>
        <w:rPr>
          <w:rStyle w:val="Style_8_ch"/>
          <w:sz w:val="28"/>
        </w:rPr>
        <w:t xml:space="preserve">, </w:t>
      </w:r>
      <w:r>
        <w:rPr>
          <w:rStyle w:val="Style_9_ch"/>
          <w:rFonts w:ascii="Times New Roman" w:hAnsi="Times New Roman"/>
          <w:sz w:val="28"/>
        </w:rPr>
        <w:t xml:space="preserve">да </w:t>
      </w:r>
      <w:r>
        <w:rPr>
          <w:rStyle w:val="Style_8_ch"/>
          <w:sz w:val="28"/>
        </w:rPr>
        <w:t xml:space="preserve">(в значении </w:t>
      </w:r>
      <w:r>
        <w:rPr>
          <w:rStyle w:val="Style_9_ch"/>
          <w:rFonts w:ascii="Times New Roman" w:hAnsi="Times New Roman"/>
          <w:sz w:val="28"/>
        </w:rPr>
        <w:t>и</w:t>
      </w:r>
      <w:r>
        <w:rPr>
          <w:rStyle w:val="Style_8_ch"/>
          <w:sz w:val="28"/>
        </w:rPr>
        <w:t xml:space="preserve">), </w:t>
      </w:r>
      <w:r>
        <w:rPr>
          <w:rStyle w:val="Style_9_ch"/>
          <w:rFonts w:ascii="Times New Roman" w:hAnsi="Times New Roman"/>
          <w:sz w:val="28"/>
        </w:rPr>
        <w:t xml:space="preserve">да </w:t>
      </w:r>
      <w:r>
        <w:rPr>
          <w:rStyle w:val="Style_8_ch"/>
          <w:sz w:val="28"/>
        </w:rPr>
        <w:t>(в</w:t>
      </w:r>
      <w:r>
        <w:rPr>
          <w:color w:val="000000"/>
          <w:sz w:val="28"/>
        </w:rPr>
        <w:t xml:space="preserve"> </w:t>
      </w:r>
      <w:r>
        <w:rPr>
          <w:rStyle w:val="Style_8_ch"/>
          <w:sz w:val="28"/>
        </w:rPr>
        <w:t xml:space="preserve">значении </w:t>
      </w:r>
      <w:r>
        <w:rPr>
          <w:rStyle w:val="Style_9_ch"/>
          <w:rFonts w:ascii="Times New Roman" w:hAnsi="Times New Roman"/>
          <w:sz w:val="28"/>
        </w:rPr>
        <w:t>но</w:t>
      </w:r>
      <w:r>
        <w:rPr>
          <w:rStyle w:val="Style_8_ch"/>
          <w:sz w:val="28"/>
        </w:rPr>
        <w:t>).</w:t>
      </w:r>
      <w:r>
        <w:rPr>
          <w:color w:val="000000"/>
          <w:sz w:val="28"/>
        </w:rPr>
        <w:br/>
      </w:r>
      <w:r>
        <w:rPr>
          <w:rStyle w:val="Style_8_ch"/>
          <w:sz w:val="28"/>
        </w:rPr>
        <w:t>Предложения простые и сложные. Сложные предложения с бессоюзной и союзной связью.</w:t>
      </w:r>
      <w:r>
        <w:rPr>
          <w:color w:val="000000"/>
          <w:sz w:val="28"/>
        </w:rPr>
        <w:t xml:space="preserve"> </w:t>
      </w:r>
      <w:r>
        <w:rPr>
          <w:rStyle w:val="Style_8_ch"/>
          <w:sz w:val="28"/>
        </w:rPr>
        <w:t>Предложения сложносочинённые и сложноподчинённые (общее представление, практическое</w:t>
      </w:r>
      <w:r>
        <w:rPr>
          <w:color w:val="000000"/>
          <w:sz w:val="28"/>
        </w:rPr>
        <w:t xml:space="preserve"> </w:t>
      </w:r>
      <w:r>
        <w:rPr>
          <w:rStyle w:val="Style_8_ch"/>
          <w:sz w:val="28"/>
        </w:rPr>
        <w:t>усвоение).</w:t>
      </w:r>
      <w:r>
        <w:rPr>
          <w:color w:val="000000"/>
          <w:sz w:val="28"/>
        </w:rPr>
        <w:t xml:space="preserve"> </w:t>
      </w:r>
      <w:r>
        <w:rPr>
          <w:rStyle w:val="Style_8_ch"/>
          <w:sz w:val="28"/>
        </w:rPr>
        <w:t>Пунктуационное оформление сложных предложений, состоящих из частей, связанных бессоюзной</w:t>
      </w:r>
      <w:r>
        <w:rPr>
          <w:color w:val="000000"/>
          <w:sz w:val="28"/>
        </w:rPr>
        <w:t xml:space="preserve"> </w:t>
      </w:r>
      <w:r>
        <w:rPr>
          <w:rStyle w:val="Style_8_ch"/>
          <w:sz w:val="28"/>
        </w:rPr>
        <w:t xml:space="preserve">связью и союзами </w:t>
      </w:r>
      <w:r>
        <w:rPr>
          <w:rStyle w:val="Style_9_ch"/>
          <w:rFonts w:ascii="Times New Roman" w:hAnsi="Times New Roman"/>
          <w:sz w:val="28"/>
        </w:rPr>
        <w:t>и</w:t>
      </w:r>
      <w:r>
        <w:rPr>
          <w:rStyle w:val="Style_8_ch"/>
          <w:sz w:val="28"/>
        </w:rPr>
        <w:t xml:space="preserve">, </w:t>
      </w:r>
      <w:r>
        <w:rPr>
          <w:rStyle w:val="Style_9_ch"/>
          <w:rFonts w:ascii="Times New Roman" w:hAnsi="Times New Roman"/>
          <w:sz w:val="28"/>
        </w:rPr>
        <w:t>но</w:t>
      </w:r>
      <w:r>
        <w:rPr>
          <w:rStyle w:val="Style_8_ch"/>
          <w:sz w:val="28"/>
        </w:rPr>
        <w:t xml:space="preserve">, </w:t>
      </w:r>
      <w:r>
        <w:rPr>
          <w:rStyle w:val="Style_9_ch"/>
          <w:rFonts w:ascii="Times New Roman" w:hAnsi="Times New Roman"/>
          <w:sz w:val="28"/>
        </w:rPr>
        <w:t>а</w:t>
      </w:r>
      <w:r>
        <w:rPr>
          <w:rStyle w:val="Style_8_ch"/>
          <w:sz w:val="28"/>
        </w:rPr>
        <w:t xml:space="preserve">, </w:t>
      </w:r>
      <w:r>
        <w:rPr>
          <w:rStyle w:val="Style_9_ch"/>
          <w:rFonts w:ascii="Times New Roman" w:hAnsi="Times New Roman"/>
          <w:sz w:val="28"/>
        </w:rPr>
        <w:t>однако</w:t>
      </w:r>
      <w:r>
        <w:rPr>
          <w:rStyle w:val="Style_8_ch"/>
          <w:sz w:val="28"/>
        </w:rPr>
        <w:t xml:space="preserve">, </w:t>
      </w:r>
      <w:r>
        <w:rPr>
          <w:rStyle w:val="Style_9_ch"/>
          <w:rFonts w:ascii="Times New Roman" w:hAnsi="Times New Roman"/>
          <w:sz w:val="28"/>
        </w:rPr>
        <w:t>зато</w:t>
      </w:r>
      <w:r>
        <w:rPr>
          <w:rStyle w:val="Style_8_ch"/>
          <w:sz w:val="28"/>
        </w:rPr>
        <w:t xml:space="preserve">, </w:t>
      </w:r>
      <w:r>
        <w:rPr>
          <w:rStyle w:val="Style_9_ch"/>
          <w:rFonts w:ascii="Times New Roman" w:hAnsi="Times New Roman"/>
          <w:sz w:val="28"/>
        </w:rPr>
        <w:t>да</w:t>
      </w:r>
      <w:r>
        <w:rPr>
          <w:rStyle w:val="Style_8_ch"/>
          <w:sz w:val="28"/>
        </w:rPr>
        <w:t>.</w:t>
      </w:r>
      <w:r>
        <w:rPr>
          <w:color w:val="000000"/>
          <w:sz w:val="28"/>
        </w:rPr>
        <w:br/>
      </w:r>
      <w:r>
        <w:rPr>
          <w:rStyle w:val="Style_8_ch"/>
          <w:sz w:val="28"/>
        </w:rPr>
        <w:t>Предложения с прямой речью.</w:t>
      </w:r>
      <w:r>
        <w:rPr>
          <w:color w:val="000000"/>
          <w:sz w:val="28"/>
        </w:rPr>
        <w:t xml:space="preserve"> </w:t>
      </w:r>
      <w:r>
        <w:rPr>
          <w:rStyle w:val="Style_8_ch"/>
          <w:sz w:val="28"/>
        </w:rPr>
        <w:t>Пунктуационное оформление предложений с прямой речью.</w:t>
      </w:r>
      <w:r>
        <w:rPr>
          <w:color w:val="000000"/>
          <w:sz w:val="28"/>
        </w:rPr>
        <w:br/>
      </w:r>
      <w:r>
        <w:rPr>
          <w:rStyle w:val="Style_8_ch"/>
          <w:sz w:val="28"/>
        </w:rPr>
        <w:t>Диалог.</w:t>
      </w:r>
      <w:r>
        <w:rPr>
          <w:color w:val="000000"/>
          <w:sz w:val="28"/>
        </w:rPr>
        <w:t xml:space="preserve"> </w:t>
      </w:r>
      <w:r>
        <w:rPr>
          <w:rStyle w:val="Style_8_ch"/>
          <w:sz w:val="28"/>
        </w:rPr>
        <w:t>Пунктуационное оформление диалога на письме.</w:t>
      </w:r>
      <w:r>
        <w:rPr>
          <w:color w:val="000000"/>
          <w:sz w:val="28"/>
        </w:rPr>
        <w:t xml:space="preserve"> </w:t>
      </w:r>
      <w:r>
        <w:rPr>
          <w:rStyle w:val="Style_8_ch"/>
          <w:sz w:val="28"/>
        </w:rPr>
        <w:t>Пунктуация как раздел лингвистики.</w:t>
      </w:r>
    </w:p>
    <w:p w14:paraId="82000000">
      <w:pPr>
        <w:spacing w:line="360" w:lineRule="auto"/>
        <w:ind/>
        <w:rPr>
          <w:rStyle w:val="Style_8_ch"/>
          <w:b w:val="1"/>
          <w:i w:val="1"/>
          <w:sz w:val="28"/>
          <w:u w:val="single"/>
        </w:rPr>
      </w:pPr>
      <w:r>
        <w:rPr>
          <w:rStyle w:val="Style_8_ch"/>
          <w:b w:val="1"/>
          <w:i w:val="1"/>
          <w:sz w:val="28"/>
          <w:u w:val="single"/>
        </w:rPr>
        <w:t>6 КЛАСС</w:t>
      </w:r>
    </w:p>
    <w:p w14:paraId="83000000">
      <w:pPr>
        <w:spacing w:line="264" w:lineRule="auto"/>
        <w:ind w:firstLine="0" w:left="120"/>
        <w:jc w:val="both"/>
        <w:rPr>
          <w:sz w:val="28"/>
        </w:rPr>
      </w:pPr>
      <w:r>
        <w:rPr>
          <w:b w:val="1"/>
          <w:color w:val="000000"/>
          <w:sz w:val="28"/>
        </w:rPr>
        <w:t>Общие сведения о языке</w:t>
      </w:r>
    </w:p>
    <w:p w14:paraId="84000000">
      <w:pPr>
        <w:spacing w:line="264" w:lineRule="auto"/>
        <w:ind w:firstLine="600" w:left="0"/>
        <w:jc w:val="both"/>
        <w:rPr>
          <w:sz w:val="28"/>
        </w:rPr>
      </w:pPr>
      <w:r>
        <w:rPr>
          <w:color w:val="000000"/>
          <w:sz w:val="28"/>
        </w:rPr>
        <w:t>Русский язык – государственный язык Российской Федерации и язык межнационального общения.</w:t>
      </w:r>
    </w:p>
    <w:p w14:paraId="85000000">
      <w:pPr>
        <w:spacing w:line="264" w:lineRule="auto"/>
        <w:ind w:firstLine="600" w:left="0"/>
        <w:jc w:val="both"/>
        <w:rPr>
          <w:sz w:val="28"/>
        </w:rPr>
      </w:pPr>
      <w:r>
        <w:rPr>
          <w:color w:val="000000"/>
          <w:sz w:val="28"/>
        </w:rPr>
        <w:t>Понятие о литературном языке.</w:t>
      </w:r>
    </w:p>
    <w:p w14:paraId="86000000">
      <w:pPr>
        <w:spacing w:line="264" w:lineRule="auto"/>
        <w:ind w:firstLine="0" w:left="120"/>
        <w:jc w:val="both"/>
        <w:rPr>
          <w:sz w:val="28"/>
        </w:rPr>
      </w:pPr>
      <w:r>
        <w:rPr>
          <w:b w:val="1"/>
          <w:color w:val="000000"/>
          <w:sz w:val="28"/>
        </w:rPr>
        <w:t>Язык и речь</w:t>
      </w:r>
    </w:p>
    <w:p w14:paraId="87000000">
      <w:pPr>
        <w:spacing w:line="264" w:lineRule="auto"/>
        <w:ind w:firstLine="600" w:left="0"/>
        <w:jc w:val="both"/>
        <w:rPr>
          <w:sz w:val="28"/>
        </w:rPr>
      </w:pPr>
      <w:r>
        <w:rPr>
          <w:color w:val="000000"/>
          <w:sz w:val="28"/>
        </w:rPr>
        <w:t>Монолог-описание, монолог-повествование, монолог-рассуждение; сообщение на лингвистическую тему.</w:t>
      </w:r>
    </w:p>
    <w:p w14:paraId="88000000">
      <w:pPr>
        <w:spacing w:line="264" w:lineRule="auto"/>
        <w:ind w:firstLine="600" w:left="0"/>
        <w:jc w:val="both"/>
        <w:rPr>
          <w:sz w:val="28"/>
        </w:rPr>
      </w:pPr>
      <w:r>
        <w:rPr>
          <w:color w:val="000000"/>
          <w:sz w:val="28"/>
        </w:rPr>
        <w:t>Виды диалога: побуждение к действию, обмен мнениями.</w:t>
      </w:r>
    </w:p>
    <w:p w14:paraId="89000000">
      <w:pPr>
        <w:spacing w:line="264" w:lineRule="auto"/>
        <w:ind w:firstLine="0" w:left="120"/>
        <w:jc w:val="both"/>
        <w:rPr>
          <w:sz w:val="28"/>
        </w:rPr>
      </w:pPr>
      <w:r>
        <w:rPr>
          <w:b w:val="1"/>
          <w:color w:val="000000"/>
          <w:sz w:val="28"/>
        </w:rPr>
        <w:t>Текст</w:t>
      </w:r>
    </w:p>
    <w:p w14:paraId="8A000000">
      <w:pPr>
        <w:spacing w:line="264" w:lineRule="auto"/>
        <w:ind w:firstLine="600" w:left="0"/>
        <w:jc w:val="both"/>
        <w:rPr>
          <w:sz w:val="28"/>
        </w:rPr>
      </w:pPr>
      <w:r>
        <w:rPr>
          <w:color w:val="000000"/>
          <w:sz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8B000000">
      <w:pPr>
        <w:spacing w:line="264" w:lineRule="auto"/>
        <w:ind w:firstLine="600" w:left="0"/>
        <w:jc w:val="both"/>
        <w:rPr>
          <w:sz w:val="28"/>
        </w:rPr>
      </w:pPr>
      <w:r>
        <w:rPr>
          <w:color w:val="000000"/>
          <w:sz w:val="28"/>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8C000000">
      <w:pPr>
        <w:spacing w:line="264" w:lineRule="auto"/>
        <w:ind w:firstLine="600" w:left="0"/>
        <w:jc w:val="both"/>
        <w:rPr>
          <w:sz w:val="28"/>
        </w:rPr>
      </w:pPr>
      <w:r>
        <w:rPr>
          <w:color w:val="000000"/>
          <w:sz w:val="28"/>
        </w:rPr>
        <w:t>Описание как тип речи.</w:t>
      </w:r>
    </w:p>
    <w:p w14:paraId="8D000000">
      <w:pPr>
        <w:spacing w:line="264" w:lineRule="auto"/>
        <w:ind w:firstLine="600" w:left="0"/>
        <w:jc w:val="both"/>
        <w:rPr>
          <w:sz w:val="28"/>
        </w:rPr>
      </w:pPr>
      <w:r>
        <w:rPr>
          <w:color w:val="000000"/>
          <w:sz w:val="28"/>
        </w:rPr>
        <w:t>Описание внешности человека.</w:t>
      </w:r>
    </w:p>
    <w:p w14:paraId="8E000000">
      <w:pPr>
        <w:spacing w:line="264" w:lineRule="auto"/>
        <w:ind w:firstLine="600" w:left="0"/>
        <w:jc w:val="both"/>
        <w:rPr>
          <w:sz w:val="28"/>
        </w:rPr>
      </w:pPr>
      <w:r>
        <w:rPr>
          <w:color w:val="000000"/>
          <w:sz w:val="28"/>
        </w:rPr>
        <w:t>Описание помещения.</w:t>
      </w:r>
    </w:p>
    <w:p w14:paraId="8F000000">
      <w:pPr>
        <w:spacing w:line="264" w:lineRule="auto"/>
        <w:ind w:firstLine="600" w:left="0"/>
        <w:jc w:val="both"/>
        <w:rPr>
          <w:sz w:val="28"/>
        </w:rPr>
      </w:pPr>
      <w:r>
        <w:rPr>
          <w:color w:val="000000"/>
          <w:sz w:val="28"/>
        </w:rPr>
        <w:t>Описание природы.</w:t>
      </w:r>
    </w:p>
    <w:p w14:paraId="90000000">
      <w:pPr>
        <w:spacing w:line="264" w:lineRule="auto"/>
        <w:ind w:firstLine="600" w:left="0"/>
        <w:jc w:val="both"/>
        <w:rPr>
          <w:sz w:val="28"/>
        </w:rPr>
      </w:pPr>
      <w:r>
        <w:rPr>
          <w:color w:val="000000"/>
          <w:sz w:val="28"/>
        </w:rPr>
        <w:t>Описание местности.</w:t>
      </w:r>
    </w:p>
    <w:p w14:paraId="91000000">
      <w:pPr>
        <w:spacing w:line="264" w:lineRule="auto"/>
        <w:ind w:firstLine="600" w:left="0"/>
        <w:jc w:val="both"/>
        <w:rPr>
          <w:sz w:val="28"/>
        </w:rPr>
      </w:pPr>
      <w:r>
        <w:rPr>
          <w:color w:val="000000"/>
          <w:sz w:val="28"/>
        </w:rPr>
        <w:t>Описание действий.</w:t>
      </w:r>
    </w:p>
    <w:p w14:paraId="92000000">
      <w:pPr>
        <w:spacing w:line="264" w:lineRule="auto"/>
        <w:ind w:firstLine="0" w:left="120"/>
        <w:jc w:val="both"/>
        <w:rPr>
          <w:sz w:val="28"/>
        </w:rPr>
      </w:pPr>
      <w:r>
        <w:rPr>
          <w:b w:val="1"/>
          <w:color w:val="000000"/>
          <w:sz w:val="28"/>
        </w:rPr>
        <w:t>Функциональные разновидности языка</w:t>
      </w:r>
    </w:p>
    <w:p w14:paraId="93000000">
      <w:pPr>
        <w:spacing w:line="264" w:lineRule="auto"/>
        <w:ind w:firstLine="600" w:left="0"/>
        <w:jc w:val="both"/>
        <w:rPr>
          <w:sz w:val="28"/>
        </w:rPr>
      </w:pPr>
      <w:r>
        <w:rPr>
          <w:color w:val="000000"/>
          <w:sz w:val="28"/>
        </w:rPr>
        <w:t>Официально-деловой стиль. Заявление. Расписка. Научный стиль. Словарная статья. Научное сообщение.</w:t>
      </w:r>
    </w:p>
    <w:p w14:paraId="94000000">
      <w:pPr>
        <w:spacing w:line="264" w:lineRule="auto"/>
        <w:ind w:firstLine="0" w:left="120"/>
        <w:jc w:val="both"/>
        <w:rPr>
          <w:sz w:val="28"/>
        </w:rPr>
      </w:pPr>
      <w:r>
        <w:rPr>
          <w:b w:val="1"/>
          <w:color w:val="000000"/>
          <w:sz w:val="28"/>
        </w:rPr>
        <w:t>СИСТЕМА ЯЗЫКА</w:t>
      </w:r>
    </w:p>
    <w:p w14:paraId="95000000">
      <w:pPr>
        <w:spacing w:line="264" w:lineRule="auto"/>
        <w:ind w:firstLine="0" w:left="120"/>
        <w:jc w:val="both"/>
        <w:rPr>
          <w:sz w:val="28"/>
        </w:rPr>
      </w:pPr>
      <w:r>
        <w:rPr>
          <w:b w:val="1"/>
          <w:color w:val="000000"/>
          <w:sz w:val="28"/>
        </w:rPr>
        <w:t>Лексикология. Культура речи</w:t>
      </w:r>
    </w:p>
    <w:p w14:paraId="96000000">
      <w:pPr>
        <w:spacing w:line="264" w:lineRule="auto"/>
        <w:ind w:firstLine="600" w:left="0"/>
        <w:jc w:val="both"/>
        <w:rPr>
          <w:sz w:val="28"/>
        </w:rPr>
      </w:pPr>
      <w:r>
        <w:rPr>
          <w:color w:val="000000"/>
          <w:sz w:val="28"/>
        </w:rPr>
        <w:t>Лексика русского языка с точки зрения её происхождения: исконно русские и заимствованные слова.</w:t>
      </w:r>
    </w:p>
    <w:p w14:paraId="97000000">
      <w:pPr>
        <w:spacing w:line="264" w:lineRule="auto"/>
        <w:ind w:firstLine="600" w:left="0"/>
        <w:jc w:val="both"/>
        <w:rPr>
          <w:sz w:val="28"/>
        </w:rPr>
      </w:pPr>
      <w:r>
        <w:rPr>
          <w:color w:val="000000"/>
          <w:sz w:val="28"/>
        </w:rPr>
        <w:t>Лексика русского языка с точки зрения принадлежности к активному и пассивному запасу: неологизмы, устаревшие слова (историзмы и архаизмы).</w:t>
      </w:r>
    </w:p>
    <w:p w14:paraId="98000000">
      <w:pPr>
        <w:spacing w:line="264" w:lineRule="auto"/>
        <w:ind w:firstLine="600" w:left="0"/>
        <w:jc w:val="both"/>
        <w:rPr>
          <w:sz w:val="28"/>
        </w:rPr>
      </w:pPr>
      <w:r>
        <w:rPr>
          <w:color w:val="000000"/>
          <w:sz w:val="28"/>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14:paraId="99000000">
      <w:pPr>
        <w:spacing w:line="264" w:lineRule="auto"/>
        <w:ind w:firstLine="600" w:left="0"/>
        <w:jc w:val="both"/>
        <w:rPr>
          <w:sz w:val="28"/>
        </w:rPr>
      </w:pPr>
      <w:r>
        <w:rPr>
          <w:color w:val="000000"/>
          <w:sz w:val="28"/>
        </w:rPr>
        <w:t>Стилистические пласты лексики: стилистически нейтральная, высокая и сниженная лексика.</w:t>
      </w:r>
    </w:p>
    <w:p w14:paraId="9A000000">
      <w:pPr>
        <w:spacing w:line="264" w:lineRule="auto"/>
        <w:ind w:firstLine="600" w:left="0"/>
        <w:jc w:val="both"/>
        <w:rPr>
          <w:sz w:val="28"/>
        </w:rPr>
      </w:pPr>
      <w:r>
        <w:rPr>
          <w:color w:val="000000"/>
          <w:sz w:val="28"/>
        </w:rPr>
        <w:t>Лексический анализ слов.</w:t>
      </w:r>
    </w:p>
    <w:p w14:paraId="9B000000">
      <w:pPr>
        <w:spacing w:line="264" w:lineRule="auto"/>
        <w:ind w:firstLine="600" w:left="0"/>
        <w:jc w:val="both"/>
        <w:rPr>
          <w:sz w:val="28"/>
        </w:rPr>
      </w:pPr>
      <w:r>
        <w:rPr>
          <w:color w:val="000000"/>
          <w:sz w:val="28"/>
        </w:rPr>
        <w:t>Фразеологизмы. Их признаки и значение.</w:t>
      </w:r>
    </w:p>
    <w:p w14:paraId="9C000000">
      <w:pPr>
        <w:spacing w:line="264" w:lineRule="auto"/>
        <w:ind w:firstLine="600" w:left="0"/>
        <w:jc w:val="both"/>
        <w:rPr>
          <w:sz w:val="28"/>
        </w:rPr>
      </w:pPr>
      <w:r>
        <w:rPr>
          <w:color w:val="000000"/>
          <w:sz w:val="28"/>
        </w:rPr>
        <w:t>Употребление лексических средств в соответствии с ситуацией общения.</w:t>
      </w:r>
    </w:p>
    <w:p w14:paraId="9D000000">
      <w:pPr>
        <w:spacing w:line="264" w:lineRule="auto"/>
        <w:ind w:firstLine="600" w:left="0"/>
        <w:jc w:val="both"/>
        <w:rPr>
          <w:sz w:val="28"/>
        </w:rPr>
      </w:pPr>
      <w:r>
        <w:rPr>
          <w:color w:val="000000"/>
          <w:sz w:val="28"/>
        </w:rPr>
        <w:t>Оценка своей и чужой речи с точки зрения точного, уместного и выразительного словоупотребления.</w:t>
      </w:r>
    </w:p>
    <w:p w14:paraId="9E000000">
      <w:pPr>
        <w:spacing w:line="264" w:lineRule="auto"/>
        <w:ind w:firstLine="600" w:left="0"/>
        <w:jc w:val="both"/>
        <w:rPr>
          <w:sz w:val="28"/>
        </w:rPr>
      </w:pPr>
      <w:r>
        <w:rPr>
          <w:color w:val="000000"/>
          <w:sz w:val="28"/>
        </w:rPr>
        <w:t>Эпитеты, метафоры, олицетворения.</w:t>
      </w:r>
    </w:p>
    <w:p w14:paraId="9F000000">
      <w:pPr>
        <w:spacing w:line="264" w:lineRule="auto"/>
        <w:ind w:firstLine="600" w:left="0"/>
        <w:jc w:val="both"/>
        <w:rPr>
          <w:sz w:val="28"/>
        </w:rPr>
      </w:pPr>
      <w:r>
        <w:rPr>
          <w:color w:val="000000"/>
          <w:sz w:val="28"/>
        </w:rPr>
        <w:t>Лексические словари.</w:t>
      </w:r>
    </w:p>
    <w:p w14:paraId="A0000000">
      <w:pPr>
        <w:spacing w:line="264" w:lineRule="auto"/>
        <w:ind w:firstLine="0" w:left="120"/>
        <w:jc w:val="both"/>
        <w:rPr>
          <w:sz w:val="28"/>
        </w:rPr>
      </w:pPr>
      <w:r>
        <w:rPr>
          <w:b w:val="1"/>
          <w:color w:val="000000"/>
          <w:sz w:val="28"/>
        </w:rPr>
        <w:t>Словообразование. Культура речи. Орфография</w:t>
      </w:r>
    </w:p>
    <w:p w14:paraId="A1000000">
      <w:pPr>
        <w:spacing w:line="264" w:lineRule="auto"/>
        <w:ind w:firstLine="600" w:left="0"/>
        <w:jc w:val="both"/>
        <w:rPr>
          <w:sz w:val="28"/>
        </w:rPr>
      </w:pPr>
      <w:r>
        <w:rPr>
          <w:color w:val="000000"/>
          <w:sz w:val="28"/>
        </w:rPr>
        <w:t>Формообразующие и словообразующие морфемы.</w:t>
      </w:r>
    </w:p>
    <w:p w14:paraId="A2000000">
      <w:pPr>
        <w:spacing w:line="264" w:lineRule="auto"/>
        <w:ind w:firstLine="600" w:left="0"/>
        <w:jc w:val="both"/>
        <w:rPr>
          <w:sz w:val="28"/>
        </w:rPr>
      </w:pPr>
      <w:r>
        <w:rPr>
          <w:color w:val="000000"/>
          <w:sz w:val="28"/>
        </w:rPr>
        <w:t>Производящая основа.</w:t>
      </w:r>
    </w:p>
    <w:p w14:paraId="A3000000">
      <w:pPr>
        <w:spacing w:line="264" w:lineRule="auto"/>
        <w:ind w:firstLine="600" w:left="0"/>
        <w:jc w:val="both"/>
        <w:rPr>
          <w:sz w:val="28"/>
        </w:rPr>
      </w:pPr>
      <w:r>
        <w:rPr>
          <w:color w:val="000000"/>
          <w:sz w:val="28"/>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14:paraId="A4000000">
      <w:pPr>
        <w:spacing w:line="264" w:lineRule="auto"/>
        <w:ind w:firstLine="600" w:left="0"/>
        <w:jc w:val="both"/>
        <w:rPr>
          <w:sz w:val="28"/>
        </w:rPr>
      </w:pPr>
      <w:r>
        <w:rPr>
          <w:color w:val="000000"/>
          <w:sz w:val="28"/>
        </w:rPr>
        <w:t>Понятие об этимологии (общее представление).</w:t>
      </w:r>
    </w:p>
    <w:p w14:paraId="A5000000">
      <w:pPr>
        <w:spacing w:line="264" w:lineRule="auto"/>
        <w:ind w:firstLine="600" w:left="0"/>
        <w:jc w:val="both"/>
        <w:rPr>
          <w:sz w:val="28"/>
        </w:rPr>
      </w:pPr>
      <w:r>
        <w:rPr>
          <w:color w:val="000000"/>
          <w:sz w:val="28"/>
        </w:rPr>
        <w:t>Морфемный и словообразовательный анализ слов.</w:t>
      </w:r>
    </w:p>
    <w:p w14:paraId="A6000000">
      <w:pPr>
        <w:spacing w:line="264" w:lineRule="auto"/>
        <w:ind w:firstLine="600" w:left="0"/>
        <w:jc w:val="both"/>
        <w:rPr>
          <w:sz w:val="28"/>
        </w:rPr>
      </w:pPr>
      <w:r>
        <w:rPr>
          <w:color w:val="000000"/>
          <w:sz w:val="28"/>
        </w:rPr>
        <w:t>Правописание сложных и сложносокращённых слов.</w:t>
      </w:r>
    </w:p>
    <w:p w14:paraId="A7000000">
      <w:pPr>
        <w:spacing w:line="264" w:lineRule="auto"/>
        <w:ind w:firstLine="600" w:left="0"/>
        <w:jc w:val="both"/>
        <w:rPr>
          <w:sz w:val="28"/>
        </w:rPr>
      </w:pPr>
      <w:r>
        <w:rPr>
          <w:color w:val="000000"/>
          <w:sz w:val="28"/>
        </w:rPr>
        <w:t>Правописание корня -</w:t>
      </w:r>
      <w:r>
        <w:rPr>
          <w:b w:val="1"/>
          <w:color w:val="000000"/>
          <w:sz w:val="28"/>
        </w:rPr>
        <w:t>кас</w:t>
      </w:r>
      <w:r>
        <w:rPr>
          <w:color w:val="000000"/>
          <w:sz w:val="28"/>
        </w:rPr>
        <w:t>- – -</w:t>
      </w:r>
      <w:r>
        <w:rPr>
          <w:b w:val="1"/>
          <w:color w:val="000000"/>
          <w:sz w:val="28"/>
        </w:rPr>
        <w:t>кос</w:t>
      </w:r>
      <w:r>
        <w:rPr>
          <w:color w:val="000000"/>
          <w:sz w:val="28"/>
        </w:rPr>
        <w:t xml:space="preserve">- с чередованием </w:t>
      </w:r>
      <w:r>
        <w:rPr>
          <w:b w:val="1"/>
          <w:color w:val="000000"/>
          <w:sz w:val="28"/>
        </w:rPr>
        <w:t>а</w:t>
      </w:r>
      <w:r>
        <w:rPr>
          <w:color w:val="000000"/>
          <w:sz w:val="28"/>
        </w:rPr>
        <w:t xml:space="preserve"> // </w:t>
      </w:r>
      <w:r>
        <w:rPr>
          <w:b w:val="1"/>
          <w:color w:val="000000"/>
          <w:sz w:val="28"/>
        </w:rPr>
        <w:t>о</w:t>
      </w:r>
      <w:r>
        <w:rPr>
          <w:color w:val="000000"/>
          <w:sz w:val="28"/>
        </w:rPr>
        <w:t xml:space="preserve">, гласных в приставках </w:t>
      </w:r>
      <w:r>
        <w:rPr>
          <w:b w:val="1"/>
          <w:color w:val="000000"/>
          <w:sz w:val="28"/>
        </w:rPr>
        <w:t>пре</w:t>
      </w:r>
      <w:r>
        <w:rPr>
          <w:color w:val="000000"/>
          <w:sz w:val="28"/>
        </w:rPr>
        <w:t xml:space="preserve">- и </w:t>
      </w:r>
      <w:r>
        <w:rPr>
          <w:b w:val="1"/>
          <w:color w:val="000000"/>
          <w:sz w:val="28"/>
        </w:rPr>
        <w:t>при</w:t>
      </w:r>
      <w:r>
        <w:rPr>
          <w:color w:val="000000"/>
          <w:sz w:val="28"/>
        </w:rPr>
        <w:t>-.</w:t>
      </w:r>
    </w:p>
    <w:p w14:paraId="A8000000">
      <w:pPr>
        <w:spacing w:line="264" w:lineRule="auto"/>
        <w:ind w:firstLine="600" w:left="0"/>
        <w:jc w:val="both"/>
        <w:rPr>
          <w:sz w:val="28"/>
        </w:rPr>
      </w:pPr>
      <w:r>
        <w:rPr>
          <w:color w:val="000000"/>
          <w:sz w:val="28"/>
        </w:rPr>
        <w:t>Орфографический анализ слов (в рамках изученного).</w:t>
      </w:r>
    </w:p>
    <w:p w14:paraId="A9000000">
      <w:pPr>
        <w:spacing w:line="264" w:lineRule="auto"/>
        <w:ind w:firstLine="0" w:left="120"/>
        <w:jc w:val="both"/>
        <w:rPr>
          <w:sz w:val="28"/>
        </w:rPr>
      </w:pPr>
      <w:r>
        <w:rPr>
          <w:b w:val="1"/>
          <w:color w:val="000000"/>
          <w:sz w:val="28"/>
        </w:rPr>
        <w:t>Морфология. Культура речи. Орфография</w:t>
      </w:r>
    </w:p>
    <w:p w14:paraId="AA000000">
      <w:pPr>
        <w:spacing w:line="264" w:lineRule="auto"/>
        <w:ind w:firstLine="0" w:left="120"/>
        <w:jc w:val="both"/>
        <w:rPr>
          <w:sz w:val="28"/>
        </w:rPr>
      </w:pPr>
      <w:r>
        <w:rPr>
          <w:b w:val="1"/>
          <w:color w:val="000000"/>
          <w:sz w:val="28"/>
        </w:rPr>
        <w:t>Имя существительное</w:t>
      </w:r>
    </w:p>
    <w:p w14:paraId="AB000000">
      <w:pPr>
        <w:spacing w:line="264" w:lineRule="auto"/>
        <w:ind w:firstLine="600" w:left="0"/>
        <w:jc w:val="both"/>
        <w:rPr>
          <w:sz w:val="28"/>
        </w:rPr>
      </w:pPr>
      <w:r>
        <w:rPr>
          <w:color w:val="000000"/>
          <w:sz w:val="28"/>
        </w:rPr>
        <w:t>Особенности словообразования.</w:t>
      </w:r>
    </w:p>
    <w:p w14:paraId="AC000000">
      <w:pPr>
        <w:spacing w:line="264" w:lineRule="auto"/>
        <w:ind w:firstLine="600" w:left="0"/>
        <w:jc w:val="both"/>
        <w:rPr>
          <w:sz w:val="28"/>
        </w:rPr>
      </w:pPr>
      <w:r>
        <w:rPr>
          <w:color w:val="000000"/>
          <w:sz w:val="28"/>
        </w:rPr>
        <w:t>Нормы произношения имён существительных, нормы постановки ударения (в рамках изученного).</w:t>
      </w:r>
    </w:p>
    <w:p w14:paraId="AD000000">
      <w:pPr>
        <w:spacing w:line="264" w:lineRule="auto"/>
        <w:ind w:firstLine="600" w:left="0"/>
        <w:jc w:val="both"/>
        <w:rPr>
          <w:sz w:val="28"/>
        </w:rPr>
      </w:pPr>
      <w:r>
        <w:rPr>
          <w:color w:val="000000"/>
          <w:sz w:val="28"/>
        </w:rPr>
        <w:t>Нормы словоизменения имён существительных.</w:t>
      </w:r>
    </w:p>
    <w:p w14:paraId="AE000000">
      <w:pPr>
        <w:spacing w:line="264" w:lineRule="auto"/>
        <w:ind w:firstLine="600" w:left="0"/>
        <w:jc w:val="both"/>
        <w:rPr>
          <w:sz w:val="28"/>
        </w:rPr>
      </w:pPr>
      <w:r>
        <w:rPr>
          <w:color w:val="000000"/>
          <w:sz w:val="28"/>
        </w:rPr>
        <w:t>Морфологический анализ имён существительных.</w:t>
      </w:r>
    </w:p>
    <w:p w14:paraId="AF000000">
      <w:pPr>
        <w:spacing w:line="264" w:lineRule="auto"/>
        <w:ind w:firstLine="600" w:left="0"/>
        <w:jc w:val="both"/>
        <w:rPr>
          <w:sz w:val="28"/>
        </w:rPr>
      </w:pPr>
      <w:r>
        <w:rPr>
          <w:color w:val="000000"/>
          <w:sz w:val="28"/>
        </w:rPr>
        <w:t xml:space="preserve">Правила слитного и дефисного написания </w:t>
      </w:r>
      <w:r>
        <w:rPr>
          <w:b w:val="1"/>
          <w:color w:val="000000"/>
          <w:sz w:val="28"/>
        </w:rPr>
        <w:t>пол</w:t>
      </w:r>
      <w:r>
        <w:rPr>
          <w:color w:val="000000"/>
          <w:sz w:val="28"/>
        </w:rPr>
        <w:t xml:space="preserve">- и </w:t>
      </w:r>
      <w:r>
        <w:rPr>
          <w:b w:val="1"/>
          <w:color w:val="000000"/>
          <w:sz w:val="28"/>
        </w:rPr>
        <w:t>полу</w:t>
      </w:r>
      <w:r>
        <w:rPr>
          <w:color w:val="000000"/>
          <w:sz w:val="28"/>
        </w:rPr>
        <w:t>- со словами.</w:t>
      </w:r>
    </w:p>
    <w:p w14:paraId="B0000000">
      <w:pPr>
        <w:spacing w:line="264" w:lineRule="auto"/>
        <w:ind w:firstLine="600" w:left="0"/>
        <w:jc w:val="both"/>
        <w:rPr>
          <w:sz w:val="28"/>
        </w:rPr>
      </w:pPr>
      <w:r>
        <w:rPr>
          <w:color w:val="000000"/>
          <w:sz w:val="28"/>
        </w:rPr>
        <w:t>Орфографический анализ имён существительных (в рамках изученного).</w:t>
      </w:r>
    </w:p>
    <w:p w14:paraId="B1000000">
      <w:pPr>
        <w:spacing w:line="264" w:lineRule="auto"/>
        <w:ind w:firstLine="0" w:left="120"/>
        <w:jc w:val="both"/>
        <w:rPr>
          <w:sz w:val="28"/>
        </w:rPr>
      </w:pPr>
      <w:r>
        <w:rPr>
          <w:b w:val="1"/>
          <w:color w:val="000000"/>
          <w:sz w:val="28"/>
        </w:rPr>
        <w:t>Имя прилагательное</w:t>
      </w:r>
    </w:p>
    <w:p w14:paraId="B2000000">
      <w:pPr>
        <w:spacing w:line="264" w:lineRule="auto"/>
        <w:ind w:firstLine="600" w:left="0"/>
        <w:jc w:val="both"/>
        <w:rPr>
          <w:sz w:val="28"/>
        </w:rPr>
      </w:pPr>
      <w:r>
        <w:rPr>
          <w:color w:val="000000"/>
          <w:sz w:val="28"/>
        </w:rPr>
        <w:t>Качественные, относительные и притяжательные имена прилагательные.</w:t>
      </w:r>
    </w:p>
    <w:p w14:paraId="B3000000">
      <w:pPr>
        <w:spacing w:line="264" w:lineRule="auto"/>
        <w:ind w:firstLine="600" w:left="0"/>
        <w:jc w:val="both"/>
        <w:rPr>
          <w:sz w:val="28"/>
        </w:rPr>
      </w:pPr>
      <w:r>
        <w:rPr>
          <w:color w:val="000000"/>
          <w:sz w:val="28"/>
        </w:rPr>
        <w:t>Степени сравнения качественных имён прилагательных.</w:t>
      </w:r>
    </w:p>
    <w:p w14:paraId="B4000000">
      <w:pPr>
        <w:spacing w:line="264" w:lineRule="auto"/>
        <w:ind w:firstLine="600" w:left="0"/>
        <w:jc w:val="both"/>
        <w:rPr>
          <w:sz w:val="28"/>
        </w:rPr>
      </w:pPr>
      <w:r>
        <w:rPr>
          <w:color w:val="000000"/>
          <w:sz w:val="28"/>
        </w:rPr>
        <w:t>Словообразование имён прилагательных.</w:t>
      </w:r>
    </w:p>
    <w:p w14:paraId="B5000000">
      <w:pPr>
        <w:spacing w:line="264" w:lineRule="auto"/>
        <w:ind w:firstLine="600" w:left="0"/>
        <w:jc w:val="both"/>
        <w:rPr>
          <w:sz w:val="28"/>
        </w:rPr>
      </w:pPr>
      <w:r>
        <w:rPr>
          <w:color w:val="000000"/>
          <w:sz w:val="28"/>
        </w:rPr>
        <w:t>Морфологический анализ имён прилагательных.</w:t>
      </w:r>
    </w:p>
    <w:p w14:paraId="B6000000">
      <w:pPr>
        <w:spacing w:line="264" w:lineRule="auto"/>
        <w:ind w:firstLine="600" w:left="0"/>
        <w:jc w:val="both"/>
        <w:rPr>
          <w:sz w:val="28"/>
        </w:rPr>
      </w:pPr>
      <w:r>
        <w:rPr>
          <w:color w:val="000000"/>
          <w:sz w:val="28"/>
        </w:rPr>
        <w:t xml:space="preserve">Правописание </w:t>
      </w:r>
      <w:r>
        <w:rPr>
          <w:b w:val="1"/>
          <w:color w:val="000000"/>
          <w:sz w:val="28"/>
        </w:rPr>
        <w:t>н</w:t>
      </w:r>
      <w:r>
        <w:rPr>
          <w:color w:val="000000"/>
          <w:sz w:val="28"/>
        </w:rPr>
        <w:t xml:space="preserve"> и </w:t>
      </w:r>
      <w:r>
        <w:rPr>
          <w:b w:val="1"/>
          <w:color w:val="000000"/>
          <w:sz w:val="28"/>
        </w:rPr>
        <w:t>нн</w:t>
      </w:r>
      <w:r>
        <w:rPr>
          <w:color w:val="000000"/>
          <w:sz w:val="28"/>
        </w:rPr>
        <w:t xml:space="preserve"> в именах прилагательных.</w:t>
      </w:r>
    </w:p>
    <w:p w14:paraId="B7000000">
      <w:pPr>
        <w:spacing w:line="264" w:lineRule="auto"/>
        <w:ind w:firstLine="600" w:left="0"/>
        <w:jc w:val="both"/>
        <w:rPr>
          <w:sz w:val="28"/>
        </w:rPr>
      </w:pPr>
      <w:r>
        <w:rPr>
          <w:color w:val="000000"/>
          <w:sz w:val="28"/>
        </w:rPr>
        <w:t>Правописание суффиксов -</w:t>
      </w:r>
      <w:r>
        <w:rPr>
          <w:b w:val="1"/>
          <w:color w:val="000000"/>
          <w:sz w:val="28"/>
        </w:rPr>
        <w:t>к</w:t>
      </w:r>
      <w:r>
        <w:rPr>
          <w:color w:val="000000"/>
          <w:sz w:val="28"/>
        </w:rPr>
        <w:t>- и -</w:t>
      </w:r>
      <w:r>
        <w:rPr>
          <w:b w:val="1"/>
          <w:color w:val="000000"/>
          <w:sz w:val="28"/>
        </w:rPr>
        <w:t>ск</w:t>
      </w:r>
      <w:r>
        <w:rPr>
          <w:color w:val="000000"/>
          <w:sz w:val="28"/>
        </w:rPr>
        <w:t>- имён прилагательных.</w:t>
      </w:r>
    </w:p>
    <w:p w14:paraId="B8000000">
      <w:pPr>
        <w:spacing w:line="264" w:lineRule="auto"/>
        <w:ind w:firstLine="600" w:left="0"/>
        <w:jc w:val="both"/>
        <w:rPr>
          <w:sz w:val="28"/>
        </w:rPr>
      </w:pPr>
      <w:r>
        <w:rPr>
          <w:color w:val="000000"/>
          <w:sz w:val="28"/>
        </w:rPr>
        <w:t>Правописание сложных имён прилагательных.</w:t>
      </w:r>
    </w:p>
    <w:p w14:paraId="B9000000">
      <w:pPr>
        <w:spacing w:line="264" w:lineRule="auto"/>
        <w:ind w:firstLine="600" w:left="0"/>
        <w:jc w:val="both"/>
        <w:rPr>
          <w:sz w:val="28"/>
        </w:rPr>
      </w:pPr>
      <w:r>
        <w:rPr>
          <w:color w:val="000000"/>
          <w:sz w:val="28"/>
        </w:rPr>
        <w:t>Нормы произношения имён прилагательных, нормы ударения (в рамках изученного).</w:t>
      </w:r>
    </w:p>
    <w:p w14:paraId="BA000000">
      <w:pPr>
        <w:spacing w:line="264" w:lineRule="auto"/>
        <w:ind w:firstLine="600" w:left="0"/>
        <w:jc w:val="both"/>
        <w:rPr>
          <w:sz w:val="28"/>
        </w:rPr>
      </w:pPr>
      <w:r>
        <w:rPr>
          <w:color w:val="000000"/>
          <w:sz w:val="28"/>
        </w:rPr>
        <w:t>Орфографический анализ имени прилагательного (в рамках изученного).</w:t>
      </w:r>
    </w:p>
    <w:p w14:paraId="BB000000">
      <w:pPr>
        <w:spacing w:line="264" w:lineRule="auto"/>
        <w:ind w:firstLine="0" w:left="120"/>
        <w:jc w:val="both"/>
        <w:rPr>
          <w:sz w:val="28"/>
        </w:rPr>
      </w:pPr>
      <w:r>
        <w:rPr>
          <w:b w:val="1"/>
          <w:color w:val="000000"/>
          <w:sz w:val="28"/>
        </w:rPr>
        <w:t>Имя числительное</w:t>
      </w:r>
    </w:p>
    <w:p w14:paraId="BC000000">
      <w:pPr>
        <w:spacing w:line="264" w:lineRule="auto"/>
        <w:ind w:firstLine="600" w:left="0"/>
        <w:jc w:val="both"/>
        <w:rPr>
          <w:sz w:val="28"/>
        </w:rPr>
      </w:pPr>
      <w:r>
        <w:rPr>
          <w:color w:val="000000"/>
          <w:sz w:val="28"/>
        </w:rPr>
        <w:t>Общее грамматическое значение имени числительного. Синтаксические функции имён числительных.</w:t>
      </w:r>
    </w:p>
    <w:p w14:paraId="BD000000">
      <w:pPr>
        <w:spacing w:line="264" w:lineRule="auto"/>
        <w:ind w:firstLine="600" w:left="0"/>
        <w:jc w:val="both"/>
        <w:rPr>
          <w:sz w:val="28"/>
        </w:rPr>
      </w:pPr>
      <w:r>
        <w:rPr>
          <w:color w:val="000000"/>
          <w:sz w:val="28"/>
        </w:rPr>
        <w:t>Разряды имён числительных по значению: количественные (целые, дробные, собирательные), порядковые числительные.</w:t>
      </w:r>
    </w:p>
    <w:p w14:paraId="BE000000">
      <w:pPr>
        <w:spacing w:line="264" w:lineRule="auto"/>
        <w:ind w:firstLine="600" w:left="0"/>
        <w:jc w:val="both"/>
        <w:rPr>
          <w:sz w:val="28"/>
        </w:rPr>
      </w:pPr>
      <w:r>
        <w:rPr>
          <w:color w:val="000000"/>
          <w:sz w:val="28"/>
        </w:rPr>
        <w:t>Разряды имён числительных по строению: простые, сложные, составные числительные.</w:t>
      </w:r>
    </w:p>
    <w:p w14:paraId="BF000000">
      <w:pPr>
        <w:spacing w:line="264" w:lineRule="auto"/>
        <w:ind w:firstLine="600" w:left="0"/>
        <w:jc w:val="both"/>
        <w:rPr>
          <w:sz w:val="28"/>
        </w:rPr>
      </w:pPr>
      <w:r>
        <w:rPr>
          <w:color w:val="000000"/>
          <w:sz w:val="28"/>
        </w:rPr>
        <w:t>Словообразование имён числительных.</w:t>
      </w:r>
    </w:p>
    <w:p w14:paraId="C0000000">
      <w:pPr>
        <w:spacing w:line="264" w:lineRule="auto"/>
        <w:ind w:firstLine="600" w:left="0"/>
        <w:jc w:val="both"/>
        <w:rPr>
          <w:sz w:val="28"/>
        </w:rPr>
      </w:pPr>
      <w:r>
        <w:rPr>
          <w:color w:val="000000"/>
          <w:sz w:val="28"/>
        </w:rPr>
        <w:t>Склонение количественных и порядковых имён числительных.</w:t>
      </w:r>
    </w:p>
    <w:p w14:paraId="C1000000">
      <w:pPr>
        <w:spacing w:line="264" w:lineRule="auto"/>
        <w:ind w:firstLine="600" w:left="0"/>
        <w:jc w:val="both"/>
        <w:rPr>
          <w:sz w:val="28"/>
        </w:rPr>
      </w:pPr>
      <w:r>
        <w:rPr>
          <w:color w:val="000000"/>
          <w:sz w:val="28"/>
        </w:rPr>
        <w:t>Правильное образование форм имён числительных.</w:t>
      </w:r>
    </w:p>
    <w:p w14:paraId="C2000000">
      <w:pPr>
        <w:spacing w:line="264" w:lineRule="auto"/>
        <w:ind w:firstLine="600" w:left="0"/>
        <w:jc w:val="both"/>
        <w:rPr>
          <w:sz w:val="28"/>
        </w:rPr>
      </w:pPr>
      <w:r>
        <w:rPr>
          <w:color w:val="000000"/>
          <w:sz w:val="28"/>
        </w:rPr>
        <w:t>Правильное употребление собирательных имён числительных.</w:t>
      </w:r>
    </w:p>
    <w:p w14:paraId="C3000000">
      <w:pPr>
        <w:spacing w:line="264" w:lineRule="auto"/>
        <w:ind w:firstLine="600" w:left="0"/>
        <w:jc w:val="both"/>
        <w:rPr>
          <w:sz w:val="28"/>
        </w:rPr>
      </w:pPr>
      <w:r>
        <w:rPr>
          <w:color w:val="000000"/>
          <w:sz w:val="28"/>
        </w:rPr>
        <w:t>Морфологический анализ имён числительных.</w:t>
      </w:r>
    </w:p>
    <w:p w14:paraId="C4000000">
      <w:pPr>
        <w:spacing w:line="264" w:lineRule="auto"/>
        <w:ind w:firstLine="600" w:left="0"/>
        <w:jc w:val="both"/>
        <w:rPr>
          <w:sz w:val="28"/>
        </w:rPr>
      </w:pPr>
      <w:r>
        <w:rPr>
          <w:color w:val="000000"/>
          <w:sz w:val="28"/>
        </w:rPr>
        <w:t xml:space="preserve">Правила правописания имён числительных: написание </w:t>
      </w:r>
      <w:r>
        <w:rPr>
          <w:b w:val="1"/>
          <w:color w:val="000000"/>
          <w:sz w:val="28"/>
        </w:rPr>
        <w:t>ь</w:t>
      </w:r>
      <w:r>
        <w:rPr>
          <w:color w:val="000000"/>
          <w:sz w:val="28"/>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C5000000">
      <w:pPr>
        <w:spacing w:line="264" w:lineRule="auto"/>
        <w:ind w:firstLine="600" w:left="0"/>
        <w:jc w:val="both"/>
        <w:rPr>
          <w:sz w:val="28"/>
        </w:rPr>
      </w:pPr>
      <w:r>
        <w:rPr>
          <w:color w:val="000000"/>
          <w:sz w:val="28"/>
        </w:rPr>
        <w:t>Орфографический анализ имён числительных (в рамках изученного).</w:t>
      </w:r>
    </w:p>
    <w:p w14:paraId="C6000000">
      <w:pPr>
        <w:spacing w:line="264" w:lineRule="auto"/>
        <w:ind w:firstLine="0" w:left="120"/>
        <w:jc w:val="both"/>
        <w:rPr>
          <w:sz w:val="28"/>
        </w:rPr>
      </w:pPr>
      <w:r>
        <w:rPr>
          <w:b w:val="1"/>
          <w:color w:val="000000"/>
          <w:sz w:val="28"/>
        </w:rPr>
        <w:t>Местоимение</w:t>
      </w:r>
    </w:p>
    <w:p w14:paraId="C7000000">
      <w:pPr>
        <w:spacing w:line="264" w:lineRule="auto"/>
        <w:ind w:firstLine="600" w:left="0"/>
        <w:jc w:val="both"/>
        <w:rPr>
          <w:sz w:val="28"/>
        </w:rPr>
      </w:pPr>
      <w:r>
        <w:rPr>
          <w:color w:val="000000"/>
          <w:sz w:val="28"/>
        </w:rPr>
        <w:t>Общее грамматическое значение местоимения. Синтаксические функции местоимений.</w:t>
      </w:r>
    </w:p>
    <w:p w14:paraId="C8000000">
      <w:pPr>
        <w:spacing w:line="264" w:lineRule="auto"/>
        <w:ind w:firstLine="600" w:left="0"/>
        <w:jc w:val="both"/>
        <w:rPr>
          <w:sz w:val="28"/>
        </w:rPr>
      </w:pPr>
      <w:r>
        <w:rPr>
          <w:color w:val="000000"/>
          <w:sz w:val="28"/>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14:paraId="C9000000">
      <w:pPr>
        <w:spacing w:line="264" w:lineRule="auto"/>
        <w:ind w:firstLine="600" w:left="0"/>
        <w:jc w:val="both"/>
        <w:rPr>
          <w:sz w:val="28"/>
        </w:rPr>
      </w:pPr>
      <w:r>
        <w:rPr>
          <w:color w:val="000000"/>
          <w:sz w:val="28"/>
        </w:rPr>
        <w:t>Склонение местоимений.</w:t>
      </w:r>
    </w:p>
    <w:p w14:paraId="CA000000">
      <w:pPr>
        <w:spacing w:line="264" w:lineRule="auto"/>
        <w:ind w:firstLine="600" w:left="0"/>
        <w:jc w:val="both"/>
        <w:rPr>
          <w:sz w:val="28"/>
        </w:rPr>
      </w:pPr>
      <w:r>
        <w:rPr>
          <w:color w:val="000000"/>
          <w:sz w:val="28"/>
        </w:rPr>
        <w:t>Словообразование местоимений.</w:t>
      </w:r>
    </w:p>
    <w:p w14:paraId="CB000000">
      <w:pPr>
        <w:spacing w:line="264" w:lineRule="auto"/>
        <w:ind w:firstLine="600" w:left="0"/>
        <w:jc w:val="both"/>
        <w:rPr>
          <w:sz w:val="28"/>
        </w:rPr>
      </w:pPr>
      <w:r>
        <w:rPr>
          <w:color w:val="000000"/>
          <w:sz w:val="28"/>
        </w:rPr>
        <w:t>Морфологический анализ местоимений.</w:t>
      </w:r>
    </w:p>
    <w:p w14:paraId="CC000000">
      <w:pPr>
        <w:spacing w:line="264" w:lineRule="auto"/>
        <w:ind w:firstLine="600" w:left="0"/>
        <w:jc w:val="both"/>
        <w:rPr>
          <w:sz w:val="28"/>
        </w:rPr>
      </w:pPr>
      <w:r>
        <w:rPr>
          <w:color w:val="000000"/>
          <w:sz w:val="28"/>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CD000000">
      <w:pPr>
        <w:spacing w:line="264" w:lineRule="auto"/>
        <w:ind w:firstLine="600" w:left="0"/>
        <w:jc w:val="both"/>
        <w:rPr>
          <w:sz w:val="28"/>
        </w:rPr>
      </w:pPr>
      <w:r>
        <w:rPr>
          <w:color w:val="000000"/>
          <w:sz w:val="28"/>
        </w:rPr>
        <w:t xml:space="preserve">Правила правописания местоимений: правописание место­имений с </w:t>
      </w:r>
      <w:r>
        <w:rPr>
          <w:b w:val="1"/>
          <w:color w:val="000000"/>
          <w:sz w:val="28"/>
        </w:rPr>
        <w:t>не</w:t>
      </w:r>
      <w:r>
        <w:rPr>
          <w:color w:val="000000"/>
          <w:sz w:val="28"/>
        </w:rPr>
        <w:t xml:space="preserve"> и </w:t>
      </w:r>
      <w:r>
        <w:rPr>
          <w:b w:val="1"/>
          <w:color w:val="000000"/>
          <w:sz w:val="28"/>
        </w:rPr>
        <w:t>ни</w:t>
      </w:r>
      <w:r>
        <w:rPr>
          <w:color w:val="000000"/>
          <w:sz w:val="28"/>
        </w:rPr>
        <w:t>; слитное, раздельное и дефисное написание местоимений.</w:t>
      </w:r>
    </w:p>
    <w:p w14:paraId="CE000000">
      <w:pPr>
        <w:spacing w:line="264" w:lineRule="auto"/>
        <w:ind w:firstLine="600" w:left="0"/>
        <w:jc w:val="both"/>
        <w:rPr>
          <w:sz w:val="28"/>
        </w:rPr>
      </w:pPr>
      <w:r>
        <w:rPr>
          <w:color w:val="000000"/>
          <w:sz w:val="28"/>
        </w:rPr>
        <w:t>Орфографический анализ местоимений (в рамках изученного).</w:t>
      </w:r>
    </w:p>
    <w:p w14:paraId="CF000000">
      <w:pPr>
        <w:spacing w:line="264" w:lineRule="auto"/>
        <w:ind w:firstLine="0" w:left="120"/>
        <w:jc w:val="both"/>
        <w:rPr>
          <w:sz w:val="28"/>
        </w:rPr>
      </w:pPr>
      <w:r>
        <w:rPr>
          <w:b w:val="1"/>
          <w:color w:val="000000"/>
          <w:sz w:val="28"/>
        </w:rPr>
        <w:t>Глагол</w:t>
      </w:r>
    </w:p>
    <w:p w14:paraId="D0000000">
      <w:pPr>
        <w:spacing w:line="264" w:lineRule="auto"/>
        <w:ind w:firstLine="600" w:left="0"/>
        <w:jc w:val="both"/>
        <w:rPr>
          <w:sz w:val="28"/>
        </w:rPr>
      </w:pPr>
      <w:r>
        <w:rPr>
          <w:color w:val="000000"/>
          <w:sz w:val="28"/>
        </w:rPr>
        <w:t>Переходные и непереходные глаголы.</w:t>
      </w:r>
    </w:p>
    <w:p w14:paraId="D1000000">
      <w:pPr>
        <w:spacing w:line="264" w:lineRule="auto"/>
        <w:ind w:firstLine="600" w:left="0"/>
        <w:jc w:val="both"/>
        <w:rPr>
          <w:sz w:val="28"/>
        </w:rPr>
      </w:pPr>
      <w:r>
        <w:rPr>
          <w:color w:val="000000"/>
          <w:sz w:val="28"/>
        </w:rPr>
        <w:t>Разноспрягаемые глаголы.</w:t>
      </w:r>
    </w:p>
    <w:p w14:paraId="D2000000">
      <w:pPr>
        <w:spacing w:line="264" w:lineRule="auto"/>
        <w:ind w:firstLine="600" w:left="0"/>
        <w:jc w:val="both"/>
        <w:rPr>
          <w:sz w:val="28"/>
        </w:rPr>
      </w:pPr>
      <w:r>
        <w:rPr>
          <w:color w:val="000000"/>
          <w:sz w:val="28"/>
        </w:rPr>
        <w:t>Безличные глаголы. Использование личных глаголов в безличном значении.</w:t>
      </w:r>
    </w:p>
    <w:p w14:paraId="D3000000">
      <w:pPr>
        <w:spacing w:line="264" w:lineRule="auto"/>
        <w:ind w:firstLine="600" w:left="0"/>
        <w:jc w:val="both"/>
        <w:rPr>
          <w:sz w:val="28"/>
        </w:rPr>
      </w:pPr>
      <w:r>
        <w:rPr>
          <w:color w:val="000000"/>
          <w:sz w:val="28"/>
        </w:rPr>
        <w:t>Изъявительное, условное и повелительное наклонения глагола.</w:t>
      </w:r>
    </w:p>
    <w:p w14:paraId="D4000000">
      <w:pPr>
        <w:spacing w:line="264" w:lineRule="auto"/>
        <w:ind w:firstLine="600" w:left="0"/>
        <w:jc w:val="both"/>
        <w:rPr>
          <w:sz w:val="28"/>
        </w:rPr>
      </w:pPr>
      <w:r>
        <w:rPr>
          <w:color w:val="000000"/>
          <w:sz w:val="28"/>
        </w:rPr>
        <w:t>Нормы ударения в глагольных формах (в рамках изученного).</w:t>
      </w:r>
    </w:p>
    <w:p w14:paraId="D5000000">
      <w:pPr>
        <w:spacing w:line="264" w:lineRule="auto"/>
        <w:ind w:firstLine="600" w:left="0"/>
        <w:jc w:val="both"/>
        <w:rPr>
          <w:sz w:val="28"/>
        </w:rPr>
      </w:pPr>
      <w:r>
        <w:rPr>
          <w:color w:val="000000"/>
          <w:sz w:val="28"/>
        </w:rPr>
        <w:t>Нормы словоизменения глаголов.</w:t>
      </w:r>
    </w:p>
    <w:p w14:paraId="D6000000">
      <w:pPr>
        <w:spacing w:line="264" w:lineRule="auto"/>
        <w:ind w:firstLine="600" w:left="0"/>
        <w:jc w:val="both"/>
        <w:rPr>
          <w:sz w:val="28"/>
        </w:rPr>
      </w:pPr>
      <w:r>
        <w:rPr>
          <w:color w:val="000000"/>
          <w:sz w:val="28"/>
        </w:rPr>
        <w:t>Видо-временная соотнесённость глагольных форм в тексте.</w:t>
      </w:r>
    </w:p>
    <w:p w14:paraId="D7000000">
      <w:pPr>
        <w:spacing w:line="264" w:lineRule="auto"/>
        <w:ind w:firstLine="600" w:left="0"/>
        <w:jc w:val="both"/>
        <w:rPr>
          <w:sz w:val="28"/>
        </w:rPr>
      </w:pPr>
      <w:r>
        <w:rPr>
          <w:color w:val="000000"/>
          <w:sz w:val="28"/>
        </w:rPr>
        <w:t>Морфологический анализ глаголов.</w:t>
      </w:r>
    </w:p>
    <w:p w14:paraId="D8000000">
      <w:pPr>
        <w:spacing w:line="264" w:lineRule="auto"/>
        <w:ind w:firstLine="600" w:left="0"/>
        <w:jc w:val="both"/>
        <w:rPr>
          <w:sz w:val="28"/>
        </w:rPr>
      </w:pPr>
      <w:r>
        <w:rPr>
          <w:color w:val="000000"/>
          <w:sz w:val="28"/>
        </w:rPr>
        <w:t xml:space="preserve">Использование </w:t>
      </w:r>
      <w:r>
        <w:rPr>
          <w:b w:val="1"/>
          <w:color w:val="000000"/>
          <w:sz w:val="28"/>
        </w:rPr>
        <w:t>ь</w:t>
      </w:r>
      <w:r>
        <w:rPr>
          <w:color w:val="000000"/>
          <w:sz w:val="28"/>
        </w:rPr>
        <w:t xml:space="preserve"> как показателя грамматической формы в повелительном наклонении глагола.</w:t>
      </w:r>
    </w:p>
    <w:p w14:paraId="D9000000">
      <w:pPr>
        <w:spacing w:line="264" w:lineRule="auto"/>
        <w:ind w:firstLine="600" w:left="0"/>
        <w:jc w:val="both"/>
        <w:rPr>
          <w:color w:val="000000"/>
          <w:sz w:val="28"/>
        </w:rPr>
      </w:pPr>
      <w:r>
        <w:rPr>
          <w:color w:val="000000"/>
          <w:sz w:val="28"/>
        </w:rPr>
        <w:t>Орфографический анализ глаголов (в рамках изученного).</w:t>
      </w:r>
    </w:p>
    <w:p w14:paraId="DA000000">
      <w:pPr>
        <w:spacing w:line="264" w:lineRule="auto"/>
        <w:ind w:firstLine="0" w:left="120"/>
        <w:jc w:val="both"/>
        <w:rPr>
          <w:sz w:val="28"/>
        </w:rPr>
      </w:pPr>
    </w:p>
    <w:p w14:paraId="DB000000">
      <w:pPr>
        <w:spacing w:line="264" w:lineRule="auto"/>
        <w:ind w:firstLine="0" w:left="120"/>
        <w:jc w:val="both"/>
        <w:rPr>
          <w:i w:val="1"/>
          <w:sz w:val="28"/>
          <w:u w:val="single"/>
        </w:rPr>
      </w:pPr>
      <w:r>
        <w:rPr>
          <w:b w:val="1"/>
          <w:i w:val="1"/>
          <w:color w:val="000000"/>
          <w:sz w:val="28"/>
          <w:u w:val="single"/>
        </w:rPr>
        <w:t>7 КЛАСС</w:t>
      </w:r>
    </w:p>
    <w:p w14:paraId="DC000000">
      <w:pPr>
        <w:spacing w:line="264" w:lineRule="auto"/>
        <w:ind w:firstLine="0" w:left="120"/>
        <w:jc w:val="both"/>
        <w:rPr>
          <w:sz w:val="28"/>
        </w:rPr>
      </w:pPr>
    </w:p>
    <w:p w14:paraId="DD000000">
      <w:pPr>
        <w:spacing w:line="264" w:lineRule="auto"/>
        <w:ind w:firstLine="0" w:left="120"/>
        <w:jc w:val="both"/>
        <w:rPr>
          <w:sz w:val="28"/>
        </w:rPr>
      </w:pPr>
      <w:r>
        <w:rPr>
          <w:b w:val="1"/>
          <w:color w:val="000000"/>
          <w:sz w:val="28"/>
        </w:rPr>
        <w:t>Общие сведения о языке</w:t>
      </w:r>
    </w:p>
    <w:p w14:paraId="DE000000">
      <w:pPr>
        <w:spacing w:line="264" w:lineRule="auto"/>
        <w:ind w:firstLine="600" w:left="0"/>
        <w:jc w:val="both"/>
        <w:rPr>
          <w:sz w:val="28"/>
        </w:rPr>
      </w:pPr>
      <w:r>
        <w:rPr>
          <w:color w:val="000000"/>
          <w:sz w:val="28"/>
        </w:rPr>
        <w:t>Русский язык как развивающееся явление. Взаимосвязь ­языка, культуры и истории народа.</w:t>
      </w:r>
    </w:p>
    <w:p w14:paraId="DF000000">
      <w:pPr>
        <w:spacing w:line="264" w:lineRule="auto"/>
        <w:ind w:firstLine="0" w:left="120"/>
        <w:jc w:val="both"/>
        <w:rPr>
          <w:sz w:val="28"/>
        </w:rPr>
      </w:pPr>
      <w:r>
        <w:rPr>
          <w:b w:val="1"/>
          <w:color w:val="000000"/>
          <w:sz w:val="28"/>
        </w:rPr>
        <w:t xml:space="preserve">Язык и речь </w:t>
      </w:r>
    </w:p>
    <w:p w14:paraId="E0000000">
      <w:pPr>
        <w:spacing w:line="264" w:lineRule="auto"/>
        <w:ind w:firstLine="600" w:left="0"/>
        <w:jc w:val="both"/>
        <w:rPr>
          <w:sz w:val="28"/>
        </w:rPr>
      </w:pPr>
      <w:r>
        <w:rPr>
          <w:color w:val="000000"/>
          <w:sz w:val="28"/>
        </w:rPr>
        <w:t>Монолог-описание, монолог-рассуждение, монолог-повествование.</w:t>
      </w:r>
    </w:p>
    <w:p w14:paraId="E1000000">
      <w:pPr>
        <w:spacing w:line="264" w:lineRule="auto"/>
        <w:ind w:firstLine="600" w:left="0"/>
        <w:jc w:val="both"/>
        <w:rPr>
          <w:sz w:val="28"/>
        </w:rPr>
      </w:pPr>
      <w:r>
        <w:rPr>
          <w:color w:val="000000"/>
          <w:sz w:val="28"/>
        </w:rPr>
        <w:t>Виды диалога: побуждение к действию, обмен мнениями, запрос информации, сообщение информации.</w:t>
      </w:r>
    </w:p>
    <w:p w14:paraId="E2000000">
      <w:pPr>
        <w:spacing w:line="264" w:lineRule="auto"/>
        <w:ind w:firstLine="0" w:left="120"/>
        <w:jc w:val="both"/>
        <w:rPr>
          <w:sz w:val="28"/>
        </w:rPr>
      </w:pPr>
      <w:r>
        <w:rPr>
          <w:b w:val="1"/>
          <w:color w:val="000000"/>
          <w:sz w:val="28"/>
        </w:rPr>
        <w:t>Текст</w:t>
      </w:r>
    </w:p>
    <w:p w14:paraId="E3000000">
      <w:pPr>
        <w:spacing w:line="264" w:lineRule="auto"/>
        <w:ind w:firstLine="600" w:left="0"/>
        <w:jc w:val="both"/>
        <w:rPr>
          <w:sz w:val="28"/>
        </w:rPr>
      </w:pPr>
      <w:r>
        <w:rPr>
          <w:color w:val="000000"/>
          <w:sz w:val="28"/>
        </w:rPr>
        <w:t>Текст как речевое произведение. Основные признаки текста (обобщение</w:t>
      </w:r>
      <w:r>
        <w:rPr>
          <w:color w:val="000000"/>
          <w:sz w:val="28"/>
        </w:rPr>
        <w:t>).</w:t>
      </w:r>
    </w:p>
    <w:p w14:paraId="E4000000">
      <w:pPr>
        <w:spacing w:line="264" w:lineRule="auto"/>
        <w:ind w:firstLine="600" w:left="0"/>
        <w:jc w:val="both"/>
        <w:rPr>
          <w:sz w:val="28"/>
        </w:rPr>
      </w:pPr>
      <w:r>
        <w:rPr>
          <w:color w:val="000000"/>
          <w:sz w:val="28"/>
        </w:rPr>
        <w:t>Структура текста. Абзац.</w:t>
      </w:r>
    </w:p>
    <w:p w14:paraId="E5000000">
      <w:pPr>
        <w:spacing w:line="264" w:lineRule="auto"/>
        <w:ind w:firstLine="600" w:left="0"/>
        <w:jc w:val="both"/>
        <w:rPr>
          <w:sz w:val="28"/>
        </w:rPr>
      </w:pPr>
      <w:r>
        <w:rPr>
          <w:color w:val="000000"/>
          <w:sz w:val="28"/>
        </w:rPr>
        <w:t>Информационная переработка текста: план текста (простой, сложный; назывной, вопросный, тезисный); главная и второстепенная информация текста.</w:t>
      </w:r>
    </w:p>
    <w:p w14:paraId="E6000000">
      <w:pPr>
        <w:spacing w:line="264" w:lineRule="auto"/>
        <w:ind w:firstLine="600" w:left="0"/>
        <w:jc w:val="both"/>
        <w:rPr>
          <w:sz w:val="28"/>
        </w:rPr>
      </w:pPr>
      <w:r>
        <w:rPr>
          <w:color w:val="000000"/>
          <w:sz w:val="28"/>
        </w:rPr>
        <w:t>Способы и средства связи предложений в тексте (обобщение).</w:t>
      </w:r>
    </w:p>
    <w:p w14:paraId="E7000000">
      <w:pPr>
        <w:spacing w:line="264" w:lineRule="auto"/>
        <w:ind w:firstLine="600" w:left="0"/>
        <w:jc w:val="both"/>
        <w:rPr>
          <w:sz w:val="28"/>
        </w:rPr>
      </w:pPr>
      <w:r>
        <w:rPr>
          <w:color w:val="000000"/>
          <w:sz w:val="28"/>
        </w:rPr>
        <w:t>Языковые средства выразительности в тексте: фонетические (звукопись), словообразовательные, лексические (обобщение).</w:t>
      </w:r>
    </w:p>
    <w:p w14:paraId="E8000000">
      <w:pPr>
        <w:spacing w:line="264" w:lineRule="auto"/>
        <w:ind w:firstLine="600" w:left="0"/>
        <w:jc w:val="both"/>
        <w:rPr>
          <w:sz w:val="28"/>
        </w:rPr>
      </w:pPr>
      <w:r>
        <w:rPr>
          <w:color w:val="000000"/>
          <w:sz w:val="28"/>
        </w:rPr>
        <w:t>Рассуждение как функционально-смысловой тип речи.</w:t>
      </w:r>
    </w:p>
    <w:p w14:paraId="E9000000">
      <w:pPr>
        <w:spacing w:line="264" w:lineRule="auto"/>
        <w:ind w:firstLine="600" w:left="0"/>
        <w:jc w:val="both"/>
        <w:rPr>
          <w:sz w:val="28"/>
        </w:rPr>
      </w:pPr>
      <w:r>
        <w:rPr>
          <w:color w:val="000000"/>
          <w:sz w:val="28"/>
        </w:rPr>
        <w:t>Структурные особенности текста-рассуждения.</w:t>
      </w:r>
    </w:p>
    <w:p w14:paraId="EA000000">
      <w:pPr>
        <w:spacing w:line="264" w:lineRule="auto"/>
        <w:ind w:firstLine="600" w:left="0"/>
        <w:jc w:val="both"/>
        <w:rPr>
          <w:sz w:val="28"/>
        </w:rPr>
      </w:pPr>
      <w:r>
        <w:rPr>
          <w:color w:val="000000"/>
          <w:sz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EB000000">
      <w:pPr>
        <w:spacing w:line="264" w:lineRule="auto"/>
        <w:ind w:firstLine="0" w:left="120"/>
        <w:jc w:val="both"/>
        <w:rPr>
          <w:sz w:val="28"/>
        </w:rPr>
      </w:pPr>
      <w:r>
        <w:rPr>
          <w:b w:val="1"/>
          <w:color w:val="000000"/>
          <w:sz w:val="28"/>
        </w:rPr>
        <w:t>Функциональные разновидности языка</w:t>
      </w:r>
    </w:p>
    <w:p w14:paraId="EC000000">
      <w:pPr>
        <w:spacing w:line="264" w:lineRule="auto"/>
        <w:ind w:firstLine="600" w:left="0"/>
        <w:jc w:val="both"/>
        <w:rPr>
          <w:sz w:val="28"/>
        </w:rPr>
      </w:pPr>
      <w:r>
        <w:rPr>
          <w:color w:val="000000"/>
          <w:sz w:val="28"/>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ED000000">
      <w:pPr>
        <w:spacing w:line="264" w:lineRule="auto"/>
        <w:ind w:firstLine="600" w:left="0"/>
        <w:jc w:val="both"/>
        <w:rPr>
          <w:sz w:val="28"/>
        </w:rPr>
      </w:pPr>
      <w:r>
        <w:rPr>
          <w:color w:val="000000"/>
          <w:sz w:val="28"/>
        </w:rPr>
        <w:t>Публицистический стиль. Сфера употребления, функции, языковые особенности.</w:t>
      </w:r>
    </w:p>
    <w:p w14:paraId="EE000000">
      <w:pPr>
        <w:spacing w:line="264" w:lineRule="auto"/>
        <w:ind w:firstLine="600" w:left="0"/>
        <w:jc w:val="both"/>
        <w:rPr>
          <w:sz w:val="28"/>
        </w:rPr>
      </w:pPr>
      <w:r>
        <w:rPr>
          <w:color w:val="000000"/>
          <w:sz w:val="28"/>
        </w:rPr>
        <w:t>Жанры публицистического стиля (репортаж, заметка, интервью).</w:t>
      </w:r>
    </w:p>
    <w:p w14:paraId="EF000000">
      <w:pPr>
        <w:spacing w:line="264" w:lineRule="auto"/>
        <w:ind w:firstLine="600" w:left="0"/>
        <w:jc w:val="both"/>
        <w:rPr>
          <w:sz w:val="28"/>
        </w:rPr>
      </w:pPr>
      <w:r>
        <w:rPr>
          <w:color w:val="000000"/>
          <w:sz w:val="28"/>
        </w:rPr>
        <w:t>Употребление языковых средств выразительности в текстах публицистического стиля.</w:t>
      </w:r>
    </w:p>
    <w:p w14:paraId="F0000000">
      <w:pPr>
        <w:spacing w:line="264" w:lineRule="auto"/>
        <w:ind w:firstLine="600" w:left="0"/>
        <w:jc w:val="both"/>
        <w:rPr>
          <w:sz w:val="28"/>
        </w:rPr>
      </w:pPr>
      <w:r>
        <w:rPr>
          <w:color w:val="000000"/>
          <w:sz w:val="28"/>
        </w:rPr>
        <w:t>Официально-деловой стиль. Сфера употребления, функции, языковые особенности. Инструкция.</w:t>
      </w:r>
    </w:p>
    <w:p w14:paraId="F1000000">
      <w:pPr>
        <w:spacing w:line="264" w:lineRule="auto"/>
        <w:ind w:firstLine="0" w:left="120"/>
        <w:jc w:val="both"/>
        <w:rPr>
          <w:sz w:val="28"/>
        </w:rPr>
      </w:pPr>
      <w:r>
        <w:rPr>
          <w:b w:val="1"/>
          <w:color w:val="000000"/>
          <w:sz w:val="28"/>
        </w:rPr>
        <w:t>СИСТЕМА ЯЗЫКА</w:t>
      </w:r>
    </w:p>
    <w:p w14:paraId="F2000000">
      <w:pPr>
        <w:spacing w:line="264" w:lineRule="auto"/>
        <w:ind w:firstLine="0" w:left="120"/>
        <w:jc w:val="both"/>
        <w:rPr>
          <w:sz w:val="28"/>
        </w:rPr>
      </w:pPr>
      <w:r>
        <w:rPr>
          <w:b w:val="1"/>
          <w:color w:val="000000"/>
          <w:sz w:val="28"/>
        </w:rPr>
        <w:t>Морфология. Культура речи. Орфография.</w:t>
      </w:r>
    </w:p>
    <w:p w14:paraId="F3000000">
      <w:pPr>
        <w:spacing w:line="264" w:lineRule="auto"/>
        <w:ind w:firstLine="600" w:left="0"/>
        <w:jc w:val="both"/>
        <w:rPr>
          <w:sz w:val="28"/>
        </w:rPr>
      </w:pPr>
      <w:r>
        <w:rPr>
          <w:color w:val="000000"/>
          <w:sz w:val="28"/>
        </w:rPr>
        <w:t>Морфология как раздел науки о языке (обобщение).</w:t>
      </w:r>
    </w:p>
    <w:p w14:paraId="F4000000">
      <w:pPr>
        <w:spacing w:line="264" w:lineRule="auto"/>
        <w:ind w:firstLine="0" w:left="120"/>
        <w:jc w:val="both"/>
        <w:rPr>
          <w:sz w:val="28"/>
        </w:rPr>
      </w:pPr>
      <w:r>
        <w:rPr>
          <w:b w:val="1"/>
          <w:color w:val="000000"/>
          <w:sz w:val="28"/>
        </w:rPr>
        <w:t>Причастие</w:t>
      </w:r>
    </w:p>
    <w:p w14:paraId="F5000000">
      <w:pPr>
        <w:spacing w:line="264" w:lineRule="auto"/>
        <w:ind w:firstLine="600" w:left="0"/>
        <w:jc w:val="both"/>
        <w:rPr>
          <w:sz w:val="28"/>
        </w:rPr>
      </w:pPr>
      <w:r>
        <w:rPr>
          <w:color w:val="000000"/>
          <w:sz w:val="28"/>
        </w:rPr>
        <w:t>Причастия как особая форма глагола. Признаки глагола и имени прилагательного в причастии. Синтаксические функции причастия, роль в речи.</w:t>
      </w:r>
    </w:p>
    <w:p w14:paraId="F6000000">
      <w:pPr>
        <w:spacing w:line="264" w:lineRule="auto"/>
        <w:ind w:firstLine="600" w:left="0"/>
        <w:jc w:val="both"/>
        <w:rPr>
          <w:sz w:val="28"/>
        </w:rPr>
      </w:pPr>
      <w:r>
        <w:rPr>
          <w:color w:val="000000"/>
          <w:sz w:val="28"/>
        </w:rPr>
        <w:t>Причастный оборот. Знаки препинания в предложениях с причастным оборотом.</w:t>
      </w:r>
    </w:p>
    <w:p w14:paraId="F7000000">
      <w:pPr>
        <w:spacing w:line="264" w:lineRule="auto"/>
        <w:ind w:firstLine="600" w:left="0"/>
        <w:jc w:val="both"/>
        <w:rPr>
          <w:sz w:val="28"/>
        </w:rPr>
      </w:pPr>
      <w:r>
        <w:rPr>
          <w:color w:val="000000"/>
          <w:sz w:val="28"/>
        </w:rPr>
        <w:t>Действительные и страдательные причастия.</w:t>
      </w:r>
    </w:p>
    <w:p w14:paraId="F8000000">
      <w:pPr>
        <w:spacing w:line="264" w:lineRule="auto"/>
        <w:ind w:firstLine="600" w:left="0"/>
        <w:jc w:val="both"/>
        <w:rPr>
          <w:sz w:val="28"/>
        </w:rPr>
      </w:pPr>
      <w:r>
        <w:rPr>
          <w:color w:val="000000"/>
          <w:sz w:val="28"/>
        </w:rPr>
        <w:t>Полные и краткие формы страдательных причастий.</w:t>
      </w:r>
    </w:p>
    <w:p w14:paraId="F9000000">
      <w:pPr>
        <w:spacing w:line="264" w:lineRule="auto"/>
        <w:ind w:firstLine="600" w:left="0"/>
        <w:jc w:val="both"/>
        <w:rPr>
          <w:sz w:val="28"/>
        </w:rPr>
      </w:pPr>
      <w:r>
        <w:rPr>
          <w:color w:val="000000"/>
          <w:sz w:val="28"/>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b w:val="1"/>
          <w:color w:val="000000"/>
          <w:sz w:val="28"/>
        </w:rPr>
        <w:t>висящий — висячий, горящий — горячий</w:t>
      </w:r>
      <w:r>
        <w:rPr>
          <w:color w:val="000000"/>
          <w:sz w:val="28"/>
        </w:rPr>
        <w:t>). Ударение в некоторых формах причастий.</w:t>
      </w:r>
    </w:p>
    <w:p w14:paraId="FA000000">
      <w:pPr>
        <w:spacing w:line="264" w:lineRule="auto"/>
        <w:ind w:firstLine="600" w:left="0"/>
        <w:jc w:val="both"/>
        <w:rPr>
          <w:sz w:val="28"/>
        </w:rPr>
      </w:pPr>
      <w:r>
        <w:rPr>
          <w:color w:val="000000"/>
          <w:sz w:val="28"/>
        </w:rPr>
        <w:t>Морфологический анализ причастий.</w:t>
      </w:r>
    </w:p>
    <w:p w14:paraId="FB000000">
      <w:pPr>
        <w:spacing w:line="264" w:lineRule="auto"/>
        <w:ind w:firstLine="600" w:left="0"/>
        <w:jc w:val="both"/>
        <w:rPr>
          <w:sz w:val="28"/>
        </w:rPr>
      </w:pPr>
      <w:r>
        <w:rPr>
          <w:color w:val="000000"/>
          <w:sz w:val="28"/>
        </w:rPr>
        <w:t xml:space="preserve">Правописание гласных в суффиксах причастий. Правописание </w:t>
      </w:r>
      <w:r>
        <w:rPr>
          <w:b w:val="1"/>
          <w:color w:val="000000"/>
          <w:sz w:val="28"/>
        </w:rPr>
        <w:t>н</w:t>
      </w:r>
      <w:r>
        <w:rPr>
          <w:color w:val="000000"/>
          <w:sz w:val="28"/>
        </w:rPr>
        <w:t xml:space="preserve"> и </w:t>
      </w:r>
      <w:r>
        <w:rPr>
          <w:b w:val="1"/>
          <w:color w:val="000000"/>
          <w:sz w:val="28"/>
        </w:rPr>
        <w:t>нн</w:t>
      </w:r>
      <w:r>
        <w:rPr>
          <w:color w:val="000000"/>
          <w:sz w:val="28"/>
        </w:rPr>
        <w:t xml:space="preserve"> в суффиксах причастий и отглагольных имён прилагательных.</w:t>
      </w:r>
    </w:p>
    <w:p w14:paraId="FC000000">
      <w:pPr>
        <w:spacing w:line="264" w:lineRule="auto"/>
        <w:ind w:firstLine="600" w:left="0"/>
        <w:jc w:val="both"/>
        <w:rPr>
          <w:sz w:val="28"/>
        </w:rPr>
      </w:pPr>
      <w:r>
        <w:rPr>
          <w:color w:val="000000"/>
          <w:sz w:val="28"/>
        </w:rPr>
        <w:t xml:space="preserve">Слитное и раздельное написание </w:t>
      </w:r>
      <w:r>
        <w:rPr>
          <w:b w:val="1"/>
          <w:color w:val="000000"/>
          <w:sz w:val="28"/>
        </w:rPr>
        <w:t>не</w:t>
      </w:r>
      <w:r>
        <w:rPr>
          <w:color w:val="000000"/>
          <w:sz w:val="28"/>
        </w:rPr>
        <w:t xml:space="preserve"> с причастиями.</w:t>
      </w:r>
    </w:p>
    <w:p w14:paraId="FD000000">
      <w:pPr>
        <w:spacing w:line="264" w:lineRule="auto"/>
        <w:ind w:firstLine="600" w:left="0"/>
        <w:jc w:val="both"/>
        <w:rPr>
          <w:sz w:val="28"/>
        </w:rPr>
      </w:pPr>
      <w:r>
        <w:rPr>
          <w:color w:val="000000"/>
          <w:sz w:val="28"/>
        </w:rPr>
        <w:t>Орфографический анализ причастий (в рамках изученного).</w:t>
      </w:r>
    </w:p>
    <w:p w14:paraId="FE000000">
      <w:pPr>
        <w:spacing w:line="264" w:lineRule="auto"/>
        <w:ind w:firstLine="600" w:left="0"/>
        <w:jc w:val="both"/>
        <w:rPr>
          <w:sz w:val="28"/>
        </w:rPr>
      </w:pPr>
      <w:r>
        <w:rPr>
          <w:color w:val="000000"/>
          <w:sz w:val="28"/>
        </w:rPr>
        <w:t>Синтаксический и пунктуационный анализ предложений с причастным оборотом (в рамках изученного).</w:t>
      </w:r>
    </w:p>
    <w:p w14:paraId="FF000000">
      <w:pPr>
        <w:spacing w:line="264" w:lineRule="auto"/>
        <w:ind w:firstLine="0" w:left="120"/>
        <w:jc w:val="both"/>
        <w:rPr>
          <w:sz w:val="28"/>
        </w:rPr>
      </w:pPr>
      <w:r>
        <w:rPr>
          <w:b w:val="1"/>
          <w:color w:val="000000"/>
          <w:sz w:val="28"/>
        </w:rPr>
        <w:t>Деепричастие</w:t>
      </w:r>
    </w:p>
    <w:p w14:paraId="00010000">
      <w:pPr>
        <w:spacing w:line="264" w:lineRule="auto"/>
        <w:ind w:firstLine="600" w:left="0"/>
        <w:jc w:val="both"/>
        <w:rPr>
          <w:sz w:val="28"/>
        </w:rPr>
      </w:pPr>
      <w:r>
        <w:rPr>
          <w:color w:val="000000"/>
          <w:sz w:val="28"/>
        </w:rPr>
        <w:t>Деепричастия как особая группа слов. форма глагола. Признаки глагола и наречия в деепричастии. Синтаксическая функция деепричастия, роль в речи.</w:t>
      </w:r>
    </w:p>
    <w:p w14:paraId="01010000">
      <w:pPr>
        <w:spacing w:line="264" w:lineRule="auto"/>
        <w:ind w:firstLine="600" w:left="0"/>
        <w:jc w:val="both"/>
        <w:rPr>
          <w:sz w:val="28"/>
        </w:rPr>
      </w:pPr>
      <w:r>
        <w:rPr>
          <w:color w:val="000000"/>
          <w:sz w:val="28"/>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14:paraId="02010000">
      <w:pPr>
        <w:spacing w:line="264" w:lineRule="auto"/>
        <w:ind w:firstLine="600" w:left="0"/>
        <w:jc w:val="both"/>
        <w:rPr>
          <w:sz w:val="28"/>
        </w:rPr>
      </w:pPr>
      <w:r>
        <w:rPr>
          <w:color w:val="000000"/>
          <w:sz w:val="28"/>
        </w:rPr>
        <w:t>Деепричастия совершенного и несовершенного вида. Постановка ударения в деепричастиях.</w:t>
      </w:r>
    </w:p>
    <w:p w14:paraId="03010000">
      <w:pPr>
        <w:spacing w:line="264" w:lineRule="auto"/>
        <w:ind w:firstLine="600" w:left="0"/>
        <w:jc w:val="both"/>
        <w:rPr>
          <w:sz w:val="28"/>
        </w:rPr>
      </w:pPr>
      <w:r>
        <w:rPr>
          <w:color w:val="000000"/>
          <w:sz w:val="28"/>
        </w:rPr>
        <w:t>Морфологический анализ деепричастий.</w:t>
      </w:r>
    </w:p>
    <w:p w14:paraId="04010000">
      <w:pPr>
        <w:spacing w:line="264" w:lineRule="auto"/>
        <w:ind w:firstLine="600" w:left="0"/>
        <w:jc w:val="both"/>
        <w:rPr>
          <w:sz w:val="28"/>
        </w:rPr>
      </w:pPr>
      <w:r>
        <w:rPr>
          <w:color w:val="000000"/>
          <w:sz w:val="28"/>
        </w:rPr>
        <w:t xml:space="preserve">Правописание гласных в суффиксах деепричастий. Слитное и раздельное написание </w:t>
      </w:r>
      <w:r>
        <w:rPr>
          <w:b w:val="1"/>
          <w:color w:val="000000"/>
          <w:sz w:val="28"/>
        </w:rPr>
        <w:t>не</w:t>
      </w:r>
      <w:r>
        <w:rPr>
          <w:color w:val="000000"/>
          <w:sz w:val="28"/>
        </w:rPr>
        <w:t xml:space="preserve"> с деепричастиями.</w:t>
      </w:r>
    </w:p>
    <w:p w14:paraId="05010000">
      <w:pPr>
        <w:spacing w:line="264" w:lineRule="auto"/>
        <w:ind w:firstLine="600" w:left="0"/>
        <w:jc w:val="both"/>
        <w:rPr>
          <w:sz w:val="28"/>
        </w:rPr>
      </w:pPr>
      <w:r>
        <w:rPr>
          <w:color w:val="000000"/>
          <w:sz w:val="28"/>
        </w:rPr>
        <w:t>Орфографический анализ деепричастий (в рамках изученного).</w:t>
      </w:r>
    </w:p>
    <w:p w14:paraId="06010000">
      <w:pPr>
        <w:spacing w:line="264" w:lineRule="auto"/>
        <w:ind w:firstLine="600" w:left="0"/>
        <w:jc w:val="both"/>
        <w:rPr>
          <w:sz w:val="28"/>
        </w:rPr>
      </w:pPr>
      <w:r>
        <w:rPr>
          <w:color w:val="000000"/>
          <w:sz w:val="28"/>
        </w:rPr>
        <w:t>Синтаксический и пунктуационный анализ предложений с деепричастным оборотом (в рамках изученного).</w:t>
      </w:r>
    </w:p>
    <w:p w14:paraId="07010000">
      <w:pPr>
        <w:spacing w:line="264" w:lineRule="auto"/>
        <w:ind w:firstLine="0" w:left="120"/>
        <w:jc w:val="both"/>
        <w:rPr>
          <w:sz w:val="28"/>
        </w:rPr>
      </w:pPr>
      <w:r>
        <w:rPr>
          <w:b w:val="1"/>
          <w:color w:val="000000"/>
          <w:sz w:val="28"/>
        </w:rPr>
        <w:t>Наречие</w:t>
      </w:r>
    </w:p>
    <w:p w14:paraId="08010000">
      <w:pPr>
        <w:spacing w:line="264" w:lineRule="auto"/>
        <w:ind w:firstLine="600" w:left="0"/>
        <w:jc w:val="both"/>
        <w:rPr>
          <w:sz w:val="28"/>
        </w:rPr>
      </w:pPr>
      <w:r>
        <w:rPr>
          <w:color w:val="000000"/>
          <w:sz w:val="28"/>
        </w:rPr>
        <w:t>Общее грамматическое значение наречий. Синтаксические свойства наречий. Роль в речи.</w:t>
      </w:r>
    </w:p>
    <w:p w14:paraId="09010000">
      <w:pPr>
        <w:spacing w:line="264" w:lineRule="auto"/>
        <w:ind w:firstLine="600" w:left="0"/>
        <w:jc w:val="both"/>
        <w:rPr>
          <w:sz w:val="28"/>
        </w:rPr>
      </w:pPr>
      <w:r>
        <w:rPr>
          <w:color w:val="000000"/>
          <w:sz w:val="28"/>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14:paraId="0A010000">
      <w:pPr>
        <w:spacing w:line="264" w:lineRule="auto"/>
        <w:ind w:firstLine="600" w:left="0"/>
        <w:jc w:val="both"/>
        <w:rPr>
          <w:sz w:val="28"/>
        </w:rPr>
      </w:pPr>
      <w:r>
        <w:rPr>
          <w:color w:val="000000"/>
          <w:sz w:val="28"/>
        </w:rPr>
        <w:t>Словообразование наречий.</w:t>
      </w:r>
    </w:p>
    <w:p w14:paraId="0B010000">
      <w:pPr>
        <w:spacing w:line="264" w:lineRule="auto"/>
        <w:ind w:firstLine="600" w:left="0"/>
        <w:jc w:val="both"/>
        <w:rPr>
          <w:sz w:val="28"/>
        </w:rPr>
      </w:pPr>
      <w:r>
        <w:rPr>
          <w:color w:val="000000"/>
          <w:sz w:val="28"/>
        </w:rPr>
        <w:t>Морфологический анализ наречий.</w:t>
      </w:r>
    </w:p>
    <w:p w14:paraId="0C010000">
      <w:pPr>
        <w:spacing w:line="264" w:lineRule="auto"/>
        <w:ind w:firstLine="600" w:left="0"/>
        <w:jc w:val="both"/>
        <w:rPr>
          <w:sz w:val="28"/>
        </w:rPr>
      </w:pPr>
      <w:r>
        <w:rPr>
          <w:color w:val="000000"/>
          <w:sz w:val="28"/>
        </w:rPr>
        <w:t xml:space="preserve">Правописание наречий: слитное, раздельное, дефисное написание; слитное и раздельное написание </w:t>
      </w:r>
      <w:r>
        <w:rPr>
          <w:b w:val="1"/>
          <w:color w:val="000000"/>
          <w:sz w:val="28"/>
        </w:rPr>
        <w:t>не</w:t>
      </w:r>
      <w:r>
        <w:rPr>
          <w:color w:val="000000"/>
          <w:sz w:val="28"/>
        </w:rPr>
        <w:t xml:space="preserve"> с наречиями; </w:t>
      </w:r>
      <w:r>
        <w:rPr>
          <w:b w:val="1"/>
          <w:color w:val="000000"/>
          <w:sz w:val="28"/>
        </w:rPr>
        <w:t>н</w:t>
      </w:r>
      <w:r>
        <w:rPr>
          <w:color w:val="000000"/>
          <w:sz w:val="28"/>
        </w:rPr>
        <w:t xml:space="preserve"> и </w:t>
      </w:r>
      <w:r>
        <w:rPr>
          <w:b w:val="1"/>
          <w:color w:val="000000"/>
          <w:sz w:val="28"/>
        </w:rPr>
        <w:t>нн</w:t>
      </w:r>
      <w:r>
        <w:rPr>
          <w:color w:val="000000"/>
          <w:sz w:val="28"/>
        </w:rPr>
        <w:t xml:space="preserve"> в наречиях на -</w:t>
      </w:r>
      <w:r>
        <w:rPr>
          <w:b w:val="1"/>
          <w:color w:val="000000"/>
          <w:sz w:val="28"/>
        </w:rPr>
        <w:t xml:space="preserve">о </w:t>
      </w:r>
      <w:r>
        <w:rPr>
          <w:color w:val="000000"/>
          <w:sz w:val="28"/>
        </w:rPr>
        <w:t>(-</w:t>
      </w:r>
      <w:r>
        <w:rPr>
          <w:b w:val="1"/>
          <w:color w:val="000000"/>
          <w:sz w:val="28"/>
        </w:rPr>
        <w:t>е</w:t>
      </w:r>
      <w:r>
        <w:rPr>
          <w:color w:val="000000"/>
          <w:sz w:val="28"/>
        </w:rPr>
        <w:t>); правописание суффиксов -</w:t>
      </w:r>
      <w:r>
        <w:rPr>
          <w:b w:val="1"/>
          <w:color w:val="000000"/>
          <w:sz w:val="28"/>
        </w:rPr>
        <w:t>а</w:t>
      </w:r>
      <w:r>
        <w:rPr>
          <w:color w:val="000000"/>
          <w:sz w:val="28"/>
        </w:rPr>
        <w:t xml:space="preserve"> и -</w:t>
      </w:r>
      <w:r>
        <w:rPr>
          <w:b w:val="1"/>
          <w:color w:val="000000"/>
          <w:sz w:val="28"/>
        </w:rPr>
        <w:t>о</w:t>
      </w:r>
      <w:r>
        <w:rPr>
          <w:color w:val="000000"/>
          <w:sz w:val="28"/>
        </w:rPr>
        <w:t xml:space="preserve"> наречий с приставками </w:t>
      </w:r>
      <w:r>
        <w:rPr>
          <w:b w:val="1"/>
          <w:color w:val="000000"/>
          <w:sz w:val="28"/>
        </w:rPr>
        <w:t>из-</w:t>
      </w:r>
      <w:r>
        <w:rPr>
          <w:color w:val="000000"/>
          <w:sz w:val="28"/>
        </w:rPr>
        <w:t>,</w:t>
      </w:r>
      <w:r>
        <w:rPr>
          <w:b w:val="1"/>
          <w:color w:val="000000"/>
          <w:sz w:val="28"/>
        </w:rPr>
        <w:t xml:space="preserve"> до-</w:t>
      </w:r>
      <w:r>
        <w:rPr>
          <w:color w:val="000000"/>
          <w:sz w:val="28"/>
        </w:rPr>
        <w:t>,</w:t>
      </w:r>
      <w:r>
        <w:rPr>
          <w:b w:val="1"/>
          <w:color w:val="000000"/>
          <w:sz w:val="28"/>
        </w:rPr>
        <w:t xml:space="preserve"> с-</w:t>
      </w:r>
      <w:r>
        <w:rPr>
          <w:color w:val="000000"/>
          <w:sz w:val="28"/>
        </w:rPr>
        <w:t>,</w:t>
      </w:r>
      <w:r>
        <w:rPr>
          <w:b w:val="1"/>
          <w:color w:val="000000"/>
          <w:sz w:val="28"/>
        </w:rPr>
        <w:t xml:space="preserve"> в-</w:t>
      </w:r>
      <w:r>
        <w:rPr>
          <w:color w:val="000000"/>
          <w:sz w:val="28"/>
        </w:rPr>
        <w:t>,</w:t>
      </w:r>
      <w:r>
        <w:rPr>
          <w:b w:val="1"/>
          <w:color w:val="000000"/>
          <w:sz w:val="28"/>
        </w:rPr>
        <w:t xml:space="preserve"> на-</w:t>
      </w:r>
      <w:r>
        <w:rPr>
          <w:color w:val="000000"/>
          <w:sz w:val="28"/>
        </w:rPr>
        <w:t>,</w:t>
      </w:r>
      <w:r>
        <w:rPr>
          <w:b w:val="1"/>
          <w:color w:val="000000"/>
          <w:sz w:val="28"/>
        </w:rPr>
        <w:t xml:space="preserve"> за-</w:t>
      </w:r>
      <w:r>
        <w:rPr>
          <w:color w:val="000000"/>
          <w:sz w:val="28"/>
        </w:rPr>
        <w:t xml:space="preserve">; употребление </w:t>
      </w:r>
      <w:r>
        <w:rPr>
          <w:b w:val="1"/>
          <w:color w:val="000000"/>
          <w:sz w:val="28"/>
        </w:rPr>
        <w:t>ь</w:t>
      </w:r>
      <w:r>
        <w:rPr>
          <w:color w:val="000000"/>
          <w:sz w:val="28"/>
        </w:rPr>
        <w:t xml:space="preserve"> после шипящих на конце наречий; правописание суффиксов наречий -</w:t>
      </w:r>
      <w:r>
        <w:rPr>
          <w:b w:val="1"/>
          <w:color w:val="000000"/>
          <w:sz w:val="28"/>
        </w:rPr>
        <w:t>о</w:t>
      </w:r>
      <w:r>
        <w:rPr>
          <w:color w:val="000000"/>
          <w:sz w:val="28"/>
        </w:rPr>
        <w:t xml:space="preserve"> и -</w:t>
      </w:r>
      <w:r>
        <w:rPr>
          <w:b w:val="1"/>
          <w:color w:val="000000"/>
          <w:sz w:val="28"/>
        </w:rPr>
        <w:t>е</w:t>
      </w:r>
      <w:r>
        <w:rPr>
          <w:color w:val="000000"/>
          <w:sz w:val="28"/>
        </w:rPr>
        <w:t xml:space="preserve"> после шипящих.</w:t>
      </w:r>
    </w:p>
    <w:p w14:paraId="0D010000">
      <w:pPr>
        <w:spacing w:line="264" w:lineRule="auto"/>
        <w:ind w:firstLine="600" w:left="0"/>
        <w:jc w:val="both"/>
        <w:rPr>
          <w:sz w:val="28"/>
        </w:rPr>
      </w:pPr>
      <w:r>
        <w:rPr>
          <w:color w:val="000000"/>
          <w:sz w:val="28"/>
        </w:rPr>
        <w:t>Орфографический анализ наречий (в рамках изученного).</w:t>
      </w:r>
    </w:p>
    <w:p w14:paraId="0E010000">
      <w:pPr>
        <w:spacing w:line="264" w:lineRule="auto"/>
        <w:ind w:firstLine="0" w:left="120"/>
        <w:jc w:val="both"/>
        <w:rPr>
          <w:sz w:val="28"/>
        </w:rPr>
      </w:pPr>
      <w:r>
        <w:rPr>
          <w:b w:val="1"/>
          <w:color w:val="000000"/>
          <w:sz w:val="28"/>
        </w:rPr>
        <w:t>Слова категории состояния</w:t>
      </w:r>
    </w:p>
    <w:p w14:paraId="0F010000">
      <w:pPr>
        <w:spacing w:line="264" w:lineRule="auto"/>
        <w:ind w:firstLine="600" w:left="0"/>
        <w:jc w:val="both"/>
        <w:rPr>
          <w:sz w:val="28"/>
        </w:rPr>
      </w:pPr>
      <w:r>
        <w:rPr>
          <w:color w:val="000000"/>
          <w:sz w:val="28"/>
        </w:rPr>
        <w:t>Вопрос о словах категории состояния в системе частей речи.</w:t>
      </w:r>
    </w:p>
    <w:p w14:paraId="10010000">
      <w:pPr>
        <w:spacing w:line="264" w:lineRule="auto"/>
        <w:ind w:firstLine="600" w:left="0"/>
        <w:jc w:val="both"/>
        <w:rPr>
          <w:sz w:val="28"/>
        </w:rPr>
      </w:pPr>
      <w:r>
        <w:rPr>
          <w:color w:val="000000"/>
          <w:sz w:val="28"/>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14:paraId="11010000">
      <w:pPr>
        <w:spacing w:line="264" w:lineRule="auto"/>
        <w:ind w:firstLine="0" w:left="120"/>
        <w:jc w:val="both"/>
        <w:rPr>
          <w:sz w:val="28"/>
        </w:rPr>
      </w:pPr>
      <w:r>
        <w:rPr>
          <w:b w:val="1"/>
          <w:color w:val="000000"/>
          <w:sz w:val="28"/>
        </w:rPr>
        <w:t>Служебные части речи</w:t>
      </w:r>
    </w:p>
    <w:p w14:paraId="12010000">
      <w:pPr>
        <w:spacing w:line="264" w:lineRule="auto"/>
        <w:ind w:firstLine="600" w:left="0"/>
        <w:jc w:val="both"/>
        <w:rPr>
          <w:sz w:val="28"/>
        </w:rPr>
      </w:pPr>
      <w:r>
        <w:rPr>
          <w:color w:val="000000"/>
          <w:sz w:val="28"/>
        </w:rPr>
        <w:t>Общая характеристика служебных частей речи. Отличие самостоятельных частей речи от служебных.</w:t>
      </w:r>
    </w:p>
    <w:p w14:paraId="13010000">
      <w:pPr>
        <w:spacing w:line="264" w:lineRule="auto"/>
        <w:ind w:firstLine="0" w:left="120"/>
        <w:jc w:val="both"/>
        <w:rPr>
          <w:sz w:val="28"/>
        </w:rPr>
      </w:pPr>
      <w:r>
        <w:rPr>
          <w:b w:val="1"/>
          <w:color w:val="000000"/>
          <w:sz w:val="28"/>
        </w:rPr>
        <w:t>Предлог</w:t>
      </w:r>
    </w:p>
    <w:p w14:paraId="14010000">
      <w:pPr>
        <w:spacing w:line="264" w:lineRule="auto"/>
        <w:ind w:firstLine="600" w:left="0"/>
        <w:jc w:val="both"/>
        <w:rPr>
          <w:sz w:val="28"/>
        </w:rPr>
      </w:pPr>
      <w:r>
        <w:rPr>
          <w:color w:val="000000"/>
          <w:sz w:val="28"/>
        </w:rPr>
        <w:t>Предлог как служебная часть речи. Грамматические функции предлогов.</w:t>
      </w:r>
    </w:p>
    <w:p w14:paraId="15010000">
      <w:pPr>
        <w:spacing w:line="264" w:lineRule="auto"/>
        <w:ind w:firstLine="600" w:left="0"/>
        <w:jc w:val="both"/>
        <w:rPr>
          <w:sz w:val="28"/>
        </w:rPr>
      </w:pPr>
      <w:r>
        <w:rPr>
          <w:color w:val="000000"/>
          <w:sz w:val="28"/>
        </w:rPr>
        <w:t>Разряды предлогов по происхождению: предлоги производ­ные и непроизводные. Разряды предлогов по строению: предлоги простые и составные.</w:t>
      </w:r>
    </w:p>
    <w:p w14:paraId="16010000">
      <w:pPr>
        <w:spacing w:line="264" w:lineRule="auto"/>
        <w:ind w:firstLine="600" w:left="0"/>
        <w:jc w:val="both"/>
        <w:rPr>
          <w:sz w:val="28"/>
        </w:rPr>
      </w:pPr>
      <w:r>
        <w:rPr>
          <w:color w:val="000000"/>
          <w:sz w:val="28"/>
        </w:rPr>
        <w:t>Морфологический анализ предлогов.</w:t>
      </w:r>
    </w:p>
    <w:p w14:paraId="17010000">
      <w:pPr>
        <w:spacing w:line="264" w:lineRule="auto"/>
        <w:ind w:firstLine="600" w:left="0"/>
        <w:jc w:val="both"/>
        <w:rPr>
          <w:sz w:val="28"/>
        </w:rPr>
      </w:pPr>
      <w:r>
        <w:rPr>
          <w:color w:val="000000"/>
          <w:sz w:val="28"/>
        </w:rPr>
        <w:t xml:space="preserve">Нормы употребления имён существительных и местоимений с предлогами. Правильное использование предлогов </w:t>
      </w:r>
      <w:r>
        <w:rPr>
          <w:b w:val="1"/>
          <w:color w:val="000000"/>
          <w:sz w:val="28"/>
        </w:rPr>
        <w:t>из</w:t>
      </w:r>
      <w:r>
        <w:rPr>
          <w:color w:val="000000"/>
          <w:sz w:val="28"/>
        </w:rPr>
        <w:t xml:space="preserve"> – </w:t>
      </w:r>
      <w:r>
        <w:rPr>
          <w:b w:val="1"/>
          <w:color w:val="000000"/>
          <w:sz w:val="28"/>
        </w:rPr>
        <w:t>с</w:t>
      </w:r>
      <w:r>
        <w:rPr>
          <w:color w:val="000000"/>
          <w:sz w:val="28"/>
        </w:rPr>
        <w:t xml:space="preserve">, </w:t>
      </w:r>
      <w:r>
        <w:rPr>
          <w:b w:val="1"/>
          <w:color w:val="000000"/>
          <w:sz w:val="28"/>
        </w:rPr>
        <w:t>в</w:t>
      </w:r>
      <w:r>
        <w:rPr>
          <w:color w:val="000000"/>
          <w:sz w:val="28"/>
        </w:rPr>
        <w:t xml:space="preserve"> – </w:t>
      </w:r>
      <w:r>
        <w:rPr>
          <w:b w:val="1"/>
          <w:color w:val="000000"/>
          <w:sz w:val="28"/>
        </w:rPr>
        <w:t>на</w:t>
      </w:r>
      <w:r>
        <w:rPr>
          <w:color w:val="000000"/>
          <w:sz w:val="28"/>
        </w:rPr>
        <w:t xml:space="preserve">. Правильное образование предложно-падежных форм с предлогами </w:t>
      </w:r>
      <w:r>
        <w:rPr>
          <w:b w:val="1"/>
          <w:color w:val="000000"/>
          <w:sz w:val="28"/>
        </w:rPr>
        <w:t>по</w:t>
      </w:r>
      <w:r>
        <w:rPr>
          <w:color w:val="000000"/>
          <w:sz w:val="28"/>
        </w:rPr>
        <w:t xml:space="preserve">, </w:t>
      </w:r>
      <w:r>
        <w:rPr>
          <w:b w:val="1"/>
          <w:color w:val="000000"/>
          <w:sz w:val="28"/>
        </w:rPr>
        <w:t>благодаря</w:t>
      </w:r>
      <w:r>
        <w:rPr>
          <w:color w:val="000000"/>
          <w:sz w:val="28"/>
        </w:rPr>
        <w:t xml:space="preserve">, </w:t>
      </w:r>
      <w:r>
        <w:rPr>
          <w:b w:val="1"/>
          <w:color w:val="000000"/>
          <w:sz w:val="28"/>
        </w:rPr>
        <w:t>согласно</w:t>
      </w:r>
      <w:r>
        <w:rPr>
          <w:color w:val="000000"/>
          <w:sz w:val="28"/>
        </w:rPr>
        <w:t xml:space="preserve">, </w:t>
      </w:r>
      <w:r>
        <w:rPr>
          <w:b w:val="1"/>
          <w:color w:val="000000"/>
          <w:sz w:val="28"/>
        </w:rPr>
        <w:t>вопреки</w:t>
      </w:r>
      <w:r>
        <w:rPr>
          <w:color w:val="000000"/>
          <w:sz w:val="28"/>
        </w:rPr>
        <w:t xml:space="preserve">, </w:t>
      </w:r>
      <w:r>
        <w:rPr>
          <w:b w:val="1"/>
          <w:color w:val="000000"/>
          <w:sz w:val="28"/>
        </w:rPr>
        <w:t>наперерез</w:t>
      </w:r>
      <w:r>
        <w:rPr>
          <w:color w:val="000000"/>
          <w:sz w:val="28"/>
        </w:rPr>
        <w:t>.</w:t>
      </w:r>
    </w:p>
    <w:p w14:paraId="18010000">
      <w:pPr>
        <w:spacing w:line="264" w:lineRule="auto"/>
        <w:ind w:firstLine="600" w:left="0"/>
        <w:jc w:val="both"/>
        <w:rPr>
          <w:sz w:val="28"/>
        </w:rPr>
      </w:pPr>
      <w:r>
        <w:rPr>
          <w:color w:val="000000"/>
          <w:sz w:val="28"/>
        </w:rPr>
        <w:t>Правописание производных предлогов.</w:t>
      </w:r>
    </w:p>
    <w:p w14:paraId="19010000">
      <w:pPr>
        <w:spacing w:line="264" w:lineRule="auto"/>
        <w:ind w:firstLine="0" w:left="120"/>
        <w:jc w:val="both"/>
        <w:rPr>
          <w:sz w:val="28"/>
        </w:rPr>
      </w:pPr>
      <w:r>
        <w:rPr>
          <w:b w:val="1"/>
          <w:color w:val="000000"/>
          <w:sz w:val="28"/>
        </w:rPr>
        <w:t>Союз</w:t>
      </w:r>
    </w:p>
    <w:p w14:paraId="1A010000">
      <w:pPr>
        <w:spacing w:line="264" w:lineRule="auto"/>
        <w:ind w:firstLine="600" w:left="0"/>
        <w:jc w:val="both"/>
        <w:rPr>
          <w:sz w:val="28"/>
        </w:rPr>
      </w:pPr>
      <w:r>
        <w:rPr>
          <w:color w:val="000000"/>
          <w:sz w:val="28"/>
        </w:rPr>
        <w:t>Союз как служебная часть речи. Союз как средство связи однородных членов предложения и частей сложного предложения.</w:t>
      </w:r>
    </w:p>
    <w:p w14:paraId="1B010000">
      <w:pPr>
        <w:spacing w:line="264" w:lineRule="auto"/>
        <w:ind w:firstLine="600" w:left="0"/>
        <w:jc w:val="both"/>
        <w:rPr>
          <w:sz w:val="28"/>
        </w:rPr>
      </w:pPr>
      <w:r>
        <w:rPr>
          <w:color w:val="000000"/>
          <w:sz w:val="28"/>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1C010000">
      <w:pPr>
        <w:spacing w:line="264" w:lineRule="auto"/>
        <w:ind w:firstLine="600" w:left="0"/>
        <w:jc w:val="both"/>
        <w:rPr>
          <w:sz w:val="28"/>
        </w:rPr>
      </w:pPr>
      <w:r>
        <w:rPr>
          <w:color w:val="000000"/>
          <w:sz w:val="28"/>
        </w:rPr>
        <w:t>Морфологический анализ союзов.</w:t>
      </w:r>
    </w:p>
    <w:p w14:paraId="1D010000">
      <w:pPr>
        <w:spacing w:line="264" w:lineRule="auto"/>
        <w:ind w:firstLine="600" w:left="0"/>
        <w:jc w:val="both"/>
        <w:rPr>
          <w:sz w:val="28"/>
        </w:rPr>
      </w:pPr>
      <w:r>
        <w:rPr>
          <w:color w:val="000000"/>
          <w:sz w:val="28"/>
        </w:rPr>
        <w:t>Правописание союзов.</w:t>
      </w:r>
    </w:p>
    <w:p w14:paraId="1E010000">
      <w:pPr>
        <w:spacing w:line="264" w:lineRule="auto"/>
        <w:ind w:firstLine="600" w:left="0"/>
        <w:jc w:val="both"/>
        <w:rPr>
          <w:sz w:val="28"/>
        </w:rPr>
      </w:pPr>
      <w:r>
        <w:rPr>
          <w:color w:val="000000"/>
          <w:sz w:val="28"/>
        </w:rPr>
        <w:t xml:space="preserve">Знаки препинания в сложных союзных предложениях (в рамках изученного). Знаки препинания в предложениях с союзом </w:t>
      </w:r>
      <w:r>
        <w:rPr>
          <w:b w:val="1"/>
          <w:color w:val="000000"/>
          <w:sz w:val="28"/>
        </w:rPr>
        <w:t>и</w:t>
      </w:r>
      <w:r>
        <w:rPr>
          <w:color w:val="000000"/>
          <w:sz w:val="28"/>
        </w:rPr>
        <w:t>, связывающим однородные члены и части сложного предложения.</w:t>
      </w:r>
    </w:p>
    <w:p w14:paraId="1F010000">
      <w:pPr>
        <w:spacing w:line="264" w:lineRule="auto"/>
        <w:ind w:firstLine="0" w:left="120"/>
        <w:jc w:val="both"/>
        <w:rPr>
          <w:sz w:val="28"/>
        </w:rPr>
      </w:pPr>
      <w:r>
        <w:rPr>
          <w:b w:val="1"/>
          <w:color w:val="000000"/>
          <w:sz w:val="28"/>
        </w:rPr>
        <w:t>Частица</w:t>
      </w:r>
    </w:p>
    <w:p w14:paraId="20010000">
      <w:pPr>
        <w:spacing w:line="264" w:lineRule="auto"/>
        <w:ind w:firstLine="600" w:left="0"/>
        <w:jc w:val="both"/>
        <w:rPr>
          <w:sz w:val="28"/>
        </w:rPr>
      </w:pPr>
      <w:r>
        <w:rPr>
          <w:color w:val="000000"/>
          <w:sz w:val="28"/>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14:paraId="21010000">
      <w:pPr>
        <w:spacing w:line="264" w:lineRule="auto"/>
        <w:ind w:firstLine="600" w:left="0"/>
        <w:jc w:val="both"/>
        <w:rPr>
          <w:sz w:val="28"/>
        </w:rPr>
      </w:pPr>
      <w:r>
        <w:rPr>
          <w:color w:val="000000"/>
          <w:sz w:val="28"/>
        </w:rPr>
        <w:t>Разряды частиц по значению и употреблению: формообразующие, отрицательные, модальные.</w:t>
      </w:r>
    </w:p>
    <w:p w14:paraId="22010000">
      <w:pPr>
        <w:spacing w:line="264" w:lineRule="auto"/>
        <w:ind w:firstLine="600" w:left="0"/>
        <w:jc w:val="both"/>
        <w:rPr>
          <w:sz w:val="28"/>
        </w:rPr>
      </w:pPr>
      <w:r>
        <w:rPr>
          <w:color w:val="000000"/>
          <w:sz w:val="28"/>
        </w:rPr>
        <w:t>Морфологический анализ частиц.</w:t>
      </w:r>
    </w:p>
    <w:p w14:paraId="23010000">
      <w:pPr>
        <w:spacing w:line="264" w:lineRule="auto"/>
        <w:ind w:firstLine="600" w:left="0"/>
        <w:jc w:val="both"/>
        <w:rPr>
          <w:sz w:val="28"/>
        </w:rPr>
      </w:pPr>
      <w:r>
        <w:rPr>
          <w:color w:val="000000"/>
          <w:sz w:val="28"/>
        </w:rPr>
        <w:t xml:space="preserve">Смысловые различия частиц </w:t>
      </w:r>
      <w:r>
        <w:rPr>
          <w:b w:val="1"/>
          <w:color w:val="000000"/>
          <w:sz w:val="28"/>
        </w:rPr>
        <w:t>не</w:t>
      </w:r>
      <w:r>
        <w:rPr>
          <w:color w:val="000000"/>
          <w:sz w:val="28"/>
        </w:rPr>
        <w:t xml:space="preserve"> и </w:t>
      </w:r>
      <w:r>
        <w:rPr>
          <w:b w:val="1"/>
          <w:color w:val="000000"/>
          <w:sz w:val="28"/>
        </w:rPr>
        <w:t>ни</w:t>
      </w:r>
      <w:r>
        <w:rPr>
          <w:color w:val="000000"/>
          <w:sz w:val="28"/>
        </w:rPr>
        <w:t xml:space="preserve">. Использование частиц </w:t>
      </w:r>
      <w:r>
        <w:rPr>
          <w:b w:val="1"/>
          <w:color w:val="000000"/>
          <w:sz w:val="28"/>
        </w:rPr>
        <w:t>не</w:t>
      </w:r>
      <w:r>
        <w:rPr>
          <w:color w:val="000000"/>
          <w:sz w:val="28"/>
        </w:rPr>
        <w:t xml:space="preserve"> и </w:t>
      </w:r>
      <w:r>
        <w:rPr>
          <w:b w:val="1"/>
          <w:color w:val="000000"/>
          <w:sz w:val="28"/>
        </w:rPr>
        <w:t>ни</w:t>
      </w:r>
      <w:r>
        <w:rPr>
          <w:color w:val="000000"/>
          <w:sz w:val="28"/>
        </w:rPr>
        <w:t xml:space="preserve"> в письменной речи. Различение приставки </w:t>
      </w:r>
      <w:r>
        <w:rPr>
          <w:b w:val="1"/>
          <w:color w:val="000000"/>
          <w:sz w:val="28"/>
        </w:rPr>
        <w:t>не</w:t>
      </w:r>
      <w:r>
        <w:rPr>
          <w:color w:val="000000"/>
          <w:sz w:val="28"/>
        </w:rPr>
        <w:t xml:space="preserve">- и частицы </w:t>
      </w:r>
      <w:r>
        <w:rPr>
          <w:b w:val="1"/>
          <w:color w:val="000000"/>
          <w:sz w:val="28"/>
        </w:rPr>
        <w:t>не</w:t>
      </w:r>
      <w:r>
        <w:rPr>
          <w:color w:val="000000"/>
          <w:sz w:val="28"/>
        </w:rPr>
        <w:t xml:space="preserve">. Слитное и раздельное написание </w:t>
      </w:r>
      <w:r>
        <w:rPr>
          <w:b w:val="1"/>
          <w:color w:val="000000"/>
          <w:sz w:val="28"/>
        </w:rPr>
        <w:t>не</w:t>
      </w:r>
      <w:r>
        <w:rPr>
          <w:color w:val="000000"/>
          <w:sz w:val="28"/>
        </w:rPr>
        <w:t xml:space="preserve"> с разными частями речи (обобщение). Правописание частиц </w:t>
      </w:r>
      <w:r>
        <w:rPr>
          <w:b w:val="1"/>
          <w:color w:val="000000"/>
          <w:sz w:val="28"/>
        </w:rPr>
        <w:t>бы</w:t>
      </w:r>
      <w:r>
        <w:rPr>
          <w:color w:val="000000"/>
          <w:sz w:val="28"/>
        </w:rPr>
        <w:t xml:space="preserve">, </w:t>
      </w:r>
      <w:r>
        <w:rPr>
          <w:b w:val="1"/>
          <w:color w:val="000000"/>
          <w:sz w:val="28"/>
        </w:rPr>
        <w:t>ли</w:t>
      </w:r>
      <w:r>
        <w:rPr>
          <w:color w:val="000000"/>
          <w:sz w:val="28"/>
        </w:rPr>
        <w:t xml:space="preserve">, </w:t>
      </w:r>
      <w:r>
        <w:rPr>
          <w:b w:val="1"/>
          <w:color w:val="000000"/>
          <w:sz w:val="28"/>
        </w:rPr>
        <w:t>же</w:t>
      </w:r>
      <w:r>
        <w:rPr>
          <w:color w:val="000000"/>
          <w:sz w:val="28"/>
        </w:rPr>
        <w:t xml:space="preserve"> с другими словами. Дефисное написание частиц -</w:t>
      </w:r>
      <w:r>
        <w:rPr>
          <w:b w:val="1"/>
          <w:color w:val="000000"/>
          <w:sz w:val="28"/>
        </w:rPr>
        <w:t>то</w:t>
      </w:r>
      <w:r>
        <w:rPr>
          <w:color w:val="000000"/>
          <w:sz w:val="28"/>
        </w:rPr>
        <w:t>, -</w:t>
      </w:r>
      <w:r>
        <w:rPr>
          <w:b w:val="1"/>
          <w:color w:val="000000"/>
          <w:sz w:val="28"/>
        </w:rPr>
        <w:t>таки</w:t>
      </w:r>
      <w:r>
        <w:rPr>
          <w:color w:val="000000"/>
          <w:sz w:val="28"/>
        </w:rPr>
        <w:t>, -</w:t>
      </w:r>
      <w:r>
        <w:rPr>
          <w:b w:val="1"/>
          <w:color w:val="000000"/>
          <w:sz w:val="28"/>
        </w:rPr>
        <w:t>ка</w:t>
      </w:r>
      <w:r>
        <w:rPr>
          <w:color w:val="000000"/>
          <w:sz w:val="28"/>
        </w:rPr>
        <w:t>.</w:t>
      </w:r>
    </w:p>
    <w:p w14:paraId="24010000">
      <w:pPr>
        <w:spacing w:line="264" w:lineRule="auto"/>
        <w:ind w:firstLine="0" w:left="120"/>
        <w:jc w:val="both"/>
        <w:rPr>
          <w:sz w:val="28"/>
        </w:rPr>
      </w:pPr>
      <w:r>
        <w:rPr>
          <w:b w:val="1"/>
          <w:color w:val="000000"/>
          <w:sz w:val="28"/>
        </w:rPr>
        <w:t>Междометия и звукоподражательные слова</w:t>
      </w:r>
    </w:p>
    <w:p w14:paraId="25010000">
      <w:pPr>
        <w:spacing w:line="264" w:lineRule="auto"/>
        <w:ind w:firstLine="600" w:left="0"/>
        <w:jc w:val="both"/>
        <w:rPr>
          <w:sz w:val="28"/>
        </w:rPr>
      </w:pPr>
      <w:r>
        <w:rPr>
          <w:color w:val="000000"/>
          <w:sz w:val="28"/>
        </w:rPr>
        <w:t>Междометия как особая группа слов.</w:t>
      </w:r>
    </w:p>
    <w:p w14:paraId="26010000">
      <w:pPr>
        <w:spacing w:line="264" w:lineRule="auto"/>
        <w:ind w:firstLine="600" w:left="0"/>
        <w:jc w:val="both"/>
        <w:rPr>
          <w:sz w:val="28"/>
        </w:rPr>
      </w:pPr>
      <w:r>
        <w:rPr>
          <w:color w:val="000000"/>
          <w:sz w:val="28"/>
        </w:rPr>
        <w:t>Разряды междометий по значению (выражающие чувства, побуждающие к действию, этикетные междометия); междометия производные и непроизводные.</w:t>
      </w:r>
    </w:p>
    <w:p w14:paraId="27010000">
      <w:pPr>
        <w:spacing w:line="264" w:lineRule="auto"/>
        <w:ind w:firstLine="600" w:left="0"/>
        <w:jc w:val="both"/>
        <w:rPr>
          <w:sz w:val="28"/>
        </w:rPr>
      </w:pPr>
      <w:r>
        <w:rPr>
          <w:color w:val="000000"/>
          <w:sz w:val="28"/>
        </w:rPr>
        <w:t>Морфологический анализ междометий.</w:t>
      </w:r>
    </w:p>
    <w:p w14:paraId="28010000">
      <w:pPr>
        <w:spacing w:line="264" w:lineRule="auto"/>
        <w:ind w:firstLine="600" w:left="0"/>
        <w:jc w:val="both"/>
        <w:rPr>
          <w:sz w:val="28"/>
        </w:rPr>
      </w:pPr>
      <w:r>
        <w:rPr>
          <w:color w:val="000000"/>
          <w:sz w:val="28"/>
        </w:rPr>
        <w:t>Звукоподражательные слова.</w:t>
      </w:r>
    </w:p>
    <w:p w14:paraId="29010000">
      <w:pPr>
        <w:spacing w:line="264" w:lineRule="auto"/>
        <w:ind w:firstLine="600" w:left="0"/>
        <w:jc w:val="both"/>
        <w:rPr>
          <w:sz w:val="28"/>
        </w:rPr>
      </w:pPr>
      <w:r>
        <w:rPr>
          <w:color w:val="000000"/>
          <w:sz w:val="28"/>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14:paraId="2A010000">
      <w:pPr>
        <w:spacing w:line="264" w:lineRule="auto"/>
        <w:ind w:firstLine="600" w:left="0"/>
        <w:jc w:val="both"/>
        <w:rPr>
          <w:color w:val="000000"/>
          <w:sz w:val="28"/>
        </w:rPr>
      </w:pPr>
      <w:r>
        <w:rPr>
          <w:color w:val="000000"/>
          <w:sz w:val="28"/>
        </w:rPr>
        <w:t>Омонимия слов разных частей речи. Грамматическая омонимия. Использование грамматических омонимов в речи.</w:t>
      </w:r>
    </w:p>
    <w:p w14:paraId="2B010000">
      <w:pPr>
        <w:ind w:firstLine="0" w:left="120"/>
        <w:rPr>
          <w:i w:val="1"/>
          <w:sz w:val="28"/>
          <w:u w:val="single"/>
        </w:rPr>
      </w:pPr>
      <w:r>
        <w:rPr>
          <w:b w:val="1"/>
          <w:i w:val="1"/>
          <w:color w:val="000000"/>
          <w:sz w:val="28"/>
          <w:u w:val="single"/>
        </w:rPr>
        <w:t>8 КЛАСС</w:t>
      </w:r>
    </w:p>
    <w:p w14:paraId="2C010000">
      <w:pPr>
        <w:rPr>
          <w:sz w:val="28"/>
        </w:rPr>
      </w:pPr>
    </w:p>
    <w:p w14:paraId="2D010000">
      <w:pPr>
        <w:spacing w:line="264" w:lineRule="auto"/>
        <w:ind w:firstLine="0" w:left="120"/>
        <w:jc w:val="both"/>
        <w:rPr>
          <w:sz w:val="28"/>
        </w:rPr>
      </w:pPr>
      <w:r>
        <w:rPr>
          <w:b w:val="1"/>
          <w:color w:val="000000"/>
          <w:sz w:val="28"/>
        </w:rPr>
        <w:t>Общие сведения о языке</w:t>
      </w:r>
    </w:p>
    <w:p w14:paraId="2E010000">
      <w:pPr>
        <w:spacing w:line="264" w:lineRule="auto"/>
        <w:ind w:firstLine="600" w:left="0"/>
        <w:jc w:val="both"/>
        <w:rPr>
          <w:sz w:val="28"/>
        </w:rPr>
      </w:pPr>
      <w:r>
        <w:rPr>
          <w:color w:val="000000"/>
          <w:sz w:val="28"/>
        </w:rPr>
        <w:t>Русский язык в кругу других славянских языков.</w:t>
      </w:r>
    </w:p>
    <w:p w14:paraId="2F010000">
      <w:pPr>
        <w:spacing w:line="264" w:lineRule="auto"/>
        <w:ind w:firstLine="600" w:left="0"/>
        <w:jc w:val="both"/>
        <w:rPr>
          <w:sz w:val="28"/>
        </w:rPr>
      </w:pPr>
      <w:r>
        <w:rPr>
          <w:color w:val="000000"/>
          <w:sz w:val="28"/>
        </w:rPr>
        <w:t>Язык и речь</w:t>
      </w:r>
    </w:p>
    <w:p w14:paraId="30010000">
      <w:pPr>
        <w:spacing w:line="264" w:lineRule="auto"/>
        <w:ind w:firstLine="600" w:left="0"/>
        <w:jc w:val="both"/>
        <w:rPr>
          <w:sz w:val="28"/>
        </w:rPr>
      </w:pPr>
      <w:r>
        <w:rPr>
          <w:color w:val="000000"/>
          <w:sz w:val="28"/>
        </w:rPr>
        <w:t>Монолог-описание, монолог-рассуждение, монолог-повествование; выступление с научным сообщением.</w:t>
      </w:r>
    </w:p>
    <w:p w14:paraId="31010000">
      <w:pPr>
        <w:spacing w:line="264" w:lineRule="auto"/>
        <w:ind w:firstLine="600" w:left="0"/>
        <w:jc w:val="both"/>
        <w:rPr>
          <w:sz w:val="28"/>
        </w:rPr>
      </w:pPr>
      <w:r>
        <w:rPr>
          <w:color w:val="000000"/>
          <w:sz w:val="28"/>
        </w:rPr>
        <w:t>Диалог.</w:t>
      </w:r>
    </w:p>
    <w:p w14:paraId="32010000">
      <w:pPr>
        <w:spacing w:line="264" w:lineRule="auto"/>
        <w:ind w:firstLine="0" w:left="120"/>
        <w:jc w:val="both"/>
        <w:rPr>
          <w:sz w:val="28"/>
        </w:rPr>
      </w:pPr>
      <w:r>
        <w:rPr>
          <w:b w:val="1"/>
          <w:color w:val="000000"/>
          <w:sz w:val="28"/>
        </w:rPr>
        <w:t>Текст</w:t>
      </w:r>
    </w:p>
    <w:p w14:paraId="33010000">
      <w:pPr>
        <w:spacing w:line="264" w:lineRule="auto"/>
        <w:ind w:firstLine="600" w:left="0"/>
        <w:jc w:val="both"/>
        <w:rPr>
          <w:sz w:val="28"/>
        </w:rPr>
      </w:pPr>
      <w:r>
        <w:rPr>
          <w:color w:val="000000"/>
          <w:sz w:val="28"/>
        </w:rPr>
        <w:t>Текст и его основные признаки.</w:t>
      </w:r>
    </w:p>
    <w:p w14:paraId="34010000">
      <w:pPr>
        <w:spacing w:line="264" w:lineRule="auto"/>
        <w:ind w:firstLine="600" w:left="0"/>
        <w:jc w:val="both"/>
        <w:rPr>
          <w:sz w:val="28"/>
        </w:rPr>
      </w:pPr>
      <w:r>
        <w:rPr>
          <w:color w:val="000000"/>
          <w:sz w:val="28"/>
        </w:rPr>
        <w:t>Особенности функционально-смысловых типов речи (повествование, описание, рассуждение).</w:t>
      </w:r>
    </w:p>
    <w:p w14:paraId="35010000">
      <w:pPr>
        <w:spacing w:line="264" w:lineRule="auto"/>
        <w:ind w:firstLine="600" w:left="0"/>
        <w:jc w:val="both"/>
        <w:rPr>
          <w:sz w:val="28"/>
        </w:rPr>
      </w:pPr>
      <w:r>
        <w:rPr>
          <w:color w:val="000000"/>
          <w:sz w:val="28"/>
        </w:rPr>
        <w:t>Информационная переработка текста: извлечение информации из различных источников; использование лингвистических словарей; тезисы, конспект.</w:t>
      </w:r>
    </w:p>
    <w:p w14:paraId="36010000">
      <w:pPr>
        <w:spacing w:line="264" w:lineRule="auto"/>
        <w:ind w:firstLine="0" w:left="120"/>
        <w:jc w:val="both"/>
        <w:rPr>
          <w:sz w:val="28"/>
        </w:rPr>
      </w:pPr>
      <w:r>
        <w:rPr>
          <w:b w:val="1"/>
          <w:color w:val="000000"/>
          <w:sz w:val="28"/>
        </w:rPr>
        <w:t>Функциональные разновидности языка</w:t>
      </w:r>
    </w:p>
    <w:p w14:paraId="37010000">
      <w:pPr>
        <w:spacing w:line="264" w:lineRule="auto"/>
        <w:ind w:firstLine="600" w:left="0"/>
        <w:jc w:val="both"/>
        <w:rPr>
          <w:sz w:val="28"/>
        </w:rPr>
      </w:pPr>
      <w:r>
        <w:rPr>
          <w:color w:val="000000"/>
          <w:sz w:val="28"/>
        </w:rPr>
        <w:t>Официально-деловой стиль. Сфера употребления, функции, языковые особенности.</w:t>
      </w:r>
    </w:p>
    <w:p w14:paraId="38010000">
      <w:pPr>
        <w:spacing w:line="264" w:lineRule="auto"/>
        <w:ind w:firstLine="600" w:left="0"/>
        <w:jc w:val="both"/>
        <w:rPr>
          <w:sz w:val="28"/>
        </w:rPr>
      </w:pPr>
      <w:r>
        <w:rPr>
          <w:color w:val="000000"/>
          <w:sz w:val="28"/>
        </w:rPr>
        <w:t>Жанры официально-делового стиля (заявление, объяснительная записка, автобиография, характеристика).</w:t>
      </w:r>
    </w:p>
    <w:p w14:paraId="39010000">
      <w:pPr>
        <w:spacing w:line="264" w:lineRule="auto"/>
        <w:ind w:firstLine="600" w:left="0"/>
        <w:jc w:val="both"/>
        <w:rPr>
          <w:sz w:val="28"/>
        </w:rPr>
      </w:pPr>
      <w:r>
        <w:rPr>
          <w:color w:val="000000"/>
          <w:sz w:val="28"/>
        </w:rPr>
        <w:t>Научный стиль. Сфера употребления, функции, языковые особенности.</w:t>
      </w:r>
    </w:p>
    <w:p w14:paraId="3A010000">
      <w:pPr>
        <w:spacing w:line="264" w:lineRule="auto"/>
        <w:ind w:firstLine="600" w:left="0"/>
        <w:jc w:val="both"/>
        <w:rPr>
          <w:sz w:val="28"/>
        </w:rPr>
      </w:pPr>
      <w:r>
        <w:rPr>
          <w:color w:val="000000"/>
          <w:sz w:val="28"/>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3B010000">
      <w:pPr>
        <w:spacing w:line="264" w:lineRule="auto"/>
        <w:ind w:firstLine="0" w:left="120"/>
        <w:jc w:val="both"/>
        <w:rPr>
          <w:sz w:val="28"/>
        </w:rPr>
      </w:pPr>
      <w:r>
        <w:rPr>
          <w:b w:val="1"/>
          <w:color w:val="000000"/>
          <w:sz w:val="28"/>
        </w:rPr>
        <w:t>СИСТЕМА ЯЗЫКА</w:t>
      </w:r>
    </w:p>
    <w:p w14:paraId="3C010000">
      <w:pPr>
        <w:spacing w:line="264" w:lineRule="auto"/>
        <w:ind w:firstLine="0" w:left="120"/>
        <w:jc w:val="both"/>
        <w:rPr>
          <w:sz w:val="28"/>
        </w:rPr>
      </w:pPr>
      <w:r>
        <w:rPr>
          <w:b w:val="1"/>
          <w:color w:val="000000"/>
          <w:sz w:val="28"/>
        </w:rPr>
        <w:t>Синтаксис. Культура речи. Пунктуация</w:t>
      </w:r>
    </w:p>
    <w:p w14:paraId="3D010000">
      <w:pPr>
        <w:spacing w:line="264" w:lineRule="auto"/>
        <w:ind w:firstLine="600" w:left="0"/>
        <w:jc w:val="both"/>
        <w:rPr>
          <w:sz w:val="28"/>
        </w:rPr>
      </w:pPr>
      <w:r>
        <w:rPr>
          <w:color w:val="000000"/>
          <w:sz w:val="28"/>
        </w:rPr>
        <w:t>Синтаксис как раздел лингвистики.</w:t>
      </w:r>
    </w:p>
    <w:p w14:paraId="3E010000">
      <w:pPr>
        <w:spacing w:line="264" w:lineRule="auto"/>
        <w:ind w:firstLine="600" w:left="0"/>
        <w:jc w:val="both"/>
        <w:rPr>
          <w:sz w:val="28"/>
        </w:rPr>
      </w:pPr>
      <w:r>
        <w:rPr>
          <w:color w:val="000000"/>
          <w:sz w:val="28"/>
        </w:rPr>
        <w:t>Словосочетание и предложение как единицы синтаксиса.</w:t>
      </w:r>
    </w:p>
    <w:p w14:paraId="3F010000">
      <w:pPr>
        <w:spacing w:line="264" w:lineRule="auto"/>
        <w:ind w:firstLine="600" w:left="0"/>
        <w:jc w:val="both"/>
        <w:rPr>
          <w:sz w:val="28"/>
        </w:rPr>
      </w:pPr>
      <w:r>
        <w:rPr>
          <w:color w:val="000000"/>
          <w:sz w:val="28"/>
        </w:rPr>
        <w:t>Пунктуация. Функции знаков препинания.</w:t>
      </w:r>
    </w:p>
    <w:p w14:paraId="40010000">
      <w:pPr>
        <w:spacing w:line="264" w:lineRule="auto"/>
        <w:ind w:firstLine="0" w:left="120"/>
        <w:jc w:val="both"/>
        <w:rPr>
          <w:sz w:val="28"/>
        </w:rPr>
      </w:pPr>
      <w:r>
        <w:rPr>
          <w:b w:val="1"/>
          <w:color w:val="000000"/>
          <w:sz w:val="28"/>
        </w:rPr>
        <w:t>Словосочетание</w:t>
      </w:r>
    </w:p>
    <w:p w14:paraId="41010000">
      <w:pPr>
        <w:spacing w:line="264" w:lineRule="auto"/>
        <w:ind w:firstLine="600" w:left="0"/>
        <w:jc w:val="both"/>
        <w:rPr>
          <w:sz w:val="28"/>
        </w:rPr>
      </w:pPr>
      <w:r>
        <w:rPr>
          <w:color w:val="000000"/>
          <w:sz w:val="28"/>
        </w:rPr>
        <w:t>Основные признаки словосочетания.</w:t>
      </w:r>
    </w:p>
    <w:p w14:paraId="42010000">
      <w:pPr>
        <w:spacing w:line="264" w:lineRule="auto"/>
        <w:ind w:firstLine="600" w:left="0"/>
        <w:jc w:val="both"/>
        <w:rPr>
          <w:sz w:val="28"/>
        </w:rPr>
      </w:pPr>
      <w:r>
        <w:rPr>
          <w:color w:val="000000"/>
          <w:sz w:val="28"/>
        </w:rPr>
        <w:t>Виды словосочетаний по морфологическим свойствам главного слова: глагольные, именные, наречные.</w:t>
      </w:r>
    </w:p>
    <w:p w14:paraId="43010000">
      <w:pPr>
        <w:spacing w:line="264" w:lineRule="auto"/>
        <w:ind w:firstLine="600" w:left="0"/>
        <w:jc w:val="both"/>
        <w:rPr>
          <w:sz w:val="28"/>
        </w:rPr>
      </w:pPr>
      <w:r>
        <w:rPr>
          <w:color w:val="000000"/>
          <w:sz w:val="28"/>
        </w:rPr>
        <w:t>Типы подчинительной связи слов в словосочетании: согласование, управление, примыкание.</w:t>
      </w:r>
    </w:p>
    <w:p w14:paraId="44010000">
      <w:pPr>
        <w:spacing w:line="264" w:lineRule="auto"/>
        <w:ind w:firstLine="600" w:left="0"/>
        <w:jc w:val="both"/>
        <w:rPr>
          <w:sz w:val="28"/>
        </w:rPr>
      </w:pPr>
      <w:r>
        <w:rPr>
          <w:color w:val="000000"/>
          <w:sz w:val="28"/>
        </w:rPr>
        <w:t>Синтаксический анализ словосочетаний.</w:t>
      </w:r>
    </w:p>
    <w:p w14:paraId="45010000">
      <w:pPr>
        <w:spacing w:line="264" w:lineRule="auto"/>
        <w:ind w:firstLine="600" w:left="0"/>
        <w:jc w:val="both"/>
        <w:rPr>
          <w:sz w:val="28"/>
        </w:rPr>
      </w:pPr>
      <w:r>
        <w:rPr>
          <w:color w:val="000000"/>
          <w:sz w:val="28"/>
        </w:rPr>
        <w:t>Грамматическая синонимия словосочетаний.</w:t>
      </w:r>
    </w:p>
    <w:p w14:paraId="46010000">
      <w:pPr>
        <w:spacing w:line="264" w:lineRule="auto"/>
        <w:ind w:firstLine="600" w:left="0"/>
        <w:jc w:val="both"/>
        <w:rPr>
          <w:sz w:val="28"/>
        </w:rPr>
      </w:pPr>
      <w:r>
        <w:rPr>
          <w:color w:val="000000"/>
          <w:sz w:val="28"/>
        </w:rPr>
        <w:t>Нормы построения словосочетаний.</w:t>
      </w:r>
    </w:p>
    <w:p w14:paraId="47010000">
      <w:pPr>
        <w:spacing w:line="264" w:lineRule="auto"/>
        <w:ind w:firstLine="0" w:left="120"/>
        <w:jc w:val="both"/>
        <w:rPr>
          <w:sz w:val="28"/>
        </w:rPr>
      </w:pPr>
      <w:r>
        <w:rPr>
          <w:b w:val="1"/>
          <w:color w:val="000000"/>
          <w:sz w:val="28"/>
        </w:rPr>
        <w:t>Предложение</w:t>
      </w:r>
    </w:p>
    <w:p w14:paraId="48010000">
      <w:pPr>
        <w:spacing w:line="264" w:lineRule="auto"/>
        <w:ind w:firstLine="600" w:left="0"/>
        <w:jc w:val="both"/>
        <w:rPr>
          <w:sz w:val="28"/>
        </w:rPr>
      </w:pPr>
      <w:r>
        <w:rPr>
          <w:color w:val="000000"/>
          <w:sz w:val="28"/>
        </w:rPr>
        <w:t>Предложение. Основные признаки предложения: смысловая и интонационная законченность, грамматическая оформленность.</w:t>
      </w:r>
    </w:p>
    <w:p w14:paraId="49010000">
      <w:pPr>
        <w:spacing w:line="264" w:lineRule="auto"/>
        <w:ind w:firstLine="600" w:left="0"/>
        <w:jc w:val="both"/>
        <w:rPr>
          <w:sz w:val="28"/>
        </w:rPr>
      </w:pPr>
      <w:r>
        <w:rPr>
          <w:color w:val="000000"/>
          <w:sz w:val="28"/>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4A010000">
      <w:pPr>
        <w:spacing w:line="264" w:lineRule="auto"/>
        <w:ind w:firstLine="600" w:left="0"/>
        <w:jc w:val="both"/>
        <w:rPr>
          <w:sz w:val="28"/>
        </w:rPr>
      </w:pPr>
      <w:r>
        <w:rPr>
          <w:color w:val="000000"/>
          <w:sz w:val="28"/>
        </w:rPr>
        <w:t>Употребление языковых форм выражения побуждения в побудительных предложениях.</w:t>
      </w:r>
    </w:p>
    <w:p w14:paraId="4B010000">
      <w:pPr>
        <w:spacing w:line="264" w:lineRule="auto"/>
        <w:ind w:firstLine="600" w:left="0"/>
        <w:jc w:val="both"/>
        <w:rPr>
          <w:sz w:val="28"/>
        </w:rPr>
      </w:pPr>
      <w:r>
        <w:rPr>
          <w:color w:val="000000"/>
          <w:sz w:val="28"/>
        </w:rPr>
        <w:t>Средства оформления предложения в устной и письменной речи (интонация, логическое ударение, знаки препинания).</w:t>
      </w:r>
    </w:p>
    <w:p w14:paraId="4C010000">
      <w:pPr>
        <w:spacing w:line="264" w:lineRule="auto"/>
        <w:ind w:firstLine="600" w:left="0"/>
        <w:jc w:val="both"/>
        <w:rPr>
          <w:sz w:val="28"/>
        </w:rPr>
      </w:pPr>
      <w:r>
        <w:rPr>
          <w:color w:val="000000"/>
          <w:sz w:val="28"/>
        </w:rPr>
        <w:t>Виды предложений по количеству грамматических основ (простые, сложные).</w:t>
      </w:r>
    </w:p>
    <w:p w14:paraId="4D010000">
      <w:pPr>
        <w:spacing w:line="264" w:lineRule="auto"/>
        <w:ind w:firstLine="600" w:left="0"/>
        <w:jc w:val="both"/>
        <w:rPr>
          <w:sz w:val="28"/>
        </w:rPr>
      </w:pPr>
      <w:r>
        <w:rPr>
          <w:color w:val="000000"/>
          <w:sz w:val="28"/>
        </w:rPr>
        <w:t>Виды простых предложений по наличию главных членов (двусоставные, односоставные).</w:t>
      </w:r>
    </w:p>
    <w:p w14:paraId="4E010000">
      <w:pPr>
        <w:spacing w:line="264" w:lineRule="auto"/>
        <w:ind w:firstLine="600" w:left="0"/>
        <w:jc w:val="both"/>
        <w:rPr>
          <w:sz w:val="28"/>
        </w:rPr>
      </w:pPr>
      <w:r>
        <w:rPr>
          <w:color w:val="000000"/>
          <w:sz w:val="28"/>
        </w:rPr>
        <w:t>Виды предложений по наличию второстепенных членов (распространённые, нераспространённые).</w:t>
      </w:r>
    </w:p>
    <w:p w14:paraId="4F010000">
      <w:pPr>
        <w:spacing w:line="264" w:lineRule="auto"/>
        <w:ind w:firstLine="600" w:left="0"/>
        <w:jc w:val="both"/>
        <w:rPr>
          <w:sz w:val="28"/>
        </w:rPr>
      </w:pPr>
      <w:r>
        <w:rPr>
          <w:color w:val="000000"/>
          <w:sz w:val="28"/>
        </w:rPr>
        <w:t>Предложения полные и неполные.</w:t>
      </w:r>
    </w:p>
    <w:p w14:paraId="50010000">
      <w:pPr>
        <w:spacing w:line="264" w:lineRule="auto"/>
        <w:ind w:firstLine="600" w:left="0"/>
        <w:jc w:val="both"/>
        <w:rPr>
          <w:sz w:val="28"/>
        </w:rPr>
      </w:pPr>
      <w:r>
        <w:rPr>
          <w:color w:val="000000"/>
          <w:sz w:val="28"/>
        </w:rPr>
        <w:t>Употребление неполных предложений в диалогической речи, соблюдение в устной речи интонации неполного предложения.</w:t>
      </w:r>
    </w:p>
    <w:p w14:paraId="51010000">
      <w:pPr>
        <w:spacing w:line="264" w:lineRule="auto"/>
        <w:ind w:firstLine="600" w:left="0"/>
        <w:jc w:val="both"/>
        <w:rPr>
          <w:sz w:val="28"/>
        </w:rPr>
      </w:pPr>
      <w:r>
        <w:rPr>
          <w:color w:val="000000"/>
          <w:sz w:val="28"/>
        </w:rPr>
        <w:t xml:space="preserve">Грамматические, интонационные и пунктуационные особенности предложений со словами </w:t>
      </w:r>
      <w:r>
        <w:rPr>
          <w:b w:val="1"/>
          <w:color w:val="000000"/>
          <w:sz w:val="28"/>
        </w:rPr>
        <w:t>да</w:t>
      </w:r>
      <w:r>
        <w:rPr>
          <w:color w:val="000000"/>
          <w:sz w:val="28"/>
        </w:rPr>
        <w:t xml:space="preserve">, </w:t>
      </w:r>
      <w:r>
        <w:rPr>
          <w:b w:val="1"/>
          <w:color w:val="000000"/>
          <w:sz w:val="28"/>
        </w:rPr>
        <w:t>нет</w:t>
      </w:r>
      <w:r>
        <w:rPr>
          <w:color w:val="000000"/>
          <w:sz w:val="28"/>
        </w:rPr>
        <w:t>.</w:t>
      </w:r>
    </w:p>
    <w:p w14:paraId="52010000">
      <w:pPr>
        <w:spacing w:line="264" w:lineRule="auto"/>
        <w:ind w:firstLine="600" w:left="0"/>
        <w:jc w:val="both"/>
        <w:rPr>
          <w:sz w:val="28"/>
        </w:rPr>
      </w:pPr>
      <w:r>
        <w:rPr>
          <w:color w:val="000000"/>
          <w:sz w:val="28"/>
        </w:rPr>
        <w:t>Нормы построения простого предложения, использования инверсии.</w:t>
      </w:r>
    </w:p>
    <w:p w14:paraId="53010000">
      <w:pPr>
        <w:spacing w:line="264" w:lineRule="auto"/>
        <w:ind w:firstLine="0" w:left="120"/>
        <w:jc w:val="both"/>
        <w:rPr>
          <w:sz w:val="28"/>
        </w:rPr>
      </w:pPr>
      <w:r>
        <w:rPr>
          <w:b w:val="1"/>
          <w:color w:val="000000"/>
          <w:sz w:val="28"/>
        </w:rPr>
        <w:t>Двусоставное предложение</w:t>
      </w:r>
    </w:p>
    <w:p w14:paraId="54010000">
      <w:pPr>
        <w:spacing w:line="264" w:lineRule="auto"/>
        <w:ind w:firstLine="0" w:left="120"/>
        <w:jc w:val="both"/>
        <w:rPr>
          <w:sz w:val="28"/>
        </w:rPr>
      </w:pPr>
      <w:r>
        <w:rPr>
          <w:b w:val="1"/>
          <w:color w:val="000000"/>
          <w:sz w:val="28"/>
        </w:rPr>
        <w:t>Главные члены предложения</w:t>
      </w:r>
    </w:p>
    <w:p w14:paraId="55010000">
      <w:pPr>
        <w:spacing w:line="264" w:lineRule="auto"/>
        <w:ind w:firstLine="600" w:left="0"/>
        <w:jc w:val="both"/>
        <w:rPr>
          <w:sz w:val="28"/>
        </w:rPr>
      </w:pPr>
      <w:r>
        <w:rPr>
          <w:color w:val="000000"/>
          <w:sz w:val="28"/>
        </w:rPr>
        <w:t>Подлежащее и сказуемое как главные члены предложения.</w:t>
      </w:r>
    </w:p>
    <w:p w14:paraId="56010000">
      <w:pPr>
        <w:spacing w:line="264" w:lineRule="auto"/>
        <w:ind w:firstLine="600" w:left="0"/>
        <w:jc w:val="both"/>
        <w:rPr>
          <w:sz w:val="28"/>
        </w:rPr>
      </w:pPr>
      <w:r>
        <w:rPr>
          <w:color w:val="000000"/>
          <w:sz w:val="28"/>
        </w:rPr>
        <w:t>Способы выражения подлежащего.</w:t>
      </w:r>
    </w:p>
    <w:p w14:paraId="57010000">
      <w:pPr>
        <w:spacing w:line="264" w:lineRule="auto"/>
        <w:ind w:firstLine="600" w:left="0"/>
        <w:jc w:val="both"/>
        <w:rPr>
          <w:sz w:val="28"/>
        </w:rPr>
      </w:pPr>
      <w:r>
        <w:rPr>
          <w:color w:val="000000"/>
          <w:sz w:val="28"/>
        </w:rPr>
        <w:t>Виды сказуемого (простое глагольное, составное глагольное, составное именное) и способы его выражения.</w:t>
      </w:r>
    </w:p>
    <w:p w14:paraId="58010000">
      <w:pPr>
        <w:spacing w:line="264" w:lineRule="auto"/>
        <w:ind w:firstLine="600" w:left="0"/>
        <w:jc w:val="both"/>
        <w:rPr>
          <w:sz w:val="28"/>
        </w:rPr>
      </w:pPr>
      <w:r>
        <w:rPr>
          <w:color w:val="000000"/>
          <w:sz w:val="28"/>
        </w:rPr>
        <w:t>Тире между подлежащим и сказуемым.</w:t>
      </w:r>
    </w:p>
    <w:p w14:paraId="59010000">
      <w:pPr>
        <w:spacing w:line="264" w:lineRule="auto"/>
        <w:ind w:firstLine="600" w:left="0"/>
        <w:jc w:val="both"/>
        <w:rPr>
          <w:sz w:val="28"/>
        </w:rPr>
      </w:pPr>
      <w:r>
        <w:rPr>
          <w:color w:val="000000"/>
          <w:sz w:val="28"/>
        </w:rPr>
        <w:t xml:space="preserve">Нормы согласования сказуемого с подлежащим, выраженным словосочетанием, сложносокращёнными словами, словами </w:t>
      </w:r>
      <w:r>
        <w:rPr>
          <w:b w:val="1"/>
          <w:color w:val="000000"/>
          <w:sz w:val="28"/>
        </w:rPr>
        <w:t>большинство</w:t>
      </w:r>
      <w:r>
        <w:rPr>
          <w:color w:val="000000"/>
          <w:sz w:val="28"/>
        </w:rPr>
        <w:t xml:space="preserve"> – </w:t>
      </w:r>
      <w:r>
        <w:rPr>
          <w:b w:val="1"/>
          <w:color w:val="000000"/>
          <w:sz w:val="28"/>
        </w:rPr>
        <w:t>меньшинство</w:t>
      </w:r>
      <w:r>
        <w:rPr>
          <w:color w:val="000000"/>
          <w:sz w:val="28"/>
        </w:rPr>
        <w:t>, количественными сочетаниями.</w:t>
      </w:r>
    </w:p>
    <w:p w14:paraId="5A010000">
      <w:pPr>
        <w:spacing w:line="264" w:lineRule="auto"/>
        <w:ind w:firstLine="0" w:left="120"/>
        <w:jc w:val="both"/>
        <w:rPr>
          <w:sz w:val="28"/>
        </w:rPr>
      </w:pPr>
      <w:r>
        <w:rPr>
          <w:b w:val="1"/>
          <w:color w:val="000000"/>
          <w:sz w:val="28"/>
        </w:rPr>
        <w:t>Второстепенные члены предложения</w:t>
      </w:r>
    </w:p>
    <w:p w14:paraId="5B010000">
      <w:pPr>
        <w:spacing w:line="264" w:lineRule="auto"/>
        <w:ind w:firstLine="600" w:left="0"/>
        <w:jc w:val="both"/>
        <w:rPr>
          <w:sz w:val="28"/>
        </w:rPr>
      </w:pPr>
      <w:r>
        <w:rPr>
          <w:color w:val="000000"/>
          <w:sz w:val="28"/>
        </w:rPr>
        <w:t>Второстепенные члены предложения, их виды.</w:t>
      </w:r>
    </w:p>
    <w:p w14:paraId="5C010000">
      <w:pPr>
        <w:spacing w:line="264" w:lineRule="auto"/>
        <w:ind w:firstLine="600" w:left="0"/>
        <w:jc w:val="both"/>
        <w:rPr>
          <w:sz w:val="28"/>
        </w:rPr>
      </w:pPr>
      <w:r>
        <w:rPr>
          <w:color w:val="000000"/>
          <w:sz w:val="28"/>
        </w:rPr>
        <w:t>Определение как второстепенный член предложения. Определения согласованные и несогласованные.</w:t>
      </w:r>
    </w:p>
    <w:p w14:paraId="5D010000">
      <w:pPr>
        <w:spacing w:line="264" w:lineRule="auto"/>
        <w:ind w:firstLine="600" w:left="0"/>
        <w:jc w:val="both"/>
        <w:rPr>
          <w:sz w:val="28"/>
        </w:rPr>
      </w:pPr>
      <w:r>
        <w:rPr>
          <w:color w:val="000000"/>
          <w:sz w:val="28"/>
        </w:rPr>
        <w:t>Приложение как особый вид определения.</w:t>
      </w:r>
    </w:p>
    <w:p w14:paraId="5E010000">
      <w:pPr>
        <w:spacing w:line="264" w:lineRule="auto"/>
        <w:ind w:firstLine="600" w:left="0"/>
        <w:jc w:val="both"/>
        <w:rPr>
          <w:sz w:val="28"/>
        </w:rPr>
      </w:pPr>
      <w:r>
        <w:rPr>
          <w:color w:val="000000"/>
          <w:sz w:val="28"/>
        </w:rPr>
        <w:t>Дополнение как второстепенный член предложения.</w:t>
      </w:r>
    </w:p>
    <w:p w14:paraId="5F010000">
      <w:pPr>
        <w:spacing w:line="264" w:lineRule="auto"/>
        <w:ind w:firstLine="600" w:left="0"/>
        <w:jc w:val="both"/>
        <w:rPr>
          <w:sz w:val="28"/>
        </w:rPr>
      </w:pPr>
      <w:r>
        <w:rPr>
          <w:color w:val="000000"/>
          <w:sz w:val="28"/>
        </w:rPr>
        <w:t>Дополнения прямые и косвенные.</w:t>
      </w:r>
    </w:p>
    <w:p w14:paraId="60010000">
      <w:pPr>
        <w:spacing w:line="264" w:lineRule="auto"/>
        <w:ind w:firstLine="600" w:left="0"/>
        <w:jc w:val="both"/>
        <w:rPr>
          <w:sz w:val="28"/>
        </w:rPr>
      </w:pPr>
      <w:r>
        <w:rPr>
          <w:color w:val="000000"/>
          <w:sz w:val="28"/>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14:paraId="61010000">
      <w:pPr>
        <w:spacing w:line="264" w:lineRule="auto"/>
        <w:ind w:firstLine="0" w:left="120"/>
        <w:jc w:val="both"/>
        <w:rPr>
          <w:sz w:val="28"/>
        </w:rPr>
      </w:pPr>
      <w:r>
        <w:rPr>
          <w:b w:val="1"/>
          <w:color w:val="000000"/>
          <w:sz w:val="28"/>
        </w:rPr>
        <w:t>Односоставные предложения</w:t>
      </w:r>
    </w:p>
    <w:p w14:paraId="62010000">
      <w:pPr>
        <w:spacing w:line="264" w:lineRule="auto"/>
        <w:ind w:firstLine="600" w:left="0"/>
        <w:jc w:val="both"/>
        <w:rPr>
          <w:sz w:val="28"/>
        </w:rPr>
      </w:pPr>
      <w:r>
        <w:rPr>
          <w:color w:val="000000"/>
          <w:sz w:val="28"/>
        </w:rPr>
        <w:t>Односоставные предложения, их грамматические признаки.</w:t>
      </w:r>
    </w:p>
    <w:p w14:paraId="63010000">
      <w:pPr>
        <w:spacing w:line="264" w:lineRule="auto"/>
        <w:ind w:firstLine="600" w:left="0"/>
        <w:jc w:val="both"/>
        <w:rPr>
          <w:sz w:val="28"/>
        </w:rPr>
      </w:pPr>
      <w:r>
        <w:rPr>
          <w:color w:val="000000"/>
          <w:sz w:val="28"/>
        </w:rPr>
        <w:t>Грамматические различия односоставных предложений и двусоставных неполных предложений.</w:t>
      </w:r>
    </w:p>
    <w:p w14:paraId="64010000">
      <w:pPr>
        <w:spacing w:line="264" w:lineRule="auto"/>
        <w:ind w:firstLine="600" w:left="0"/>
        <w:jc w:val="both"/>
        <w:rPr>
          <w:sz w:val="28"/>
        </w:rPr>
      </w:pPr>
      <w:r>
        <w:rPr>
          <w:color w:val="000000"/>
          <w:sz w:val="28"/>
        </w:rPr>
        <w:t>Виды односоставных предложений: назывные, определённо-личные, неопределённо-личные, обобщённо-личные, безличные предложения.</w:t>
      </w:r>
    </w:p>
    <w:p w14:paraId="65010000">
      <w:pPr>
        <w:spacing w:line="264" w:lineRule="auto"/>
        <w:ind w:firstLine="600" w:left="0"/>
        <w:jc w:val="both"/>
        <w:rPr>
          <w:sz w:val="28"/>
        </w:rPr>
      </w:pPr>
      <w:r>
        <w:rPr>
          <w:color w:val="000000"/>
          <w:sz w:val="28"/>
        </w:rPr>
        <w:t>Синтаксическая синонимия односоставных и двусоставных предложений.</w:t>
      </w:r>
    </w:p>
    <w:p w14:paraId="66010000">
      <w:pPr>
        <w:spacing w:line="264" w:lineRule="auto"/>
        <w:ind w:firstLine="600" w:left="0"/>
        <w:jc w:val="both"/>
        <w:rPr>
          <w:sz w:val="28"/>
        </w:rPr>
      </w:pPr>
      <w:r>
        <w:rPr>
          <w:color w:val="000000"/>
          <w:sz w:val="28"/>
        </w:rPr>
        <w:t>Употребление односоставных предложений в речи.</w:t>
      </w:r>
    </w:p>
    <w:p w14:paraId="67010000">
      <w:pPr>
        <w:spacing w:line="264" w:lineRule="auto"/>
        <w:ind w:firstLine="0" w:left="120"/>
        <w:jc w:val="both"/>
        <w:rPr>
          <w:sz w:val="28"/>
        </w:rPr>
      </w:pPr>
      <w:r>
        <w:rPr>
          <w:b w:val="1"/>
          <w:color w:val="000000"/>
          <w:sz w:val="28"/>
        </w:rPr>
        <w:t>Простое осложнённое предложение</w:t>
      </w:r>
    </w:p>
    <w:p w14:paraId="68010000">
      <w:pPr>
        <w:spacing w:line="264" w:lineRule="auto"/>
        <w:ind w:firstLine="0" w:left="120"/>
        <w:jc w:val="both"/>
        <w:rPr>
          <w:sz w:val="28"/>
        </w:rPr>
      </w:pPr>
      <w:r>
        <w:rPr>
          <w:b w:val="1"/>
          <w:color w:val="000000"/>
          <w:sz w:val="28"/>
        </w:rPr>
        <w:t>Предложения с однородными членами</w:t>
      </w:r>
    </w:p>
    <w:p w14:paraId="69010000">
      <w:pPr>
        <w:spacing w:line="264" w:lineRule="auto"/>
        <w:ind w:firstLine="600" w:left="0"/>
        <w:jc w:val="both"/>
        <w:rPr>
          <w:sz w:val="28"/>
        </w:rPr>
      </w:pPr>
      <w:r>
        <w:rPr>
          <w:color w:val="000000"/>
          <w:sz w:val="28"/>
        </w:rPr>
        <w:t>Однородные члены предложения, их признаки, средства связи. Союзная и бессоюзная связь однородных членов предложения.</w:t>
      </w:r>
    </w:p>
    <w:p w14:paraId="6A010000">
      <w:pPr>
        <w:spacing w:line="264" w:lineRule="auto"/>
        <w:ind w:firstLine="600" w:left="0"/>
        <w:jc w:val="both"/>
        <w:rPr>
          <w:sz w:val="28"/>
        </w:rPr>
      </w:pPr>
      <w:r>
        <w:rPr>
          <w:color w:val="000000"/>
          <w:sz w:val="28"/>
        </w:rPr>
        <w:t>Однородные и неоднородные определения.</w:t>
      </w:r>
    </w:p>
    <w:p w14:paraId="6B010000">
      <w:pPr>
        <w:spacing w:line="264" w:lineRule="auto"/>
        <w:ind w:firstLine="600" w:left="0"/>
        <w:jc w:val="both"/>
        <w:rPr>
          <w:sz w:val="28"/>
        </w:rPr>
      </w:pPr>
      <w:r>
        <w:rPr>
          <w:color w:val="000000"/>
          <w:sz w:val="28"/>
        </w:rPr>
        <w:t>Предложения с обобщающими словами при однородных членах.</w:t>
      </w:r>
    </w:p>
    <w:p w14:paraId="6C010000">
      <w:pPr>
        <w:spacing w:line="264" w:lineRule="auto"/>
        <w:ind w:firstLine="600" w:left="0"/>
        <w:jc w:val="both"/>
        <w:rPr>
          <w:sz w:val="28"/>
        </w:rPr>
      </w:pPr>
      <w:r>
        <w:rPr>
          <w:color w:val="000000"/>
          <w:sz w:val="28"/>
        </w:rPr>
        <w:t xml:space="preserve">Нормы построения предложений с однородными членами, связанными двойными союзами </w:t>
      </w:r>
      <w:r>
        <w:rPr>
          <w:b w:val="1"/>
          <w:color w:val="000000"/>
          <w:sz w:val="28"/>
        </w:rPr>
        <w:t>не только… но и</w:t>
      </w:r>
      <w:r>
        <w:rPr>
          <w:color w:val="000000"/>
          <w:sz w:val="28"/>
        </w:rPr>
        <w:t xml:space="preserve">, </w:t>
      </w:r>
      <w:r>
        <w:rPr>
          <w:b w:val="1"/>
          <w:color w:val="000000"/>
          <w:sz w:val="28"/>
        </w:rPr>
        <w:t>как… так и.</w:t>
      </w:r>
    </w:p>
    <w:p w14:paraId="6D010000">
      <w:pPr>
        <w:spacing w:line="264" w:lineRule="auto"/>
        <w:ind w:firstLine="600" w:left="0"/>
        <w:jc w:val="both"/>
        <w:rPr>
          <w:sz w:val="28"/>
        </w:rPr>
      </w:pPr>
      <w:r>
        <w:rPr>
          <w:color w:val="000000"/>
          <w:sz w:val="28"/>
        </w:rPr>
        <w:t>Правила постановки знаков препинания в предложениях с однородными членами, связанными попарно, с помощью повторяющихся союзов (</w:t>
      </w:r>
      <w:r>
        <w:rPr>
          <w:b w:val="1"/>
          <w:color w:val="000000"/>
          <w:sz w:val="28"/>
        </w:rPr>
        <w:t>и... и</w:t>
      </w:r>
      <w:r>
        <w:rPr>
          <w:color w:val="000000"/>
          <w:sz w:val="28"/>
        </w:rPr>
        <w:t xml:space="preserve">, </w:t>
      </w:r>
      <w:r>
        <w:rPr>
          <w:b w:val="1"/>
          <w:color w:val="000000"/>
          <w:sz w:val="28"/>
        </w:rPr>
        <w:t>или... или</w:t>
      </w:r>
      <w:r>
        <w:rPr>
          <w:color w:val="000000"/>
          <w:sz w:val="28"/>
        </w:rPr>
        <w:t xml:space="preserve">, </w:t>
      </w:r>
      <w:r>
        <w:rPr>
          <w:b w:val="1"/>
          <w:color w:val="000000"/>
          <w:sz w:val="28"/>
        </w:rPr>
        <w:t>либ</w:t>
      </w:r>
      <w:r>
        <w:rPr>
          <w:b w:val="1"/>
          <w:color w:val="000000"/>
          <w:sz w:val="28"/>
        </w:rPr>
        <w:t>o</w:t>
      </w:r>
      <w:r>
        <w:rPr>
          <w:b w:val="1"/>
          <w:color w:val="000000"/>
          <w:sz w:val="28"/>
        </w:rPr>
        <w:t>... либ</w:t>
      </w:r>
      <w:r>
        <w:rPr>
          <w:b w:val="1"/>
          <w:color w:val="000000"/>
          <w:sz w:val="28"/>
        </w:rPr>
        <w:t>o</w:t>
      </w:r>
      <w:r>
        <w:rPr>
          <w:color w:val="000000"/>
          <w:sz w:val="28"/>
        </w:rPr>
        <w:t xml:space="preserve">, </w:t>
      </w:r>
      <w:r>
        <w:rPr>
          <w:b w:val="1"/>
          <w:color w:val="000000"/>
          <w:sz w:val="28"/>
        </w:rPr>
        <w:t>ни... ни</w:t>
      </w:r>
      <w:r>
        <w:rPr>
          <w:color w:val="000000"/>
          <w:sz w:val="28"/>
        </w:rPr>
        <w:t xml:space="preserve">, </w:t>
      </w:r>
      <w:r>
        <w:rPr>
          <w:b w:val="1"/>
          <w:color w:val="000000"/>
          <w:sz w:val="28"/>
        </w:rPr>
        <w:t>т</w:t>
      </w:r>
      <w:r>
        <w:rPr>
          <w:b w:val="1"/>
          <w:color w:val="000000"/>
          <w:sz w:val="28"/>
        </w:rPr>
        <w:t>o</w:t>
      </w:r>
      <w:r>
        <w:rPr>
          <w:b w:val="1"/>
          <w:color w:val="000000"/>
          <w:sz w:val="28"/>
        </w:rPr>
        <w:t>... т</w:t>
      </w:r>
      <w:r>
        <w:rPr>
          <w:b w:val="1"/>
          <w:color w:val="000000"/>
          <w:sz w:val="28"/>
        </w:rPr>
        <w:t>o</w:t>
      </w:r>
      <w:r>
        <w:rPr>
          <w:color w:val="000000"/>
          <w:sz w:val="28"/>
        </w:rPr>
        <w:t>).</w:t>
      </w:r>
    </w:p>
    <w:p w14:paraId="6E010000">
      <w:pPr>
        <w:spacing w:line="264" w:lineRule="auto"/>
        <w:ind w:firstLine="600" w:left="0"/>
        <w:jc w:val="both"/>
        <w:rPr>
          <w:sz w:val="28"/>
        </w:rPr>
      </w:pPr>
      <w:r>
        <w:rPr>
          <w:color w:val="000000"/>
          <w:sz w:val="28"/>
        </w:rPr>
        <w:t>Правила постановки знаков препинания в предложениях с обобщающими словами при однородных членах.</w:t>
      </w:r>
    </w:p>
    <w:p w14:paraId="6F010000">
      <w:pPr>
        <w:spacing w:line="264" w:lineRule="auto"/>
        <w:ind w:firstLine="600" w:left="0"/>
        <w:jc w:val="both"/>
        <w:rPr>
          <w:sz w:val="28"/>
        </w:rPr>
      </w:pPr>
      <w:r>
        <w:rPr>
          <w:color w:val="000000"/>
          <w:sz w:val="28"/>
        </w:rPr>
        <w:t xml:space="preserve">Правила постановки знаков препинания в простом и сложном предложениях с союзом </w:t>
      </w:r>
      <w:r>
        <w:rPr>
          <w:b w:val="1"/>
          <w:color w:val="000000"/>
          <w:sz w:val="28"/>
        </w:rPr>
        <w:t>и</w:t>
      </w:r>
      <w:r>
        <w:rPr>
          <w:color w:val="000000"/>
          <w:sz w:val="28"/>
        </w:rPr>
        <w:t>.</w:t>
      </w:r>
    </w:p>
    <w:p w14:paraId="70010000">
      <w:pPr>
        <w:spacing w:line="264" w:lineRule="auto"/>
        <w:ind w:firstLine="0" w:left="120"/>
        <w:jc w:val="both"/>
        <w:rPr>
          <w:sz w:val="28"/>
        </w:rPr>
      </w:pPr>
      <w:r>
        <w:rPr>
          <w:b w:val="1"/>
          <w:color w:val="000000"/>
          <w:sz w:val="28"/>
        </w:rPr>
        <w:t>Предложения с обособленными членами</w:t>
      </w:r>
    </w:p>
    <w:p w14:paraId="71010000">
      <w:pPr>
        <w:spacing w:line="264" w:lineRule="auto"/>
        <w:ind w:firstLine="600" w:left="0"/>
        <w:jc w:val="both"/>
        <w:rPr>
          <w:sz w:val="28"/>
        </w:rPr>
      </w:pPr>
      <w:r>
        <w:rPr>
          <w:color w:val="000000"/>
          <w:sz w:val="28"/>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r>
        <w:rPr>
          <w:color w:val="000000"/>
          <w:sz w:val="28"/>
        </w:rPr>
        <w:t>).</w:t>
      </w:r>
    </w:p>
    <w:p w14:paraId="72010000">
      <w:pPr>
        <w:spacing w:line="264" w:lineRule="auto"/>
        <w:ind w:firstLine="600" w:left="0"/>
        <w:jc w:val="both"/>
        <w:rPr>
          <w:sz w:val="28"/>
        </w:rPr>
      </w:pPr>
      <w:r>
        <w:rPr>
          <w:color w:val="000000"/>
          <w:sz w:val="28"/>
        </w:rPr>
        <w:t>Уточняющие члены предложения, пояснительные и при­соединительные конструкции.</w:t>
      </w:r>
    </w:p>
    <w:p w14:paraId="73010000">
      <w:pPr>
        <w:spacing w:line="264" w:lineRule="auto"/>
        <w:ind w:firstLine="600" w:left="0"/>
        <w:jc w:val="both"/>
        <w:rPr>
          <w:sz w:val="28"/>
        </w:rPr>
      </w:pPr>
      <w:r>
        <w:rPr>
          <w:color w:val="000000"/>
          <w:sz w:val="28"/>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14:paraId="74010000">
      <w:pPr>
        <w:spacing w:line="264" w:lineRule="auto"/>
        <w:ind w:firstLine="0" w:left="120"/>
        <w:jc w:val="both"/>
        <w:rPr>
          <w:sz w:val="28"/>
        </w:rPr>
      </w:pPr>
      <w:r>
        <w:rPr>
          <w:b w:val="1"/>
          <w:color w:val="000000"/>
          <w:sz w:val="28"/>
        </w:rPr>
        <w:t>Предложения с обращениями, вводными и вставными конструкциями</w:t>
      </w:r>
    </w:p>
    <w:p w14:paraId="75010000">
      <w:pPr>
        <w:spacing w:line="264" w:lineRule="auto"/>
        <w:ind w:firstLine="600" w:left="0"/>
        <w:jc w:val="both"/>
        <w:rPr>
          <w:sz w:val="28"/>
        </w:rPr>
      </w:pPr>
      <w:r>
        <w:rPr>
          <w:color w:val="000000"/>
          <w:sz w:val="28"/>
        </w:rPr>
        <w:t>Обращение. Основные функции обращения. Распространённое и нераспространённое обращение.</w:t>
      </w:r>
    </w:p>
    <w:p w14:paraId="76010000">
      <w:pPr>
        <w:spacing w:line="264" w:lineRule="auto"/>
        <w:ind w:firstLine="600" w:left="0"/>
        <w:jc w:val="both"/>
        <w:rPr>
          <w:sz w:val="28"/>
        </w:rPr>
      </w:pPr>
      <w:r>
        <w:rPr>
          <w:color w:val="000000"/>
          <w:sz w:val="28"/>
        </w:rPr>
        <w:t>Вводные конструкции</w:t>
      </w:r>
      <w:r>
        <w:rPr>
          <w:color w:val="000000"/>
          <w:sz w:val="28"/>
        </w:rPr>
        <w:t>.</w:t>
      </w:r>
    </w:p>
    <w:p w14:paraId="77010000">
      <w:pPr>
        <w:spacing w:line="264" w:lineRule="auto"/>
        <w:ind w:firstLine="600" w:left="0"/>
        <w:jc w:val="both"/>
        <w:rPr>
          <w:sz w:val="28"/>
        </w:rPr>
      </w:pPr>
      <w:r>
        <w:rPr>
          <w:color w:val="000000"/>
          <w:sz w:val="28"/>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78010000">
      <w:pPr>
        <w:spacing w:line="264" w:lineRule="auto"/>
        <w:ind w:firstLine="600" w:left="0"/>
        <w:jc w:val="both"/>
        <w:rPr>
          <w:sz w:val="28"/>
        </w:rPr>
      </w:pPr>
      <w:r>
        <w:rPr>
          <w:color w:val="000000"/>
          <w:sz w:val="28"/>
        </w:rPr>
        <w:t>Вставные конструкции.</w:t>
      </w:r>
    </w:p>
    <w:p w14:paraId="79010000">
      <w:pPr>
        <w:spacing w:line="264" w:lineRule="auto"/>
        <w:ind w:firstLine="600" w:left="0"/>
        <w:jc w:val="both"/>
        <w:rPr>
          <w:sz w:val="28"/>
        </w:rPr>
      </w:pPr>
      <w:r>
        <w:rPr>
          <w:color w:val="000000"/>
          <w:sz w:val="28"/>
        </w:rPr>
        <w:t>Омонимия членов предложения и вводных слов, словосочетаний и предложений.</w:t>
      </w:r>
    </w:p>
    <w:p w14:paraId="7A010000">
      <w:pPr>
        <w:spacing w:line="264" w:lineRule="auto"/>
        <w:ind w:firstLine="600" w:left="0"/>
        <w:jc w:val="both"/>
        <w:rPr>
          <w:sz w:val="28"/>
        </w:rPr>
      </w:pPr>
      <w:r>
        <w:rPr>
          <w:color w:val="000000"/>
          <w:sz w:val="28"/>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7B010000">
      <w:pPr>
        <w:spacing w:line="264" w:lineRule="auto"/>
        <w:ind w:firstLine="600" w:left="0"/>
        <w:jc w:val="both"/>
        <w:rPr>
          <w:sz w:val="28"/>
        </w:rPr>
      </w:pPr>
      <w:r>
        <w:rPr>
          <w:color w:val="000000"/>
          <w:sz w:val="28"/>
        </w:rPr>
        <w:t>Правила постановки знаков препинания в предложениях с вводными и вставными конструкциями, обращениями и междометиями.</w:t>
      </w:r>
    </w:p>
    <w:p w14:paraId="7C010000">
      <w:pPr>
        <w:spacing w:line="264" w:lineRule="auto"/>
        <w:ind w:firstLine="600" w:left="0"/>
        <w:jc w:val="both"/>
        <w:rPr>
          <w:sz w:val="28"/>
        </w:rPr>
      </w:pPr>
      <w:r>
        <w:rPr>
          <w:color w:val="000000"/>
          <w:sz w:val="28"/>
        </w:rPr>
        <w:t>Синтаксический и пунктуационный анализ простых предложений.</w:t>
      </w:r>
    </w:p>
    <w:p w14:paraId="7D010000">
      <w:pPr>
        <w:ind w:firstLine="0" w:left="120"/>
        <w:rPr>
          <w:i w:val="1"/>
          <w:sz w:val="28"/>
          <w:u w:val="single"/>
        </w:rPr>
      </w:pPr>
      <w:r>
        <w:rPr>
          <w:b w:val="1"/>
          <w:i w:val="1"/>
          <w:color w:val="000000"/>
          <w:sz w:val="28"/>
          <w:u w:val="single"/>
        </w:rPr>
        <w:t>9 КЛАСС</w:t>
      </w:r>
    </w:p>
    <w:p w14:paraId="7E010000">
      <w:pPr>
        <w:ind w:firstLine="0" w:left="120"/>
        <w:rPr>
          <w:sz w:val="28"/>
        </w:rPr>
      </w:pPr>
    </w:p>
    <w:p w14:paraId="7F010000">
      <w:pPr>
        <w:spacing w:line="264" w:lineRule="auto"/>
        <w:ind w:firstLine="0" w:left="120"/>
        <w:jc w:val="both"/>
        <w:rPr>
          <w:sz w:val="28"/>
        </w:rPr>
      </w:pPr>
      <w:r>
        <w:rPr>
          <w:b w:val="1"/>
          <w:color w:val="000000"/>
          <w:sz w:val="28"/>
        </w:rPr>
        <w:t>Общие сведения о языке</w:t>
      </w:r>
    </w:p>
    <w:p w14:paraId="80010000">
      <w:pPr>
        <w:spacing w:line="264" w:lineRule="auto"/>
        <w:ind w:firstLine="600" w:left="0"/>
        <w:jc w:val="both"/>
        <w:rPr>
          <w:sz w:val="28"/>
        </w:rPr>
      </w:pPr>
      <w:r>
        <w:rPr>
          <w:color w:val="000000"/>
          <w:sz w:val="28"/>
        </w:rPr>
        <w:t>Роль русского языка в Российской Федерации.</w:t>
      </w:r>
    </w:p>
    <w:p w14:paraId="81010000">
      <w:pPr>
        <w:spacing w:line="264" w:lineRule="auto"/>
        <w:ind w:firstLine="600" w:left="0"/>
        <w:jc w:val="both"/>
        <w:rPr>
          <w:sz w:val="28"/>
        </w:rPr>
      </w:pPr>
      <w:r>
        <w:rPr>
          <w:color w:val="000000"/>
          <w:sz w:val="28"/>
        </w:rPr>
        <w:t>Русский язык в современном мире.</w:t>
      </w:r>
    </w:p>
    <w:p w14:paraId="82010000">
      <w:pPr>
        <w:spacing w:line="264" w:lineRule="auto"/>
        <w:ind w:firstLine="0" w:left="120"/>
        <w:jc w:val="both"/>
        <w:rPr>
          <w:sz w:val="28"/>
        </w:rPr>
      </w:pPr>
      <w:r>
        <w:rPr>
          <w:b w:val="1"/>
          <w:color w:val="000000"/>
          <w:sz w:val="28"/>
        </w:rPr>
        <w:t>Язык и речь</w:t>
      </w:r>
    </w:p>
    <w:p w14:paraId="83010000">
      <w:pPr>
        <w:spacing w:line="264" w:lineRule="auto"/>
        <w:ind w:firstLine="600" w:left="0"/>
        <w:jc w:val="both"/>
        <w:rPr>
          <w:sz w:val="28"/>
        </w:rPr>
      </w:pPr>
      <w:r>
        <w:rPr>
          <w:color w:val="000000"/>
          <w:sz w:val="28"/>
        </w:rPr>
        <w:t>Речь устная и письменная, монологическая и диалогическая, полилог (повторение).</w:t>
      </w:r>
    </w:p>
    <w:p w14:paraId="84010000">
      <w:pPr>
        <w:spacing w:line="264" w:lineRule="auto"/>
        <w:ind w:firstLine="600" w:left="0"/>
        <w:jc w:val="both"/>
        <w:rPr>
          <w:sz w:val="28"/>
        </w:rPr>
      </w:pPr>
      <w:r>
        <w:rPr>
          <w:color w:val="000000"/>
          <w:sz w:val="28"/>
        </w:rPr>
        <w:t>Виды речевой деятельности: говорение, письмо, аудирование, чтение (повторение).</w:t>
      </w:r>
    </w:p>
    <w:p w14:paraId="85010000">
      <w:pPr>
        <w:spacing w:line="264" w:lineRule="auto"/>
        <w:ind w:firstLine="600" w:left="0"/>
        <w:jc w:val="both"/>
        <w:rPr>
          <w:sz w:val="28"/>
        </w:rPr>
      </w:pPr>
      <w:r>
        <w:rPr>
          <w:color w:val="000000"/>
          <w:sz w:val="28"/>
        </w:rPr>
        <w:t>Виды аудирования: выборочное, ознакомительное, детальное.</w:t>
      </w:r>
    </w:p>
    <w:p w14:paraId="86010000">
      <w:pPr>
        <w:spacing w:line="264" w:lineRule="auto"/>
        <w:ind w:firstLine="600" w:left="0"/>
        <w:jc w:val="both"/>
        <w:rPr>
          <w:sz w:val="28"/>
        </w:rPr>
      </w:pPr>
      <w:r>
        <w:rPr>
          <w:color w:val="000000"/>
          <w:sz w:val="28"/>
        </w:rPr>
        <w:t>Виды чтения: изучающее, ознакомительное, просмотровое, поисковое.</w:t>
      </w:r>
    </w:p>
    <w:p w14:paraId="87010000">
      <w:pPr>
        <w:spacing w:line="264" w:lineRule="auto"/>
        <w:ind w:firstLine="600" w:left="0"/>
        <w:jc w:val="both"/>
        <w:rPr>
          <w:sz w:val="28"/>
        </w:rPr>
      </w:pPr>
      <w:r>
        <w:rPr>
          <w:color w:val="000000"/>
          <w:sz w:val="28"/>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14:paraId="88010000">
      <w:pPr>
        <w:spacing w:line="264" w:lineRule="auto"/>
        <w:ind w:firstLine="600" w:left="0"/>
        <w:jc w:val="both"/>
        <w:rPr>
          <w:sz w:val="28"/>
        </w:rPr>
      </w:pPr>
      <w:r>
        <w:rPr>
          <w:color w:val="000000"/>
          <w:sz w:val="28"/>
        </w:rPr>
        <w:t>Подробное, сжатое, выборочное изложение прочитанного или прослушанного текста.</w:t>
      </w:r>
    </w:p>
    <w:p w14:paraId="89010000">
      <w:pPr>
        <w:spacing w:line="264" w:lineRule="auto"/>
        <w:ind w:firstLine="600" w:left="0"/>
        <w:jc w:val="both"/>
        <w:rPr>
          <w:sz w:val="28"/>
        </w:rPr>
      </w:pPr>
      <w:r>
        <w:rPr>
          <w:color w:val="000000"/>
          <w:sz w:val="28"/>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8A010000">
      <w:pPr>
        <w:spacing w:line="264" w:lineRule="auto"/>
        <w:ind w:firstLine="600" w:left="0"/>
        <w:jc w:val="both"/>
        <w:rPr>
          <w:sz w:val="28"/>
        </w:rPr>
      </w:pPr>
      <w:r>
        <w:rPr>
          <w:color w:val="000000"/>
          <w:sz w:val="28"/>
        </w:rPr>
        <w:t>Приёмы работы с учебной книгой, лингвистическими словарями, справочной литературой.</w:t>
      </w:r>
    </w:p>
    <w:p w14:paraId="8B010000">
      <w:pPr>
        <w:spacing w:line="264" w:lineRule="auto"/>
        <w:ind w:firstLine="0" w:left="120"/>
        <w:jc w:val="both"/>
        <w:rPr>
          <w:sz w:val="28"/>
        </w:rPr>
      </w:pPr>
      <w:r>
        <w:rPr>
          <w:b w:val="1"/>
          <w:color w:val="000000"/>
          <w:sz w:val="28"/>
        </w:rPr>
        <w:t xml:space="preserve">Текст </w:t>
      </w:r>
    </w:p>
    <w:p w14:paraId="8C010000">
      <w:pPr>
        <w:spacing w:line="264" w:lineRule="auto"/>
        <w:ind w:firstLine="600" w:left="0"/>
        <w:jc w:val="both"/>
        <w:rPr>
          <w:sz w:val="28"/>
        </w:rPr>
      </w:pPr>
      <w:r>
        <w:rPr>
          <w:color w:val="000000"/>
          <w:sz w:val="28"/>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14:paraId="8D010000">
      <w:pPr>
        <w:spacing w:line="264" w:lineRule="auto"/>
        <w:ind w:firstLine="600" w:left="0"/>
        <w:jc w:val="both"/>
        <w:rPr>
          <w:sz w:val="28"/>
        </w:rPr>
      </w:pPr>
      <w:r>
        <w:rPr>
          <w:color w:val="000000"/>
          <w:sz w:val="28"/>
        </w:rPr>
        <w:t>Особенности употребления языковых средств выразительности в текстах, принадлежащих к различным функционально-смысловым типам речи.</w:t>
      </w:r>
    </w:p>
    <w:p w14:paraId="8E010000">
      <w:pPr>
        <w:spacing w:line="264" w:lineRule="auto"/>
        <w:ind w:firstLine="600" w:left="0"/>
        <w:jc w:val="both"/>
        <w:rPr>
          <w:sz w:val="28"/>
        </w:rPr>
      </w:pPr>
      <w:r>
        <w:rPr>
          <w:color w:val="000000"/>
          <w:sz w:val="28"/>
        </w:rPr>
        <w:t>Информационная переработка текста.</w:t>
      </w:r>
    </w:p>
    <w:p w14:paraId="8F010000">
      <w:pPr>
        <w:spacing w:line="264" w:lineRule="auto"/>
        <w:ind w:firstLine="0" w:left="120"/>
        <w:jc w:val="both"/>
        <w:rPr>
          <w:sz w:val="28"/>
        </w:rPr>
      </w:pPr>
      <w:r>
        <w:rPr>
          <w:b w:val="1"/>
          <w:color w:val="000000"/>
          <w:sz w:val="28"/>
        </w:rPr>
        <w:t>Функциональные разновидности языка</w:t>
      </w:r>
    </w:p>
    <w:p w14:paraId="90010000">
      <w:pPr>
        <w:spacing w:line="264" w:lineRule="auto"/>
        <w:ind w:firstLine="600" w:left="0"/>
        <w:jc w:val="both"/>
        <w:rPr>
          <w:sz w:val="28"/>
        </w:rPr>
      </w:pPr>
      <w:r>
        <w:rPr>
          <w:color w:val="000000"/>
          <w:sz w:val="28"/>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91010000">
      <w:pPr>
        <w:spacing w:line="264" w:lineRule="auto"/>
        <w:ind w:firstLine="600" w:left="0"/>
        <w:jc w:val="both"/>
        <w:rPr>
          <w:sz w:val="28"/>
        </w:rPr>
      </w:pPr>
      <w:r>
        <w:rPr>
          <w:color w:val="000000"/>
          <w:sz w:val="28"/>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92010000">
      <w:pPr>
        <w:spacing w:line="264" w:lineRule="auto"/>
        <w:ind w:firstLine="600" w:left="0"/>
        <w:jc w:val="both"/>
        <w:rPr>
          <w:sz w:val="28"/>
        </w:rPr>
      </w:pPr>
      <w:r>
        <w:rPr>
          <w:color w:val="000000"/>
          <w:sz w:val="28"/>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93010000">
      <w:pPr>
        <w:spacing w:line="264" w:lineRule="auto"/>
        <w:ind w:firstLine="600" w:left="0"/>
        <w:jc w:val="both"/>
        <w:rPr>
          <w:sz w:val="28"/>
        </w:rPr>
      </w:pPr>
      <w:r>
        <w:rPr>
          <w:color w:val="000000"/>
          <w:sz w:val="28"/>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14:paraId="94010000">
      <w:pPr>
        <w:spacing w:line="264" w:lineRule="auto"/>
        <w:ind w:firstLine="0" w:left="120"/>
        <w:jc w:val="both"/>
        <w:rPr>
          <w:sz w:val="28"/>
        </w:rPr>
      </w:pPr>
      <w:r>
        <w:rPr>
          <w:b w:val="1"/>
          <w:color w:val="000000"/>
          <w:sz w:val="28"/>
        </w:rPr>
        <w:t xml:space="preserve">Синтаксис. Культура речи. Пунктуация </w:t>
      </w:r>
    </w:p>
    <w:p w14:paraId="95010000">
      <w:pPr>
        <w:spacing w:line="264" w:lineRule="auto"/>
        <w:ind w:firstLine="0" w:left="120"/>
        <w:jc w:val="both"/>
        <w:rPr>
          <w:sz w:val="28"/>
        </w:rPr>
      </w:pPr>
      <w:r>
        <w:rPr>
          <w:b w:val="1"/>
          <w:color w:val="000000"/>
          <w:sz w:val="28"/>
        </w:rPr>
        <w:t>Сложное предложение</w:t>
      </w:r>
    </w:p>
    <w:p w14:paraId="96010000">
      <w:pPr>
        <w:spacing w:line="264" w:lineRule="auto"/>
        <w:ind w:firstLine="600" w:left="0"/>
        <w:jc w:val="both"/>
        <w:rPr>
          <w:sz w:val="28"/>
        </w:rPr>
      </w:pPr>
      <w:r>
        <w:rPr>
          <w:color w:val="000000"/>
          <w:sz w:val="28"/>
        </w:rPr>
        <w:t>Понятие о сложном предложении (повторение).</w:t>
      </w:r>
    </w:p>
    <w:p w14:paraId="97010000">
      <w:pPr>
        <w:spacing w:line="264" w:lineRule="auto"/>
        <w:ind w:firstLine="600" w:left="0"/>
        <w:jc w:val="both"/>
        <w:rPr>
          <w:sz w:val="28"/>
        </w:rPr>
      </w:pPr>
      <w:r>
        <w:rPr>
          <w:color w:val="000000"/>
          <w:sz w:val="28"/>
        </w:rPr>
        <w:t>Классификация сложных предложений.</w:t>
      </w:r>
    </w:p>
    <w:p w14:paraId="98010000">
      <w:pPr>
        <w:spacing w:line="264" w:lineRule="auto"/>
        <w:ind w:firstLine="600" w:left="0"/>
        <w:jc w:val="both"/>
        <w:rPr>
          <w:sz w:val="28"/>
        </w:rPr>
      </w:pPr>
      <w:r>
        <w:rPr>
          <w:color w:val="000000"/>
          <w:sz w:val="28"/>
        </w:rPr>
        <w:t>Смысловое, структурное и интонационное единство частей сложного предложения.</w:t>
      </w:r>
    </w:p>
    <w:p w14:paraId="99010000">
      <w:pPr>
        <w:spacing w:line="264" w:lineRule="auto"/>
        <w:ind w:firstLine="0" w:left="120"/>
        <w:jc w:val="both"/>
        <w:rPr>
          <w:sz w:val="28"/>
        </w:rPr>
      </w:pPr>
      <w:r>
        <w:rPr>
          <w:b w:val="1"/>
          <w:color w:val="000000"/>
          <w:sz w:val="28"/>
        </w:rPr>
        <w:t>Сложносочинённое предложение</w:t>
      </w:r>
    </w:p>
    <w:p w14:paraId="9A010000">
      <w:pPr>
        <w:spacing w:line="264" w:lineRule="auto"/>
        <w:ind w:firstLine="600" w:left="0"/>
        <w:jc w:val="both"/>
        <w:rPr>
          <w:sz w:val="28"/>
        </w:rPr>
      </w:pPr>
      <w:r>
        <w:rPr>
          <w:color w:val="000000"/>
          <w:sz w:val="28"/>
        </w:rPr>
        <w:t>Понятие о сложносочинённом предложении, его строении.</w:t>
      </w:r>
    </w:p>
    <w:p w14:paraId="9B010000">
      <w:pPr>
        <w:spacing w:line="264" w:lineRule="auto"/>
        <w:ind w:firstLine="600" w:left="0"/>
        <w:jc w:val="both"/>
        <w:rPr>
          <w:sz w:val="28"/>
        </w:rPr>
      </w:pPr>
      <w:r>
        <w:rPr>
          <w:color w:val="000000"/>
          <w:sz w:val="28"/>
        </w:rPr>
        <w:t>Виды сложносочинённых предложений. Средства связи частей сложносочинённого предложения.</w:t>
      </w:r>
    </w:p>
    <w:p w14:paraId="9C010000">
      <w:pPr>
        <w:spacing w:line="264" w:lineRule="auto"/>
        <w:ind w:firstLine="600" w:left="0"/>
        <w:jc w:val="both"/>
        <w:rPr>
          <w:sz w:val="28"/>
        </w:rPr>
      </w:pPr>
      <w:r>
        <w:rPr>
          <w:color w:val="000000"/>
          <w:sz w:val="28"/>
        </w:rPr>
        <w:t>Интонационные особенности сложносочинённых предложений с разными смысловыми отношениями между частями.</w:t>
      </w:r>
    </w:p>
    <w:p w14:paraId="9D010000">
      <w:pPr>
        <w:spacing w:line="264" w:lineRule="auto"/>
        <w:ind w:firstLine="600" w:left="0"/>
        <w:jc w:val="both"/>
        <w:rPr>
          <w:sz w:val="28"/>
        </w:rPr>
      </w:pPr>
      <w:r>
        <w:rPr>
          <w:color w:val="000000"/>
          <w:sz w:val="28"/>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14:paraId="9E010000">
      <w:pPr>
        <w:spacing w:line="264" w:lineRule="auto"/>
        <w:ind w:firstLine="600" w:left="0"/>
        <w:jc w:val="both"/>
        <w:rPr>
          <w:sz w:val="28"/>
        </w:rPr>
      </w:pPr>
      <w:r>
        <w:rPr>
          <w:color w:val="000000"/>
          <w:sz w:val="28"/>
        </w:rPr>
        <w:t>Нормы построения сложносочинённого предложения; правила постановки знаков препинания в сложных предложениях.</w:t>
      </w:r>
    </w:p>
    <w:p w14:paraId="9F010000">
      <w:pPr>
        <w:spacing w:line="264" w:lineRule="auto"/>
        <w:ind w:firstLine="600" w:left="0"/>
        <w:jc w:val="both"/>
        <w:rPr>
          <w:sz w:val="28"/>
        </w:rPr>
      </w:pPr>
      <w:r>
        <w:rPr>
          <w:color w:val="000000"/>
          <w:sz w:val="28"/>
        </w:rPr>
        <w:t>Синтаксический и пунктуационный анализ сложносочинённых предложений.</w:t>
      </w:r>
    </w:p>
    <w:p w14:paraId="A0010000">
      <w:pPr>
        <w:spacing w:line="264" w:lineRule="auto"/>
        <w:ind w:firstLine="0" w:left="120"/>
        <w:jc w:val="both"/>
        <w:rPr>
          <w:sz w:val="28"/>
        </w:rPr>
      </w:pPr>
      <w:r>
        <w:rPr>
          <w:b w:val="1"/>
          <w:color w:val="000000"/>
          <w:sz w:val="28"/>
        </w:rPr>
        <w:t>Сложноподчинённое предложение</w:t>
      </w:r>
    </w:p>
    <w:p w14:paraId="A1010000">
      <w:pPr>
        <w:spacing w:line="264" w:lineRule="auto"/>
        <w:ind w:firstLine="600" w:left="0"/>
        <w:jc w:val="both"/>
        <w:rPr>
          <w:sz w:val="28"/>
        </w:rPr>
      </w:pPr>
      <w:r>
        <w:rPr>
          <w:color w:val="000000"/>
          <w:sz w:val="28"/>
        </w:rPr>
        <w:t>Понятие о сложноподчинённом предложении. Главная и придаточная части предложения.</w:t>
      </w:r>
    </w:p>
    <w:p w14:paraId="A2010000">
      <w:pPr>
        <w:spacing w:line="264" w:lineRule="auto"/>
        <w:ind w:firstLine="600" w:left="0"/>
        <w:jc w:val="both"/>
        <w:rPr>
          <w:sz w:val="28"/>
        </w:rPr>
      </w:pPr>
      <w:r>
        <w:rPr>
          <w:color w:val="000000"/>
          <w:sz w:val="28"/>
        </w:rPr>
        <w:t>Союзы и союзные слова. Различия подчинительных союзов и союзных слов.</w:t>
      </w:r>
    </w:p>
    <w:p w14:paraId="A3010000">
      <w:pPr>
        <w:spacing w:line="264" w:lineRule="auto"/>
        <w:ind w:firstLine="600" w:left="0"/>
        <w:jc w:val="both"/>
        <w:rPr>
          <w:sz w:val="28"/>
        </w:rPr>
      </w:pPr>
      <w:r>
        <w:rPr>
          <w:color w:val="000000"/>
          <w:sz w:val="28"/>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A4010000">
      <w:pPr>
        <w:spacing w:line="264" w:lineRule="auto"/>
        <w:ind w:firstLine="600" w:left="0"/>
        <w:jc w:val="both"/>
        <w:rPr>
          <w:sz w:val="28"/>
        </w:rPr>
      </w:pPr>
      <w:r>
        <w:rPr>
          <w:color w:val="000000"/>
          <w:sz w:val="28"/>
        </w:rPr>
        <w:t>Грамматическая синонимия сложноподчинённых предложений и простых предложений с обособленными членами.</w:t>
      </w:r>
    </w:p>
    <w:p w14:paraId="A5010000">
      <w:pPr>
        <w:spacing w:line="264" w:lineRule="auto"/>
        <w:ind w:firstLine="600" w:left="0"/>
        <w:jc w:val="both"/>
        <w:rPr>
          <w:sz w:val="28"/>
        </w:rPr>
      </w:pPr>
      <w:r>
        <w:rPr>
          <w:color w:val="000000"/>
          <w:sz w:val="28"/>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14:paraId="A6010000">
      <w:pPr>
        <w:spacing w:line="264" w:lineRule="auto"/>
        <w:ind w:firstLine="600" w:left="0"/>
        <w:jc w:val="both"/>
        <w:rPr>
          <w:sz w:val="28"/>
        </w:rPr>
      </w:pPr>
      <w:r>
        <w:rPr>
          <w:color w:val="000000"/>
          <w:sz w:val="28"/>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b w:val="1"/>
          <w:color w:val="000000"/>
          <w:sz w:val="28"/>
        </w:rPr>
        <w:t>чтобы</w:t>
      </w:r>
      <w:r>
        <w:rPr>
          <w:color w:val="000000"/>
          <w:sz w:val="28"/>
        </w:rPr>
        <w:t xml:space="preserve">, союзными словами </w:t>
      </w:r>
      <w:r>
        <w:rPr>
          <w:b w:val="1"/>
          <w:color w:val="000000"/>
          <w:sz w:val="28"/>
        </w:rPr>
        <w:t>какой</w:t>
      </w:r>
      <w:r>
        <w:rPr>
          <w:color w:val="000000"/>
          <w:sz w:val="28"/>
        </w:rPr>
        <w:t xml:space="preserve">, </w:t>
      </w:r>
      <w:r>
        <w:rPr>
          <w:b w:val="1"/>
          <w:color w:val="000000"/>
          <w:sz w:val="28"/>
        </w:rPr>
        <w:t>который</w:t>
      </w:r>
      <w:r>
        <w:rPr>
          <w:color w:val="000000"/>
          <w:sz w:val="28"/>
        </w:rPr>
        <w:t>. Типичные грамматические ошибки при построении сложноподчинённых предложений.</w:t>
      </w:r>
    </w:p>
    <w:p w14:paraId="A7010000">
      <w:pPr>
        <w:spacing w:line="264" w:lineRule="auto"/>
        <w:ind w:firstLine="600" w:left="0"/>
        <w:jc w:val="both"/>
        <w:rPr>
          <w:sz w:val="28"/>
        </w:rPr>
      </w:pPr>
      <w:r>
        <w:rPr>
          <w:color w:val="000000"/>
          <w:sz w:val="28"/>
        </w:rPr>
        <w:t>Сложноподчинённые предложения с несколькими придаточными. Однородное, неоднородное и последовательное подчинение придаточных частей.</w:t>
      </w:r>
    </w:p>
    <w:p w14:paraId="A8010000">
      <w:pPr>
        <w:spacing w:line="264" w:lineRule="auto"/>
        <w:ind w:firstLine="600" w:left="0"/>
        <w:jc w:val="both"/>
        <w:rPr>
          <w:sz w:val="28"/>
        </w:rPr>
      </w:pPr>
      <w:r>
        <w:rPr>
          <w:color w:val="000000"/>
          <w:sz w:val="28"/>
        </w:rPr>
        <w:t>Правила постановки знаков препинания в сложноподчинённых предложениях.</w:t>
      </w:r>
    </w:p>
    <w:p w14:paraId="A9010000">
      <w:pPr>
        <w:spacing w:line="264" w:lineRule="auto"/>
        <w:ind w:firstLine="600" w:left="0"/>
        <w:jc w:val="both"/>
        <w:rPr>
          <w:sz w:val="28"/>
        </w:rPr>
      </w:pPr>
      <w:r>
        <w:rPr>
          <w:color w:val="000000"/>
          <w:sz w:val="28"/>
        </w:rPr>
        <w:t>Синтаксический и пунктуационный анализ сложноподчинённых предложений.</w:t>
      </w:r>
    </w:p>
    <w:p w14:paraId="AA010000">
      <w:pPr>
        <w:spacing w:line="264" w:lineRule="auto"/>
        <w:ind w:firstLine="0" w:left="120"/>
        <w:jc w:val="both"/>
        <w:rPr>
          <w:sz w:val="28"/>
        </w:rPr>
      </w:pPr>
      <w:r>
        <w:rPr>
          <w:b w:val="1"/>
          <w:color w:val="000000"/>
          <w:sz w:val="28"/>
        </w:rPr>
        <w:t>Бессоюзное сложное предложение</w:t>
      </w:r>
    </w:p>
    <w:p w14:paraId="AB010000">
      <w:pPr>
        <w:spacing w:line="264" w:lineRule="auto"/>
        <w:ind w:firstLine="600" w:left="0"/>
        <w:jc w:val="both"/>
        <w:rPr>
          <w:sz w:val="28"/>
        </w:rPr>
      </w:pPr>
      <w:r>
        <w:rPr>
          <w:color w:val="000000"/>
          <w:sz w:val="28"/>
        </w:rPr>
        <w:t>Понятие о бессоюзном сложном предложении.</w:t>
      </w:r>
    </w:p>
    <w:p w14:paraId="AC010000">
      <w:pPr>
        <w:spacing w:line="264" w:lineRule="auto"/>
        <w:ind w:firstLine="600" w:left="0"/>
        <w:jc w:val="both"/>
        <w:rPr>
          <w:sz w:val="28"/>
        </w:rPr>
      </w:pPr>
      <w:r>
        <w:rPr>
          <w:color w:val="000000"/>
          <w:sz w:val="28"/>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14:paraId="AD010000">
      <w:pPr>
        <w:spacing w:line="264" w:lineRule="auto"/>
        <w:ind w:firstLine="600" w:left="0"/>
        <w:jc w:val="both"/>
        <w:rPr>
          <w:sz w:val="28"/>
        </w:rPr>
      </w:pPr>
      <w:r>
        <w:rPr>
          <w:color w:val="000000"/>
          <w:sz w:val="28"/>
        </w:rPr>
        <w:t>Бессоюзные сложные предложения со значением перечисления. Запятая и точка с запятой в бессоюзном сложном предложении.</w:t>
      </w:r>
    </w:p>
    <w:p w14:paraId="AE010000">
      <w:pPr>
        <w:spacing w:line="264" w:lineRule="auto"/>
        <w:ind w:firstLine="600" w:left="0"/>
        <w:jc w:val="both"/>
        <w:rPr>
          <w:sz w:val="28"/>
        </w:rPr>
      </w:pPr>
      <w:r>
        <w:rPr>
          <w:color w:val="000000"/>
          <w:sz w:val="28"/>
        </w:rPr>
        <w:t>Бессоюзные сложные предложения со значением причины, пояснения, дополнения. Двоеточие в бессоюзном сложном предложении.</w:t>
      </w:r>
    </w:p>
    <w:p w14:paraId="AF010000">
      <w:pPr>
        <w:spacing w:line="264" w:lineRule="auto"/>
        <w:ind w:firstLine="600" w:left="0"/>
        <w:jc w:val="both"/>
        <w:rPr>
          <w:sz w:val="28"/>
        </w:rPr>
      </w:pPr>
      <w:r>
        <w:rPr>
          <w:color w:val="000000"/>
          <w:sz w:val="28"/>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B0010000">
      <w:pPr>
        <w:spacing w:line="264" w:lineRule="auto"/>
        <w:ind w:firstLine="600" w:left="0"/>
        <w:jc w:val="both"/>
        <w:rPr>
          <w:sz w:val="28"/>
        </w:rPr>
      </w:pPr>
      <w:r>
        <w:rPr>
          <w:color w:val="000000"/>
          <w:sz w:val="28"/>
        </w:rPr>
        <w:t>Синтаксический и пунктуационный анализ бессоюзных сложных предложений.</w:t>
      </w:r>
    </w:p>
    <w:p w14:paraId="B1010000">
      <w:pPr>
        <w:spacing w:line="264" w:lineRule="auto"/>
        <w:ind w:firstLine="0" w:left="120"/>
        <w:jc w:val="both"/>
        <w:rPr>
          <w:sz w:val="28"/>
        </w:rPr>
      </w:pPr>
      <w:r>
        <w:rPr>
          <w:b w:val="1"/>
          <w:color w:val="000000"/>
          <w:sz w:val="28"/>
        </w:rPr>
        <w:t>Сложные предложения с разными видами союзной и бессоюзной связи</w:t>
      </w:r>
    </w:p>
    <w:p w14:paraId="B2010000">
      <w:pPr>
        <w:spacing w:line="264" w:lineRule="auto"/>
        <w:ind w:firstLine="600" w:left="0"/>
        <w:jc w:val="both"/>
        <w:rPr>
          <w:sz w:val="28"/>
        </w:rPr>
      </w:pPr>
      <w:r>
        <w:rPr>
          <w:color w:val="000000"/>
          <w:sz w:val="28"/>
        </w:rPr>
        <w:t>Типы сложных предложений с разными видами связи.</w:t>
      </w:r>
    </w:p>
    <w:p w14:paraId="B3010000">
      <w:pPr>
        <w:spacing w:line="264" w:lineRule="auto"/>
        <w:ind w:firstLine="600" w:left="0"/>
        <w:jc w:val="both"/>
        <w:rPr>
          <w:sz w:val="28"/>
        </w:rPr>
      </w:pPr>
      <w:r>
        <w:rPr>
          <w:color w:val="000000"/>
          <w:sz w:val="28"/>
        </w:rPr>
        <w:t>Синтаксический и пунктуационный анализ сложных предложений с разными видами союзной и бессоюзной связи.</w:t>
      </w:r>
    </w:p>
    <w:p w14:paraId="B4010000">
      <w:pPr>
        <w:spacing w:line="264" w:lineRule="auto"/>
        <w:ind w:firstLine="0" w:left="120"/>
        <w:jc w:val="both"/>
        <w:rPr>
          <w:sz w:val="28"/>
        </w:rPr>
      </w:pPr>
      <w:r>
        <w:rPr>
          <w:b w:val="1"/>
          <w:color w:val="000000"/>
          <w:sz w:val="28"/>
        </w:rPr>
        <w:t>Прямая и косвенная речь</w:t>
      </w:r>
    </w:p>
    <w:p w14:paraId="B5010000">
      <w:pPr>
        <w:spacing w:line="264" w:lineRule="auto"/>
        <w:ind w:firstLine="600" w:left="0"/>
        <w:jc w:val="both"/>
        <w:rPr>
          <w:sz w:val="28"/>
        </w:rPr>
      </w:pPr>
      <w:r>
        <w:rPr>
          <w:color w:val="000000"/>
          <w:sz w:val="28"/>
        </w:rPr>
        <w:t>Прямая и косвенная речь. Синонимия предложений с прямой и косвенной речью.</w:t>
      </w:r>
    </w:p>
    <w:p w14:paraId="B6010000">
      <w:pPr>
        <w:spacing w:line="264" w:lineRule="auto"/>
        <w:ind w:firstLine="600" w:left="0"/>
        <w:jc w:val="both"/>
        <w:rPr>
          <w:sz w:val="28"/>
        </w:rPr>
      </w:pPr>
      <w:r>
        <w:rPr>
          <w:color w:val="000000"/>
          <w:sz w:val="28"/>
        </w:rPr>
        <w:t>Цитирование. Способы включения цитат в высказывание.</w:t>
      </w:r>
    </w:p>
    <w:p w14:paraId="B7010000">
      <w:pPr>
        <w:spacing w:line="264" w:lineRule="auto"/>
        <w:ind w:firstLine="600" w:left="0"/>
        <w:jc w:val="both"/>
        <w:rPr>
          <w:sz w:val="28"/>
        </w:rPr>
      </w:pPr>
      <w:r>
        <w:rPr>
          <w:color w:val="000000"/>
          <w:sz w:val="28"/>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14:paraId="B8010000">
      <w:pPr>
        <w:spacing w:line="264" w:lineRule="auto"/>
        <w:ind w:firstLine="600" w:left="0"/>
        <w:jc w:val="both"/>
        <w:rPr>
          <w:sz w:val="28"/>
        </w:rPr>
      </w:pPr>
      <w:r>
        <w:rPr>
          <w:color w:val="000000"/>
          <w:sz w:val="28"/>
        </w:rPr>
        <w:t>Применение знаний по синтаксису и пунктуации в практике правописания.</w:t>
      </w:r>
    </w:p>
    <w:p w14:paraId="B9010000">
      <w:pPr>
        <w:spacing w:line="264" w:lineRule="auto"/>
        <w:ind w:firstLine="600" w:left="0"/>
        <w:jc w:val="both"/>
        <w:rPr>
          <w:sz w:val="28"/>
        </w:rPr>
      </w:pPr>
    </w:p>
    <w:p w14:paraId="BA010000">
      <w:pPr>
        <w:spacing w:line="264" w:lineRule="auto"/>
        <w:ind w:firstLine="600" w:left="0"/>
        <w:jc w:val="both"/>
        <w:rPr>
          <w:sz w:val="28"/>
        </w:rPr>
      </w:pPr>
    </w:p>
    <w:p w14:paraId="BB010000">
      <w:pPr>
        <w:spacing w:line="264" w:lineRule="auto"/>
        <w:ind w:firstLine="600" w:left="0"/>
        <w:jc w:val="both"/>
        <w:rPr>
          <w:sz w:val="28"/>
        </w:rPr>
      </w:pPr>
    </w:p>
    <w:p w14:paraId="BC010000">
      <w:pPr>
        <w:spacing w:line="264" w:lineRule="auto"/>
        <w:ind w:firstLine="0" w:left="120"/>
        <w:jc w:val="center"/>
        <w:rPr>
          <w:sz w:val="28"/>
        </w:rPr>
      </w:pPr>
      <w:r>
        <w:rPr>
          <w:b w:val="1"/>
          <w:color w:val="000000"/>
          <w:sz w:val="28"/>
        </w:rPr>
        <w:t>ПЛАНИРУЕМЫЕ ОБРАЗОВАТЕЛЬНЫЕ РЕЗУЛЬТАТЫ</w:t>
      </w:r>
    </w:p>
    <w:p w14:paraId="BD010000">
      <w:pPr>
        <w:ind w:firstLine="0" w:left="120"/>
        <w:jc w:val="center"/>
        <w:rPr>
          <w:sz w:val="28"/>
        </w:rPr>
      </w:pPr>
      <w:r>
        <w:rPr>
          <w:b w:val="1"/>
          <w:color w:val="000000"/>
          <w:sz w:val="28"/>
        </w:rPr>
        <w:t>ЛИЧНОСТНЫЕ РЕЗУЛЬТАТЫ</w:t>
      </w:r>
    </w:p>
    <w:p w14:paraId="BE010000">
      <w:pPr>
        <w:ind w:firstLine="0" w:left="120"/>
        <w:rPr>
          <w:sz w:val="28"/>
        </w:rPr>
      </w:pPr>
    </w:p>
    <w:p w14:paraId="BF010000">
      <w:pPr>
        <w:spacing w:line="264" w:lineRule="auto"/>
        <w:ind w:firstLine="600" w:left="0"/>
        <w:jc w:val="both"/>
        <w:rPr>
          <w:sz w:val="28"/>
        </w:rPr>
      </w:pPr>
      <w:r>
        <w:rPr>
          <w:color w:val="000000"/>
          <w:sz w:val="28"/>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C0010000">
      <w:pPr>
        <w:spacing w:line="264" w:lineRule="auto"/>
        <w:ind w:firstLine="600" w:left="0"/>
        <w:jc w:val="both"/>
        <w:rPr>
          <w:sz w:val="28"/>
        </w:rPr>
      </w:pPr>
      <w:r>
        <w:rPr>
          <w:color w:val="000000"/>
          <w:sz w:val="28"/>
        </w:rPr>
        <w:t xml:space="preserve">В результате изучения русского языка на уровне основного общего образования у обучающегося будут сформированы </w:t>
      </w:r>
      <w:r>
        <w:rPr>
          <w:b w:val="1"/>
          <w:color w:val="000000"/>
          <w:sz w:val="28"/>
        </w:rPr>
        <w:t>следующие личностные результаты</w:t>
      </w:r>
      <w:r>
        <w:rPr>
          <w:color w:val="000000"/>
          <w:sz w:val="28"/>
        </w:rPr>
        <w:t>:</w:t>
      </w:r>
    </w:p>
    <w:p w14:paraId="C1010000">
      <w:pPr>
        <w:spacing w:line="264" w:lineRule="auto"/>
        <w:ind w:firstLine="600" w:left="0"/>
        <w:jc w:val="both"/>
        <w:rPr>
          <w:sz w:val="28"/>
        </w:rPr>
      </w:pPr>
      <w:r>
        <w:rPr>
          <w:color w:val="000000"/>
          <w:sz w:val="28"/>
        </w:rPr>
        <w:t xml:space="preserve">1) </w:t>
      </w:r>
      <w:r>
        <w:rPr>
          <w:b w:val="1"/>
          <w:color w:val="000000"/>
          <w:sz w:val="28"/>
        </w:rPr>
        <w:t>гражданского воспитания</w:t>
      </w:r>
      <w:r>
        <w:rPr>
          <w:color w:val="000000"/>
          <w:sz w:val="28"/>
        </w:rPr>
        <w:t>:</w:t>
      </w:r>
    </w:p>
    <w:p w14:paraId="C2010000">
      <w:pPr>
        <w:spacing w:line="264" w:lineRule="auto"/>
        <w:ind w:firstLine="600" w:left="0"/>
        <w:jc w:val="both"/>
        <w:rPr>
          <w:sz w:val="28"/>
        </w:rPr>
      </w:pPr>
      <w:r>
        <w:rPr>
          <w:color w:val="000000"/>
          <w:sz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14:paraId="C3010000">
      <w:pPr>
        <w:spacing w:line="264" w:lineRule="auto"/>
        <w:ind w:firstLine="600" w:left="0"/>
        <w:jc w:val="both"/>
        <w:rPr>
          <w:sz w:val="28"/>
        </w:rPr>
      </w:pPr>
      <w:r>
        <w:rPr>
          <w:color w:val="000000"/>
          <w:sz w:val="28"/>
        </w:rPr>
        <w:t>неприятие любых форм экстремизма, дискриминации; понимание роли различных социальных институтов в жизни человека;</w:t>
      </w:r>
    </w:p>
    <w:p w14:paraId="C4010000">
      <w:pPr>
        <w:spacing w:line="264" w:lineRule="auto"/>
        <w:ind w:firstLine="600" w:left="0"/>
        <w:jc w:val="both"/>
        <w:rPr>
          <w:sz w:val="28"/>
        </w:rPr>
      </w:pPr>
      <w:r>
        <w:rPr>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14:paraId="C5010000">
      <w:pPr>
        <w:spacing w:line="264" w:lineRule="auto"/>
        <w:ind w:firstLine="600" w:left="0"/>
        <w:jc w:val="both"/>
        <w:rPr>
          <w:sz w:val="28"/>
        </w:rPr>
      </w:pPr>
      <w:r>
        <w:rPr>
          <w:color w:val="000000"/>
          <w:sz w:val="28"/>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C6010000">
      <w:pPr>
        <w:spacing w:line="264" w:lineRule="auto"/>
        <w:ind w:firstLine="600" w:left="0"/>
        <w:jc w:val="both"/>
        <w:rPr>
          <w:sz w:val="28"/>
        </w:rPr>
      </w:pPr>
      <w:r>
        <w:rPr>
          <w:color w:val="000000"/>
          <w:sz w:val="28"/>
        </w:rPr>
        <w:t>готовность к участию в гуманитарной деятельности (помощь людям, нуждающимся в ней; волонтёрство);</w:t>
      </w:r>
    </w:p>
    <w:p w14:paraId="C7010000">
      <w:pPr>
        <w:spacing w:line="264" w:lineRule="auto"/>
        <w:ind w:firstLine="600" w:left="0"/>
        <w:jc w:val="both"/>
        <w:rPr>
          <w:sz w:val="28"/>
        </w:rPr>
      </w:pPr>
      <w:r>
        <w:rPr>
          <w:color w:val="000000"/>
          <w:sz w:val="28"/>
        </w:rPr>
        <w:t xml:space="preserve">2) </w:t>
      </w:r>
      <w:r>
        <w:rPr>
          <w:b w:val="1"/>
          <w:color w:val="000000"/>
          <w:sz w:val="28"/>
        </w:rPr>
        <w:t>патриотического воспитания</w:t>
      </w:r>
      <w:r>
        <w:rPr>
          <w:color w:val="000000"/>
          <w:sz w:val="28"/>
        </w:rPr>
        <w:t>:</w:t>
      </w:r>
    </w:p>
    <w:p w14:paraId="C8010000">
      <w:pPr>
        <w:spacing w:line="264" w:lineRule="auto"/>
        <w:ind w:firstLine="600" w:left="0"/>
        <w:jc w:val="both"/>
        <w:rPr>
          <w:sz w:val="28"/>
        </w:rPr>
      </w:pPr>
      <w:r>
        <w:rPr>
          <w:color w:val="000000"/>
          <w:sz w:val="28"/>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C9010000">
      <w:pPr>
        <w:spacing w:line="264" w:lineRule="auto"/>
        <w:ind w:firstLine="600" w:left="0"/>
        <w:jc w:val="both"/>
        <w:rPr>
          <w:sz w:val="28"/>
        </w:rPr>
      </w:pPr>
      <w:r>
        <w:rPr>
          <w:color w:val="000000"/>
          <w:sz w:val="28"/>
        </w:rPr>
        <w:t xml:space="preserve">3) </w:t>
      </w:r>
      <w:r>
        <w:rPr>
          <w:b w:val="1"/>
          <w:color w:val="000000"/>
          <w:sz w:val="28"/>
        </w:rPr>
        <w:t>духовно-нравственного воспитания</w:t>
      </w:r>
      <w:r>
        <w:rPr>
          <w:color w:val="000000"/>
          <w:sz w:val="28"/>
        </w:rPr>
        <w:t>:</w:t>
      </w:r>
    </w:p>
    <w:p w14:paraId="CA010000">
      <w:pPr>
        <w:spacing w:line="264" w:lineRule="auto"/>
        <w:ind w:firstLine="600" w:left="0"/>
        <w:jc w:val="both"/>
        <w:rPr>
          <w:sz w:val="28"/>
        </w:rPr>
      </w:pPr>
      <w:r>
        <w:rPr>
          <w:color w:val="000000"/>
          <w:sz w:val="28"/>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14:paraId="CB010000">
      <w:pPr>
        <w:spacing w:line="264" w:lineRule="auto"/>
        <w:ind w:firstLine="600" w:left="0"/>
        <w:jc w:val="both"/>
        <w:rPr>
          <w:sz w:val="28"/>
        </w:rPr>
      </w:pPr>
      <w:r>
        <w:rPr>
          <w:color w:val="000000"/>
          <w:sz w:val="28"/>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CC010000">
      <w:pPr>
        <w:spacing w:line="264" w:lineRule="auto"/>
        <w:ind w:firstLine="600" w:left="0"/>
        <w:jc w:val="both"/>
        <w:rPr>
          <w:sz w:val="28"/>
        </w:rPr>
      </w:pPr>
      <w:r>
        <w:rPr>
          <w:color w:val="000000"/>
          <w:sz w:val="28"/>
        </w:rPr>
        <w:t xml:space="preserve">4) </w:t>
      </w:r>
      <w:r>
        <w:rPr>
          <w:b w:val="1"/>
          <w:color w:val="000000"/>
          <w:sz w:val="28"/>
        </w:rPr>
        <w:t>эстетического воспитания</w:t>
      </w:r>
      <w:r>
        <w:rPr>
          <w:color w:val="000000"/>
          <w:sz w:val="28"/>
        </w:rPr>
        <w:t>:</w:t>
      </w:r>
    </w:p>
    <w:p w14:paraId="CD010000">
      <w:pPr>
        <w:spacing w:line="264" w:lineRule="auto"/>
        <w:ind w:firstLine="600" w:left="0"/>
        <w:jc w:val="both"/>
        <w:rPr>
          <w:sz w:val="28"/>
        </w:rPr>
      </w:pPr>
      <w:r>
        <w:rPr>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CE010000">
      <w:pPr>
        <w:spacing w:line="264" w:lineRule="auto"/>
        <w:ind w:firstLine="600" w:left="0"/>
        <w:jc w:val="both"/>
        <w:rPr>
          <w:sz w:val="28"/>
        </w:rPr>
      </w:pPr>
      <w:r>
        <w:rPr>
          <w:color w:val="000000"/>
          <w:sz w:val="28"/>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CF010000">
      <w:pPr>
        <w:spacing w:line="264" w:lineRule="auto"/>
        <w:ind w:firstLine="600" w:left="0"/>
        <w:jc w:val="both"/>
        <w:rPr>
          <w:sz w:val="28"/>
        </w:rPr>
      </w:pPr>
      <w:r>
        <w:rPr>
          <w:color w:val="000000"/>
          <w:sz w:val="28"/>
        </w:rPr>
        <w:t xml:space="preserve">5) </w:t>
      </w:r>
      <w:r>
        <w:rPr>
          <w:b w:val="1"/>
          <w:color w:val="000000"/>
          <w:sz w:val="28"/>
        </w:rPr>
        <w:t>физического воспитания, формирования культуры здоровья и эмоционального благополучия:</w:t>
      </w:r>
    </w:p>
    <w:p w14:paraId="D0010000">
      <w:pPr>
        <w:spacing w:line="264" w:lineRule="auto"/>
        <w:ind w:firstLine="600" w:left="0"/>
        <w:jc w:val="both"/>
        <w:rPr>
          <w:sz w:val="28"/>
        </w:rPr>
      </w:pPr>
      <w:r>
        <w:rPr>
          <w:color w:val="000000"/>
          <w:sz w:val="28"/>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D1010000">
      <w:pPr>
        <w:spacing w:line="264" w:lineRule="auto"/>
        <w:ind w:firstLine="600" w:left="0"/>
        <w:jc w:val="both"/>
        <w:rPr>
          <w:sz w:val="28"/>
        </w:rPr>
      </w:pPr>
      <w:r>
        <w:rPr>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14:paraId="D2010000">
      <w:pPr>
        <w:spacing w:line="264" w:lineRule="auto"/>
        <w:ind w:firstLine="600" w:left="0"/>
        <w:jc w:val="both"/>
        <w:rPr>
          <w:sz w:val="28"/>
        </w:rPr>
      </w:pPr>
      <w:r>
        <w:rPr>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D3010000">
      <w:pPr>
        <w:spacing w:line="264" w:lineRule="auto"/>
        <w:ind w:firstLine="600" w:left="0"/>
        <w:jc w:val="both"/>
        <w:rPr>
          <w:sz w:val="28"/>
        </w:rPr>
      </w:pPr>
      <w:r>
        <w:rPr>
          <w:color w:val="000000"/>
          <w:sz w:val="28"/>
        </w:rPr>
        <w:t>умение принимать себя и других, не осуждая;</w:t>
      </w:r>
    </w:p>
    <w:p w14:paraId="D4010000">
      <w:pPr>
        <w:spacing w:line="264" w:lineRule="auto"/>
        <w:ind w:firstLine="600" w:left="0"/>
        <w:jc w:val="both"/>
        <w:rPr>
          <w:sz w:val="28"/>
        </w:rPr>
      </w:pPr>
      <w:r>
        <w:rPr>
          <w:color w:val="000000"/>
          <w:sz w:val="28"/>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D5010000">
      <w:pPr>
        <w:spacing w:line="264" w:lineRule="auto"/>
        <w:ind w:firstLine="600" w:left="0"/>
        <w:jc w:val="both"/>
        <w:rPr>
          <w:sz w:val="28"/>
        </w:rPr>
      </w:pPr>
      <w:r>
        <w:rPr>
          <w:color w:val="000000"/>
          <w:sz w:val="28"/>
        </w:rPr>
        <w:t xml:space="preserve">6) </w:t>
      </w:r>
      <w:r>
        <w:rPr>
          <w:b w:val="1"/>
          <w:color w:val="000000"/>
          <w:sz w:val="28"/>
        </w:rPr>
        <w:t>трудового воспитания:</w:t>
      </w:r>
    </w:p>
    <w:p w14:paraId="D6010000">
      <w:pPr>
        <w:spacing w:line="264" w:lineRule="auto"/>
        <w:ind w:firstLine="600" w:left="0"/>
        <w:jc w:val="both"/>
        <w:rPr>
          <w:sz w:val="28"/>
        </w:rPr>
      </w:pPr>
      <w:r>
        <w:rPr>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D7010000">
      <w:pPr>
        <w:spacing w:line="264" w:lineRule="auto"/>
        <w:ind w:firstLine="600" w:left="0"/>
        <w:jc w:val="both"/>
        <w:rPr>
          <w:sz w:val="28"/>
        </w:rPr>
      </w:pPr>
      <w:r>
        <w:rPr>
          <w:color w:val="000000"/>
          <w:sz w:val="28"/>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D8010000">
      <w:pPr>
        <w:spacing w:line="264" w:lineRule="auto"/>
        <w:ind w:firstLine="600" w:left="0"/>
        <w:jc w:val="both"/>
        <w:rPr>
          <w:sz w:val="28"/>
        </w:rPr>
      </w:pPr>
      <w:r>
        <w:rPr>
          <w:color w:val="000000"/>
          <w:sz w:val="28"/>
        </w:rPr>
        <w:t>умение рассказать о своих планах на будущее;</w:t>
      </w:r>
    </w:p>
    <w:p w14:paraId="D9010000">
      <w:pPr>
        <w:spacing w:line="264" w:lineRule="auto"/>
        <w:ind w:firstLine="600" w:left="0"/>
        <w:jc w:val="both"/>
        <w:rPr>
          <w:sz w:val="28"/>
        </w:rPr>
      </w:pPr>
      <w:r>
        <w:rPr>
          <w:color w:val="000000"/>
          <w:sz w:val="28"/>
        </w:rPr>
        <w:t xml:space="preserve">7) </w:t>
      </w:r>
      <w:r>
        <w:rPr>
          <w:b w:val="1"/>
          <w:color w:val="000000"/>
          <w:sz w:val="28"/>
        </w:rPr>
        <w:t>экологического воспитания</w:t>
      </w:r>
      <w:r>
        <w:rPr>
          <w:color w:val="000000"/>
          <w:sz w:val="28"/>
        </w:rPr>
        <w:t>:</w:t>
      </w:r>
    </w:p>
    <w:p w14:paraId="DA010000">
      <w:pPr>
        <w:spacing w:line="264" w:lineRule="auto"/>
        <w:ind w:firstLine="600" w:left="0"/>
        <w:jc w:val="both"/>
        <w:rPr>
          <w:sz w:val="28"/>
        </w:rPr>
      </w:pPr>
      <w:r>
        <w:rPr>
          <w:color w:val="000000"/>
          <w:sz w:val="28"/>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DB010000">
      <w:pPr>
        <w:spacing w:line="264" w:lineRule="auto"/>
        <w:ind w:firstLine="600" w:left="0"/>
        <w:jc w:val="both"/>
        <w:rPr>
          <w:sz w:val="28"/>
        </w:rPr>
      </w:pPr>
      <w:r>
        <w:rPr>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DC010000">
      <w:pPr>
        <w:spacing w:line="264" w:lineRule="auto"/>
        <w:ind w:firstLine="600" w:left="0"/>
        <w:jc w:val="both"/>
        <w:rPr>
          <w:sz w:val="28"/>
        </w:rPr>
      </w:pPr>
      <w:r>
        <w:rPr>
          <w:color w:val="000000"/>
          <w:sz w:val="28"/>
        </w:rPr>
        <w:t xml:space="preserve">8) </w:t>
      </w:r>
      <w:r>
        <w:rPr>
          <w:b w:val="1"/>
          <w:color w:val="000000"/>
          <w:sz w:val="28"/>
        </w:rPr>
        <w:t>ценности научного познания:</w:t>
      </w:r>
    </w:p>
    <w:p w14:paraId="DD010000">
      <w:pPr>
        <w:spacing w:line="264" w:lineRule="auto"/>
        <w:ind w:firstLine="600" w:left="0"/>
        <w:jc w:val="both"/>
        <w:rPr>
          <w:sz w:val="28"/>
        </w:rPr>
      </w:pPr>
      <w:r>
        <w:rPr>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DE010000">
      <w:pPr>
        <w:spacing w:line="264" w:lineRule="auto"/>
        <w:ind w:firstLine="600" w:left="0"/>
        <w:jc w:val="both"/>
        <w:rPr>
          <w:sz w:val="28"/>
        </w:rPr>
      </w:pPr>
      <w:r>
        <w:rPr>
          <w:color w:val="000000"/>
          <w:sz w:val="28"/>
        </w:rPr>
        <w:t xml:space="preserve">9) </w:t>
      </w:r>
      <w:r>
        <w:rPr>
          <w:b w:val="1"/>
          <w:color w:val="000000"/>
          <w:sz w:val="28"/>
        </w:rPr>
        <w:t>адаптации обучающегося к изменяющимся условиям социальной и природной среды:</w:t>
      </w:r>
    </w:p>
    <w:p w14:paraId="DF010000">
      <w:pPr>
        <w:spacing w:line="264" w:lineRule="auto"/>
        <w:ind w:firstLine="600" w:left="0"/>
        <w:jc w:val="both"/>
        <w:rPr>
          <w:sz w:val="28"/>
        </w:rPr>
      </w:pPr>
      <w:r>
        <w:rPr>
          <w:color w:val="000000"/>
          <w:sz w:val="28"/>
        </w:rPr>
        <w:t xml:space="preserve">- </w:t>
      </w:r>
      <w:r>
        <w:rPr>
          <w:color w:val="000000"/>
          <w:sz w:val="28"/>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E0010000">
      <w:pPr>
        <w:spacing w:line="264" w:lineRule="auto"/>
        <w:ind w:firstLine="600" w:left="0"/>
        <w:jc w:val="both"/>
        <w:rPr>
          <w:sz w:val="28"/>
        </w:rPr>
      </w:pPr>
      <w:r>
        <w:rPr>
          <w:color w:val="000000"/>
          <w:sz w:val="28"/>
        </w:rPr>
        <w:t xml:space="preserve">- </w:t>
      </w:r>
      <w:r>
        <w:rPr>
          <w:color w:val="000000"/>
          <w:sz w:val="28"/>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E1010000">
      <w:pPr>
        <w:spacing w:line="264" w:lineRule="auto"/>
        <w:ind w:firstLine="600" w:left="0"/>
        <w:jc w:val="both"/>
        <w:rPr>
          <w:sz w:val="28"/>
        </w:rPr>
      </w:pPr>
      <w:r>
        <w:rPr>
          <w:color w:val="000000"/>
          <w:sz w:val="28"/>
        </w:rPr>
        <w:t xml:space="preserve">- </w:t>
      </w:r>
      <w:r>
        <w:rPr>
          <w:color w:val="000000"/>
          <w:sz w:val="28"/>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14:paraId="E2010000">
      <w:pPr>
        <w:spacing w:line="264" w:lineRule="auto"/>
        <w:ind w:firstLine="600" w:left="0"/>
        <w:jc w:val="both"/>
        <w:rPr>
          <w:sz w:val="28"/>
        </w:rPr>
      </w:pPr>
      <w:r>
        <w:rPr>
          <w:b w:val="1"/>
          <w:color w:val="000000"/>
          <w:sz w:val="28"/>
        </w:rPr>
        <w:t>МЕТАПРЕДМЕТНЫЕ РЕЗУЛЬТАТЫ</w:t>
      </w:r>
    </w:p>
    <w:p w14:paraId="E3010000">
      <w:pPr>
        <w:spacing w:line="264" w:lineRule="auto"/>
        <w:ind w:firstLine="600" w:left="0"/>
        <w:jc w:val="both"/>
        <w:rPr>
          <w:sz w:val="28"/>
        </w:rPr>
      </w:pPr>
      <w:r>
        <w:rPr>
          <w:color w:val="000000"/>
          <w:sz w:val="28"/>
        </w:rPr>
        <w:t xml:space="preserve">В результате изучения русского языка на уровне основного общего образования у обучающегося будут сформированы </w:t>
      </w:r>
      <w:r>
        <w:rPr>
          <w:b w:val="1"/>
          <w:color w:val="000000"/>
          <w:sz w:val="28"/>
        </w:rPr>
        <w:t>следующие метапредметные результаты</w:t>
      </w:r>
      <w:r>
        <w:rPr>
          <w:color w:val="000000"/>
          <w:sz w:val="28"/>
        </w:rPr>
        <w:t>: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E401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базовые логические действия</w:t>
      </w:r>
      <w:r>
        <w:rPr>
          <w:color w:val="000000"/>
          <w:sz w:val="28"/>
        </w:rPr>
        <w:t xml:space="preserve"> </w:t>
      </w:r>
      <w:r>
        <w:rPr>
          <w:b w:val="1"/>
          <w:color w:val="000000"/>
          <w:sz w:val="28"/>
        </w:rPr>
        <w:t>как часть познавательных универсальных учебных действий</w:t>
      </w:r>
      <w:r>
        <w:rPr>
          <w:color w:val="000000"/>
          <w:sz w:val="28"/>
        </w:rPr>
        <w:t>:</w:t>
      </w:r>
    </w:p>
    <w:p w14:paraId="E5010000">
      <w:pPr>
        <w:spacing w:line="264" w:lineRule="auto"/>
        <w:ind w:firstLine="600" w:left="0"/>
        <w:jc w:val="both"/>
        <w:rPr>
          <w:sz w:val="28"/>
        </w:rPr>
      </w:pPr>
      <w:r>
        <w:rPr>
          <w:color w:val="000000"/>
          <w:sz w:val="28"/>
        </w:rPr>
        <w:t xml:space="preserve">- </w:t>
      </w:r>
      <w:r>
        <w:rPr>
          <w:color w:val="000000"/>
          <w:sz w:val="28"/>
        </w:rPr>
        <w:t>выявлять и характеризовать существенные признаки языковых единиц, языковых явлений и процессов;</w:t>
      </w:r>
    </w:p>
    <w:p w14:paraId="E6010000">
      <w:pPr>
        <w:spacing w:line="264" w:lineRule="auto"/>
        <w:ind w:firstLine="600" w:left="0"/>
        <w:jc w:val="both"/>
        <w:rPr>
          <w:sz w:val="28"/>
        </w:rPr>
      </w:pPr>
      <w:r>
        <w:rPr>
          <w:color w:val="000000"/>
          <w:sz w:val="28"/>
        </w:rPr>
        <w:t xml:space="preserve">- </w:t>
      </w:r>
      <w:r>
        <w:rPr>
          <w:color w:val="000000"/>
          <w:sz w:val="28"/>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E7010000">
      <w:pPr>
        <w:spacing w:line="264" w:lineRule="auto"/>
        <w:ind w:firstLine="600" w:left="0"/>
        <w:jc w:val="both"/>
        <w:rPr>
          <w:sz w:val="28"/>
        </w:rPr>
      </w:pPr>
      <w:r>
        <w:rPr>
          <w:color w:val="000000"/>
          <w:sz w:val="28"/>
        </w:rPr>
        <w:t xml:space="preserve">- </w:t>
      </w:r>
      <w:r>
        <w:rPr>
          <w:color w:val="000000"/>
          <w:sz w:val="28"/>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E8010000">
      <w:pPr>
        <w:spacing w:line="264" w:lineRule="auto"/>
        <w:ind w:firstLine="600" w:left="0"/>
        <w:jc w:val="both"/>
        <w:rPr>
          <w:sz w:val="28"/>
        </w:rPr>
      </w:pPr>
      <w:r>
        <w:rPr>
          <w:color w:val="000000"/>
          <w:sz w:val="28"/>
        </w:rPr>
        <w:t xml:space="preserve">- </w:t>
      </w:r>
      <w:r>
        <w:rPr>
          <w:color w:val="000000"/>
          <w:sz w:val="28"/>
        </w:rPr>
        <w:t>выявлять дефицит информации текста, необходимой для решения поставленной учебной задачи;</w:t>
      </w:r>
    </w:p>
    <w:p w14:paraId="E9010000">
      <w:pPr>
        <w:spacing w:line="264" w:lineRule="auto"/>
        <w:ind w:firstLine="600" w:left="0"/>
        <w:jc w:val="both"/>
        <w:rPr>
          <w:sz w:val="28"/>
        </w:rPr>
      </w:pPr>
      <w:r>
        <w:rPr>
          <w:color w:val="000000"/>
          <w:sz w:val="28"/>
        </w:rPr>
        <w:t xml:space="preserve">- </w:t>
      </w:r>
      <w:r>
        <w:rPr>
          <w:color w:val="000000"/>
          <w:sz w:val="28"/>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EA010000">
      <w:pPr>
        <w:spacing w:line="264" w:lineRule="auto"/>
        <w:ind w:firstLine="600" w:left="0"/>
        <w:jc w:val="both"/>
        <w:rPr>
          <w:sz w:val="28"/>
        </w:rPr>
      </w:pPr>
      <w:r>
        <w:rPr>
          <w:color w:val="000000"/>
          <w:sz w:val="28"/>
        </w:rPr>
        <w:t xml:space="preserve">- </w:t>
      </w:r>
      <w:r>
        <w:rPr>
          <w:color w:val="000000"/>
          <w:sz w:val="28"/>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EB01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базовые исследовательские действия</w:t>
      </w:r>
      <w:r>
        <w:rPr>
          <w:color w:val="000000"/>
          <w:sz w:val="28"/>
        </w:rPr>
        <w:t xml:space="preserve"> </w:t>
      </w:r>
      <w:r>
        <w:rPr>
          <w:b w:val="1"/>
          <w:color w:val="000000"/>
          <w:sz w:val="28"/>
        </w:rPr>
        <w:t>как часть познавательных универсальных учебных действий</w:t>
      </w:r>
      <w:r>
        <w:rPr>
          <w:color w:val="000000"/>
          <w:sz w:val="28"/>
        </w:rPr>
        <w:t>:</w:t>
      </w:r>
    </w:p>
    <w:p w14:paraId="EC010000">
      <w:pPr>
        <w:spacing w:line="264" w:lineRule="auto"/>
        <w:ind w:firstLine="600" w:left="0"/>
        <w:jc w:val="both"/>
        <w:rPr>
          <w:sz w:val="28"/>
        </w:rPr>
      </w:pPr>
      <w:r>
        <w:rPr>
          <w:color w:val="000000"/>
          <w:sz w:val="28"/>
        </w:rPr>
        <w:t>использовать вопросы как исследовательский инструмент познания в языковом образовании;</w:t>
      </w:r>
    </w:p>
    <w:p w14:paraId="ED010000">
      <w:pPr>
        <w:spacing w:line="264" w:lineRule="auto"/>
        <w:ind w:firstLine="600" w:left="0"/>
        <w:jc w:val="both"/>
        <w:rPr>
          <w:sz w:val="28"/>
        </w:rPr>
      </w:pPr>
      <w:r>
        <w:rPr>
          <w:color w:val="000000"/>
          <w:sz w:val="28"/>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EE010000">
      <w:pPr>
        <w:spacing w:line="264" w:lineRule="auto"/>
        <w:ind w:firstLine="600" w:left="0"/>
        <w:jc w:val="both"/>
        <w:rPr>
          <w:sz w:val="28"/>
        </w:rPr>
      </w:pPr>
      <w:r>
        <w:rPr>
          <w:color w:val="000000"/>
          <w:sz w:val="28"/>
        </w:rPr>
        <w:t>формировать гипотезу об истинности собственных суждений и суждений других, аргументировать свою позицию, мнение;</w:t>
      </w:r>
    </w:p>
    <w:p w14:paraId="EF010000">
      <w:pPr>
        <w:spacing w:line="264" w:lineRule="auto"/>
        <w:ind w:firstLine="600" w:left="0"/>
        <w:jc w:val="both"/>
        <w:rPr>
          <w:sz w:val="28"/>
        </w:rPr>
      </w:pPr>
      <w:r>
        <w:rPr>
          <w:color w:val="000000"/>
          <w:sz w:val="28"/>
        </w:rPr>
        <w:t>составлять алгоритм действий и использовать его для решения учебных задач;</w:t>
      </w:r>
    </w:p>
    <w:p w14:paraId="F0010000">
      <w:pPr>
        <w:spacing w:line="264" w:lineRule="auto"/>
        <w:ind w:firstLine="600" w:left="0"/>
        <w:jc w:val="both"/>
        <w:rPr>
          <w:sz w:val="28"/>
        </w:rPr>
      </w:pPr>
      <w:r>
        <w:rPr>
          <w:color w:val="000000"/>
          <w:sz w:val="28"/>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14:paraId="F1010000">
      <w:pPr>
        <w:spacing w:line="264" w:lineRule="auto"/>
        <w:ind w:firstLine="600" w:left="0"/>
        <w:jc w:val="both"/>
        <w:rPr>
          <w:sz w:val="28"/>
        </w:rPr>
      </w:pPr>
      <w:r>
        <w:rPr>
          <w:color w:val="000000"/>
          <w:sz w:val="28"/>
        </w:rPr>
        <w:t>оценивать на применимость и достоверность информацию, полученную в ходе лингвистического исследования (эксперимента);</w:t>
      </w:r>
    </w:p>
    <w:p w14:paraId="F2010000">
      <w:pPr>
        <w:spacing w:line="264" w:lineRule="auto"/>
        <w:ind w:firstLine="600" w:left="0"/>
        <w:jc w:val="both"/>
        <w:rPr>
          <w:sz w:val="28"/>
        </w:rPr>
      </w:pPr>
      <w:r>
        <w:rPr>
          <w:color w:val="000000"/>
          <w:sz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F3010000">
      <w:pPr>
        <w:spacing w:line="264" w:lineRule="auto"/>
        <w:ind w:firstLine="600" w:left="0"/>
        <w:jc w:val="both"/>
        <w:rPr>
          <w:sz w:val="28"/>
        </w:rPr>
      </w:pPr>
      <w:r>
        <w:rPr>
          <w:color w:val="000000"/>
          <w:sz w:val="28"/>
        </w:rPr>
        <w:t>прогнозировать возможное дальнейшее развитие процессов, событий</w:t>
      </w:r>
    </w:p>
    <w:p w14:paraId="F4010000">
      <w:pPr>
        <w:spacing w:line="264" w:lineRule="auto"/>
        <w:ind w:firstLine="600" w:left="0"/>
        <w:jc w:val="both"/>
        <w:rPr>
          <w:sz w:val="28"/>
        </w:rPr>
      </w:pPr>
      <w:r>
        <w:rPr>
          <w:color w:val="000000"/>
          <w:sz w:val="28"/>
        </w:rPr>
        <w:t>и их последствия в аналогичных или сходных ситуациях, а также выдвигать предположения об их развитии в новых условиях и контекстах.</w:t>
      </w:r>
    </w:p>
    <w:p w14:paraId="F501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умения работать с информацией</w:t>
      </w:r>
      <w:r>
        <w:rPr>
          <w:color w:val="000000"/>
          <w:sz w:val="28"/>
        </w:rPr>
        <w:t xml:space="preserve"> </w:t>
      </w:r>
      <w:r>
        <w:rPr>
          <w:b w:val="1"/>
          <w:color w:val="000000"/>
          <w:sz w:val="28"/>
        </w:rPr>
        <w:t>как часть познавательных универсальных учебных действий</w:t>
      </w:r>
      <w:r>
        <w:rPr>
          <w:color w:val="000000"/>
          <w:sz w:val="28"/>
        </w:rPr>
        <w:t>:</w:t>
      </w:r>
    </w:p>
    <w:p w14:paraId="F6010000">
      <w:pPr>
        <w:spacing w:line="264" w:lineRule="auto"/>
        <w:ind w:firstLine="600" w:left="0"/>
        <w:jc w:val="both"/>
        <w:rPr>
          <w:sz w:val="28"/>
        </w:rPr>
      </w:pPr>
      <w:r>
        <w:rPr>
          <w:color w:val="000000"/>
          <w:sz w:val="28"/>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F7010000">
      <w:pPr>
        <w:spacing w:line="264" w:lineRule="auto"/>
        <w:ind w:firstLine="600" w:left="0"/>
        <w:jc w:val="both"/>
        <w:rPr>
          <w:sz w:val="28"/>
        </w:rPr>
      </w:pPr>
      <w:r>
        <w:rPr>
          <w:color w:val="000000"/>
          <w:sz w:val="28"/>
        </w:rPr>
        <w:t>выбирать, анализировать, интерпретировать, обобщать и систематизировать информацию, представленную в текстах, таблицах, схемах;</w:t>
      </w:r>
    </w:p>
    <w:p w14:paraId="F8010000">
      <w:pPr>
        <w:spacing w:line="264" w:lineRule="auto"/>
        <w:ind w:firstLine="600" w:left="0"/>
        <w:jc w:val="both"/>
        <w:rPr>
          <w:sz w:val="28"/>
        </w:rPr>
      </w:pPr>
      <w:r>
        <w:rPr>
          <w:color w:val="000000"/>
          <w:sz w:val="28"/>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F9010000">
      <w:pPr>
        <w:spacing w:line="264" w:lineRule="auto"/>
        <w:ind w:firstLine="600" w:left="0"/>
        <w:jc w:val="both"/>
        <w:rPr>
          <w:sz w:val="28"/>
        </w:rPr>
      </w:pPr>
      <w:r>
        <w:rPr>
          <w:color w:val="000000"/>
          <w:sz w:val="28"/>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FA010000">
      <w:pPr>
        <w:spacing w:line="264" w:lineRule="auto"/>
        <w:ind w:firstLine="600" w:left="0"/>
        <w:jc w:val="both"/>
        <w:rPr>
          <w:sz w:val="28"/>
        </w:rPr>
      </w:pPr>
      <w:r>
        <w:rPr>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FB010000">
      <w:pPr>
        <w:spacing w:line="264" w:lineRule="auto"/>
        <w:ind w:firstLine="600" w:left="0"/>
        <w:jc w:val="both"/>
        <w:rPr>
          <w:sz w:val="28"/>
        </w:rPr>
      </w:pPr>
      <w:r>
        <w:rPr>
          <w:color w:val="000000"/>
          <w:sz w:val="28"/>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FC010000">
      <w:pPr>
        <w:spacing w:line="264" w:lineRule="auto"/>
        <w:ind w:firstLine="600" w:left="0"/>
        <w:jc w:val="both"/>
        <w:rPr>
          <w:sz w:val="28"/>
        </w:rPr>
      </w:pPr>
      <w:r>
        <w:rPr>
          <w:color w:val="000000"/>
          <w:sz w:val="28"/>
        </w:rPr>
        <w:t>оценивать надёжность информации по критериям, предложенным учителем или сформулированным самостоятельно;</w:t>
      </w:r>
    </w:p>
    <w:p w14:paraId="FD010000">
      <w:pPr>
        <w:spacing w:line="264" w:lineRule="auto"/>
        <w:ind w:firstLine="600" w:left="0"/>
        <w:jc w:val="both"/>
        <w:rPr>
          <w:sz w:val="28"/>
        </w:rPr>
      </w:pPr>
      <w:r>
        <w:rPr>
          <w:color w:val="000000"/>
          <w:sz w:val="28"/>
        </w:rPr>
        <w:t>эффективно запоминать и систематизировать информацию.</w:t>
      </w:r>
    </w:p>
    <w:p w14:paraId="FE01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умения общения как часть коммуникативных универсальных учебных действий</w:t>
      </w:r>
      <w:r>
        <w:rPr>
          <w:color w:val="000000"/>
          <w:sz w:val="28"/>
        </w:rPr>
        <w:t>:</w:t>
      </w:r>
    </w:p>
    <w:p w14:paraId="FF010000">
      <w:pPr>
        <w:spacing w:line="264" w:lineRule="auto"/>
        <w:ind w:firstLine="600" w:left="0"/>
        <w:jc w:val="both"/>
        <w:rPr>
          <w:sz w:val="28"/>
        </w:rPr>
      </w:pPr>
      <w:r>
        <w:rPr>
          <w:color w:val="000000"/>
          <w:sz w:val="28"/>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00020000">
      <w:pPr>
        <w:spacing w:line="264" w:lineRule="auto"/>
        <w:ind w:firstLine="600" w:left="0"/>
        <w:jc w:val="both"/>
        <w:rPr>
          <w:sz w:val="28"/>
        </w:rPr>
      </w:pPr>
      <w:r>
        <w:rPr>
          <w:color w:val="000000"/>
          <w:sz w:val="28"/>
        </w:rPr>
        <w:t>распознавать невербальные средства общения, понимать значение социальных знаков;</w:t>
      </w:r>
    </w:p>
    <w:p w14:paraId="01020000">
      <w:pPr>
        <w:spacing w:line="264" w:lineRule="auto"/>
        <w:ind w:firstLine="600" w:left="0"/>
        <w:jc w:val="both"/>
        <w:rPr>
          <w:sz w:val="28"/>
        </w:rPr>
      </w:pPr>
      <w:r>
        <w:rPr>
          <w:color w:val="000000"/>
          <w:sz w:val="28"/>
        </w:rPr>
        <w:t>знать и распознавать предпосылки конфликтных ситуаций и смягчать конфликты, вести переговоры;</w:t>
      </w:r>
    </w:p>
    <w:p w14:paraId="02020000">
      <w:pPr>
        <w:spacing w:line="264" w:lineRule="auto"/>
        <w:ind w:firstLine="600" w:left="0"/>
        <w:jc w:val="both"/>
        <w:rPr>
          <w:sz w:val="28"/>
        </w:rPr>
      </w:pPr>
      <w:r>
        <w:rPr>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03020000">
      <w:pPr>
        <w:spacing w:line="264" w:lineRule="auto"/>
        <w:ind w:firstLine="600" w:left="0"/>
        <w:jc w:val="both"/>
        <w:rPr>
          <w:sz w:val="28"/>
        </w:rPr>
      </w:pPr>
      <w:r>
        <w:rPr>
          <w:color w:val="000000"/>
          <w:sz w:val="28"/>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04020000">
      <w:pPr>
        <w:spacing w:line="264" w:lineRule="auto"/>
        <w:ind w:firstLine="600" w:left="0"/>
        <w:jc w:val="both"/>
        <w:rPr>
          <w:sz w:val="28"/>
        </w:rPr>
      </w:pPr>
      <w:r>
        <w:rPr>
          <w:color w:val="000000"/>
          <w:sz w:val="28"/>
        </w:rPr>
        <w:t>сопоставлять свои суждения с суждениями других участников диалога, обнаруживать различие и сходство позиций;</w:t>
      </w:r>
    </w:p>
    <w:p w14:paraId="05020000">
      <w:pPr>
        <w:spacing w:line="264" w:lineRule="auto"/>
        <w:ind w:firstLine="600" w:left="0"/>
        <w:jc w:val="both"/>
        <w:rPr>
          <w:sz w:val="28"/>
        </w:rPr>
      </w:pPr>
      <w:r>
        <w:rPr>
          <w:color w:val="000000"/>
          <w:sz w:val="28"/>
        </w:rPr>
        <w:t>публично представлять результаты проведённого языкового анализа, выполненного лингвистического эксперимента, исследования, проекта;</w:t>
      </w:r>
    </w:p>
    <w:p w14:paraId="06020000">
      <w:pPr>
        <w:spacing w:line="264" w:lineRule="auto"/>
        <w:ind w:firstLine="600" w:left="0"/>
        <w:jc w:val="both"/>
        <w:rPr>
          <w:sz w:val="28"/>
        </w:rPr>
      </w:pPr>
      <w:r>
        <w:rPr>
          <w:color w:val="000000"/>
          <w:sz w:val="28"/>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07020000">
      <w:pPr>
        <w:spacing w:line="264" w:lineRule="auto"/>
        <w:ind w:firstLine="600" w:left="0"/>
        <w:rPr>
          <w:sz w:val="28"/>
        </w:rPr>
      </w:pPr>
      <w:r>
        <w:rPr>
          <w:color w:val="000000"/>
          <w:sz w:val="28"/>
        </w:rPr>
        <w:t>У обучающегося будут сформированы следующие</w:t>
      </w:r>
      <w:r>
        <w:rPr>
          <w:color w:val="000000"/>
          <w:sz w:val="28"/>
        </w:rPr>
        <w:t xml:space="preserve"> </w:t>
      </w:r>
      <w:r>
        <w:rPr>
          <w:color w:val="000000"/>
          <w:sz w:val="28"/>
        </w:rPr>
        <w:t xml:space="preserve"> </w:t>
      </w:r>
      <w:r>
        <w:rPr>
          <w:b w:val="1"/>
          <w:color w:val="000000"/>
          <w:sz w:val="28"/>
        </w:rPr>
        <w:t>умения самоорганизации</w:t>
      </w:r>
      <w:r>
        <w:rPr>
          <w:b w:val="1"/>
          <w:color w:val="000000"/>
          <w:sz w:val="28"/>
        </w:rPr>
        <w:t xml:space="preserve"> </w:t>
      </w:r>
      <w:r>
        <w:rPr>
          <w:b w:val="1"/>
          <w:color w:val="000000"/>
          <w:sz w:val="28"/>
        </w:rPr>
        <w:t xml:space="preserve"> </w:t>
      </w:r>
      <w:r>
        <w:rPr>
          <w:b w:val="1"/>
          <w:color w:val="000000"/>
          <w:sz w:val="28"/>
        </w:rPr>
        <w:t xml:space="preserve">как </w:t>
      </w:r>
      <w:r>
        <w:rPr>
          <w:b w:val="1"/>
          <w:color w:val="000000"/>
          <w:sz w:val="28"/>
        </w:rPr>
        <w:t xml:space="preserve"> </w:t>
      </w:r>
      <w:r>
        <w:rPr>
          <w:b w:val="1"/>
          <w:color w:val="000000"/>
          <w:sz w:val="28"/>
        </w:rPr>
        <w:t xml:space="preserve">части </w:t>
      </w:r>
      <w:r>
        <w:rPr>
          <w:b w:val="1"/>
          <w:color w:val="000000"/>
          <w:sz w:val="28"/>
        </w:rPr>
        <w:t xml:space="preserve"> </w:t>
      </w:r>
      <w:r>
        <w:rPr>
          <w:b w:val="1"/>
          <w:color w:val="000000"/>
          <w:sz w:val="28"/>
        </w:rPr>
        <w:t xml:space="preserve">регулятивных </w:t>
      </w:r>
      <w:r>
        <w:rPr>
          <w:b w:val="1"/>
          <w:color w:val="000000"/>
          <w:sz w:val="28"/>
        </w:rPr>
        <w:t xml:space="preserve"> </w:t>
      </w:r>
      <w:r>
        <w:rPr>
          <w:b w:val="1"/>
          <w:color w:val="000000"/>
          <w:sz w:val="28"/>
        </w:rPr>
        <w:t>универсальных</w:t>
      </w:r>
      <w:r>
        <w:rPr>
          <w:b w:val="1"/>
          <w:color w:val="000000"/>
          <w:sz w:val="28"/>
        </w:rPr>
        <w:t xml:space="preserve"> </w:t>
      </w:r>
      <w:r>
        <w:rPr>
          <w:b w:val="1"/>
          <w:color w:val="000000"/>
          <w:sz w:val="28"/>
        </w:rPr>
        <w:t xml:space="preserve"> учеб</w:t>
      </w:r>
      <w:r>
        <w:rPr>
          <w:b w:val="1"/>
          <w:color w:val="000000"/>
          <w:sz w:val="28"/>
        </w:rPr>
        <w:t xml:space="preserve">ных </w:t>
      </w:r>
      <w:r>
        <w:rPr>
          <w:b w:val="1"/>
          <w:color w:val="000000"/>
          <w:sz w:val="28"/>
        </w:rPr>
        <w:t>действий</w:t>
      </w:r>
      <w:r>
        <w:rPr>
          <w:color w:val="000000"/>
          <w:sz w:val="28"/>
        </w:rPr>
        <w:t>:</w:t>
      </w:r>
    </w:p>
    <w:p w14:paraId="08020000">
      <w:pPr>
        <w:spacing w:line="264" w:lineRule="auto"/>
        <w:ind w:firstLine="600" w:left="0"/>
        <w:jc w:val="both"/>
        <w:rPr>
          <w:sz w:val="28"/>
        </w:rPr>
      </w:pPr>
      <w:r>
        <w:rPr>
          <w:color w:val="000000"/>
          <w:sz w:val="28"/>
        </w:rPr>
        <w:t>выявлять проблемы для решения в учебных и жизненных ситуациях;</w:t>
      </w:r>
    </w:p>
    <w:p w14:paraId="09020000">
      <w:pPr>
        <w:spacing w:line="264" w:lineRule="auto"/>
        <w:ind w:firstLine="600" w:left="0"/>
        <w:jc w:val="both"/>
        <w:rPr>
          <w:sz w:val="28"/>
        </w:rPr>
      </w:pPr>
      <w:r>
        <w:rPr>
          <w:color w:val="000000"/>
          <w:sz w:val="28"/>
        </w:rPr>
        <w:t>ориентироваться в различных подходах к принятию решений (индивидуальное, принятие решения в группе, принятие решения группой);</w:t>
      </w:r>
    </w:p>
    <w:p w14:paraId="0A020000">
      <w:pPr>
        <w:spacing w:line="264" w:lineRule="auto"/>
        <w:ind w:firstLine="600" w:left="0"/>
        <w:jc w:val="both"/>
        <w:rPr>
          <w:sz w:val="28"/>
        </w:rPr>
      </w:pPr>
      <w:r>
        <w:rPr>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B020000">
      <w:pPr>
        <w:spacing w:line="264" w:lineRule="auto"/>
        <w:ind w:firstLine="600" w:left="0"/>
        <w:jc w:val="both"/>
        <w:rPr>
          <w:sz w:val="28"/>
        </w:rPr>
      </w:pPr>
      <w:r>
        <w:rPr>
          <w:color w:val="000000"/>
          <w:sz w:val="28"/>
        </w:rPr>
        <w:t>самостоятельно составлять план действий, вносить необходимые коррективы в ходе его реализации;</w:t>
      </w:r>
    </w:p>
    <w:p w14:paraId="0C020000">
      <w:pPr>
        <w:spacing w:line="264" w:lineRule="auto"/>
        <w:ind w:firstLine="600" w:left="0"/>
        <w:jc w:val="both"/>
        <w:rPr>
          <w:sz w:val="28"/>
        </w:rPr>
      </w:pPr>
      <w:r>
        <w:rPr>
          <w:color w:val="000000"/>
          <w:sz w:val="28"/>
        </w:rPr>
        <w:t>делать выбор и брать ответственность за решение.</w:t>
      </w:r>
    </w:p>
    <w:p w14:paraId="0D02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умения самоконтроля, эмоционального интеллекта как части регулятивных универсальных учебных действий</w:t>
      </w:r>
      <w:r>
        <w:rPr>
          <w:color w:val="000000"/>
          <w:sz w:val="28"/>
        </w:rPr>
        <w:t>:</w:t>
      </w:r>
    </w:p>
    <w:p w14:paraId="0E020000">
      <w:pPr>
        <w:spacing w:line="264" w:lineRule="auto"/>
        <w:ind w:firstLine="600" w:left="0"/>
        <w:jc w:val="both"/>
        <w:rPr>
          <w:sz w:val="28"/>
        </w:rPr>
      </w:pPr>
      <w:r>
        <w:rPr>
          <w:color w:val="000000"/>
          <w:sz w:val="28"/>
        </w:rPr>
        <w:t>владеть разными способами самоконтроля (в том числе речевого), самомотивации и рефлексии;</w:t>
      </w:r>
    </w:p>
    <w:p w14:paraId="0F020000">
      <w:pPr>
        <w:spacing w:line="264" w:lineRule="auto"/>
        <w:ind w:firstLine="600" w:left="0"/>
        <w:jc w:val="both"/>
        <w:rPr>
          <w:sz w:val="28"/>
        </w:rPr>
      </w:pPr>
      <w:r>
        <w:rPr>
          <w:color w:val="000000"/>
          <w:sz w:val="28"/>
        </w:rPr>
        <w:t>давать адекватную оценку учебной ситуации и предлагать план её изменения;</w:t>
      </w:r>
    </w:p>
    <w:p w14:paraId="10020000">
      <w:pPr>
        <w:spacing w:line="264" w:lineRule="auto"/>
        <w:ind w:firstLine="600" w:left="0"/>
        <w:jc w:val="both"/>
        <w:rPr>
          <w:sz w:val="28"/>
        </w:rPr>
      </w:pPr>
      <w:r>
        <w:rPr>
          <w:color w:val="000000"/>
          <w:sz w:val="28"/>
        </w:rPr>
        <w:t>предвидеть трудности, которые могут возникнуть при решении учебной задачи, и адаптировать решение к меняющимся обстоятельствам;</w:t>
      </w:r>
    </w:p>
    <w:p w14:paraId="11020000">
      <w:pPr>
        <w:spacing w:line="264" w:lineRule="auto"/>
        <w:ind w:firstLine="600" w:left="0"/>
        <w:jc w:val="both"/>
        <w:rPr>
          <w:sz w:val="28"/>
        </w:rPr>
      </w:pPr>
      <w:r>
        <w:rPr>
          <w:color w:val="000000"/>
          <w:sz w:val="28"/>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12020000">
      <w:pPr>
        <w:spacing w:line="264" w:lineRule="auto"/>
        <w:ind w:firstLine="600" w:left="0"/>
        <w:jc w:val="both"/>
        <w:rPr>
          <w:sz w:val="28"/>
        </w:rPr>
      </w:pPr>
      <w:r>
        <w:rPr>
          <w:color w:val="000000"/>
          <w:sz w:val="28"/>
        </w:rPr>
        <w:t>развивать способность управлять собственными эмоциями и эмоциями других;</w:t>
      </w:r>
    </w:p>
    <w:p w14:paraId="13020000">
      <w:pPr>
        <w:spacing w:line="264" w:lineRule="auto"/>
        <w:ind w:firstLine="600" w:left="0"/>
        <w:jc w:val="both"/>
        <w:rPr>
          <w:sz w:val="28"/>
        </w:rPr>
      </w:pPr>
      <w:r>
        <w:rPr>
          <w:color w:val="000000"/>
          <w:sz w:val="28"/>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14020000">
      <w:pPr>
        <w:spacing w:line="264" w:lineRule="auto"/>
        <w:ind w:firstLine="600" w:left="0"/>
        <w:jc w:val="both"/>
        <w:rPr>
          <w:sz w:val="28"/>
        </w:rPr>
      </w:pPr>
      <w:r>
        <w:rPr>
          <w:color w:val="000000"/>
          <w:sz w:val="28"/>
        </w:rPr>
        <w:t>осознанно относиться к другому человеку и его мнению;</w:t>
      </w:r>
    </w:p>
    <w:p w14:paraId="15020000">
      <w:pPr>
        <w:spacing w:line="264" w:lineRule="auto"/>
        <w:ind w:firstLine="600" w:left="0"/>
        <w:jc w:val="both"/>
        <w:rPr>
          <w:sz w:val="28"/>
        </w:rPr>
      </w:pPr>
      <w:r>
        <w:rPr>
          <w:color w:val="000000"/>
          <w:sz w:val="28"/>
        </w:rPr>
        <w:t>признавать своё и чужое право на ошибку;</w:t>
      </w:r>
    </w:p>
    <w:p w14:paraId="16020000">
      <w:pPr>
        <w:spacing w:line="264" w:lineRule="auto"/>
        <w:ind w:firstLine="600" w:left="0"/>
        <w:jc w:val="both"/>
        <w:rPr>
          <w:sz w:val="28"/>
        </w:rPr>
      </w:pPr>
      <w:r>
        <w:rPr>
          <w:color w:val="000000"/>
          <w:sz w:val="28"/>
        </w:rPr>
        <w:t>принимать себя и других, не осуждая;</w:t>
      </w:r>
    </w:p>
    <w:p w14:paraId="17020000">
      <w:pPr>
        <w:spacing w:line="264" w:lineRule="auto"/>
        <w:ind w:firstLine="600" w:left="0"/>
        <w:jc w:val="both"/>
        <w:rPr>
          <w:sz w:val="28"/>
        </w:rPr>
      </w:pPr>
      <w:r>
        <w:rPr>
          <w:color w:val="000000"/>
          <w:sz w:val="28"/>
        </w:rPr>
        <w:t>проявлять открытость;</w:t>
      </w:r>
    </w:p>
    <w:p w14:paraId="18020000">
      <w:pPr>
        <w:spacing w:line="264" w:lineRule="auto"/>
        <w:ind w:firstLine="600" w:left="0"/>
        <w:jc w:val="both"/>
        <w:rPr>
          <w:sz w:val="28"/>
        </w:rPr>
      </w:pPr>
      <w:r>
        <w:rPr>
          <w:color w:val="000000"/>
          <w:sz w:val="28"/>
        </w:rPr>
        <w:t>осознавать невозможность контролировать всё вокруг.</w:t>
      </w:r>
    </w:p>
    <w:p w14:paraId="1902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умения совместной деятельности</w:t>
      </w:r>
      <w:r>
        <w:rPr>
          <w:color w:val="000000"/>
          <w:sz w:val="28"/>
        </w:rPr>
        <w:t>:</w:t>
      </w:r>
    </w:p>
    <w:p w14:paraId="1A020000">
      <w:pPr>
        <w:spacing w:line="264" w:lineRule="auto"/>
        <w:ind w:firstLine="600" w:left="0"/>
        <w:jc w:val="both"/>
        <w:rPr>
          <w:sz w:val="28"/>
        </w:rPr>
      </w:pPr>
      <w:r>
        <w:rPr>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1B020000">
      <w:pPr>
        <w:spacing w:line="264" w:lineRule="auto"/>
        <w:ind w:firstLine="600" w:left="0"/>
        <w:jc w:val="both"/>
        <w:rPr>
          <w:sz w:val="28"/>
        </w:rPr>
      </w:pPr>
      <w:r>
        <w:rPr>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C020000">
      <w:pPr>
        <w:spacing w:line="264" w:lineRule="auto"/>
        <w:ind w:firstLine="600" w:left="0"/>
        <w:jc w:val="both"/>
        <w:rPr>
          <w:sz w:val="28"/>
        </w:rPr>
      </w:pPr>
      <w:r>
        <w:rPr>
          <w:color w:val="000000"/>
          <w:sz w:val="28"/>
        </w:rPr>
        <w:t>уметь обобщать мнения нескольких людей, проявлять готовность руководить, выполнять поручения, подчиняться;</w:t>
      </w:r>
    </w:p>
    <w:p w14:paraId="1D020000">
      <w:pPr>
        <w:spacing w:line="264" w:lineRule="auto"/>
        <w:ind w:firstLine="600" w:left="0"/>
        <w:jc w:val="both"/>
        <w:rPr>
          <w:sz w:val="28"/>
        </w:rPr>
      </w:pPr>
      <w:r>
        <w:rPr>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1E020000">
      <w:pPr>
        <w:spacing w:line="264" w:lineRule="auto"/>
        <w:ind w:firstLine="600" w:left="0"/>
        <w:jc w:val="both"/>
        <w:rPr>
          <w:sz w:val="28"/>
        </w:rPr>
      </w:pPr>
      <w:r>
        <w:rPr>
          <w:color w:val="000000"/>
          <w:sz w:val="28"/>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1F020000">
      <w:pPr>
        <w:spacing w:line="264" w:lineRule="auto"/>
        <w:ind w:firstLine="600" w:left="0"/>
        <w:jc w:val="both"/>
        <w:rPr>
          <w:sz w:val="28"/>
        </w:rPr>
      </w:pPr>
      <w:r>
        <w:rPr>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20020000">
      <w:pPr>
        <w:spacing w:line="264" w:lineRule="auto"/>
        <w:ind w:firstLine="0" w:left="120"/>
        <w:jc w:val="both"/>
        <w:rPr>
          <w:sz w:val="28"/>
        </w:rPr>
      </w:pPr>
    </w:p>
    <w:p w14:paraId="21020000">
      <w:pPr>
        <w:spacing w:line="264" w:lineRule="auto"/>
        <w:ind w:firstLine="0" w:left="120"/>
        <w:jc w:val="both"/>
        <w:rPr>
          <w:sz w:val="28"/>
        </w:rPr>
      </w:pPr>
      <w:r>
        <w:rPr>
          <w:b w:val="1"/>
          <w:color w:val="000000"/>
          <w:sz w:val="28"/>
        </w:rPr>
        <w:t>ПРЕДМЕТНЫЕ РЕЗУЛЬТАТЫ</w:t>
      </w:r>
    </w:p>
    <w:p w14:paraId="22020000">
      <w:pPr>
        <w:ind w:firstLine="0" w:left="120"/>
        <w:rPr>
          <w:i w:val="1"/>
          <w:u w:val="single"/>
        </w:rPr>
      </w:pPr>
      <w:r>
        <w:rPr>
          <w:b w:val="1"/>
          <w:i w:val="1"/>
          <w:color w:val="000000"/>
          <w:sz w:val="28"/>
          <w:u w:val="single"/>
        </w:rPr>
        <w:t>5 КЛАСС</w:t>
      </w:r>
    </w:p>
    <w:p w14:paraId="23020000">
      <w:pPr>
        <w:ind w:firstLine="0" w:left="120"/>
      </w:pPr>
    </w:p>
    <w:p w14:paraId="24020000">
      <w:pPr>
        <w:spacing w:line="264" w:lineRule="auto"/>
        <w:ind w:firstLine="0" w:left="120"/>
        <w:jc w:val="both"/>
      </w:pPr>
      <w:r>
        <w:rPr>
          <w:b w:val="1"/>
          <w:color w:val="000000"/>
          <w:sz w:val="28"/>
        </w:rPr>
        <w:t>Общие сведения о языке</w:t>
      </w:r>
    </w:p>
    <w:p w14:paraId="25020000">
      <w:pPr>
        <w:spacing w:line="264" w:lineRule="auto"/>
        <w:ind w:firstLine="600" w:left="0"/>
        <w:jc w:val="both"/>
      </w:pPr>
      <w:r>
        <w:rPr>
          <w:color w:val="000000"/>
          <w:sz w:val="28"/>
        </w:rPr>
        <w:t>Осознавать богатство и выразительность русского языка, приводить примеры, свидетельствующие об этом.</w:t>
      </w:r>
    </w:p>
    <w:p w14:paraId="26020000">
      <w:pPr>
        <w:spacing w:line="264" w:lineRule="auto"/>
        <w:ind w:firstLine="600" w:left="0"/>
        <w:jc w:val="both"/>
      </w:pPr>
      <w:r>
        <w:rPr>
          <w:color w:val="000000"/>
          <w:sz w:val="28"/>
        </w:rPr>
        <w:t>Знать основные разделы лингвистики, основные единицы языка и речи (звук, морфема, слово, словосочетание, предложение).</w:t>
      </w:r>
    </w:p>
    <w:p w14:paraId="27020000">
      <w:pPr>
        <w:spacing w:line="264" w:lineRule="auto"/>
        <w:ind w:firstLine="0" w:left="120"/>
        <w:jc w:val="both"/>
      </w:pPr>
      <w:r>
        <w:rPr>
          <w:b w:val="1"/>
          <w:color w:val="000000"/>
          <w:sz w:val="28"/>
        </w:rPr>
        <w:t>Язык и речь</w:t>
      </w:r>
    </w:p>
    <w:p w14:paraId="28020000">
      <w:pPr>
        <w:spacing w:line="264" w:lineRule="auto"/>
        <w:ind w:firstLine="600" w:left="0"/>
        <w:jc w:val="both"/>
      </w:pPr>
      <w:r>
        <w:rPr>
          <w:color w:val="000000"/>
          <w:sz w:val="28"/>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29020000">
      <w:pPr>
        <w:spacing w:line="264" w:lineRule="auto"/>
        <w:ind w:firstLine="600" w:left="0"/>
        <w:jc w:val="both"/>
      </w:pPr>
      <w:r>
        <w:rPr>
          <w:color w:val="000000"/>
          <w:sz w:val="28"/>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14:paraId="2A020000">
      <w:pPr>
        <w:spacing w:line="264" w:lineRule="auto"/>
        <w:ind w:firstLine="600" w:left="0"/>
        <w:jc w:val="both"/>
      </w:pPr>
      <w:r>
        <w:rPr>
          <w:color w:val="000000"/>
          <w:sz w:val="28"/>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14:paraId="2B020000">
      <w:pPr>
        <w:spacing w:line="264" w:lineRule="auto"/>
        <w:ind w:firstLine="600" w:left="0"/>
        <w:jc w:val="both"/>
      </w:pPr>
      <w:r>
        <w:rPr>
          <w:color w:val="000000"/>
          <w:sz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2C020000">
      <w:pPr>
        <w:spacing w:line="264" w:lineRule="auto"/>
        <w:ind w:firstLine="600" w:left="0"/>
        <w:jc w:val="both"/>
      </w:pPr>
      <w:r>
        <w:rPr>
          <w:color w:val="000000"/>
          <w:sz w:val="28"/>
        </w:rPr>
        <w:t>Владеть различными видами чтения: просмотровым, ознакомительным, изучающим, поисковым.</w:t>
      </w:r>
    </w:p>
    <w:p w14:paraId="2D020000">
      <w:pPr>
        <w:spacing w:line="264" w:lineRule="auto"/>
        <w:ind w:firstLine="600" w:left="0"/>
        <w:jc w:val="both"/>
      </w:pPr>
      <w:r>
        <w:rPr>
          <w:color w:val="000000"/>
          <w:sz w:val="28"/>
        </w:rPr>
        <w:t>Устно пересказывать прочитанный или прослушанный текст объёмом не менее 100 слов.</w:t>
      </w:r>
    </w:p>
    <w:p w14:paraId="2E020000">
      <w:pPr>
        <w:spacing w:line="264" w:lineRule="auto"/>
        <w:ind w:firstLine="600" w:left="0"/>
        <w:jc w:val="both"/>
      </w:pPr>
      <w:r>
        <w:rPr>
          <w:color w:val="000000"/>
          <w:sz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14:paraId="2F020000">
      <w:pPr>
        <w:spacing w:line="264" w:lineRule="auto"/>
        <w:ind w:firstLine="600" w:left="0"/>
        <w:jc w:val="both"/>
      </w:pPr>
      <w:r>
        <w:rPr>
          <w:color w:val="000000"/>
          <w:sz w:val="28"/>
        </w:rPr>
        <w:t>Осуществлять выбор языковых средств для создания высказывания в соответствии с целью, темой и коммуникативным замыслом.</w:t>
      </w:r>
    </w:p>
    <w:p w14:paraId="30020000">
      <w:pPr>
        <w:spacing w:line="264" w:lineRule="auto"/>
        <w:ind w:firstLine="600" w:left="0"/>
        <w:jc w:val="both"/>
      </w:pPr>
      <w:r>
        <w:rPr>
          <w:color w:val="000000"/>
          <w:sz w:val="28"/>
        </w:rPr>
        <w:t>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14:paraId="31020000">
      <w:pPr>
        <w:spacing w:line="264" w:lineRule="auto"/>
        <w:ind w:firstLine="0" w:left="120"/>
        <w:jc w:val="both"/>
      </w:pPr>
      <w:r>
        <w:rPr>
          <w:b w:val="1"/>
          <w:color w:val="000000"/>
          <w:sz w:val="28"/>
        </w:rPr>
        <w:t xml:space="preserve">Текст </w:t>
      </w:r>
    </w:p>
    <w:p w14:paraId="32020000">
      <w:pPr>
        <w:spacing w:line="264" w:lineRule="auto"/>
        <w:ind w:firstLine="600" w:left="0"/>
        <w:jc w:val="both"/>
      </w:pPr>
      <w:r>
        <w:rPr>
          <w:color w:val="000000"/>
          <w:sz w:val="28"/>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33020000">
      <w:pPr>
        <w:spacing w:line="264" w:lineRule="auto"/>
        <w:ind w:firstLine="600" w:left="0"/>
        <w:jc w:val="both"/>
      </w:pPr>
      <w:r>
        <w:rPr>
          <w:color w:val="000000"/>
          <w:sz w:val="28"/>
        </w:rPr>
        <w:t>Проводить смысловой анализ текста, его композиционных особенностей, определять количество микротем и абзацев.</w:t>
      </w:r>
    </w:p>
    <w:p w14:paraId="34020000">
      <w:pPr>
        <w:spacing w:line="264" w:lineRule="auto"/>
        <w:ind w:firstLine="600" w:left="0"/>
        <w:jc w:val="both"/>
      </w:pPr>
      <w:r>
        <w:rPr>
          <w:color w:val="000000"/>
          <w:sz w:val="28"/>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14:paraId="35020000">
      <w:pPr>
        <w:spacing w:line="264" w:lineRule="auto"/>
        <w:ind w:firstLine="600" w:left="0"/>
        <w:jc w:val="both"/>
      </w:pPr>
      <w:r>
        <w:rPr>
          <w:color w:val="000000"/>
          <w:sz w:val="28"/>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14:paraId="36020000">
      <w:pPr>
        <w:spacing w:line="264" w:lineRule="auto"/>
        <w:ind w:firstLine="600" w:left="0"/>
        <w:jc w:val="both"/>
      </w:pPr>
      <w:r>
        <w:rPr>
          <w:color w:val="000000"/>
          <w:sz w:val="28"/>
        </w:rPr>
        <w:t>Применять знание основных признаков текста (повествование) в практике его создания.</w:t>
      </w:r>
    </w:p>
    <w:p w14:paraId="37020000">
      <w:pPr>
        <w:spacing w:line="264" w:lineRule="auto"/>
        <w:ind w:firstLine="600" w:left="0"/>
        <w:jc w:val="both"/>
      </w:pPr>
      <w:r>
        <w:rPr>
          <w:color w:val="000000"/>
          <w:sz w:val="28"/>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14:paraId="38020000">
      <w:pPr>
        <w:spacing w:line="264" w:lineRule="auto"/>
        <w:ind w:firstLine="600" w:left="0"/>
        <w:jc w:val="both"/>
      </w:pPr>
      <w:r>
        <w:rPr>
          <w:color w:val="000000"/>
          <w:sz w:val="28"/>
        </w:rPr>
        <w:t>Восстанавливать деформированный текст; осуществлять корректировку восстановленного текста с опорой на образец.</w:t>
      </w:r>
    </w:p>
    <w:p w14:paraId="39020000">
      <w:pPr>
        <w:spacing w:line="264" w:lineRule="auto"/>
        <w:ind w:firstLine="600" w:left="0"/>
        <w:jc w:val="both"/>
      </w:pPr>
      <w:r>
        <w:rPr>
          <w:color w:val="000000"/>
          <w:sz w:val="28"/>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3A020000">
      <w:pPr>
        <w:spacing w:line="264" w:lineRule="auto"/>
        <w:ind w:firstLine="600" w:left="0"/>
        <w:jc w:val="both"/>
      </w:pPr>
      <w:r>
        <w:rPr>
          <w:color w:val="000000"/>
          <w:sz w:val="28"/>
        </w:rPr>
        <w:t>Представлять сообщение на заданную тему в виде презентации.</w:t>
      </w:r>
    </w:p>
    <w:p w14:paraId="3B020000">
      <w:pPr>
        <w:spacing w:line="264" w:lineRule="auto"/>
        <w:ind w:firstLine="600" w:left="0"/>
        <w:jc w:val="both"/>
      </w:pPr>
      <w:r>
        <w:rPr>
          <w:color w:val="000000"/>
          <w:sz w:val="28"/>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3C020000">
      <w:pPr>
        <w:spacing w:line="264" w:lineRule="auto"/>
        <w:ind w:firstLine="0" w:left="120"/>
        <w:jc w:val="both"/>
      </w:pPr>
      <w:r>
        <w:rPr>
          <w:b w:val="1"/>
          <w:color w:val="000000"/>
          <w:sz w:val="28"/>
        </w:rPr>
        <w:t>Функциональные разновидности языка</w:t>
      </w:r>
    </w:p>
    <w:p w14:paraId="3D020000">
      <w:pPr>
        <w:spacing w:line="264" w:lineRule="auto"/>
        <w:ind w:firstLine="600" w:left="0"/>
        <w:jc w:val="both"/>
      </w:pPr>
      <w:r>
        <w:rPr>
          <w:color w:val="000000"/>
          <w:sz w:val="28"/>
        </w:rPr>
        <w:t>Иметь общее представление об особенностях разговорной речи, функциональных стилей, языка художественной литературы.</w:t>
      </w:r>
    </w:p>
    <w:p w14:paraId="3E020000">
      <w:pPr>
        <w:spacing w:line="264" w:lineRule="auto"/>
        <w:ind w:firstLine="0" w:left="120"/>
        <w:jc w:val="both"/>
      </w:pPr>
      <w:r>
        <w:rPr>
          <w:b w:val="1"/>
          <w:color w:val="000000"/>
          <w:sz w:val="28"/>
        </w:rPr>
        <w:t>Система языка</w:t>
      </w:r>
    </w:p>
    <w:p w14:paraId="3F020000">
      <w:pPr>
        <w:spacing w:line="264" w:lineRule="auto"/>
        <w:ind w:firstLine="0" w:left="120"/>
        <w:jc w:val="both"/>
      </w:pPr>
      <w:r>
        <w:rPr>
          <w:b w:val="1"/>
          <w:color w:val="000000"/>
          <w:sz w:val="28"/>
        </w:rPr>
        <w:t>Фонетика. Графика. Орфоэпия</w:t>
      </w:r>
    </w:p>
    <w:p w14:paraId="40020000">
      <w:pPr>
        <w:spacing w:line="264" w:lineRule="auto"/>
        <w:ind w:firstLine="600" w:left="0"/>
        <w:jc w:val="both"/>
      </w:pPr>
      <w:r>
        <w:rPr>
          <w:color w:val="000000"/>
          <w:sz w:val="28"/>
        </w:rPr>
        <w:t>Характеризовать звуки; понимать различие между звуком и буквой, характеризовать систему звуков.</w:t>
      </w:r>
    </w:p>
    <w:p w14:paraId="41020000">
      <w:pPr>
        <w:spacing w:line="264" w:lineRule="auto"/>
        <w:ind w:firstLine="600" w:left="0"/>
        <w:jc w:val="both"/>
      </w:pPr>
      <w:r>
        <w:rPr>
          <w:color w:val="000000"/>
          <w:sz w:val="28"/>
        </w:rPr>
        <w:t>Проводить фонетический анализ слов.</w:t>
      </w:r>
    </w:p>
    <w:p w14:paraId="42020000">
      <w:pPr>
        <w:spacing w:line="264" w:lineRule="auto"/>
        <w:ind w:firstLine="600" w:left="0"/>
        <w:jc w:val="both"/>
      </w:pPr>
      <w:r>
        <w:rPr>
          <w:color w:val="000000"/>
          <w:sz w:val="28"/>
        </w:rPr>
        <w:t>Использовать знания по фонетике, графике и орфоэпии в практике произношения и правописания слов.</w:t>
      </w:r>
    </w:p>
    <w:p w14:paraId="43020000">
      <w:pPr>
        <w:spacing w:line="264" w:lineRule="auto"/>
        <w:ind w:firstLine="0" w:left="120"/>
        <w:jc w:val="both"/>
      </w:pPr>
      <w:r>
        <w:rPr>
          <w:b w:val="1"/>
          <w:color w:val="000000"/>
          <w:sz w:val="28"/>
        </w:rPr>
        <w:t>Орфография</w:t>
      </w:r>
    </w:p>
    <w:p w14:paraId="44020000">
      <w:pPr>
        <w:spacing w:line="264" w:lineRule="auto"/>
        <w:ind w:firstLine="600" w:left="0"/>
        <w:jc w:val="both"/>
      </w:pPr>
      <w:r>
        <w:rPr>
          <w:color w:val="000000"/>
          <w:sz w:val="28"/>
        </w:rPr>
        <w:t>Оперировать понятием «орфограмма» и различать буквенные и небуквенные орфограммы при проведении орфографического анализа слова.</w:t>
      </w:r>
    </w:p>
    <w:p w14:paraId="45020000">
      <w:pPr>
        <w:spacing w:line="264" w:lineRule="auto"/>
        <w:ind w:firstLine="600" w:left="0"/>
        <w:jc w:val="both"/>
      </w:pPr>
      <w:r>
        <w:rPr>
          <w:color w:val="000000"/>
          <w:sz w:val="28"/>
        </w:rPr>
        <w:t>Распознавать изученные орфограммы.</w:t>
      </w:r>
    </w:p>
    <w:p w14:paraId="46020000">
      <w:pPr>
        <w:spacing w:line="264" w:lineRule="auto"/>
        <w:ind w:firstLine="600" w:left="0"/>
        <w:jc w:val="both"/>
      </w:pPr>
      <w:r>
        <w:rPr>
          <w:color w:val="000000"/>
          <w:sz w:val="28"/>
        </w:rPr>
        <w:t xml:space="preserve">Применять знания по орфографии в практике правописания (в том числе применять знание о правописании разделительных </w:t>
      </w:r>
      <w:r>
        <w:rPr>
          <w:b w:val="1"/>
          <w:color w:val="000000"/>
          <w:sz w:val="28"/>
        </w:rPr>
        <w:t>ъ</w:t>
      </w:r>
      <w:r>
        <w:rPr>
          <w:color w:val="000000"/>
          <w:sz w:val="28"/>
        </w:rPr>
        <w:t xml:space="preserve"> и </w:t>
      </w:r>
      <w:r>
        <w:rPr>
          <w:b w:val="1"/>
          <w:color w:val="000000"/>
          <w:sz w:val="28"/>
        </w:rPr>
        <w:t>ь</w:t>
      </w:r>
      <w:r>
        <w:rPr>
          <w:color w:val="000000"/>
          <w:sz w:val="28"/>
        </w:rPr>
        <w:t>).</w:t>
      </w:r>
    </w:p>
    <w:p w14:paraId="47020000">
      <w:pPr>
        <w:spacing w:line="264" w:lineRule="auto"/>
        <w:ind w:firstLine="0" w:left="120"/>
        <w:jc w:val="both"/>
      </w:pPr>
      <w:r>
        <w:rPr>
          <w:b w:val="1"/>
          <w:color w:val="000000"/>
          <w:sz w:val="28"/>
        </w:rPr>
        <w:t>Лексикология</w:t>
      </w:r>
    </w:p>
    <w:p w14:paraId="48020000">
      <w:pPr>
        <w:spacing w:line="264" w:lineRule="auto"/>
        <w:ind w:firstLine="600" w:left="0"/>
        <w:jc w:val="both"/>
      </w:pPr>
      <w:r>
        <w:rPr>
          <w:color w:val="000000"/>
          <w:sz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14:paraId="49020000">
      <w:pPr>
        <w:spacing w:line="264" w:lineRule="auto"/>
        <w:ind w:firstLine="600" w:left="0"/>
        <w:jc w:val="both"/>
      </w:pPr>
      <w:r>
        <w:rPr>
          <w:color w:val="000000"/>
          <w:sz w:val="28"/>
        </w:rPr>
        <w:t>Распознавать однозначные и многозначные слова, различать прямое и переносное значения слова.</w:t>
      </w:r>
    </w:p>
    <w:p w14:paraId="4A020000">
      <w:pPr>
        <w:spacing w:line="264" w:lineRule="auto"/>
        <w:ind w:firstLine="600" w:left="0"/>
        <w:jc w:val="both"/>
      </w:pPr>
      <w:r>
        <w:rPr>
          <w:color w:val="000000"/>
          <w:sz w:val="28"/>
        </w:rPr>
        <w:t>Распознавать синонимы, антонимы, омонимы; различать многозначные слова и омонимы; уметь правильно употреблять слова-паронимы.</w:t>
      </w:r>
    </w:p>
    <w:p w14:paraId="4B020000">
      <w:pPr>
        <w:spacing w:line="264" w:lineRule="auto"/>
        <w:ind w:firstLine="600" w:left="0"/>
        <w:jc w:val="both"/>
      </w:pPr>
      <w:r>
        <w:rPr>
          <w:color w:val="000000"/>
          <w:sz w:val="28"/>
        </w:rPr>
        <w:t>Характеризовать тематические группы слов, родовые и видовые понятия.</w:t>
      </w:r>
    </w:p>
    <w:p w14:paraId="4C020000">
      <w:pPr>
        <w:spacing w:line="264" w:lineRule="auto"/>
        <w:ind w:firstLine="600" w:left="0"/>
        <w:jc w:val="both"/>
      </w:pPr>
      <w:r>
        <w:rPr>
          <w:color w:val="000000"/>
          <w:sz w:val="28"/>
        </w:rPr>
        <w:t>Проводить лексический анализ слов (в рамках изученного).</w:t>
      </w:r>
    </w:p>
    <w:p w14:paraId="4D020000">
      <w:pPr>
        <w:spacing w:line="264" w:lineRule="auto"/>
        <w:ind w:firstLine="600" w:left="0"/>
        <w:jc w:val="both"/>
      </w:pPr>
      <w:r>
        <w:rPr>
          <w:color w:val="000000"/>
          <w:sz w:val="28"/>
        </w:rPr>
        <w:t>Уметь пользоваться лексическими словарями (толковым словарём, словарями синонимов, антонимов, омонимов, паро­нимов).</w:t>
      </w:r>
    </w:p>
    <w:p w14:paraId="4E020000">
      <w:pPr>
        <w:spacing w:line="264" w:lineRule="auto"/>
        <w:ind w:firstLine="0" w:left="120"/>
        <w:jc w:val="both"/>
      </w:pPr>
      <w:r>
        <w:rPr>
          <w:b w:val="1"/>
          <w:color w:val="000000"/>
          <w:sz w:val="28"/>
        </w:rPr>
        <w:t>Морфемика. Орфография</w:t>
      </w:r>
    </w:p>
    <w:p w14:paraId="4F020000">
      <w:pPr>
        <w:spacing w:line="264" w:lineRule="auto"/>
        <w:ind w:firstLine="600" w:left="0"/>
        <w:jc w:val="both"/>
      </w:pPr>
      <w:r>
        <w:rPr>
          <w:color w:val="000000"/>
          <w:sz w:val="28"/>
        </w:rPr>
        <w:t>Характеризовать морфему как минимальную значимую единицу языка.</w:t>
      </w:r>
    </w:p>
    <w:p w14:paraId="50020000">
      <w:pPr>
        <w:spacing w:line="264" w:lineRule="auto"/>
        <w:ind w:firstLine="600" w:left="0"/>
        <w:jc w:val="both"/>
      </w:pPr>
      <w:r>
        <w:rPr>
          <w:color w:val="000000"/>
          <w:sz w:val="28"/>
        </w:rPr>
        <w:t>Распознавать морфемы в слове (корень, приставку, суффикс, окончание), выделять основу слова.</w:t>
      </w:r>
    </w:p>
    <w:p w14:paraId="51020000">
      <w:pPr>
        <w:spacing w:line="264" w:lineRule="auto"/>
        <w:ind w:firstLine="600" w:left="0"/>
        <w:jc w:val="both"/>
      </w:pPr>
      <w:r>
        <w:rPr>
          <w:color w:val="000000"/>
          <w:sz w:val="28"/>
        </w:rPr>
        <w:t>Находить чередование звуков в морфемах (в том числе чередование гласных с нулём звука).</w:t>
      </w:r>
    </w:p>
    <w:p w14:paraId="52020000">
      <w:pPr>
        <w:spacing w:line="264" w:lineRule="auto"/>
        <w:ind w:firstLine="600" w:left="0"/>
        <w:jc w:val="both"/>
      </w:pPr>
      <w:r>
        <w:rPr>
          <w:color w:val="000000"/>
          <w:sz w:val="28"/>
        </w:rPr>
        <w:t>Проводить морфемный анализ слов.</w:t>
      </w:r>
    </w:p>
    <w:p w14:paraId="53020000">
      <w:pPr>
        <w:spacing w:line="264" w:lineRule="auto"/>
        <w:ind w:firstLine="600" w:left="0"/>
        <w:jc w:val="both"/>
      </w:pPr>
      <w:r>
        <w:rPr>
          <w:color w:val="000000"/>
          <w:sz w:val="28"/>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w:t>
      </w:r>
      <w:r>
        <w:rPr>
          <w:b w:val="1"/>
          <w:color w:val="000000"/>
          <w:sz w:val="28"/>
        </w:rPr>
        <w:t>ы</w:t>
      </w:r>
      <w:r>
        <w:rPr>
          <w:color w:val="000000"/>
          <w:sz w:val="28"/>
        </w:rPr>
        <w:t xml:space="preserve"> – </w:t>
      </w:r>
      <w:r>
        <w:rPr>
          <w:b w:val="1"/>
          <w:color w:val="000000"/>
          <w:sz w:val="28"/>
        </w:rPr>
        <w:t>и</w:t>
      </w:r>
      <w:r>
        <w:rPr>
          <w:color w:val="000000"/>
          <w:sz w:val="28"/>
        </w:rPr>
        <w:t xml:space="preserve"> после </w:t>
      </w:r>
      <w:r>
        <w:rPr>
          <w:b w:val="1"/>
          <w:color w:val="000000"/>
          <w:sz w:val="28"/>
        </w:rPr>
        <w:t>ц</w:t>
      </w:r>
      <w:r>
        <w:rPr>
          <w:color w:val="000000"/>
          <w:sz w:val="28"/>
        </w:rPr>
        <w:t>.</w:t>
      </w:r>
    </w:p>
    <w:p w14:paraId="54020000">
      <w:pPr>
        <w:spacing w:line="264" w:lineRule="auto"/>
        <w:ind w:firstLine="600" w:left="0"/>
        <w:jc w:val="both"/>
      </w:pPr>
      <w:r>
        <w:rPr>
          <w:color w:val="000000"/>
          <w:sz w:val="28"/>
        </w:rPr>
        <w:t>Проводить орфографический анализ слов (в рамках изученного).</w:t>
      </w:r>
    </w:p>
    <w:p w14:paraId="55020000">
      <w:pPr>
        <w:spacing w:line="264" w:lineRule="auto"/>
        <w:ind w:firstLine="600" w:left="0"/>
        <w:jc w:val="both"/>
      </w:pPr>
      <w:r>
        <w:rPr>
          <w:color w:val="000000"/>
          <w:sz w:val="28"/>
        </w:rPr>
        <w:t>Уместно использовать слова с суффиксами оценки в собственной речи.</w:t>
      </w:r>
    </w:p>
    <w:p w14:paraId="56020000">
      <w:pPr>
        <w:spacing w:line="264" w:lineRule="auto"/>
        <w:ind w:firstLine="0" w:left="120"/>
        <w:jc w:val="both"/>
      </w:pPr>
      <w:r>
        <w:rPr>
          <w:b w:val="1"/>
          <w:color w:val="000000"/>
          <w:sz w:val="28"/>
        </w:rPr>
        <w:t>Морфология. Культура речи. Орфография</w:t>
      </w:r>
    </w:p>
    <w:p w14:paraId="57020000">
      <w:pPr>
        <w:spacing w:line="264" w:lineRule="auto"/>
        <w:ind w:firstLine="600" w:left="0"/>
        <w:jc w:val="both"/>
      </w:pPr>
      <w:r>
        <w:rPr>
          <w:color w:val="000000"/>
          <w:sz w:val="28"/>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58020000">
      <w:pPr>
        <w:spacing w:line="264" w:lineRule="auto"/>
        <w:ind w:firstLine="600" w:left="0"/>
        <w:jc w:val="both"/>
      </w:pPr>
      <w:r>
        <w:rPr>
          <w:color w:val="000000"/>
          <w:sz w:val="28"/>
        </w:rPr>
        <w:t>Распознавать имена существительные, имена прилагательные, глаголы.</w:t>
      </w:r>
    </w:p>
    <w:p w14:paraId="59020000">
      <w:pPr>
        <w:spacing w:line="264" w:lineRule="auto"/>
        <w:ind w:firstLine="600" w:left="0"/>
        <w:jc w:val="both"/>
      </w:pPr>
      <w:r>
        <w:rPr>
          <w:color w:val="000000"/>
          <w:sz w:val="28"/>
        </w:rPr>
        <w:t>Проводить морфологический анализ имён существительных, частичный морфологический анализ имён прилагательных, глаголов.</w:t>
      </w:r>
    </w:p>
    <w:p w14:paraId="5A020000">
      <w:pPr>
        <w:spacing w:line="264" w:lineRule="auto"/>
        <w:ind w:firstLine="600" w:left="0"/>
        <w:jc w:val="both"/>
      </w:pPr>
      <w:r>
        <w:rPr>
          <w:color w:val="000000"/>
          <w:sz w:val="28"/>
        </w:rPr>
        <w:t>Проводить орфографический анализ имён существительных, имён прилагательных, глаголов (в рамках изученного).</w:t>
      </w:r>
    </w:p>
    <w:p w14:paraId="5B020000">
      <w:pPr>
        <w:spacing w:line="264" w:lineRule="auto"/>
        <w:ind w:firstLine="600" w:left="0"/>
        <w:jc w:val="both"/>
      </w:pPr>
      <w:r>
        <w:rPr>
          <w:color w:val="000000"/>
          <w:sz w:val="28"/>
        </w:rPr>
        <w:t>Применять знания по морфологии при выполнении языкового анализа различных видов и в речевой практике.</w:t>
      </w:r>
    </w:p>
    <w:p w14:paraId="5C020000">
      <w:pPr>
        <w:spacing w:line="264" w:lineRule="auto"/>
        <w:ind w:firstLine="0" w:left="120"/>
        <w:jc w:val="both"/>
      </w:pPr>
      <w:r>
        <w:rPr>
          <w:b w:val="1"/>
          <w:color w:val="000000"/>
          <w:sz w:val="28"/>
        </w:rPr>
        <w:t>Имя существительное</w:t>
      </w:r>
    </w:p>
    <w:p w14:paraId="5D020000">
      <w:pPr>
        <w:spacing w:line="264" w:lineRule="auto"/>
        <w:ind w:firstLine="600" w:left="0"/>
        <w:jc w:val="both"/>
      </w:pPr>
      <w:r>
        <w:rPr>
          <w:color w:val="000000"/>
          <w:sz w:val="28"/>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14:paraId="5E020000">
      <w:pPr>
        <w:spacing w:line="264" w:lineRule="auto"/>
        <w:ind w:firstLine="600" w:left="0"/>
        <w:jc w:val="both"/>
      </w:pPr>
      <w:r>
        <w:rPr>
          <w:color w:val="000000"/>
          <w:sz w:val="28"/>
        </w:rPr>
        <w:t>Определять лексико-грамматические разряды имён существительных</w:t>
      </w:r>
      <w:r>
        <w:rPr>
          <w:color w:val="000000"/>
          <w:sz w:val="28"/>
        </w:rPr>
        <w:t>.</w:t>
      </w:r>
    </w:p>
    <w:p w14:paraId="5F020000">
      <w:pPr>
        <w:spacing w:line="264" w:lineRule="auto"/>
        <w:ind w:firstLine="600" w:left="0"/>
        <w:jc w:val="both"/>
      </w:pPr>
      <w:r>
        <w:rPr>
          <w:color w:val="000000"/>
          <w:sz w:val="28"/>
        </w:rPr>
        <w:t>Различать типы склонения имён существительных, выявлять разносклоняемые и несклоняемые имена существительные.</w:t>
      </w:r>
    </w:p>
    <w:p w14:paraId="60020000">
      <w:pPr>
        <w:spacing w:line="264" w:lineRule="auto"/>
        <w:ind w:firstLine="600" w:left="0"/>
        <w:jc w:val="both"/>
      </w:pPr>
      <w:r>
        <w:rPr>
          <w:color w:val="000000"/>
          <w:sz w:val="28"/>
        </w:rPr>
        <w:t>Проводить морфологический анализ имён существительных.</w:t>
      </w:r>
    </w:p>
    <w:p w14:paraId="61020000">
      <w:pPr>
        <w:spacing w:line="264" w:lineRule="auto"/>
        <w:ind w:firstLine="600" w:left="0"/>
        <w:jc w:val="both"/>
      </w:pPr>
      <w:r>
        <w:rPr>
          <w:color w:val="000000"/>
          <w:sz w:val="28"/>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14:paraId="62020000">
      <w:pPr>
        <w:spacing w:line="264" w:lineRule="auto"/>
        <w:ind w:firstLine="600" w:left="0"/>
        <w:jc w:val="both"/>
      </w:pPr>
      <w:r>
        <w:rPr>
          <w:color w:val="000000"/>
          <w:sz w:val="28"/>
        </w:rPr>
        <w:t xml:space="preserve">Соблюдать правила правописания имён существительных: безударных окончаний; </w:t>
      </w:r>
      <w:r>
        <w:rPr>
          <w:b w:val="1"/>
          <w:color w:val="000000"/>
          <w:sz w:val="28"/>
        </w:rPr>
        <w:t>о</w:t>
      </w:r>
      <w:r>
        <w:rPr>
          <w:color w:val="000000"/>
          <w:sz w:val="28"/>
        </w:rPr>
        <w:t xml:space="preserve"> – </w:t>
      </w:r>
      <w:r>
        <w:rPr>
          <w:b w:val="1"/>
          <w:color w:val="000000"/>
          <w:sz w:val="28"/>
        </w:rPr>
        <w:t>е</w:t>
      </w:r>
      <w:r>
        <w:rPr>
          <w:color w:val="000000"/>
          <w:sz w:val="28"/>
        </w:rPr>
        <w:t xml:space="preserve"> (</w:t>
      </w:r>
      <w:r>
        <w:rPr>
          <w:b w:val="1"/>
          <w:color w:val="000000"/>
          <w:sz w:val="28"/>
        </w:rPr>
        <w:t>ё</w:t>
      </w:r>
      <w:r>
        <w:rPr>
          <w:color w:val="000000"/>
          <w:sz w:val="28"/>
        </w:rPr>
        <w:t xml:space="preserve">) после шипящих и </w:t>
      </w:r>
      <w:r>
        <w:rPr>
          <w:b w:val="1"/>
          <w:color w:val="000000"/>
          <w:sz w:val="28"/>
        </w:rPr>
        <w:t>ц</w:t>
      </w:r>
      <w:r>
        <w:rPr>
          <w:color w:val="000000"/>
          <w:sz w:val="28"/>
        </w:rPr>
        <w:t xml:space="preserve"> в суффиксах и окончаниях; суффиксов </w:t>
      </w:r>
      <w:r>
        <w:rPr>
          <w:b w:val="1"/>
          <w:color w:val="000000"/>
          <w:sz w:val="28"/>
        </w:rPr>
        <w:t>-чик-</w:t>
      </w:r>
      <w:r>
        <w:rPr>
          <w:color w:val="000000"/>
          <w:sz w:val="28"/>
        </w:rPr>
        <w:t xml:space="preserve"> – </w:t>
      </w:r>
      <w:r>
        <w:rPr>
          <w:b w:val="1"/>
          <w:color w:val="000000"/>
          <w:sz w:val="28"/>
        </w:rPr>
        <w:t>-щик-</w:t>
      </w:r>
      <w:r>
        <w:rPr>
          <w:color w:val="000000"/>
          <w:sz w:val="28"/>
        </w:rPr>
        <w:t xml:space="preserve">, </w:t>
      </w:r>
      <w:r>
        <w:rPr>
          <w:b w:val="1"/>
          <w:color w:val="000000"/>
          <w:sz w:val="28"/>
        </w:rPr>
        <w:t>-ек-</w:t>
      </w:r>
      <w:r>
        <w:rPr>
          <w:color w:val="000000"/>
          <w:sz w:val="28"/>
        </w:rPr>
        <w:t xml:space="preserve"> – </w:t>
      </w:r>
      <w:r>
        <w:rPr>
          <w:b w:val="1"/>
          <w:color w:val="000000"/>
          <w:sz w:val="28"/>
        </w:rPr>
        <w:t>-ик- (-чик-);</w:t>
      </w:r>
      <w:r>
        <w:rPr>
          <w:color w:val="000000"/>
          <w:sz w:val="28"/>
        </w:rPr>
        <w:t xml:space="preserve"> корней с чередованием </w:t>
      </w:r>
      <w:r>
        <w:rPr>
          <w:b w:val="1"/>
          <w:color w:val="000000"/>
          <w:sz w:val="28"/>
        </w:rPr>
        <w:t>а </w:t>
      </w:r>
      <w:r>
        <w:rPr>
          <w:color w:val="000000"/>
          <w:sz w:val="28"/>
        </w:rPr>
        <w:t>//</w:t>
      </w:r>
      <w:r>
        <w:rPr>
          <w:b w:val="1"/>
          <w:color w:val="000000"/>
          <w:sz w:val="28"/>
        </w:rPr>
        <w:t> о</w:t>
      </w:r>
      <w:r>
        <w:rPr>
          <w:color w:val="000000"/>
          <w:sz w:val="28"/>
        </w:rPr>
        <w:t xml:space="preserve">: </w:t>
      </w:r>
      <w:r>
        <w:rPr>
          <w:b w:val="1"/>
          <w:color w:val="000000"/>
          <w:sz w:val="28"/>
        </w:rPr>
        <w:t xml:space="preserve">-лаг- </w:t>
      </w:r>
      <w:r>
        <w:rPr>
          <w:color w:val="000000"/>
          <w:sz w:val="28"/>
        </w:rPr>
        <w:t>–</w:t>
      </w:r>
      <w:r>
        <w:rPr>
          <w:b w:val="1"/>
          <w:color w:val="000000"/>
          <w:sz w:val="28"/>
        </w:rPr>
        <w:t xml:space="preserve"> -лож-</w:t>
      </w:r>
      <w:r>
        <w:rPr>
          <w:color w:val="000000"/>
          <w:sz w:val="28"/>
        </w:rPr>
        <w:t xml:space="preserve">; </w:t>
      </w:r>
      <w:r>
        <w:rPr>
          <w:b w:val="1"/>
          <w:color w:val="000000"/>
          <w:sz w:val="28"/>
        </w:rPr>
        <w:t xml:space="preserve">-раст- </w:t>
      </w:r>
      <w:r>
        <w:rPr>
          <w:color w:val="000000"/>
          <w:sz w:val="28"/>
        </w:rPr>
        <w:t>–</w:t>
      </w:r>
      <w:r>
        <w:rPr>
          <w:b w:val="1"/>
          <w:color w:val="000000"/>
          <w:sz w:val="28"/>
        </w:rPr>
        <w:t xml:space="preserve"> -ращ- </w:t>
      </w:r>
      <w:r>
        <w:rPr>
          <w:color w:val="000000"/>
          <w:sz w:val="28"/>
        </w:rPr>
        <w:t>–</w:t>
      </w:r>
      <w:r>
        <w:rPr>
          <w:b w:val="1"/>
          <w:color w:val="000000"/>
          <w:sz w:val="28"/>
        </w:rPr>
        <w:t xml:space="preserve"> -рос-</w:t>
      </w:r>
      <w:r>
        <w:rPr>
          <w:color w:val="000000"/>
          <w:sz w:val="28"/>
        </w:rPr>
        <w:t xml:space="preserve">; </w:t>
      </w:r>
      <w:r>
        <w:rPr>
          <w:b w:val="1"/>
          <w:color w:val="000000"/>
          <w:sz w:val="28"/>
        </w:rPr>
        <w:t xml:space="preserve">-гар- </w:t>
      </w:r>
      <w:r>
        <w:rPr>
          <w:color w:val="000000"/>
          <w:sz w:val="28"/>
        </w:rPr>
        <w:t>–</w:t>
      </w:r>
      <w:r>
        <w:rPr>
          <w:b w:val="1"/>
          <w:color w:val="000000"/>
          <w:sz w:val="28"/>
        </w:rPr>
        <w:t xml:space="preserve"> -гор-</w:t>
      </w:r>
      <w:r>
        <w:rPr>
          <w:color w:val="000000"/>
          <w:sz w:val="28"/>
        </w:rPr>
        <w:t xml:space="preserve">, </w:t>
      </w:r>
      <w:r>
        <w:rPr>
          <w:b w:val="1"/>
          <w:color w:val="000000"/>
          <w:sz w:val="28"/>
        </w:rPr>
        <w:t xml:space="preserve">-зар- </w:t>
      </w:r>
      <w:r>
        <w:rPr>
          <w:color w:val="000000"/>
          <w:sz w:val="28"/>
        </w:rPr>
        <w:t>–</w:t>
      </w:r>
      <w:r>
        <w:rPr>
          <w:b w:val="1"/>
          <w:color w:val="000000"/>
          <w:sz w:val="28"/>
        </w:rPr>
        <w:t xml:space="preserve"> -зор-</w:t>
      </w:r>
      <w:r>
        <w:rPr>
          <w:color w:val="000000"/>
          <w:sz w:val="28"/>
        </w:rPr>
        <w:t xml:space="preserve">; </w:t>
      </w:r>
      <w:r>
        <w:rPr>
          <w:b w:val="1"/>
          <w:color w:val="000000"/>
          <w:sz w:val="28"/>
        </w:rPr>
        <w:t xml:space="preserve">-клан- </w:t>
      </w:r>
      <w:r>
        <w:rPr>
          <w:color w:val="000000"/>
          <w:sz w:val="28"/>
        </w:rPr>
        <w:t>–</w:t>
      </w:r>
      <w:r>
        <w:rPr>
          <w:b w:val="1"/>
          <w:color w:val="000000"/>
          <w:sz w:val="28"/>
        </w:rPr>
        <w:t xml:space="preserve"> -клон-</w:t>
      </w:r>
      <w:r>
        <w:rPr>
          <w:color w:val="000000"/>
          <w:sz w:val="28"/>
        </w:rPr>
        <w:t xml:space="preserve">, </w:t>
      </w:r>
      <w:r>
        <w:rPr>
          <w:b w:val="1"/>
          <w:color w:val="000000"/>
          <w:sz w:val="28"/>
        </w:rPr>
        <w:t xml:space="preserve">-скак- </w:t>
      </w:r>
      <w:r>
        <w:rPr>
          <w:color w:val="000000"/>
          <w:sz w:val="28"/>
        </w:rPr>
        <w:t>–</w:t>
      </w:r>
      <w:r>
        <w:rPr>
          <w:b w:val="1"/>
          <w:color w:val="000000"/>
          <w:sz w:val="28"/>
        </w:rPr>
        <w:t xml:space="preserve"> -скоч-</w:t>
      </w:r>
      <w:r>
        <w:rPr>
          <w:color w:val="000000"/>
          <w:sz w:val="28"/>
        </w:rPr>
        <w:t xml:space="preserve">; употребления (неупотребления) </w:t>
      </w:r>
      <w:r>
        <w:rPr>
          <w:b w:val="1"/>
          <w:color w:val="000000"/>
          <w:sz w:val="28"/>
        </w:rPr>
        <w:t xml:space="preserve">ь </w:t>
      </w:r>
      <w:r>
        <w:rPr>
          <w:color w:val="000000"/>
          <w:sz w:val="28"/>
        </w:rPr>
        <w:t xml:space="preserve">на конце имён существительных после шипящих; слитное и раздельное написание </w:t>
      </w:r>
      <w:r>
        <w:rPr>
          <w:b w:val="1"/>
          <w:color w:val="000000"/>
          <w:sz w:val="28"/>
        </w:rPr>
        <w:t>не</w:t>
      </w:r>
      <w:r>
        <w:rPr>
          <w:color w:val="000000"/>
          <w:sz w:val="28"/>
        </w:rPr>
        <w:t xml:space="preserve"> с именами существительными; правописание собственных имён существительных.</w:t>
      </w:r>
    </w:p>
    <w:p w14:paraId="63020000">
      <w:pPr>
        <w:spacing w:line="264" w:lineRule="auto"/>
        <w:ind w:firstLine="0" w:left="120"/>
        <w:jc w:val="both"/>
      </w:pPr>
      <w:r>
        <w:rPr>
          <w:b w:val="1"/>
          <w:color w:val="000000"/>
          <w:sz w:val="28"/>
        </w:rPr>
        <w:t>Имя прилагательное</w:t>
      </w:r>
    </w:p>
    <w:p w14:paraId="64020000">
      <w:pPr>
        <w:spacing w:line="264" w:lineRule="auto"/>
        <w:ind w:firstLine="600" w:left="0"/>
        <w:jc w:val="both"/>
      </w:pPr>
      <w:r>
        <w:rPr>
          <w:color w:val="000000"/>
          <w:sz w:val="28"/>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14:paraId="65020000">
      <w:pPr>
        <w:spacing w:line="264" w:lineRule="auto"/>
        <w:ind w:firstLine="600" w:left="0"/>
        <w:jc w:val="both"/>
      </w:pPr>
      <w:r>
        <w:rPr>
          <w:color w:val="000000"/>
          <w:sz w:val="28"/>
        </w:rPr>
        <w:t>Проводить частичный морфологический анализ имён прилагательных (в рамках изученного).</w:t>
      </w:r>
    </w:p>
    <w:p w14:paraId="66020000">
      <w:pPr>
        <w:spacing w:line="264" w:lineRule="auto"/>
        <w:ind w:firstLine="600" w:left="0"/>
        <w:jc w:val="both"/>
      </w:pPr>
      <w:r>
        <w:rPr>
          <w:color w:val="000000"/>
          <w:sz w:val="28"/>
        </w:rPr>
        <w:t>Соблюдать нормы словоизменения, произношения имён прилагательных, постановки в них ударения (в рамках изучен­ного).</w:t>
      </w:r>
    </w:p>
    <w:p w14:paraId="67020000">
      <w:pPr>
        <w:spacing w:line="264" w:lineRule="auto"/>
        <w:ind w:firstLine="600" w:left="0"/>
        <w:jc w:val="both"/>
      </w:pPr>
      <w:r>
        <w:rPr>
          <w:color w:val="000000"/>
          <w:sz w:val="28"/>
        </w:rPr>
        <w:t xml:space="preserve">Соблюдать правила правописания имён прилагательных: безударных окончаний; </w:t>
      </w:r>
      <w:r>
        <w:rPr>
          <w:b w:val="1"/>
          <w:color w:val="000000"/>
          <w:sz w:val="28"/>
        </w:rPr>
        <w:t>о</w:t>
      </w:r>
      <w:r>
        <w:rPr>
          <w:color w:val="000000"/>
          <w:sz w:val="28"/>
        </w:rPr>
        <w:t xml:space="preserve"> – </w:t>
      </w:r>
      <w:r>
        <w:rPr>
          <w:b w:val="1"/>
          <w:color w:val="000000"/>
          <w:sz w:val="28"/>
        </w:rPr>
        <w:t>е</w:t>
      </w:r>
      <w:r>
        <w:rPr>
          <w:color w:val="000000"/>
          <w:sz w:val="28"/>
        </w:rPr>
        <w:t xml:space="preserve"> после шипящих и </w:t>
      </w:r>
      <w:r>
        <w:rPr>
          <w:b w:val="1"/>
          <w:color w:val="000000"/>
          <w:sz w:val="28"/>
        </w:rPr>
        <w:t>ц</w:t>
      </w:r>
      <w:r>
        <w:rPr>
          <w:color w:val="000000"/>
          <w:sz w:val="28"/>
        </w:rPr>
        <w:t xml:space="preserve"> в суффиксах и окончаниях; кратких форм имён прилагательных с основой на шипящие; правила слитного и раздельного написания </w:t>
      </w:r>
      <w:r>
        <w:rPr>
          <w:b w:val="1"/>
          <w:color w:val="000000"/>
          <w:sz w:val="28"/>
        </w:rPr>
        <w:t>не</w:t>
      </w:r>
      <w:r>
        <w:rPr>
          <w:color w:val="000000"/>
          <w:sz w:val="28"/>
        </w:rPr>
        <w:t xml:space="preserve"> с именами прилагательными.</w:t>
      </w:r>
    </w:p>
    <w:p w14:paraId="68020000">
      <w:pPr>
        <w:spacing w:line="264" w:lineRule="auto"/>
        <w:ind w:firstLine="0" w:left="120"/>
        <w:jc w:val="both"/>
      </w:pPr>
      <w:r>
        <w:rPr>
          <w:b w:val="1"/>
          <w:color w:val="000000"/>
          <w:sz w:val="28"/>
        </w:rPr>
        <w:t>Глагол</w:t>
      </w:r>
    </w:p>
    <w:p w14:paraId="69020000">
      <w:pPr>
        <w:spacing w:line="264" w:lineRule="auto"/>
        <w:ind w:firstLine="600" w:left="0"/>
        <w:jc w:val="both"/>
      </w:pPr>
      <w:r>
        <w:rPr>
          <w:color w:val="000000"/>
          <w:sz w:val="28"/>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14:paraId="6A020000">
      <w:pPr>
        <w:spacing w:line="264" w:lineRule="auto"/>
        <w:ind w:firstLine="600" w:left="0"/>
        <w:jc w:val="both"/>
      </w:pPr>
      <w:r>
        <w:rPr>
          <w:color w:val="000000"/>
          <w:sz w:val="28"/>
        </w:rPr>
        <w:t>Различать глаголы совершенного и несовершенного вида, возвратные и невозвратные.</w:t>
      </w:r>
    </w:p>
    <w:p w14:paraId="6B020000">
      <w:pPr>
        <w:spacing w:line="264" w:lineRule="auto"/>
        <w:ind w:firstLine="600" w:left="0"/>
        <w:jc w:val="both"/>
      </w:pPr>
      <w:r>
        <w:rPr>
          <w:color w:val="000000"/>
          <w:sz w:val="28"/>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14:paraId="6C020000">
      <w:pPr>
        <w:spacing w:line="264" w:lineRule="auto"/>
        <w:ind w:firstLine="600" w:left="0"/>
        <w:jc w:val="both"/>
      </w:pPr>
      <w:r>
        <w:rPr>
          <w:color w:val="000000"/>
          <w:sz w:val="28"/>
        </w:rPr>
        <w:t>Определять спряжение глагола, уметь спрягать глаголы.</w:t>
      </w:r>
    </w:p>
    <w:p w14:paraId="6D020000">
      <w:pPr>
        <w:spacing w:line="264" w:lineRule="auto"/>
        <w:ind w:firstLine="600" w:left="0"/>
        <w:jc w:val="both"/>
      </w:pPr>
      <w:r>
        <w:rPr>
          <w:color w:val="000000"/>
          <w:sz w:val="28"/>
        </w:rPr>
        <w:t>Проводить частичный морфологический анализ глаголов (в рамках изученного).</w:t>
      </w:r>
    </w:p>
    <w:p w14:paraId="6E020000">
      <w:pPr>
        <w:spacing w:line="264" w:lineRule="auto"/>
        <w:ind w:firstLine="600" w:left="0"/>
        <w:jc w:val="both"/>
      </w:pPr>
      <w:r>
        <w:rPr>
          <w:color w:val="000000"/>
          <w:sz w:val="28"/>
        </w:rPr>
        <w:t>Соблюдать нормы словоизменения глаголов, постановки ударения в глагольных формах (в рамках изученного).</w:t>
      </w:r>
    </w:p>
    <w:p w14:paraId="6F020000">
      <w:pPr>
        <w:spacing w:line="264" w:lineRule="auto"/>
        <w:ind w:firstLine="600" w:left="0"/>
        <w:jc w:val="both"/>
      </w:pPr>
      <w:r>
        <w:rPr>
          <w:color w:val="000000"/>
          <w:sz w:val="28"/>
        </w:rPr>
        <w:t xml:space="preserve">Соблюдать правила правописания глаголов: корней с чередованием </w:t>
      </w:r>
      <w:r>
        <w:rPr>
          <w:b w:val="1"/>
          <w:color w:val="000000"/>
          <w:sz w:val="28"/>
        </w:rPr>
        <w:t xml:space="preserve">е </w:t>
      </w:r>
      <w:r>
        <w:rPr>
          <w:color w:val="000000"/>
          <w:sz w:val="28"/>
        </w:rPr>
        <w:t xml:space="preserve">// </w:t>
      </w:r>
      <w:r>
        <w:rPr>
          <w:b w:val="1"/>
          <w:color w:val="000000"/>
          <w:sz w:val="28"/>
        </w:rPr>
        <w:t>и</w:t>
      </w:r>
      <w:r>
        <w:rPr>
          <w:color w:val="000000"/>
          <w:sz w:val="28"/>
        </w:rPr>
        <w:t xml:space="preserve">; использования </w:t>
      </w:r>
      <w:r>
        <w:rPr>
          <w:b w:val="1"/>
          <w:color w:val="000000"/>
          <w:sz w:val="28"/>
        </w:rPr>
        <w:t xml:space="preserve">ь </w:t>
      </w:r>
      <w:r>
        <w:rPr>
          <w:color w:val="000000"/>
          <w:sz w:val="28"/>
        </w:rPr>
        <w:t xml:space="preserve">после шипящих как показателя грамматической формы в инфинитиве, в форме 2-го лица единственного числа; </w:t>
      </w:r>
      <w:r>
        <w:rPr>
          <w:b w:val="1"/>
          <w:color w:val="000000"/>
          <w:sz w:val="28"/>
        </w:rPr>
        <w:t>-тся</w:t>
      </w:r>
      <w:r>
        <w:rPr>
          <w:color w:val="000000"/>
          <w:sz w:val="28"/>
        </w:rPr>
        <w:t xml:space="preserve"> и </w:t>
      </w:r>
      <w:r>
        <w:rPr>
          <w:b w:val="1"/>
          <w:color w:val="000000"/>
          <w:sz w:val="28"/>
        </w:rPr>
        <w:t>-ться</w:t>
      </w:r>
      <w:r>
        <w:rPr>
          <w:color w:val="000000"/>
          <w:sz w:val="28"/>
        </w:rPr>
        <w:t xml:space="preserve"> в глаголах; суффиксов </w:t>
      </w:r>
      <w:r>
        <w:rPr>
          <w:b w:val="1"/>
          <w:color w:val="000000"/>
          <w:sz w:val="28"/>
        </w:rPr>
        <w:t>-ова</w:t>
      </w:r>
      <w:r>
        <w:rPr>
          <w:color w:val="000000"/>
          <w:sz w:val="28"/>
        </w:rPr>
        <w:t>-</w:t>
      </w:r>
      <w:r>
        <w:rPr>
          <w:b w:val="1"/>
          <w:color w:val="000000"/>
          <w:sz w:val="28"/>
        </w:rPr>
        <w:t xml:space="preserve"> </w:t>
      </w:r>
      <w:r>
        <w:rPr>
          <w:color w:val="000000"/>
          <w:sz w:val="28"/>
        </w:rPr>
        <w:t>– -</w:t>
      </w:r>
      <w:r>
        <w:rPr>
          <w:b w:val="1"/>
          <w:color w:val="000000"/>
          <w:sz w:val="28"/>
        </w:rPr>
        <w:t>ева</w:t>
      </w:r>
      <w:r>
        <w:rPr>
          <w:color w:val="000000"/>
          <w:sz w:val="28"/>
        </w:rPr>
        <w:t xml:space="preserve">-, </w:t>
      </w:r>
      <w:r>
        <w:rPr>
          <w:b w:val="1"/>
          <w:color w:val="000000"/>
          <w:sz w:val="28"/>
        </w:rPr>
        <w:t xml:space="preserve">-ыва- </w:t>
      </w:r>
      <w:r>
        <w:rPr>
          <w:color w:val="000000"/>
          <w:sz w:val="28"/>
        </w:rPr>
        <w:t xml:space="preserve">– </w:t>
      </w:r>
      <w:r>
        <w:rPr>
          <w:b w:val="1"/>
          <w:color w:val="000000"/>
          <w:sz w:val="28"/>
        </w:rPr>
        <w:t>-ива-</w:t>
      </w:r>
      <w:r>
        <w:rPr>
          <w:color w:val="000000"/>
          <w:sz w:val="28"/>
        </w:rPr>
        <w:t xml:space="preserve">; личных окончаний глагола, гласной перед суффиксом </w:t>
      </w:r>
      <w:r>
        <w:rPr>
          <w:b w:val="1"/>
          <w:color w:val="000000"/>
          <w:sz w:val="28"/>
        </w:rPr>
        <w:t>-л-</w:t>
      </w:r>
      <w:r>
        <w:rPr>
          <w:color w:val="000000"/>
          <w:sz w:val="28"/>
        </w:rPr>
        <w:t xml:space="preserve"> в формах прошедшего времени глагола; слитного и раздельного написания </w:t>
      </w:r>
      <w:r>
        <w:rPr>
          <w:b w:val="1"/>
          <w:color w:val="000000"/>
          <w:sz w:val="28"/>
        </w:rPr>
        <w:t>не</w:t>
      </w:r>
      <w:r>
        <w:rPr>
          <w:color w:val="000000"/>
          <w:sz w:val="28"/>
        </w:rPr>
        <w:t xml:space="preserve"> с глаголами.</w:t>
      </w:r>
    </w:p>
    <w:p w14:paraId="70020000">
      <w:pPr>
        <w:spacing w:line="264" w:lineRule="auto"/>
        <w:ind w:firstLine="600" w:left="0"/>
        <w:jc w:val="both"/>
      </w:pPr>
      <w:r>
        <w:rPr>
          <w:b w:val="1"/>
          <w:color w:val="000000"/>
          <w:sz w:val="28"/>
        </w:rPr>
        <w:t>Синтаксис. Культура речи. Пунктуация</w:t>
      </w:r>
    </w:p>
    <w:p w14:paraId="71020000">
      <w:pPr>
        <w:spacing w:line="264" w:lineRule="auto"/>
        <w:ind w:firstLine="600" w:left="0"/>
        <w:jc w:val="both"/>
      </w:pPr>
      <w:r>
        <w:rPr>
          <w:color w:val="000000"/>
          <w:sz w:val="28"/>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72020000">
      <w:pPr>
        <w:spacing w:line="264" w:lineRule="auto"/>
        <w:ind w:firstLine="600" w:left="0"/>
        <w:jc w:val="both"/>
      </w:pPr>
      <w:r>
        <w:rPr>
          <w:color w:val="000000"/>
          <w:sz w:val="28"/>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средства выражения второстепенных членов предложения (в рамках изученного).</w:t>
      </w:r>
    </w:p>
    <w:p w14:paraId="73020000">
      <w:pPr>
        <w:spacing w:line="264" w:lineRule="auto"/>
        <w:ind w:firstLine="600" w:left="0"/>
        <w:jc w:val="both"/>
      </w:pPr>
      <w:r>
        <w:rPr>
          <w:color w:val="000000"/>
          <w:sz w:val="28"/>
        </w:rPr>
        <w:t xml:space="preserve">Соблюдать на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Pr>
          <w:b w:val="1"/>
          <w:color w:val="000000"/>
          <w:sz w:val="28"/>
        </w:rPr>
        <w:t>и</w:t>
      </w:r>
      <w:r>
        <w:rPr>
          <w:color w:val="000000"/>
          <w:sz w:val="28"/>
        </w:rPr>
        <w:t xml:space="preserve">, союзами </w:t>
      </w:r>
      <w:r>
        <w:rPr>
          <w:b w:val="1"/>
          <w:color w:val="000000"/>
          <w:sz w:val="28"/>
        </w:rPr>
        <w:t>а</w:t>
      </w:r>
      <w:r>
        <w:rPr>
          <w:color w:val="000000"/>
          <w:sz w:val="28"/>
        </w:rPr>
        <w:t xml:space="preserve">, </w:t>
      </w:r>
      <w:r>
        <w:rPr>
          <w:b w:val="1"/>
          <w:color w:val="000000"/>
          <w:sz w:val="28"/>
        </w:rPr>
        <w:t>но</w:t>
      </w:r>
      <w:r>
        <w:rPr>
          <w:color w:val="000000"/>
          <w:sz w:val="28"/>
        </w:rPr>
        <w:t xml:space="preserve">, </w:t>
      </w:r>
      <w:r>
        <w:rPr>
          <w:b w:val="1"/>
          <w:color w:val="000000"/>
          <w:sz w:val="28"/>
        </w:rPr>
        <w:t>однако</w:t>
      </w:r>
      <w:r>
        <w:rPr>
          <w:color w:val="000000"/>
          <w:sz w:val="28"/>
        </w:rPr>
        <w:t xml:space="preserve">, </w:t>
      </w:r>
      <w:r>
        <w:rPr>
          <w:b w:val="1"/>
          <w:color w:val="000000"/>
          <w:sz w:val="28"/>
        </w:rPr>
        <w:t>зато</w:t>
      </w:r>
      <w:r>
        <w:rPr>
          <w:color w:val="000000"/>
          <w:sz w:val="28"/>
        </w:rPr>
        <w:t xml:space="preserve">, </w:t>
      </w:r>
      <w:r>
        <w:rPr>
          <w:b w:val="1"/>
          <w:color w:val="000000"/>
          <w:sz w:val="28"/>
        </w:rPr>
        <w:t>да</w:t>
      </w:r>
      <w:r>
        <w:rPr>
          <w:color w:val="000000"/>
          <w:sz w:val="28"/>
        </w:rPr>
        <w:t xml:space="preserve"> (в значении </w:t>
      </w:r>
      <w:r>
        <w:rPr>
          <w:b w:val="1"/>
          <w:color w:val="000000"/>
          <w:sz w:val="28"/>
        </w:rPr>
        <w:t>и</w:t>
      </w:r>
      <w:r>
        <w:rPr>
          <w:color w:val="000000"/>
          <w:sz w:val="28"/>
        </w:rPr>
        <w:t xml:space="preserve">), </w:t>
      </w:r>
      <w:r>
        <w:rPr>
          <w:b w:val="1"/>
          <w:color w:val="000000"/>
          <w:sz w:val="28"/>
        </w:rPr>
        <w:t>да</w:t>
      </w:r>
      <w:r>
        <w:rPr>
          <w:color w:val="000000"/>
          <w:sz w:val="28"/>
        </w:rPr>
        <w:t xml:space="preserve"> (в значении </w:t>
      </w:r>
      <w:r>
        <w:rPr>
          <w:b w:val="1"/>
          <w:color w:val="000000"/>
          <w:sz w:val="28"/>
        </w:rPr>
        <w:t>но</w:t>
      </w:r>
      <w:r>
        <w:rPr>
          <w:color w:val="000000"/>
          <w:sz w:val="28"/>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b w:val="1"/>
          <w:color w:val="000000"/>
          <w:sz w:val="28"/>
        </w:rPr>
        <w:t>и</w:t>
      </w:r>
      <w:r>
        <w:rPr>
          <w:color w:val="000000"/>
          <w:sz w:val="28"/>
        </w:rPr>
        <w:t xml:space="preserve">, </w:t>
      </w:r>
      <w:r>
        <w:rPr>
          <w:b w:val="1"/>
          <w:color w:val="000000"/>
          <w:sz w:val="28"/>
        </w:rPr>
        <w:t>но</w:t>
      </w:r>
      <w:r>
        <w:rPr>
          <w:color w:val="000000"/>
          <w:sz w:val="28"/>
        </w:rPr>
        <w:t xml:space="preserve">, </w:t>
      </w:r>
      <w:r>
        <w:rPr>
          <w:b w:val="1"/>
          <w:color w:val="000000"/>
          <w:sz w:val="28"/>
        </w:rPr>
        <w:t>а</w:t>
      </w:r>
      <w:r>
        <w:rPr>
          <w:color w:val="000000"/>
          <w:sz w:val="28"/>
        </w:rPr>
        <w:t xml:space="preserve">, </w:t>
      </w:r>
      <w:r>
        <w:rPr>
          <w:b w:val="1"/>
          <w:color w:val="000000"/>
          <w:sz w:val="28"/>
        </w:rPr>
        <w:t>однако</w:t>
      </w:r>
      <w:r>
        <w:rPr>
          <w:color w:val="000000"/>
          <w:sz w:val="28"/>
        </w:rPr>
        <w:t xml:space="preserve">, </w:t>
      </w:r>
      <w:r>
        <w:rPr>
          <w:b w:val="1"/>
          <w:color w:val="000000"/>
          <w:sz w:val="28"/>
        </w:rPr>
        <w:t>зато</w:t>
      </w:r>
      <w:r>
        <w:rPr>
          <w:color w:val="000000"/>
          <w:sz w:val="28"/>
        </w:rPr>
        <w:t xml:space="preserve">, </w:t>
      </w:r>
      <w:r>
        <w:rPr>
          <w:b w:val="1"/>
          <w:color w:val="000000"/>
          <w:sz w:val="28"/>
        </w:rPr>
        <w:t>да</w:t>
      </w:r>
      <w:r>
        <w:rPr>
          <w:color w:val="000000"/>
          <w:sz w:val="28"/>
        </w:rPr>
        <w:t>; оформлять на письме диалог.</w:t>
      </w:r>
    </w:p>
    <w:p w14:paraId="74020000">
      <w:pPr>
        <w:spacing w:line="264" w:lineRule="auto"/>
        <w:ind w:firstLine="600" w:left="0"/>
        <w:jc w:val="both"/>
      </w:pPr>
      <w:r>
        <w:rPr>
          <w:color w:val="000000"/>
          <w:sz w:val="28"/>
        </w:rPr>
        <w:t>Проводить пунктуационный анализ предложения (в рамках изученного).</w:t>
      </w:r>
    </w:p>
    <w:p w14:paraId="75020000">
      <w:pPr>
        <w:ind w:firstLine="0" w:left="120"/>
        <w:rPr>
          <w:b w:val="1"/>
          <w:color w:val="000000"/>
          <w:sz w:val="28"/>
        </w:rPr>
      </w:pPr>
    </w:p>
    <w:p w14:paraId="76020000">
      <w:pPr>
        <w:ind w:firstLine="0" w:left="120"/>
        <w:rPr>
          <w:i w:val="1"/>
          <w:sz w:val="28"/>
          <w:u w:val="single"/>
        </w:rPr>
      </w:pPr>
      <w:r>
        <w:rPr>
          <w:b w:val="1"/>
          <w:i w:val="1"/>
          <w:color w:val="000000"/>
          <w:sz w:val="28"/>
          <w:u w:val="single"/>
        </w:rPr>
        <w:t>6 КЛАСС</w:t>
      </w:r>
    </w:p>
    <w:p w14:paraId="77020000">
      <w:pPr>
        <w:spacing w:line="264" w:lineRule="auto"/>
        <w:ind w:firstLine="0" w:left="120"/>
        <w:jc w:val="both"/>
        <w:rPr>
          <w:sz w:val="28"/>
        </w:rPr>
      </w:pPr>
      <w:r>
        <w:rPr>
          <w:b w:val="1"/>
          <w:color w:val="000000"/>
          <w:sz w:val="28"/>
        </w:rPr>
        <w:t>Общие сведения о языке</w:t>
      </w:r>
    </w:p>
    <w:p w14:paraId="78020000">
      <w:pPr>
        <w:spacing w:line="264" w:lineRule="auto"/>
        <w:ind w:firstLine="600" w:left="0"/>
        <w:jc w:val="both"/>
        <w:rPr>
          <w:sz w:val="28"/>
        </w:rPr>
      </w:pPr>
      <w:r>
        <w:rPr>
          <w:color w:val="000000"/>
          <w:sz w:val="28"/>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79020000">
      <w:pPr>
        <w:spacing w:line="264" w:lineRule="auto"/>
        <w:ind w:firstLine="600" w:left="0"/>
        <w:jc w:val="both"/>
        <w:rPr>
          <w:sz w:val="28"/>
        </w:rPr>
      </w:pPr>
      <w:r>
        <w:rPr>
          <w:color w:val="000000"/>
          <w:sz w:val="28"/>
        </w:rPr>
        <w:t>Иметь представление о русском литературном языке.</w:t>
      </w:r>
    </w:p>
    <w:p w14:paraId="7A020000">
      <w:pPr>
        <w:spacing w:line="264" w:lineRule="auto"/>
        <w:ind w:firstLine="0" w:left="120"/>
        <w:jc w:val="both"/>
        <w:rPr>
          <w:sz w:val="28"/>
        </w:rPr>
      </w:pPr>
      <w:r>
        <w:rPr>
          <w:b w:val="1"/>
          <w:color w:val="000000"/>
          <w:sz w:val="28"/>
        </w:rPr>
        <w:t>Язык и речь</w:t>
      </w:r>
    </w:p>
    <w:p w14:paraId="7B020000">
      <w:pPr>
        <w:spacing w:line="264" w:lineRule="auto"/>
        <w:ind w:firstLine="600" w:left="0"/>
        <w:jc w:val="both"/>
        <w:rPr>
          <w:sz w:val="28"/>
        </w:rPr>
      </w:pPr>
      <w:r>
        <w:rPr>
          <w:color w:val="000000"/>
          <w:sz w:val="28"/>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14:paraId="7C020000">
      <w:pPr>
        <w:spacing w:line="264" w:lineRule="auto"/>
        <w:ind w:firstLine="600" w:left="0"/>
        <w:jc w:val="both"/>
        <w:rPr>
          <w:sz w:val="28"/>
        </w:rPr>
      </w:pPr>
      <w:r>
        <w:rPr>
          <w:color w:val="000000"/>
          <w:sz w:val="28"/>
        </w:rPr>
        <w:t>Участвовать в диалоге (побуждение к действию, обмен мнениями) объёмом не менее 4 реплик.</w:t>
      </w:r>
    </w:p>
    <w:p w14:paraId="7D020000">
      <w:pPr>
        <w:spacing w:line="264" w:lineRule="auto"/>
        <w:ind w:firstLine="600" w:left="0"/>
        <w:jc w:val="both"/>
        <w:rPr>
          <w:sz w:val="28"/>
        </w:rPr>
      </w:pPr>
      <w:r>
        <w:rPr>
          <w:color w:val="000000"/>
          <w:sz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7E020000">
      <w:pPr>
        <w:spacing w:line="264" w:lineRule="auto"/>
        <w:ind w:firstLine="600" w:left="0"/>
        <w:jc w:val="both"/>
        <w:rPr>
          <w:sz w:val="28"/>
        </w:rPr>
      </w:pPr>
      <w:r>
        <w:rPr>
          <w:color w:val="000000"/>
          <w:sz w:val="28"/>
        </w:rPr>
        <w:t>Владеть различными видами чтения: просмотровым, ознакомительным, изучающим, поисковым.</w:t>
      </w:r>
    </w:p>
    <w:p w14:paraId="7F020000">
      <w:pPr>
        <w:spacing w:line="264" w:lineRule="auto"/>
        <w:ind w:firstLine="600" w:left="0"/>
        <w:jc w:val="both"/>
        <w:rPr>
          <w:sz w:val="28"/>
        </w:rPr>
      </w:pPr>
      <w:r>
        <w:rPr>
          <w:color w:val="000000"/>
          <w:sz w:val="28"/>
        </w:rPr>
        <w:t>Устно пересказывать прочитанный или прослушанный текст объёмом не менее 110 слов.</w:t>
      </w:r>
    </w:p>
    <w:p w14:paraId="80020000">
      <w:pPr>
        <w:spacing w:line="264" w:lineRule="auto"/>
        <w:ind w:firstLine="600" w:left="0"/>
        <w:jc w:val="both"/>
        <w:rPr>
          <w:sz w:val="28"/>
        </w:rPr>
      </w:pPr>
      <w:r>
        <w:rPr>
          <w:color w:val="000000"/>
          <w:sz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14:paraId="81020000">
      <w:pPr>
        <w:spacing w:line="264" w:lineRule="auto"/>
        <w:ind w:firstLine="600" w:left="0"/>
        <w:jc w:val="both"/>
        <w:rPr>
          <w:sz w:val="28"/>
        </w:rPr>
      </w:pPr>
      <w:r>
        <w:rPr>
          <w:color w:val="000000"/>
          <w:sz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82020000">
      <w:pPr>
        <w:spacing w:line="264" w:lineRule="auto"/>
        <w:ind w:firstLine="600" w:left="0"/>
        <w:jc w:val="both"/>
        <w:rPr>
          <w:sz w:val="28"/>
        </w:rPr>
      </w:pPr>
      <w:r>
        <w:rPr>
          <w:color w:val="000000"/>
          <w:sz w:val="28"/>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14:paraId="83020000">
      <w:pPr>
        <w:spacing w:line="264" w:lineRule="auto"/>
        <w:ind w:firstLine="0" w:left="120"/>
        <w:jc w:val="both"/>
        <w:rPr>
          <w:sz w:val="28"/>
        </w:rPr>
      </w:pPr>
      <w:r>
        <w:rPr>
          <w:b w:val="1"/>
          <w:color w:val="000000"/>
          <w:sz w:val="28"/>
        </w:rPr>
        <w:t>Текст</w:t>
      </w:r>
    </w:p>
    <w:p w14:paraId="84020000">
      <w:pPr>
        <w:spacing w:line="264" w:lineRule="auto"/>
        <w:ind w:firstLine="600" w:left="0"/>
        <w:jc w:val="both"/>
        <w:rPr>
          <w:sz w:val="28"/>
        </w:rPr>
      </w:pPr>
      <w:r>
        <w:rPr>
          <w:color w:val="000000"/>
          <w:sz w:val="28"/>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14:paraId="85020000">
      <w:pPr>
        <w:spacing w:line="264" w:lineRule="auto"/>
        <w:ind w:firstLine="600" w:left="0"/>
        <w:jc w:val="both"/>
        <w:rPr>
          <w:sz w:val="28"/>
        </w:rPr>
      </w:pPr>
      <w:r>
        <w:rPr>
          <w:color w:val="000000"/>
          <w:sz w:val="28"/>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14:paraId="86020000">
      <w:pPr>
        <w:spacing w:line="264" w:lineRule="auto"/>
        <w:ind w:firstLine="600" w:left="0"/>
        <w:jc w:val="both"/>
        <w:rPr>
          <w:sz w:val="28"/>
        </w:rPr>
      </w:pPr>
      <w:r>
        <w:rPr>
          <w:color w:val="000000"/>
          <w:sz w:val="28"/>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14:paraId="87020000">
      <w:pPr>
        <w:spacing w:line="264" w:lineRule="auto"/>
        <w:ind w:firstLine="600" w:left="0"/>
        <w:jc w:val="both"/>
        <w:rPr>
          <w:sz w:val="28"/>
        </w:rPr>
      </w:pPr>
      <w:r>
        <w:rPr>
          <w:color w:val="000000"/>
          <w:sz w:val="28"/>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88020000">
      <w:pPr>
        <w:spacing w:line="264" w:lineRule="auto"/>
        <w:ind w:firstLine="600" w:left="0"/>
        <w:jc w:val="both"/>
        <w:rPr>
          <w:sz w:val="28"/>
        </w:rPr>
      </w:pPr>
      <w:r>
        <w:rPr>
          <w:color w:val="000000"/>
          <w:sz w:val="28"/>
        </w:rPr>
        <w:t>Проводить смысловой анализ текста, его композиционных особенностей, определять количество микротем и абзацев.</w:t>
      </w:r>
    </w:p>
    <w:p w14:paraId="89020000">
      <w:pPr>
        <w:spacing w:line="264" w:lineRule="auto"/>
        <w:ind w:firstLine="600" w:left="0"/>
        <w:jc w:val="both"/>
        <w:rPr>
          <w:sz w:val="28"/>
        </w:rPr>
      </w:pPr>
      <w:r>
        <w:rPr>
          <w:color w:val="000000"/>
          <w:sz w:val="28"/>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14:paraId="8A020000">
      <w:pPr>
        <w:spacing w:line="264" w:lineRule="auto"/>
        <w:ind w:firstLine="600" w:left="0"/>
        <w:jc w:val="both"/>
        <w:rPr>
          <w:sz w:val="28"/>
        </w:rPr>
      </w:pPr>
      <w:r>
        <w:rPr>
          <w:color w:val="000000"/>
          <w:sz w:val="28"/>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8B020000">
      <w:pPr>
        <w:spacing w:line="264" w:lineRule="auto"/>
        <w:ind w:firstLine="600" w:left="0"/>
        <w:jc w:val="both"/>
        <w:rPr>
          <w:sz w:val="28"/>
        </w:rPr>
      </w:pPr>
      <w:r>
        <w:rPr>
          <w:color w:val="000000"/>
          <w:sz w:val="28"/>
        </w:rPr>
        <w:t>Представлять сообщение на заданную тему в виде презентации.</w:t>
      </w:r>
    </w:p>
    <w:p w14:paraId="8C020000">
      <w:pPr>
        <w:spacing w:line="264" w:lineRule="auto"/>
        <w:ind w:firstLine="600" w:left="0"/>
        <w:jc w:val="both"/>
        <w:rPr>
          <w:sz w:val="28"/>
        </w:rPr>
      </w:pPr>
      <w:r>
        <w:rPr>
          <w:color w:val="000000"/>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8D020000">
      <w:pPr>
        <w:spacing w:line="264" w:lineRule="auto"/>
        <w:ind w:firstLine="600" w:left="0"/>
        <w:jc w:val="both"/>
        <w:rPr>
          <w:sz w:val="28"/>
        </w:rPr>
      </w:pPr>
      <w:r>
        <w:rPr>
          <w:color w:val="000000"/>
          <w:sz w:val="28"/>
        </w:rPr>
        <w:t>Редактировать собственные тексты с опорой на знание норм современного русского литературного языка.</w:t>
      </w:r>
    </w:p>
    <w:p w14:paraId="8E020000">
      <w:pPr>
        <w:spacing w:line="264" w:lineRule="auto"/>
        <w:ind w:firstLine="0" w:left="120"/>
        <w:jc w:val="both"/>
        <w:rPr>
          <w:sz w:val="28"/>
        </w:rPr>
      </w:pPr>
      <w:r>
        <w:rPr>
          <w:b w:val="1"/>
          <w:color w:val="000000"/>
          <w:sz w:val="28"/>
        </w:rPr>
        <w:t>Функциональные разновидности языка</w:t>
      </w:r>
    </w:p>
    <w:p w14:paraId="8F020000">
      <w:pPr>
        <w:spacing w:line="264" w:lineRule="auto"/>
        <w:ind w:firstLine="600" w:left="0"/>
        <w:jc w:val="both"/>
        <w:rPr>
          <w:sz w:val="28"/>
        </w:rPr>
      </w:pPr>
      <w:r>
        <w:rPr>
          <w:color w:val="000000"/>
          <w:sz w:val="28"/>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14:paraId="90020000">
      <w:pPr>
        <w:spacing w:line="264" w:lineRule="auto"/>
        <w:ind w:firstLine="600" w:left="0"/>
        <w:jc w:val="both"/>
        <w:rPr>
          <w:sz w:val="28"/>
        </w:rPr>
      </w:pPr>
      <w:r>
        <w:rPr>
          <w:color w:val="000000"/>
          <w:sz w:val="28"/>
        </w:rPr>
        <w:t>Применять знания об официально-деловом и научном стиле при выполнении языкового анализа различных видов и в речевой практике.</w:t>
      </w:r>
    </w:p>
    <w:p w14:paraId="91020000">
      <w:pPr>
        <w:spacing w:line="264" w:lineRule="auto"/>
        <w:ind w:firstLine="0" w:left="120"/>
        <w:jc w:val="both"/>
        <w:rPr>
          <w:sz w:val="28"/>
        </w:rPr>
      </w:pPr>
      <w:r>
        <w:rPr>
          <w:b w:val="1"/>
          <w:color w:val="000000"/>
          <w:sz w:val="28"/>
        </w:rPr>
        <w:t>СИСТЕМА ЯЗЫКА</w:t>
      </w:r>
    </w:p>
    <w:p w14:paraId="92020000">
      <w:pPr>
        <w:spacing w:line="264" w:lineRule="auto"/>
        <w:ind w:firstLine="0" w:left="120"/>
        <w:jc w:val="both"/>
        <w:rPr>
          <w:sz w:val="28"/>
        </w:rPr>
      </w:pPr>
      <w:r>
        <w:rPr>
          <w:b w:val="1"/>
          <w:color w:val="000000"/>
          <w:sz w:val="28"/>
        </w:rPr>
        <w:t>Лексикология. Культура речи</w:t>
      </w:r>
    </w:p>
    <w:p w14:paraId="93020000">
      <w:pPr>
        <w:spacing w:line="264" w:lineRule="auto"/>
        <w:ind w:firstLine="600" w:left="0"/>
        <w:jc w:val="both"/>
        <w:rPr>
          <w:sz w:val="28"/>
        </w:rPr>
      </w:pPr>
      <w:r>
        <w:rPr>
          <w:color w:val="000000"/>
          <w:sz w:val="28"/>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14:paraId="94020000">
      <w:pPr>
        <w:spacing w:line="264" w:lineRule="auto"/>
        <w:ind w:firstLine="600" w:left="0"/>
        <w:jc w:val="both"/>
        <w:rPr>
          <w:sz w:val="28"/>
        </w:rPr>
      </w:pPr>
      <w:r>
        <w:rPr>
          <w:color w:val="000000"/>
          <w:sz w:val="28"/>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14:paraId="95020000">
      <w:pPr>
        <w:spacing w:line="264" w:lineRule="auto"/>
        <w:ind w:firstLine="600" w:left="0"/>
        <w:jc w:val="both"/>
        <w:rPr>
          <w:sz w:val="28"/>
        </w:rPr>
      </w:pPr>
      <w:r>
        <w:rPr>
          <w:color w:val="000000"/>
          <w:sz w:val="28"/>
        </w:rPr>
        <w:t>Распознавать в тексте фразеологизмы, уметь определять их значения; характеризовать ситуацию употреб­ления фра­зеологизма.</w:t>
      </w:r>
    </w:p>
    <w:p w14:paraId="96020000">
      <w:pPr>
        <w:spacing w:line="264" w:lineRule="auto"/>
        <w:ind w:firstLine="600" w:left="0"/>
        <w:jc w:val="both"/>
        <w:rPr>
          <w:sz w:val="28"/>
        </w:rPr>
      </w:pPr>
      <w:r>
        <w:rPr>
          <w:color w:val="000000"/>
          <w:sz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97020000">
      <w:pPr>
        <w:spacing w:line="264" w:lineRule="auto"/>
        <w:ind w:firstLine="0" w:left="120"/>
        <w:jc w:val="both"/>
        <w:rPr>
          <w:sz w:val="28"/>
        </w:rPr>
      </w:pPr>
      <w:r>
        <w:rPr>
          <w:b w:val="1"/>
          <w:color w:val="000000"/>
          <w:sz w:val="28"/>
        </w:rPr>
        <w:t>Словообразование. Культура речи. Орфография</w:t>
      </w:r>
    </w:p>
    <w:p w14:paraId="98020000">
      <w:pPr>
        <w:spacing w:line="264" w:lineRule="auto"/>
        <w:ind w:firstLine="600" w:left="0"/>
        <w:jc w:val="both"/>
        <w:rPr>
          <w:sz w:val="28"/>
        </w:rPr>
      </w:pPr>
      <w:r>
        <w:rPr>
          <w:color w:val="000000"/>
          <w:sz w:val="28"/>
        </w:rPr>
        <w:t>Распознавать формообразующие и словообразующие морфемы в слове; выделять производящую основу.</w:t>
      </w:r>
    </w:p>
    <w:p w14:paraId="99020000">
      <w:pPr>
        <w:spacing w:line="264" w:lineRule="auto"/>
        <w:ind w:firstLine="600" w:left="0"/>
        <w:jc w:val="both"/>
        <w:rPr>
          <w:sz w:val="28"/>
        </w:rPr>
      </w:pPr>
      <w:r>
        <w:rPr>
          <w:color w:val="000000"/>
          <w:sz w:val="28"/>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14:paraId="9A020000">
      <w:pPr>
        <w:spacing w:line="264" w:lineRule="auto"/>
        <w:ind w:firstLine="600" w:left="0"/>
        <w:jc w:val="both"/>
        <w:rPr>
          <w:sz w:val="28"/>
        </w:rPr>
      </w:pPr>
      <w:r>
        <w:rPr>
          <w:color w:val="000000"/>
          <w:sz w:val="28"/>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14:paraId="9B020000">
      <w:pPr>
        <w:spacing w:line="264" w:lineRule="auto"/>
        <w:ind w:firstLine="600" w:left="0"/>
        <w:jc w:val="both"/>
        <w:rPr>
          <w:sz w:val="28"/>
        </w:rPr>
      </w:pPr>
      <w:r>
        <w:rPr>
          <w:color w:val="000000"/>
          <w:sz w:val="28"/>
        </w:rPr>
        <w:t xml:space="preserve">Соблюдать правила правописания сложных и сложносокращённых слов; правила правописания корня </w:t>
      </w:r>
      <w:r>
        <w:rPr>
          <w:b w:val="1"/>
          <w:color w:val="000000"/>
          <w:sz w:val="28"/>
        </w:rPr>
        <w:t>-кас-</w:t>
      </w:r>
      <w:r>
        <w:rPr>
          <w:color w:val="000000"/>
          <w:sz w:val="28"/>
        </w:rPr>
        <w:t xml:space="preserve"> – </w:t>
      </w:r>
      <w:r>
        <w:rPr>
          <w:b w:val="1"/>
          <w:color w:val="000000"/>
          <w:sz w:val="28"/>
        </w:rPr>
        <w:t xml:space="preserve">-кос- </w:t>
      </w:r>
      <w:r>
        <w:rPr>
          <w:color w:val="000000"/>
          <w:sz w:val="28"/>
        </w:rPr>
        <w:t xml:space="preserve">с чередованием </w:t>
      </w:r>
      <w:r>
        <w:rPr>
          <w:b w:val="1"/>
          <w:color w:val="000000"/>
          <w:sz w:val="28"/>
        </w:rPr>
        <w:t>а</w:t>
      </w:r>
      <w:r>
        <w:rPr>
          <w:color w:val="000000"/>
          <w:sz w:val="28"/>
        </w:rPr>
        <w:t xml:space="preserve"> // </w:t>
      </w:r>
      <w:r>
        <w:rPr>
          <w:b w:val="1"/>
          <w:color w:val="000000"/>
          <w:sz w:val="28"/>
        </w:rPr>
        <w:t>о</w:t>
      </w:r>
      <w:r>
        <w:rPr>
          <w:color w:val="000000"/>
          <w:sz w:val="28"/>
        </w:rPr>
        <w:t xml:space="preserve">, гласных в приставках </w:t>
      </w:r>
      <w:r>
        <w:rPr>
          <w:b w:val="1"/>
          <w:color w:val="000000"/>
          <w:sz w:val="28"/>
        </w:rPr>
        <w:t>пре-</w:t>
      </w:r>
      <w:r>
        <w:rPr>
          <w:color w:val="000000"/>
          <w:sz w:val="28"/>
        </w:rPr>
        <w:t xml:space="preserve"> и </w:t>
      </w:r>
      <w:r>
        <w:rPr>
          <w:b w:val="1"/>
          <w:color w:val="000000"/>
          <w:sz w:val="28"/>
        </w:rPr>
        <w:t>при-</w:t>
      </w:r>
      <w:r>
        <w:rPr>
          <w:color w:val="000000"/>
          <w:sz w:val="28"/>
        </w:rPr>
        <w:t>.</w:t>
      </w:r>
    </w:p>
    <w:p w14:paraId="9C020000">
      <w:pPr>
        <w:spacing w:line="264" w:lineRule="auto"/>
        <w:ind w:firstLine="0" w:left="120"/>
        <w:jc w:val="both"/>
        <w:rPr>
          <w:sz w:val="28"/>
        </w:rPr>
      </w:pPr>
      <w:r>
        <w:rPr>
          <w:b w:val="1"/>
          <w:color w:val="000000"/>
          <w:sz w:val="28"/>
        </w:rPr>
        <w:t>Морфология. Культура речи. Орфография</w:t>
      </w:r>
    </w:p>
    <w:p w14:paraId="9D020000">
      <w:pPr>
        <w:spacing w:line="264" w:lineRule="auto"/>
        <w:ind w:firstLine="600" w:left="0"/>
        <w:jc w:val="both"/>
        <w:rPr>
          <w:sz w:val="28"/>
        </w:rPr>
      </w:pPr>
      <w:r>
        <w:rPr>
          <w:color w:val="000000"/>
          <w:sz w:val="28"/>
        </w:rPr>
        <w:t>Характеризовать особенности словообразования имён существительных.</w:t>
      </w:r>
    </w:p>
    <w:p w14:paraId="9E020000">
      <w:pPr>
        <w:spacing w:line="264" w:lineRule="auto"/>
        <w:ind w:firstLine="600" w:left="0"/>
        <w:jc w:val="both"/>
        <w:rPr>
          <w:sz w:val="28"/>
        </w:rPr>
      </w:pPr>
      <w:r>
        <w:rPr>
          <w:color w:val="000000"/>
          <w:sz w:val="28"/>
        </w:rPr>
        <w:t xml:space="preserve">Соблюдать правила слитного и дефисного написания </w:t>
      </w:r>
      <w:r>
        <w:rPr>
          <w:b w:val="1"/>
          <w:color w:val="000000"/>
          <w:sz w:val="28"/>
        </w:rPr>
        <w:t>пол-</w:t>
      </w:r>
      <w:r>
        <w:rPr>
          <w:color w:val="000000"/>
          <w:sz w:val="28"/>
        </w:rPr>
        <w:t xml:space="preserve"> и </w:t>
      </w:r>
      <w:r>
        <w:rPr>
          <w:b w:val="1"/>
          <w:color w:val="000000"/>
          <w:sz w:val="28"/>
        </w:rPr>
        <w:t>полу-</w:t>
      </w:r>
      <w:r>
        <w:rPr>
          <w:color w:val="000000"/>
          <w:sz w:val="28"/>
        </w:rPr>
        <w:t xml:space="preserve"> со словами.</w:t>
      </w:r>
    </w:p>
    <w:p w14:paraId="9F020000">
      <w:pPr>
        <w:spacing w:line="264" w:lineRule="auto"/>
        <w:ind w:firstLine="600" w:left="0"/>
        <w:jc w:val="both"/>
        <w:rPr>
          <w:sz w:val="28"/>
        </w:rPr>
      </w:pPr>
      <w:r>
        <w:rPr>
          <w:color w:val="000000"/>
          <w:sz w:val="28"/>
        </w:rPr>
        <w:t>Соблюдать нормы произношения, постановки ударения (в рамках изученного), словоизменения имён существительных.</w:t>
      </w:r>
    </w:p>
    <w:p w14:paraId="A0020000">
      <w:pPr>
        <w:spacing w:line="264" w:lineRule="auto"/>
        <w:ind w:firstLine="600" w:left="0"/>
        <w:jc w:val="both"/>
        <w:rPr>
          <w:sz w:val="28"/>
        </w:rPr>
      </w:pPr>
      <w:r>
        <w:rPr>
          <w:color w:val="000000"/>
          <w:sz w:val="28"/>
        </w:rPr>
        <w:t>Различать качественные, относительные и притяжательные имена прилагательные, степени сравнения качественных имён прилагательных.</w:t>
      </w:r>
    </w:p>
    <w:p w14:paraId="A1020000">
      <w:pPr>
        <w:spacing w:line="264" w:lineRule="auto"/>
        <w:ind w:firstLine="600" w:left="0"/>
        <w:jc w:val="both"/>
        <w:rPr>
          <w:sz w:val="28"/>
        </w:rPr>
      </w:pPr>
      <w:r>
        <w:rPr>
          <w:color w:val="000000"/>
          <w:sz w:val="28"/>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w:t>
      </w:r>
      <w:r>
        <w:rPr>
          <w:b w:val="1"/>
          <w:color w:val="000000"/>
          <w:sz w:val="28"/>
        </w:rPr>
        <w:t>н</w:t>
      </w:r>
      <w:r>
        <w:rPr>
          <w:color w:val="000000"/>
          <w:sz w:val="28"/>
        </w:rPr>
        <w:t xml:space="preserve"> и </w:t>
      </w:r>
      <w:r>
        <w:rPr>
          <w:b w:val="1"/>
          <w:color w:val="000000"/>
          <w:sz w:val="28"/>
        </w:rPr>
        <w:t>нн</w:t>
      </w:r>
      <w:r>
        <w:rPr>
          <w:color w:val="000000"/>
          <w:sz w:val="28"/>
        </w:rPr>
        <w:t xml:space="preserve"> в именах прилагательных, суффиксов </w:t>
      </w:r>
      <w:r>
        <w:rPr>
          <w:b w:val="1"/>
          <w:color w:val="000000"/>
          <w:sz w:val="28"/>
        </w:rPr>
        <w:t>-к-</w:t>
      </w:r>
      <w:r>
        <w:rPr>
          <w:color w:val="000000"/>
          <w:sz w:val="28"/>
        </w:rPr>
        <w:t xml:space="preserve"> и </w:t>
      </w:r>
      <w:r>
        <w:rPr>
          <w:b w:val="1"/>
          <w:color w:val="000000"/>
          <w:sz w:val="28"/>
        </w:rPr>
        <w:t>-ск-</w:t>
      </w:r>
      <w:r>
        <w:rPr>
          <w:color w:val="000000"/>
          <w:sz w:val="28"/>
        </w:rPr>
        <w:t xml:space="preserve"> имён прилагательных, сложных имён прилагательных.</w:t>
      </w:r>
    </w:p>
    <w:p w14:paraId="A2020000">
      <w:pPr>
        <w:spacing w:line="264" w:lineRule="auto"/>
        <w:ind w:firstLine="600" w:left="0"/>
        <w:jc w:val="both"/>
        <w:rPr>
          <w:sz w:val="28"/>
        </w:rPr>
      </w:pPr>
      <w:r>
        <w:rPr>
          <w:color w:val="000000"/>
          <w:sz w:val="28"/>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14:paraId="A3020000">
      <w:pPr>
        <w:spacing w:line="264" w:lineRule="auto"/>
        <w:ind w:firstLine="600" w:left="0"/>
        <w:jc w:val="both"/>
        <w:rPr>
          <w:sz w:val="28"/>
        </w:rPr>
      </w:pPr>
      <w:r>
        <w:rPr>
          <w:color w:val="000000"/>
          <w:sz w:val="28"/>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14:paraId="A4020000">
      <w:pPr>
        <w:spacing w:line="264" w:lineRule="auto"/>
        <w:ind w:firstLine="600" w:left="0"/>
        <w:jc w:val="both"/>
        <w:rPr>
          <w:sz w:val="28"/>
        </w:rPr>
      </w:pPr>
      <w:r>
        <w:rPr>
          <w:color w:val="000000"/>
          <w:sz w:val="28"/>
        </w:rPr>
        <w:t xml:space="preserve">Правильно употреблять собирательные имена числительные; соблюдать правила правописания имён числительных, в том числе написание </w:t>
      </w:r>
      <w:r>
        <w:rPr>
          <w:b w:val="1"/>
          <w:color w:val="000000"/>
          <w:sz w:val="28"/>
        </w:rPr>
        <w:t>ь</w:t>
      </w:r>
      <w:r>
        <w:rPr>
          <w:color w:val="000000"/>
          <w:sz w:val="28"/>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A5020000">
      <w:pPr>
        <w:spacing w:line="264" w:lineRule="auto"/>
        <w:ind w:firstLine="600" w:left="0"/>
        <w:jc w:val="both"/>
        <w:rPr>
          <w:sz w:val="28"/>
        </w:rPr>
      </w:pPr>
      <w:r>
        <w:rPr>
          <w:color w:val="000000"/>
          <w:sz w:val="28"/>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14:paraId="A6020000">
      <w:pPr>
        <w:spacing w:line="264" w:lineRule="auto"/>
        <w:ind w:firstLine="600" w:left="0"/>
        <w:jc w:val="both"/>
        <w:rPr>
          <w:sz w:val="28"/>
        </w:rPr>
      </w:pPr>
      <w:r>
        <w:rPr>
          <w:color w:val="000000"/>
          <w:sz w:val="28"/>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w:t>
      </w:r>
      <w:r>
        <w:rPr>
          <w:b w:val="1"/>
          <w:color w:val="000000"/>
          <w:sz w:val="28"/>
        </w:rPr>
        <w:t>не</w:t>
      </w:r>
      <w:r>
        <w:rPr>
          <w:color w:val="000000"/>
          <w:sz w:val="28"/>
        </w:rPr>
        <w:t xml:space="preserve"> и </w:t>
      </w:r>
      <w:r>
        <w:rPr>
          <w:b w:val="1"/>
          <w:color w:val="000000"/>
          <w:sz w:val="28"/>
        </w:rPr>
        <w:t>ни</w:t>
      </w:r>
      <w:r>
        <w:rPr>
          <w:color w:val="000000"/>
          <w:sz w:val="28"/>
        </w:rPr>
        <w:t>, слитного, раздельного и дефисного написания местоимений.</w:t>
      </w:r>
    </w:p>
    <w:p w14:paraId="A7020000">
      <w:pPr>
        <w:spacing w:line="264" w:lineRule="auto"/>
        <w:ind w:firstLine="600" w:left="0"/>
        <w:jc w:val="both"/>
        <w:rPr>
          <w:sz w:val="28"/>
        </w:rPr>
      </w:pPr>
      <w:r>
        <w:rPr>
          <w:color w:val="000000"/>
          <w:sz w:val="28"/>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14:paraId="A8020000">
      <w:pPr>
        <w:spacing w:line="264" w:lineRule="auto"/>
        <w:ind w:firstLine="600" w:left="0"/>
        <w:jc w:val="both"/>
        <w:rPr>
          <w:sz w:val="28"/>
        </w:rPr>
      </w:pPr>
      <w:r>
        <w:rPr>
          <w:color w:val="000000"/>
          <w:sz w:val="28"/>
        </w:rPr>
        <w:t xml:space="preserve">Соблюдать правила правописания </w:t>
      </w:r>
      <w:r>
        <w:rPr>
          <w:b w:val="1"/>
          <w:color w:val="000000"/>
          <w:sz w:val="28"/>
        </w:rPr>
        <w:t>ь</w:t>
      </w:r>
      <w:r>
        <w:rPr>
          <w:color w:val="000000"/>
          <w:sz w:val="28"/>
        </w:rPr>
        <w:t xml:space="preserve"> в формах глагола повелительного наклонения.</w:t>
      </w:r>
    </w:p>
    <w:p w14:paraId="A9020000">
      <w:pPr>
        <w:spacing w:line="264" w:lineRule="auto"/>
        <w:ind w:firstLine="600" w:left="0"/>
        <w:jc w:val="both"/>
        <w:rPr>
          <w:sz w:val="28"/>
        </w:rPr>
      </w:pPr>
      <w:r>
        <w:rPr>
          <w:color w:val="000000"/>
          <w:sz w:val="28"/>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14:paraId="AA020000">
      <w:pPr>
        <w:spacing w:line="264" w:lineRule="auto"/>
        <w:ind w:firstLine="600" w:left="0"/>
        <w:jc w:val="both"/>
        <w:rPr>
          <w:sz w:val="28"/>
        </w:rPr>
      </w:pPr>
      <w:r>
        <w:rPr>
          <w:color w:val="000000"/>
          <w:sz w:val="28"/>
        </w:rPr>
        <w:t>Проводить фонетический анализ слов; использовать знания по фонетике и графике в практике произношения и правописания слов.</w:t>
      </w:r>
    </w:p>
    <w:p w14:paraId="AB020000">
      <w:pPr>
        <w:spacing w:line="264" w:lineRule="auto"/>
        <w:ind w:firstLine="600" w:left="0"/>
        <w:jc w:val="both"/>
        <w:rPr>
          <w:sz w:val="28"/>
        </w:rPr>
      </w:pPr>
      <w:r>
        <w:rPr>
          <w:color w:val="000000"/>
          <w:sz w:val="28"/>
        </w:rPr>
        <w:t>Распознавать изученные орфограммы; проводить орфографический анализ слов; применять знания по орфографии в практике правописания.</w:t>
      </w:r>
    </w:p>
    <w:p w14:paraId="AC020000">
      <w:pPr>
        <w:spacing w:line="264" w:lineRule="auto"/>
        <w:ind w:firstLine="600" w:left="0"/>
        <w:jc w:val="both"/>
        <w:rPr>
          <w:sz w:val="28"/>
        </w:rPr>
      </w:pPr>
      <w:r>
        <w:rPr>
          <w:color w:val="000000"/>
          <w:sz w:val="28"/>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AD020000">
      <w:pPr>
        <w:spacing w:line="360" w:lineRule="auto"/>
        <w:ind/>
        <w:rPr>
          <w:rStyle w:val="Style_8_ch"/>
          <w:b w:val="1"/>
          <w:i w:val="1"/>
          <w:sz w:val="26"/>
          <w:u w:val="single"/>
        </w:rPr>
      </w:pPr>
      <w:r>
        <w:rPr>
          <w:rStyle w:val="Style_8_ch"/>
          <w:b w:val="1"/>
          <w:i w:val="1"/>
          <w:sz w:val="26"/>
          <w:u w:val="single"/>
        </w:rPr>
        <w:t>7  КЛАСС</w:t>
      </w:r>
    </w:p>
    <w:p w14:paraId="AE020000">
      <w:pPr>
        <w:spacing w:line="264" w:lineRule="auto"/>
        <w:ind w:firstLine="0" w:left="120"/>
        <w:jc w:val="both"/>
        <w:rPr>
          <w:sz w:val="28"/>
        </w:rPr>
      </w:pPr>
      <w:r>
        <w:rPr>
          <w:b w:val="1"/>
          <w:color w:val="000000"/>
          <w:sz w:val="28"/>
        </w:rPr>
        <w:t>Общие сведения о языке</w:t>
      </w:r>
    </w:p>
    <w:p w14:paraId="AF020000">
      <w:pPr>
        <w:spacing w:line="264" w:lineRule="auto"/>
        <w:ind w:firstLine="600" w:left="0"/>
        <w:jc w:val="both"/>
        <w:rPr>
          <w:sz w:val="28"/>
        </w:rPr>
      </w:pPr>
      <w:r>
        <w:rPr>
          <w:color w:val="000000"/>
          <w:sz w:val="28"/>
        </w:rPr>
        <w:t>Иметь представление о языке как развивающемся явлении.</w:t>
      </w:r>
    </w:p>
    <w:p w14:paraId="B0020000">
      <w:pPr>
        <w:spacing w:line="264" w:lineRule="auto"/>
        <w:ind w:firstLine="600" w:left="0"/>
        <w:jc w:val="both"/>
        <w:rPr>
          <w:sz w:val="28"/>
        </w:rPr>
      </w:pPr>
      <w:r>
        <w:rPr>
          <w:color w:val="000000"/>
          <w:sz w:val="28"/>
        </w:rPr>
        <w:t>Осознавать взаимосвязь языка, культуры и истории народа (приводить примеры).</w:t>
      </w:r>
    </w:p>
    <w:p w14:paraId="B1020000">
      <w:pPr>
        <w:spacing w:line="264" w:lineRule="auto"/>
        <w:ind w:firstLine="0" w:left="120"/>
        <w:jc w:val="both"/>
        <w:rPr>
          <w:sz w:val="28"/>
        </w:rPr>
      </w:pPr>
    </w:p>
    <w:p w14:paraId="B2020000">
      <w:pPr>
        <w:spacing w:line="264" w:lineRule="auto"/>
        <w:ind w:firstLine="0" w:left="120"/>
        <w:jc w:val="both"/>
        <w:rPr>
          <w:sz w:val="28"/>
        </w:rPr>
      </w:pPr>
      <w:r>
        <w:rPr>
          <w:b w:val="1"/>
          <w:color w:val="000000"/>
          <w:sz w:val="28"/>
        </w:rPr>
        <w:t xml:space="preserve">Язык и речь </w:t>
      </w:r>
    </w:p>
    <w:p w14:paraId="B3020000">
      <w:pPr>
        <w:spacing w:line="264" w:lineRule="auto"/>
        <w:ind w:firstLine="600" w:left="0"/>
        <w:jc w:val="both"/>
        <w:rPr>
          <w:sz w:val="28"/>
        </w:rPr>
      </w:pPr>
      <w:r>
        <w:rPr>
          <w:color w:val="000000"/>
          <w:sz w:val="28"/>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 по­пулярной литературы (монолог-описание, монолог-рассуждение, монолог-повествование); выступать с научным сообщением.</w:t>
      </w:r>
    </w:p>
    <w:p w14:paraId="B4020000">
      <w:pPr>
        <w:spacing w:line="264" w:lineRule="auto"/>
        <w:ind w:firstLine="600" w:left="0"/>
        <w:jc w:val="both"/>
        <w:rPr>
          <w:sz w:val="28"/>
        </w:rPr>
      </w:pPr>
      <w:r>
        <w:rPr>
          <w:color w:val="000000"/>
          <w:sz w:val="28"/>
        </w:rPr>
        <w:t>Участвовать в диалоге на лингвистические темы (в рамках изученного) и темы на основе жизненных наблюдений объёмом не менее 5 реплик.</w:t>
      </w:r>
    </w:p>
    <w:p w14:paraId="B5020000">
      <w:pPr>
        <w:spacing w:line="264" w:lineRule="auto"/>
        <w:ind w:firstLine="600" w:left="0"/>
        <w:jc w:val="both"/>
        <w:rPr>
          <w:sz w:val="28"/>
        </w:rPr>
      </w:pPr>
      <w:r>
        <w:rPr>
          <w:color w:val="000000"/>
          <w:sz w:val="28"/>
        </w:rPr>
        <w:t>Владеть различными видами диалога: диалог – запрос информации, диалог – сообщение информации.</w:t>
      </w:r>
    </w:p>
    <w:p w14:paraId="B6020000">
      <w:pPr>
        <w:spacing w:line="264" w:lineRule="auto"/>
        <w:ind w:firstLine="600" w:left="0"/>
        <w:jc w:val="both"/>
        <w:rPr>
          <w:sz w:val="28"/>
        </w:rPr>
      </w:pPr>
      <w:r>
        <w:rPr>
          <w:color w:val="000000"/>
          <w:sz w:val="28"/>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14:paraId="B7020000">
      <w:pPr>
        <w:spacing w:line="264" w:lineRule="auto"/>
        <w:ind w:firstLine="600" w:left="0"/>
        <w:jc w:val="both"/>
        <w:rPr>
          <w:sz w:val="28"/>
        </w:rPr>
      </w:pPr>
      <w:r>
        <w:rPr>
          <w:color w:val="000000"/>
          <w:sz w:val="28"/>
        </w:rPr>
        <w:t>Владеть различными видами чтения: просмотровым, ознакомительным, изучающим, поисковым.</w:t>
      </w:r>
    </w:p>
    <w:p w14:paraId="B8020000">
      <w:pPr>
        <w:spacing w:line="264" w:lineRule="auto"/>
        <w:ind w:firstLine="600" w:left="0"/>
        <w:jc w:val="both"/>
        <w:rPr>
          <w:sz w:val="28"/>
        </w:rPr>
      </w:pPr>
      <w:r>
        <w:rPr>
          <w:color w:val="000000"/>
          <w:sz w:val="28"/>
        </w:rPr>
        <w:t>Устно пересказывать прослушанный или прочитанный текст объёмом не менее 120 слов.</w:t>
      </w:r>
    </w:p>
    <w:p w14:paraId="B9020000">
      <w:pPr>
        <w:spacing w:line="264" w:lineRule="auto"/>
        <w:ind w:firstLine="600" w:left="0"/>
        <w:jc w:val="both"/>
        <w:rPr>
          <w:sz w:val="28"/>
        </w:rPr>
      </w:pPr>
      <w:r>
        <w:rPr>
          <w:color w:val="000000"/>
          <w:sz w:val="28"/>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14:paraId="BA020000">
      <w:pPr>
        <w:spacing w:line="264" w:lineRule="auto"/>
        <w:ind w:firstLine="600" w:left="0"/>
        <w:jc w:val="both"/>
        <w:rPr>
          <w:sz w:val="28"/>
        </w:rPr>
      </w:pPr>
      <w:r>
        <w:rPr>
          <w:color w:val="000000"/>
          <w:sz w:val="28"/>
        </w:rPr>
        <w:t>Осуществлять адекватный выбор языковых средств для со­здания высказывания в соответствии с целью, темой и коммуникативным замыслом.</w:t>
      </w:r>
    </w:p>
    <w:p w14:paraId="BB020000">
      <w:pPr>
        <w:spacing w:line="264" w:lineRule="auto"/>
        <w:ind w:firstLine="600" w:left="0"/>
        <w:jc w:val="both"/>
        <w:rPr>
          <w:sz w:val="28"/>
        </w:rPr>
      </w:pPr>
      <w:r>
        <w:rPr>
          <w:color w:val="000000"/>
          <w:sz w:val="28"/>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14:paraId="BC020000">
      <w:pPr>
        <w:spacing w:line="264" w:lineRule="auto"/>
        <w:ind w:firstLine="0" w:left="120"/>
        <w:jc w:val="both"/>
        <w:rPr>
          <w:sz w:val="28"/>
        </w:rPr>
      </w:pPr>
      <w:r>
        <w:rPr>
          <w:b w:val="1"/>
          <w:color w:val="000000"/>
          <w:sz w:val="28"/>
        </w:rPr>
        <w:t>Текст</w:t>
      </w:r>
    </w:p>
    <w:p w14:paraId="BD020000">
      <w:pPr>
        <w:spacing w:line="264" w:lineRule="auto"/>
        <w:ind w:firstLine="600" w:left="0"/>
        <w:jc w:val="both"/>
        <w:rPr>
          <w:sz w:val="28"/>
        </w:rPr>
      </w:pPr>
      <w:r>
        <w:rPr>
          <w:color w:val="000000"/>
          <w:sz w:val="28"/>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BE020000">
      <w:pPr>
        <w:spacing w:line="264" w:lineRule="auto"/>
        <w:ind w:firstLine="600" w:left="0"/>
        <w:jc w:val="both"/>
        <w:rPr>
          <w:sz w:val="28"/>
        </w:rPr>
      </w:pPr>
      <w:r>
        <w:rPr>
          <w:color w:val="000000"/>
          <w:sz w:val="28"/>
        </w:rPr>
        <w:t>Проводить смысловой анализ текста, его композиционных особенностей, определять количество микротем и абзацев.</w:t>
      </w:r>
    </w:p>
    <w:p w14:paraId="BF020000">
      <w:pPr>
        <w:spacing w:line="264" w:lineRule="auto"/>
        <w:ind w:firstLine="600" w:left="0"/>
        <w:jc w:val="both"/>
        <w:rPr>
          <w:sz w:val="28"/>
        </w:rPr>
      </w:pPr>
      <w:r>
        <w:rPr>
          <w:color w:val="000000"/>
          <w:sz w:val="28"/>
        </w:rPr>
        <w:t>Выявлять лексические и грамматические средства связи предложений и частей текста.</w:t>
      </w:r>
    </w:p>
    <w:p w14:paraId="C0020000">
      <w:pPr>
        <w:spacing w:line="264" w:lineRule="auto"/>
        <w:ind w:firstLine="600" w:left="0"/>
        <w:jc w:val="both"/>
        <w:rPr>
          <w:sz w:val="28"/>
        </w:rPr>
      </w:pPr>
      <w:r>
        <w:rPr>
          <w:color w:val="000000"/>
          <w:sz w:val="28"/>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14:paraId="C1020000">
      <w:pPr>
        <w:spacing w:line="264" w:lineRule="auto"/>
        <w:ind w:firstLine="600" w:left="0"/>
        <w:jc w:val="both"/>
        <w:rPr>
          <w:sz w:val="28"/>
        </w:rPr>
      </w:pPr>
      <w:r>
        <w:rPr>
          <w:color w:val="000000"/>
          <w:sz w:val="28"/>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C2020000">
      <w:pPr>
        <w:spacing w:line="264" w:lineRule="auto"/>
        <w:ind w:firstLine="600" w:left="0"/>
        <w:jc w:val="both"/>
        <w:rPr>
          <w:sz w:val="28"/>
        </w:rPr>
      </w:pPr>
      <w:r>
        <w:rPr>
          <w:color w:val="000000"/>
          <w:sz w:val="28"/>
        </w:rPr>
        <w:t>Представлять сообщение на заданную тему в виде презентации.</w:t>
      </w:r>
    </w:p>
    <w:p w14:paraId="C3020000">
      <w:pPr>
        <w:spacing w:line="264" w:lineRule="auto"/>
        <w:ind w:firstLine="600" w:left="0"/>
        <w:jc w:val="both"/>
        <w:rPr>
          <w:sz w:val="28"/>
        </w:rPr>
      </w:pPr>
      <w:r>
        <w:rPr>
          <w:color w:val="000000"/>
          <w:sz w:val="28"/>
        </w:rPr>
        <w:t>Представлять содержание научно-учебного текста в виде таблицы, схемы; представлять содержание таблицы, схемы в виде текста.</w:t>
      </w:r>
    </w:p>
    <w:p w14:paraId="C4020000">
      <w:pPr>
        <w:spacing w:line="264" w:lineRule="auto"/>
        <w:ind w:firstLine="600" w:left="0"/>
        <w:jc w:val="both"/>
        <w:rPr>
          <w:sz w:val="28"/>
        </w:rPr>
      </w:pPr>
      <w:r>
        <w:rPr>
          <w:color w:val="000000"/>
          <w:sz w:val="28"/>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14:paraId="C5020000">
      <w:pPr>
        <w:spacing w:line="264" w:lineRule="auto"/>
        <w:ind w:firstLine="0" w:left="120"/>
        <w:jc w:val="both"/>
        <w:rPr>
          <w:sz w:val="28"/>
        </w:rPr>
      </w:pPr>
      <w:r>
        <w:rPr>
          <w:b w:val="1"/>
          <w:color w:val="000000"/>
          <w:sz w:val="28"/>
        </w:rPr>
        <w:t>Функциональные разновидности языка</w:t>
      </w:r>
    </w:p>
    <w:p w14:paraId="C6020000">
      <w:pPr>
        <w:spacing w:line="264" w:lineRule="auto"/>
        <w:ind w:firstLine="600" w:left="0"/>
        <w:jc w:val="both"/>
        <w:rPr>
          <w:sz w:val="28"/>
        </w:rPr>
      </w:pPr>
      <w:r>
        <w:rPr>
          <w:color w:val="000000"/>
          <w:sz w:val="28"/>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14:paraId="C7020000">
      <w:pPr>
        <w:spacing w:line="264" w:lineRule="auto"/>
        <w:ind w:firstLine="600" w:left="0"/>
        <w:jc w:val="both"/>
        <w:rPr>
          <w:sz w:val="28"/>
        </w:rPr>
      </w:pPr>
      <w:r>
        <w:rPr>
          <w:color w:val="000000"/>
          <w:sz w:val="28"/>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C8020000">
      <w:pPr>
        <w:spacing w:line="264" w:lineRule="auto"/>
        <w:ind w:firstLine="600" w:left="0"/>
        <w:jc w:val="both"/>
        <w:rPr>
          <w:sz w:val="28"/>
        </w:rPr>
      </w:pPr>
      <w:r>
        <w:rPr>
          <w:color w:val="000000"/>
          <w:sz w:val="28"/>
        </w:rPr>
        <w:t>Создавать тексты публицистического стиля в жанре репортажа, заметки, интервью; оформлять деловые бумаги (инструкция).</w:t>
      </w:r>
    </w:p>
    <w:p w14:paraId="C9020000">
      <w:pPr>
        <w:spacing w:line="264" w:lineRule="auto"/>
        <w:ind w:firstLine="600" w:left="0"/>
        <w:jc w:val="both"/>
        <w:rPr>
          <w:sz w:val="28"/>
        </w:rPr>
      </w:pPr>
      <w:r>
        <w:rPr>
          <w:color w:val="000000"/>
          <w:sz w:val="28"/>
        </w:rPr>
        <w:t>Владеть нормами построения текстов публицистического стиля.</w:t>
      </w:r>
    </w:p>
    <w:p w14:paraId="CA020000">
      <w:pPr>
        <w:spacing w:line="264" w:lineRule="auto"/>
        <w:ind w:firstLine="600" w:left="0"/>
        <w:jc w:val="both"/>
        <w:rPr>
          <w:sz w:val="28"/>
        </w:rPr>
      </w:pPr>
      <w:r>
        <w:rPr>
          <w:color w:val="000000"/>
          <w:sz w:val="28"/>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CB020000">
      <w:pPr>
        <w:spacing w:line="264" w:lineRule="auto"/>
        <w:ind w:firstLine="600" w:left="0"/>
        <w:jc w:val="both"/>
        <w:rPr>
          <w:sz w:val="28"/>
        </w:rPr>
      </w:pPr>
      <w:r>
        <w:rPr>
          <w:color w:val="000000"/>
          <w:sz w:val="28"/>
        </w:rPr>
        <w:t>Применять знания о функциональных разновидностях языка при выполнении языкового анализа различных видов и в речевой практике.</w:t>
      </w:r>
    </w:p>
    <w:p w14:paraId="CC020000">
      <w:pPr>
        <w:spacing w:line="264" w:lineRule="auto"/>
        <w:ind w:firstLine="0" w:left="120"/>
        <w:jc w:val="both"/>
        <w:rPr>
          <w:sz w:val="28"/>
        </w:rPr>
      </w:pPr>
      <w:r>
        <w:rPr>
          <w:b w:val="1"/>
          <w:color w:val="000000"/>
          <w:sz w:val="28"/>
        </w:rPr>
        <w:t>Система языка</w:t>
      </w:r>
    </w:p>
    <w:p w14:paraId="CD020000">
      <w:pPr>
        <w:spacing w:line="264" w:lineRule="auto"/>
        <w:ind w:firstLine="600" w:left="0"/>
        <w:jc w:val="both"/>
        <w:rPr>
          <w:sz w:val="28"/>
        </w:rPr>
      </w:pPr>
      <w:r>
        <w:rPr>
          <w:color w:val="000000"/>
          <w:sz w:val="28"/>
        </w:rPr>
        <w:t>Распознавать изученные орфограммы; проводить орфографический анализ слов; применять знания по орфографии в практике правописания.</w:t>
      </w:r>
    </w:p>
    <w:p w14:paraId="CE020000">
      <w:pPr>
        <w:spacing w:line="264" w:lineRule="auto"/>
        <w:ind w:firstLine="600" w:left="0"/>
        <w:jc w:val="both"/>
        <w:rPr>
          <w:sz w:val="28"/>
        </w:rPr>
      </w:pPr>
      <w:r>
        <w:rPr>
          <w:color w:val="000000"/>
          <w:sz w:val="28"/>
        </w:rPr>
        <w:t>Использовать знания по морфемике и словообразованию при выполнении языкового анализа различных видов и в практике правописания.</w:t>
      </w:r>
    </w:p>
    <w:p w14:paraId="CF020000">
      <w:pPr>
        <w:spacing w:line="264" w:lineRule="auto"/>
        <w:ind w:firstLine="600" w:left="0"/>
        <w:jc w:val="both"/>
        <w:rPr>
          <w:sz w:val="28"/>
        </w:rPr>
      </w:pPr>
      <w:r>
        <w:rPr>
          <w:color w:val="000000"/>
          <w:sz w:val="28"/>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14:paraId="D0020000">
      <w:pPr>
        <w:spacing w:line="264" w:lineRule="auto"/>
        <w:ind w:firstLine="600" w:left="0"/>
        <w:jc w:val="both"/>
        <w:rPr>
          <w:sz w:val="28"/>
        </w:rPr>
      </w:pPr>
      <w:r>
        <w:rPr>
          <w:color w:val="000000"/>
          <w:sz w:val="28"/>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14:paraId="D1020000">
      <w:pPr>
        <w:spacing w:line="264" w:lineRule="auto"/>
        <w:ind w:firstLine="600" w:left="0"/>
        <w:jc w:val="both"/>
        <w:rPr>
          <w:sz w:val="28"/>
        </w:rPr>
      </w:pPr>
      <w:r>
        <w:rPr>
          <w:color w:val="000000"/>
          <w:sz w:val="28"/>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D2020000">
      <w:pPr>
        <w:spacing w:line="264" w:lineRule="auto"/>
        <w:ind w:firstLine="600" w:left="0"/>
        <w:jc w:val="both"/>
        <w:rPr>
          <w:sz w:val="28"/>
        </w:rPr>
      </w:pPr>
      <w:r>
        <w:rPr>
          <w:color w:val="000000"/>
          <w:sz w:val="28"/>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D3020000">
      <w:pPr>
        <w:spacing w:line="264" w:lineRule="auto"/>
        <w:ind w:firstLine="600" w:left="0"/>
        <w:jc w:val="both"/>
        <w:rPr>
          <w:sz w:val="28"/>
        </w:rPr>
      </w:pPr>
      <w:r>
        <w:rPr>
          <w:color w:val="000000"/>
          <w:sz w:val="28"/>
        </w:rPr>
        <w:t>Использовать грамматические словари и справочники в речевой практике.</w:t>
      </w:r>
    </w:p>
    <w:p w14:paraId="D4020000">
      <w:pPr>
        <w:spacing w:line="264" w:lineRule="auto"/>
        <w:ind w:firstLine="0" w:left="120"/>
        <w:jc w:val="both"/>
        <w:rPr>
          <w:sz w:val="28"/>
        </w:rPr>
      </w:pPr>
      <w:r>
        <w:rPr>
          <w:b w:val="1"/>
          <w:color w:val="000000"/>
          <w:sz w:val="28"/>
        </w:rPr>
        <w:t>Морфология. Культура речи</w:t>
      </w:r>
    </w:p>
    <w:p w14:paraId="D5020000">
      <w:pPr>
        <w:spacing w:line="264" w:lineRule="auto"/>
        <w:ind w:firstLine="600" w:left="0"/>
        <w:jc w:val="both"/>
        <w:rPr>
          <w:sz w:val="28"/>
        </w:rPr>
      </w:pPr>
      <w:r>
        <w:rPr>
          <w:color w:val="000000"/>
          <w:sz w:val="28"/>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14:paraId="D6020000">
      <w:pPr>
        <w:spacing w:line="264" w:lineRule="auto"/>
        <w:ind w:firstLine="0" w:left="120"/>
        <w:jc w:val="both"/>
        <w:rPr>
          <w:sz w:val="28"/>
        </w:rPr>
      </w:pPr>
      <w:r>
        <w:rPr>
          <w:b w:val="1"/>
          <w:color w:val="000000"/>
          <w:sz w:val="28"/>
        </w:rPr>
        <w:t>Причастие</w:t>
      </w:r>
    </w:p>
    <w:p w14:paraId="D7020000">
      <w:pPr>
        <w:spacing w:line="264" w:lineRule="auto"/>
        <w:ind w:firstLine="600" w:left="0"/>
        <w:jc w:val="both"/>
        <w:rPr>
          <w:sz w:val="28"/>
        </w:rPr>
      </w:pPr>
      <w:r>
        <w:rPr>
          <w:color w:val="000000"/>
          <w:sz w:val="28"/>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14:paraId="D8020000">
      <w:pPr>
        <w:spacing w:line="264" w:lineRule="auto"/>
        <w:ind w:firstLine="600" w:left="0"/>
        <w:jc w:val="both"/>
        <w:rPr>
          <w:sz w:val="28"/>
        </w:rPr>
      </w:pPr>
      <w:r>
        <w:rPr>
          <w:color w:val="000000"/>
          <w:sz w:val="28"/>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14:paraId="D9020000">
      <w:pPr>
        <w:spacing w:line="264" w:lineRule="auto"/>
        <w:ind w:firstLine="600" w:left="0"/>
        <w:jc w:val="both"/>
        <w:rPr>
          <w:sz w:val="28"/>
        </w:rPr>
      </w:pPr>
      <w:r>
        <w:rPr>
          <w:color w:val="000000"/>
          <w:sz w:val="28"/>
        </w:rPr>
        <w:t>Проводить морфологический, орфографический анализ причастий, применять это умение в речевой практике.</w:t>
      </w:r>
    </w:p>
    <w:p w14:paraId="DA020000">
      <w:pPr>
        <w:spacing w:line="264" w:lineRule="auto"/>
        <w:ind w:firstLine="600" w:left="0"/>
        <w:jc w:val="both"/>
        <w:rPr>
          <w:sz w:val="28"/>
        </w:rPr>
      </w:pPr>
      <w:r>
        <w:rPr>
          <w:color w:val="000000"/>
          <w:sz w:val="28"/>
        </w:rPr>
        <w:t>Составлять словосочетания с причастием в роли зависимого слова, конструировать причастные обороты.</w:t>
      </w:r>
    </w:p>
    <w:p w14:paraId="DB020000">
      <w:pPr>
        <w:spacing w:line="264" w:lineRule="auto"/>
        <w:ind w:firstLine="600" w:left="0"/>
        <w:jc w:val="both"/>
        <w:rPr>
          <w:sz w:val="28"/>
        </w:rPr>
      </w:pPr>
      <w:r>
        <w:rPr>
          <w:color w:val="000000"/>
          <w:sz w:val="28"/>
        </w:rPr>
        <w:t>Уместно использовать причастия в речи, различать созвучные причастия и имена прилагательные (</w:t>
      </w:r>
      <w:r>
        <w:rPr>
          <w:b w:val="1"/>
          <w:color w:val="000000"/>
          <w:sz w:val="28"/>
        </w:rPr>
        <w:t>висящий</w:t>
      </w:r>
      <w:r>
        <w:rPr>
          <w:color w:val="000000"/>
          <w:sz w:val="28"/>
        </w:rPr>
        <w:t xml:space="preserve"> — </w:t>
      </w:r>
      <w:r>
        <w:rPr>
          <w:b w:val="1"/>
          <w:color w:val="000000"/>
          <w:sz w:val="28"/>
        </w:rPr>
        <w:t>висячий,</w:t>
      </w:r>
      <w:r>
        <w:rPr>
          <w:color w:val="000000"/>
          <w:sz w:val="28"/>
        </w:rPr>
        <w:t xml:space="preserve"> </w:t>
      </w:r>
      <w:r>
        <w:rPr>
          <w:b w:val="1"/>
          <w:color w:val="000000"/>
          <w:sz w:val="28"/>
        </w:rPr>
        <w:t>горящий</w:t>
      </w:r>
      <w:r>
        <w:rPr>
          <w:color w:val="000000"/>
          <w:sz w:val="28"/>
        </w:rPr>
        <w:t xml:space="preserve"> — </w:t>
      </w:r>
      <w:r>
        <w:rPr>
          <w:b w:val="1"/>
          <w:color w:val="000000"/>
          <w:sz w:val="28"/>
        </w:rPr>
        <w:t>горячий</w:t>
      </w:r>
      <w:r>
        <w:rPr>
          <w:color w:val="000000"/>
          <w:sz w:val="28"/>
        </w:rPr>
        <w:t xml:space="preserve">). Правильно ставить ударение в некоторых формах причастий, применять правила правописания падежных окончаний и суффиксов причастий; </w:t>
      </w:r>
      <w:r>
        <w:rPr>
          <w:b w:val="1"/>
          <w:color w:val="000000"/>
          <w:sz w:val="28"/>
        </w:rPr>
        <w:t>н</w:t>
      </w:r>
      <w:r>
        <w:rPr>
          <w:color w:val="000000"/>
          <w:sz w:val="28"/>
        </w:rPr>
        <w:t xml:space="preserve"> и </w:t>
      </w:r>
      <w:r>
        <w:rPr>
          <w:b w:val="1"/>
          <w:color w:val="000000"/>
          <w:sz w:val="28"/>
        </w:rPr>
        <w:t>нн</w:t>
      </w:r>
      <w:r>
        <w:rPr>
          <w:color w:val="000000"/>
          <w:sz w:val="28"/>
        </w:rPr>
        <w:t xml:space="preserve"> в причастиях и отглагольных именах прилагательных, написания гласной перед суффиксом -</w:t>
      </w:r>
      <w:r>
        <w:rPr>
          <w:b w:val="1"/>
          <w:color w:val="000000"/>
          <w:sz w:val="28"/>
        </w:rPr>
        <w:t>вш</w:t>
      </w:r>
      <w:r>
        <w:rPr>
          <w:color w:val="000000"/>
          <w:sz w:val="28"/>
        </w:rPr>
        <w:t>- действительных причастий прошедшего времени, перед суффиксом -</w:t>
      </w:r>
      <w:r>
        <w:rPr>
          <w:b w:val="1"/>
          <w:color w:val="000000"/>
          <w:sz w:val="28"/>
        </w:rPr>
        <w:t>нн</w:t>
      </w:r>
      <w:r>
        <w:rPr>
          <w:color w:val="000000"/>
          <w:sz w:val="28"/>
        </w:rPr>
        <w:t xml:space="preserve">- страдательных причастий прошедшего времени, написания </w:t>
      </w:r>
      <w:r>
        <w:rPr>
          <w:b w:val="1"/>
          <w:color w:val="000000"/>
          <w:sz w:val="28"/>
        </w:rPr>
        <w:t>не</w:t>
      </w:r>
      <w:r>
        <w:rPr>
          <w:color w:val="000000"/>
          <w:sz w:val="28"/>
        </w:rPr>
        <w:t xml:space="preserve"> с причастиями.</w:t>
      </w:r>
    </w:p>
    <w:p w14:paraId="DC020000">
      <w:pPr>
        <w:spacing w:line="264" w:lineRule="auto"/>
        <w:ind w:firstLine="600" w:left="0"/>
        <w:jc w:val="both"/>
        <w:rPr>
          <w:sz w:val="28"/>
        </w:rPr>
      </w:pPr>
      <w:r>
        <w:rPr>
          <w:color w:val="000000"/>
          <w:sz w:val="28"/>
        </w:rPr>
        <w:t>Правильно расставлять знаки препинания в предложениях с причастным оборотом.</w:t>
      </w:r>
    </w:p>
    <w:p w14:paraId="DD020000">
      <w:pPr>
        <w:spacing w:line="264" w:lineRule="auto"/>
        <w:ind w:firstLine="600" w:left="0"/>
        <w:jc w:val="both"/>
        <w:rPr>
          <w:sz w:val="28"/>
        </w:rPr>
      </w:pPr>
      <w:r>
        <w:rPr>
          <w:color w:val="000000"/>
          <w:sz w:val="28"/>
        </w:rPr>
        <w:t>Проводить синтаксический и пунктуационный анализ предложений с причастным оборотом (в рамках изученного).</w:t>
      </w:r>
    </w:p>
    <w:p w14:paraId="DE020000">
      <w:pPr>
        <w:spacing w:line="264" w:lineRule="auto"/>
        <w:ind w:firstLine="0" w:left="120"/>
        <w:jc w:val="both"/>
        <w:rPr>
          <w:sz w:val="28"/>
        </w:rPr>
      </w:pPr>
      <w:r>
        <w:rPr>
          <w:b w:val="1"/>
          <w:color w:val="000000"/>
          <w:sz w:val="28"/>
        </w:rPr>
        <w:t>Деепричастие</w:t>
      </w:r>
    </w:p>
    <w:p w14:paraId="DF020000">
      <w:pPr>
        <w:spacing w:line="264" w:lineRule="auto"/>
        <w:ind w:firstLine="600" w:left="0"/>
        <w:jc w:val="both"/>
        <w:rPr>
          <w:sz w:val="28"/>
        </w:rPr>
      </w:pPr>
      <w:r>
        <w:rPr>
          <w:color w:val="000000"/>
          <w:sz w:val="28"/>
        </w:rPr>
        <w:t>Определять признаки глагола и наречия в деепричастии, синтаксическую функцию деепричастия.</w:t>
      </w:r>
    </w:p>
    <w:p w14:paraId="E0020000">
      <w:pPr>
        <w:spacing w:line="264" w:lineRule="auto"/>
        <w:ind w:firstLine="600" w:left="0"/>
        <w:jc w:val="both"/>
        <w:rPr>
          <w:sz w:val="28"/>
        </w:rPr>
      </w:pPr>
      <w:r>
        <w:rPr>
          <w:color w:val="000000"/>
          <w:sz w:val="28"/>
        </w:rPr>
        <w:t>Распознавать деепричастия совершенного и несовершенного вида.</w:t>
      </w:r>
    </w:p>
    <w:p w14:paraId="E1020000">
      <w:pPr>
        <w:spacing w:line="264" w:lineRule="auto"/>
        <w:ind w:firstLine="600" w:left="0"/>
        <w:jc w:val="both"/>
        <w:rPr>
          <w:sz w:val="28"/>
        </w:rPr>
      </w:pPr>
      <w:r>
        <w:rPr>
          <w:color w:val="000000"/>
          <w:sz w:val="28"/>
        </w:rPr>
        <w:t>Проводить морфологический, орфографический анализ деепричастий, применять это умение в речевой практике.</w:t>
      </w:r>
    </w:p>
    <w:p w14:paraId="E2020000">
      <w:pPr>
        <w:spacing w:line="264" w:lineRule="auto"/>
        <w:ind w:firstLine="600" w:left="0"/>
        <w:jc w:val="both"/>
        <w:rPr>
          <w:sz w:val="28"/>
        </w:rPr>
      </w:pPr>
      <w:r>
        <w:rPr>
          <w:color w:val="000000"/>
          <w:sz w:val="28"/>
        </w:rPr>
        <w:t>Конструировать деепричастный оборот, определять роль деепричастия в предложении.</w:t>
      </w:r>
    </w:p>
    <w:p w14:paraId="E3020000">
      <w:pPr>
        <w:spacing w:line="264" w:lineRule="auto"/>
        <w:ind w:firstLine="600" w:left="0"/>
        <w:jc w:val="both"/>
        <w:rPr>
          <w:sz w:val="28"/>
        </w:rPr>
      </w:pPr>
      <w:r>
        <w:rPr>
          <w:color w:val="000000"/>
          <w:sz w:val="28"/>
        </w:rPr>
        <w:t>Уместно использовать деепричастия в речи.</w:t>
      </w:r>
    </w:p>
    <w:p w14:paraId="E4020000">
      <w:pPr>
        <w:spacing w:line="264" w:lineRule="auto"/>
        <w:ind w:firstLine="600" w:left="0"/>
        <w:jc w:val="both"/>
        <w:rPr>
          <w:sz w:val="28"/>
        </w:rPr>
      </w:pPr>
      <w:r>
        <w:rPr>
          <w:color w:val="000000"/>
          <w:sz w:val="28"/>
        </w:rPr>
        <w:t>Правильно ставить ударение в деепричастиях.</w:t>
      </w:r>
    </w:p>
    <w:p w14:paraId="E5020000">
      <w:pPr>
        <w:spacing w:line="264" w:lineRule="auto"/>
        <w:ind w:firstLine="600" w:left="0"/>
        <w:jc w:val="both"/>
        <w:rPr>
          <w:sz w:val="28"/>
        </w:rPr>
      </w:pPr>
      <w:r>
        <w:rPr>
          <w:color w:val="000000"/>
          <w:sz w:val="28"/>
        </w:rPr>
        <w:t xml:space="preserve">Применять правила написания гласных в суффиксах деепричастий, правила слитного и раздельного написания </w:t>
      </w:r>
      <w:r>
        <w:rPr>
          <w:b w:val="1"/>
          <w:color w:val="000000"/>
          <w:sz w:val="28"/>
        </w:rPr>
        <w:t>не</w:t>
      </w:r>
      <w:r>
        <w:rPr>
          <w:color w:val="000000"/>
          <w:sz w:val="28"/>
        </w:rPr>
        <w:t xml:space="preserve"> с деепричастиями.</w:t>
      </w:r>
    </w:p>
    <w:p w14:paraId="E6020000">
      <w:pPr>
        <w:spacing w:line="264" w:lineRule="auto"/>
        <w:ind w:firstLine="600" w:left="0"/>
        <w:jc w:val="both"/>
        <w:rPr>
          <w:sz w:val="28"/>
        </w:rPr>
      </w:pPr>
      <w:r>
        <w:rPr>
          <w:color w:val="000000"/>
          <w:sz w:val="28"/>
        </w:rPr>
        <w:t>Правильно строить предложения с одиночными деепричастиями и деепричастными оборотами.</w:t>
      </w:r>
    </w:p>
    <w:p w14:paraId="E7020000">
      <w:pPr>
        <w:spacing w:line="264" w:lineRule="auto"/>
        <w:ind w:firstLine="600" w:left="0"/>
        <w:jc w:val="both"/>
        <w:rPr>
          <w:sz w:val="28"/>
        </w:rPr>
      </w:pPr>
      <w:r>
        <w:rPr>
          <w:color w:val="000000"/>
          <w:sz w:val="28"/>
        </w:rPr>
        <w:t>Правильно расставлять знаки препинания в предложениях с одиночным деепричастием и деепричастным оборотом.</w:t>
      </w:r>
    </w:p>
    <w:p w14:paraId="E8020000">
      <w:pPr>
        <w:spacing w:line="264" w:lineRule="auto"/>
        <w:ind w:firstLine="600" w:left="0"/>
        <w:jc w:val="both"/>
        <w:rPr>
          <w:sz w:val="28"/>
        </w:rPr>
      </w:pPr>
      <w:r>
        <w:rPr>
          <w:color w:val="000000"/>
          <w:sz w:val="28"/>
        </w:rPr>
        <w:t>Проводить синтаксический и пунктуационный анализ предложений с одиночным деепричастием и деепричастным оборотом (в рамках изученного).</w:t>
      </w:r>
    </w:p>
    <w:p w14:paraId="E9020000">
      <w:pPr>
        <w:spacing w:line="264" w:lineRule="auto"/>
        <w:ind w:firstLine="0" w:left="120"/>
        <w:jc w:val="both"/>
        <w:rPr>
          <w:sz w:val="28"/>
        </w:rPr>
      </w:pPr>
      <w:r>
        <w:rPr>
          <w:b w:val="1"/>
          <w:color w:val="000000"/>
          <w:sz w:val="28"/>
        </w:rPr>
        <w:t>Наречие</w:t>
      </w:r>
    </w:p>
    <w:p w14:paraId="EA020000">
      <w:pPr>
        <w:spacing w:line="264" w:lineRule="auto"/>
        <w:ind w:firstLine="600" w:left="0"/>
        <w:jc w:val="both"/>
        <w:rPr>
          <w:sz w:val="28"/>
        </w:rPr>
      </w:pPr>
      <w:r>
        <w:rPr>
          <w:color w:val="000000"/>
          <w:sz w:val="28"/>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14:paraId="EB020000">
      <w:pPr>
        <w:spacing w:line="264" w:lineRule="auto"/>
        <w:ind w:firstLine="600" w:left="0"/>
        <w:jc w:val="both"/>
        <w:rPr>
          <w:sz w:val="28"/>
        </w:rPr>
      </w:pPr>
      <w:r>
        <w:rPr>
          <w:color w:val="000000"/>
          <w:sz w:val="28"/>
        </w:rPr>
        <w:t>Проводить морфологический, орфографический анализ наречий (в рамках изученного), применять это умение в речевой практике.</w:t>
      </w:r>
    </w:p>
    <w:p w14:paraId="EC020000">
      <w:pPr>
        <w:spacing w:line="264" w:lineRule="auto"/>
        <w:ind w:firstLine="600" w:left="0"/>
        <w:jc w:val="both"/>
        <w:rPr>
          <w:sz w:val="28"/>
        </w:rPr>
      </w:pPr>
      <w:r>
        <w:rPr>
          <w:color w:val="000000"/>
          <w:sz w:val="28"/>
        </w:rPr>
        <w:t>Соблюдать нормы образования степеней сравнения наречий, произношения наречий, постановки в них ударения.</w:t>
      </w:r>
    </w:p>
    <w:p w14:paraId="ED020000">
      <w:pPr>
        <w:spacing w:line="264" w:lineRule="auto"/>
        <w:ind w:firstLine="600" w:left="0"/>
        <w:jc w:val="both"/>
        <w:rPr>
          <w:sz w:val="28"/>
        </w:rPr>
      </w:pPr>
      <w:r>
        <w:rPr>
          <w:color w:val="000000"/>
          <w:sz w:val="28"/>
        </w:rPr>
        <w:t xml:space="preserve">Применять правила слитного, раздельного и дефисного написания наречий; написания </w:t>
      </w:r>
      <w:r>
        <w:rPr>
          <w:b w:val="1"/>
          <w:color w:val="000000"/>
          <w:sz w:val="28"/>
        </w:rPr>
        <w:t xml:space="preserve">н </w:t>
      </w:r>
      <w:r>
        <w:rPr>
          <w:color w:val="000000"/>
          <w:sz w:val="28"/>
        </w:rPr>
        <w:t xml:space="preserve">и </w:t>
      </w:r>
      <w:r>
        <w:rPr>
          <w:b w:val="1"/>
          <w:color w:val="000000"/>
          <w:sz w:val="28"/>
        </w:rPr>
        <w:t>нн</w:t>
      </w:r>
      <w:r>
        <w:rPr>
          <w:color w:val="000000"/>
          <w:sz w:val="28"/>
        </w:rPr>
        <w:t xml:space="preserve"> в наречиях на </w:t>
      </w:r>
      <w:r>
        <w:rPr>
          <w:b w:val="1"/>
          <w:color w:val="000000"/>
          <w:sz w:val="28"/>
        </w:rPr>
        <w:t>-о</w:t>
      </w:r>
      <w:r>
        <w:rPr>
          <w:color w:val="000000"/>
          <w:sz w:val="28"/>
        </w:rPr>
        <w:t xml:space="preserve"> и </w:t>
      </w:r>
      <w:r>
        <w:rPr>
          <w:b w:val="1"/>
          <w:color w:val="000000"/>
          <w:sz w:val="28"/>
        </w:rPr>
        <w:t>-е</w:t>
      </w:r>
      <w:r>
        <w:rPr>
          <w:color w:val="000000"/>
          <w:sz w:val="28"/>
        </w:rPr>
        <w:t xml:space="preserve">; написания суффиксов </w:t>
      </w:r>
      <w:r>
        <w:rPr>
          <w:b w:val="1"/>
          <w:color w:val="000000"/>
          <w:sz w:val="28"/>
        </w:rPr>
        <w:t xml:space="preserve">-а </w:t>
      </w:r>
      <w:r>
        <w:rPr>
          <w:color w:val="000000"/>
          <w:sz w:val="28"/>
        </w:rPr>
        <w:t>и</w:t>
      </w:r>
      <w:r>
        <w:rPr>
          <w:b w:val="1"/>
          <w:color w:val="000000"/>
          <w:sz w:val="28"/>
        </w:rPr>
        <w:t xml:space="preserve"> -о</w:t>
      </w:r>
      <w:r>
        <w:rPr>
          <w:color w:val="000000"/>
          <w:sz w:val="28"/>
        </w:rPr>
        <w:t xml:space="preserve"> наречий с приставками </w:t>
      </w:r>
      <w:r>
        <w:rPr>
          <w:b w:val="1"/>
          <w:color w:val="000000"/>
          <w:sz w:val="28"/>
        </w:rPr>
        <w:t>из-</w:t>
      </w:r>
      <w:r>
        <w:rPr>
          <w:color w:val="000000"/>
          <w:sz w:val="28"/>
        </w:rPr>
        <w:t xml:space="preserve">, </w:t>
      </w:r>
      <w:r>
        <w:rPr>
          <w:b w:val="1"/>
          <w:color w:val="000000"/>
          <w:sz w:val="28"/>
        </w:rPr>
        <w:t>до-</w:t>
      </w:r>
      <w:r>
        <w:rPr>
          <w:color w:val="000000"/>
          <w:sz w:val="28"/>
        </w:rPr>
        <w:t xml:space="preserve">, </w:t>
      </w:r>
      <w:r>
        <w:rPr>
          <w:b w:val="1"/>
          <w:color w:val="000000"/>
          <w:sz w:val="28"/>
        </w:rPr>
        <w:t>с-</w:t>
      </w:r>
      <w:r>
        <w:rPr>
          <w:color w:val="000000"/>
          <w:sz w:val="28"/>
        </w:rPr>
        <w:t xml:space="preserve">, </w:t>
      </w:r>
      <w:r>
        <w:rPr>
          <w:b w:val="1"/>
          <w:color w:val="000000"/>
          <w:sz w:val="28"/>
        </w:rPr>
        <w:t>в-</w:t>
      </w:r>
      <w:r>
        <w:rPr>
          <w:color w:val="000000"/>
          <w:sz w:val="28"/>
        </w:rPr>
        <w:t xml:space="preserve">, </w:t>
      </w:r>
      <w:r>
        <w:rPr>
          <w:b w:val="1"/>
          <w:color w:val="000000"/>
          <w:sz w:val="28"/>
        </w:rPr>
        <w:t>на-</w:t>
      </w:r>
      <w:r>
        <w:rPr>
          <w:color w:val="000000"/>
          <w:sz w:val="28"/>
        </w:rPr>
        <w:t xml:space="preserve">, </w:t>
      </w:r>
      <w:r>
        <w:rPr>
          <w:b w:val="1"/>
          <w:color w:val="000000"/>
          <w:sz w:val="28"/>
        </w:rPr>
        <w:t>за-</w:t>
      </w:r>
      <w:r>
        <w:rPr>
          <w:color w:val="000000"/>
          <w:sz w:val="28"/>
        </w:rPr>
        <w:t xml:space="preserve">; употребления </w:t>
      </w:r>
      <w:r>
        <w:rPr>
          <w:b w:val="1"/>
          <w:color w:val="000000"/>
          <w:sz w:val="28"/>
        </w:rPr>
        <w:t xml:space="preserve">ь </w:t>
      </w:r>
      <w:r>
        <w:rPr>
          <w:color w:val="000000"/>
          <w:sz w:val="28"/>
        </w:rPr>
        <w:t>на конце наречий после шипящих; написания суффиксов наречий -</w:t>
      </w:r>
      <w:r>
        <w:rPr>
          <w:b w:val="1"/>
          <w:color w:val="000000"/>
          <w:sz w:val="28"/>
        </w:rPr>
        <w:t>о</w:t>
      </w:r>
      <w:r>
        <w:rPr>
          <w:color w:val="000000"/>
          <w:sz w:val="28"/>
        </w:rPr>
        <w:t xml:space="preserve"> и -</w:t>
      </w:r>
      <w:r>
        <w:rPr>
          <w:b w:val="1"/>
          <w:color w:val="000000"/>
          <w:sz w:val="28"/>
        </w:rPr>
        <w:t>е</w:t>
      </w:r>
      <w:r>
        <w:rPr>
          <w:color w:val="000000"/>
          <w:sz w:val="28"/>
        </w:rPr>
        <w:t xml:space="preserve"> после шипящих; написания </w:t>
      </w:r>
      <w:r>
        <w:rPr>
          <w:b w:val="1"/>
          <w:color w:val="000000"/>
          <w:sz w:val="28"/>
        </w:rPr>
        <w:t>е</w:t>
      </w:r>
      <w:r>
        <w:rPr>
          <w:color w:val="000000"/>
          <w:sz w:val="28"/>
        </w:rPr>
        <w:t xml:space="preserve"> и </w:t>
      </w:r>
      <w:r>
        <w:rPr>
          <w:b w:val="1"/>
          <w:color w:val="000000"/>
          <w:sz w:val="28"/>
        </w:rPr>
        <w:t>и</w:t>
      </w:r>
      <w:r>
        <w:rPr>
          <w:color w:val="000000"/>
          <w:sz w:val="28"/>
        </w:rPr>
        <w:t xml:space="preserve"> в приставках </w:t>
      </w:r>
      <w:r>
        <w:rPr>
          <w:b w:val="1"/>
          <w:color w:val="000000"/>
          <w:sz w:val="28"/>
        </w:rPr>
        <w:t>не-</w:t>
      </w:r>
      <w:r>
        <w:rPr>
          <w:color w:val="000000"/>
          <w:sz w:val="28"/>
        </w:rPr>
        <w:t xml:space="preserve"> и </w:t>
      </w:r>
      <w:r>
        <w:rPr>
          <w:b w:val="1"/>
          <w:color w:val="000000"/>
          <w:sz w:val="28"/>
        </w:rPr>
        <w:t xml:space="preserve">ни- </w:t>
      </w:r>
      <w:r>
        <w:rPr>
          <w:color w:val="000000"/>
          <w:sz w:val="28"/>
        </w:rPr>
        <w:t xml:space="preserve">наречий; слитного и раздельного написания </w:t>
      </w:r>
      <w:r>
        <w:rPr>
          <w:b w:val="1"/>
          <w:color w:val="000000"/>
          <w:sz w:val="28"/>
        </w:rPr>
        <w:t xml:space="preserve">не </w:t>
      </w:r>
      <w:r>
        <w:rPr>
          <w:color w:val="000000"/>
          <w:sz w:val="28"/>
        </w:rPr>
        <w:t>с наречиями.</w:t>
      </w:r>
    </w:p>
    <w:p w14:paraId="EE020000">
      <w:pPr>
        <w:spacing w:line="264" w:lineRule="auto"/>
        <w:ind w:firstLine="0" w:left="120"/>
        <w:jc w:val="both"/>
        <w:rPr>
          <w:sz w:val="28"/>
        </w:rPr>
      </w:pPr>
      <w:r>
        <w:rPr>
          <w:b w:val="1"/>
          <w:color w:val="000000"/>
          <w:sz w:val="28"/>
        </w:rPr>
        <w:t>Слова категории состояния</w:t>
      </w:r>
    </w:p>
    <w:p w14:paraId="EF020000">
      <w:pPr>
        <w:spacing w:line="264" w:lineRule="auto"/>
        <w:ind w:firstLine="600" w:left="0"/>
        <w:jc w:val="both"/>
        <w:rPr>
          <w:sz w:val="28"/>
        </w:rPr>
      </w:pPr>
      <w:r>
        <w:rPr>
          <w:color w:val="000000"/>
          <w:sz w:val="28"/>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14:paraId="F0020000">
      <w:pPr>
        <w:spacing w:line="264" w:lineRule="auto"/>
        <w:ind w:firstLine="0" w:left="120"/>
        <w:jc w:val="both"/>
        <w:rPr>
          <w:sz w:val="28"/>
        </w:rPr>
      </w:pPr>
      <w:r>
        <w:rPr>
          <w:b w:val="1"/>
          <w:color w:val="000000"/>
          <w:sz w:val="28"/>
        </w:rPr>
        <w:t>Служебные части речи</w:t>
      </w:r>
    </w:p>
    <w:p w14:paraId="F1020000">
      <w:pPr>
        <w:spacing w:line="264" w:lineRule="auto"/>
        <w:ind w:firstLine="600" w:left="0"/>
        <w:jc w:val="both"/>
        <w:rPr>
          <w:sz w:val="28"/>
        </w:rPr>
      </w:pPr>
      <w:r>
        <w:rPr>
          <w:color w:val="000000"/>
          <w:sz w:val="28"/>
        </w:rPr>
        <w:t>Давать общую характеристику служебных частей речи, объяснять их отличия от самостоятельных частей речи.</w:t>
      </w:r>
    </w:p>
    <w:p w14:paraId="F2020000">
      <w:pPr>
        <w:spacing w:line="264" w:lineRule="auto"/>
        <w:ind w:firstLine="0" w:left="120"/>
        <w:jc w:val="both"/>
        <w:rPr>
          <w:sz w:val="28"/>
        </w:rPr>
      </w:pPr>
      <w:r>
        <w:rPr>
          <w:b w:val="1"/>
          <w:color w:val="000000"/>
          <w:sz w:val="28"/>
        </w:rPr>
        <w:t>Предлог</w:t>
      </w:r>
    </w:p>
    <w:p w14:paraId="F3020000">
      <w:pPr>
        <w:spacing w:line="264" w:lineRule="auto"/>
        <w:ind w:firstLine="600" w:left="0"/>
        <w:jc w:val="both"/>
        <w:rPr>
          <w:sz w:val="28"/>
        </w:rPr>
      </w:pPr>
      <w:r>
        <w:rPr>
          <w:color w:val="000000"/>
          <w:sz w:val="28"/>
        </w:rPr>
        <w:t>Характеризовать предлог как служебную часть речи, различать производные и непроизводные предлоги, простые и составные предлоги.</w:t>
      </w:r>
    </w:p>
    <w:p w14:paraId="F4020000">
      <w:pPr>
        <w:spacing w:line="264" w:lineRule="auto"/>
        <w:ind w:firstLine="600" w:left="0"/>
        <w:jc w:val="both"/>
        <w:rPr>
          <w:sz w:val="28"/>
        </w:rPr>
      </w:pPr>
      <w:r>
        <w:rPr>
          <w:color w:val="000000"/>
          <w:sz w:val="28"/>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14:paraId="F5020000">
      <w:pPr>
        <w:spacing w:line="264" w:lineRule="auto"/>
        <w:ind w:firstLine="600" w:left="0"/>
        <w:jc w:val="both"/>
        <w:rPr>
          <w:sz w:val="28"/>
        </w:rPr>
      </w:pPr>
      <w:r>
        <w:rPr>
          <w:color w:val="000000"/>
          <w:sz w:val="28"/>
        </w:rPr>
        <w:t xml:space="preserve">Соблюдать нормы употребления имён существительных и местоимений с предлогами, предлогов </w:t>
      </w:r>
      <w:r>
        <w:rPr>
          <w:b w:val="1"/>
          <w:color w:val="000000"/>
          <w:sz w:val="28"/>
        </w:rPr>
        <w:t>из</w:t>
      </w:r>
      <w:r>
        <w:rPr>
          <w:color w:val="000000"/>
          <w:sz w:val="28"/>
        </w:rPr>
        <w:t xml:space="preserve"> – </w:t>
      </w:r>
      <w:r>
        <w:rPr>
          <w:b w:val="1"/>
          <w:color w:val="000000"/>
          <w:sz w:val="28"/>
        </w:rPr>
        <w:t>с</w:t>
      </w:r>
      <w:r>
        <w:rPr>
          <w:color w:val="000000"/>
          <w:sz w:val="28"/>
        </w:rPr>
        <w:t xml:space="preserve">, </w:t>
      </w:r>
      <w:r>
        <w:rPr>
          <w:b w:val="1"/>
          <w:color w:val="000000"/>
          <w:sz w:val="28"/>
        </w:rPr>
        <w:t>в</w:t>
      </w:r>
      <w:r>
        <w:rPr>
          <w:color w:val="000000"/>
          <w:sz w:val="28"/>
        </w:rPr>
        <w:t xml:space="preserve"> – </w:t>
      </w:r>
      <w:r>
        <w:rPr>
          <w:b w:val="1"/>
          <w:color w:val="000000"/>
          <w:sz w:val="28"/>
        </w:rPr>
        <w:t>на</w:t>
      </w:r>
      <w:r>
        <w:rPr>
          <w:color w:val="000000"/>
          <w:sz w:val="28"/>
        </w:rPr>
        <w:t xml:space="preserve"> в составе словосочетаний, правила правописания производных предлогов.</w:t>
      </w:r>
    </w:p>
    <w:p w14:paraId="F6020000">
      <w:pPr>
        <w:spacing w:line="264" w:lineRule="auto"/>
        <w:ind w:firstLine="600" w:left="0"/>
        <w:jc w:val="both"/>
        <w:rPr>
          <w:sz w:val="28"/>
        </w:rPr>
      </w:pPr>
      <w:r>
        <w:rPr>
          <w:color w:val="000000"/>
          <w:sz w:val="28"/>
        </w:rPr>
        <w:t>Проводить морфологический анализ предлогов, применять это умение при выполнении языкового анализа различных ­видов и в речевой практике.</w:t>
      </w:r>
    </w:p>
    <w:p w14:paraId="F7020000">
      <w:pPr>
        <w:spacing w:line="264" w:lineRule="auto"/>
        <w:ind w:firstLine="0" w:left="120"/>
        <w:jc w:val="both"/>
        <w:rPr>
          <w:sz w:val="28"/>
        </w:rPr>
      </w:pPr>
      <w:r>
        <w:rPr>
          <w:b w:val="1"/>
          <w:color w:val="000000"/>
          <w:sz w:val="28"/>
        </w:rPr>
        <w:t>Союз</w:t>
      </w:r>
    </w:p>
    <w:p w14:paraId="F8020000">
      <w:pPr>
        <w:spacing w:line="264" w:lineRule="auto"/>
        <w:ind w:firstLine="600" w:left="0"/>
        <w:jc w:val="both"/>
        <w:rPr>
          <w:sz w:val="28"/>
        </w:rPr>
      </w:pPr>
      <w:r>
        <w:rPr>
          <w:color w:val="000000"/>
          <w:sz w:val="28"/>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F9020000">
      <w:pPr>
        <w:spacing w:line="264" w:lineRule="auto"/>
        <w:ind w:firstLine="600" w:left="0"/>
        <w:jc w:val="both"/>
        <w:rPr>
          <w:sz w:val="28"/>
        </w:rPr>
      </w:pPr>
      <w:r>
        <w:rPr>
          <w:color w:val="000000"/>
          <w:sz w:val="28"/>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b w:val="1"/>
          <w:color w:val="000000"/>
          <w:sz w:val="28"/>
        </w:rPr>
        <w:t>и</w:t>
      </w:r>
      <w:r>
        <w:rPr>
          <w:color w:val="000000"/>
          <w:sz w:val="28"/>
        </w:rPr>
        <w:t>.</w:t>
      </w:r>
    </w:p>
    <w:p w14:paraId="FA020000">
      <w:pPr>
        <w:spacing w:line="264" w:lineRule="auto"/>
        <w:ind w:firstLine="600" w:left="0"/>
        <w:jc w:val="both"/>
        <w:rPr>
          <w:sz w:val="28"/>
        </w:rPr>
      </w:pPr>
      <w:r>
        <w:rPr>
          <w:color w:val="000000"/>
          <w:sz w:val="28"/>
        </w:rPr>
        <w:t>Проводить морфологический анализ союзов, применять это умение в речевой практике.</w:t>
      </w:r>
    </w:p>
    <w:p w14:paraId="FB020000">
      <w:pPr>
        <w:spacing w:line="264" w:lineRule="auto"/>
        <w:ind w:firstLine="0" w:left="120"/>
        <w:jc w:val="both"/>
        <w:rPr>
          <w:sz w:val="28"/>
        </w:rPr>
      </w:pPr>
      <w:r>
        <w:rPr>
          <w:b w:val="1"/>
          <w:color w:val="000000"/>
          <w:sz w:val="28"/>
        </w:rPr>
        <w:t>Частица</w:t>
      </w:r>
    </w:p>
    <w:p w14:paraId="FC020000">
      <w:pPr>
        <w:spacing w:line="264" w:lineRule="auto"/>
        <w:ind w:firstLine="600" w:left="0"/>
        <w:jc w:val="both"/>
        <w:rPr>
          <w:sz w:val="28"/>
        </w:rPr>
      </w:pPr>
      <w:r>
        <w:rPr>
          <w:color w:val="000000"/>
          <w:sz w:val="28"/>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14:paraId="FD020000">
      <w:pPr>
        <w:spacing w:line="264" w:lineRule="auto"/>
        <w:ind w:firstLine="600" w:left="0"/>
        <w:jc w:val="both"/>
        <w:rPr>
          <w:sz w:val="28"/>
        </w:rPr>
      </w:pPr>
      <w:r>
        <w:rPr>
          <w:color w:val="000000"/>
          <w:sz w:val="28"/>
        </w:rPr>
        <w:t>Употреблять частицы в речи в соответствии с их значением и стилистической окраской; соблюдать нормы правописания частиц.</w:t>
      </w:r>
    </w:p>
    <w:p w14:paraId="FE020000">
      <w:pPr>
        <w:spacing w:line="264" w:lineRule="auto"/>
        <w:ind w:firstLine="600" w:left="0"/>
        <w:jc w:val="both"/>
        <w:rPr>
          <w:sz w:val="28"/>
        </w:rPr>
      </w:pPr>
      <w:r>
        <w:rPr>
          <w:color w:val="000000"/>
          <w:sz w:val="28"/>
        </w:rPr>
        <w:t>Проводить морфологический анализ частиц, применять это умение в речевой практике.</w:t>
      </w:r>
    </w:p>
    <w:p w14:paraId="FF020000">
      <w:pPr>
        <w:spacing w:line="264" w:lineRule="auto"/>
        <w:ind w:firstLine="0" w:left="120"/>
        <w:jc w:val="both"/>
        <w:rPr>
          <w:sz w:val="28"/>
        </w:rPr>
      </w:pPr>
      <w:r>
        <w:rPr>
          <w:b w:val="1"/>
          <w:color w:val="000000"/>
          <w:sz w:val="28"/>
        </w:rPr>
        <w:t>Междометия и звукоподражательные слова</w:t>
      </w:r>
    </w:p>
    <w:p w14:paraId="00030000">
      <w:pPr>
        <w:spacing w:line="264" w:lineRule="auto"/>
        <w:ind w:firstLine="600" w:left="0"/>
        <w:jc w:val="both"/>
        <w:rPr>
          <w:sz w:val="28"/>
        </w:rPr>
      </w:pPr>
      <w:r>
        <w:rPr>
          <w:color w:val="000000"/>
          <w:sz w:val="28"/>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14:paraId="01030000">
      <w:pPr>
        <w:spacing w:line="264" w:lineRule="auto"/>
        <w:ind w:firstLine="600" w:left="0"/>
        <w:jc w:val="both"/>
        <w:rPr>
          <w:sz w:val="28"/>
        </w:rPr>
      </w:pPr>
      <w:r>
        <w:rPr>
          <w:color w:val="000000"/>
          <w:sz w:val="28"/>
        </w:rPr>
        <w:t>Проводить морфологический анализ междометий, применять это умение в речевой практике.</w:t>
      </w:r>
    </w:p>
    <w:p w14:paraId="02030000">
      <w:pPr>
        <w:spacing w:line="264" w:lineRule="auto"/>
        <w:ind w:firstLine="600" w:left="0"/>
        <w:jc w:val="both"/>
        <w:rPr>
          <w:sz w:val="28"/>
        </w:rPr>
      </w:pPr>
      <w:r>
        <w:rPr>
          <w:color w:val="000000"/>
          <w:sz w:val="28"/>
        </w:rPr>
        <w:t>Соблюдать пунктуационные правила оформления предложений с междометиями.</w:t>
      </w:r>
    </w:p>
    <w:p w14:paraId="03030000">
      <w:pPr>
        <w:spacing w:line="264" w:lineRule="auto"/>
        <w:ind w:firstLine="600" w:left="0"/>
        <w:jc w:val="both"/>
        <w:rPr>
          <w:color w:val="000000"/>
          <w:sz w:val="28"/>
        </w:rPr>
      </w:pPr>
      <w:r>
        <w:rPr>
          <w:color w:val="000000"/>
          <w:sz w:val="28"/>
        </w:rPr>
        <w:t>Различать грамматические омонимы.</w:t>
      </w:r>
    </w:p>
    <w:p w14:paraId="04030000">
      <w:pPr>
        <w:ind w:firstLine="0" w:left="120"/>
        <w:rPr>
          <w:i w:val="1"/>
          <w:sz w:val="28"/>
          <w:u w:val="single"/>
        </w:rPr>
      </w:pPr>
      <w:r>
        <w:rPr>
          <w:b w:val="1"/>
          <w:i w:val="1"/>
          <w:color w:val="000000"/>
          <w:sz w:val="28"/>
          <w:u w:val="single"/>
        </w:rPr>
        <w:t>8 КЛАСС</w:t>
      </w:r>
    </w:p>
    <w:p w14:paraId="05030000">
      <w:pPr>
        <w:spacing w:line="264" w:lineRule="auto"/>
        <w:ind w:firstLine="0" w:left="120"/>
        <w:jc w:val="both"/>
        <w:rPr>
          <w:sz w:val="28"/>
        </w:rPr>
      </w:pPr>
    </w:p>
    <w:p w14:paraId="06030000">
      <w:pPr>
        <w:spacing w:line="264" w:lineRule="auto"/>
        <w:ind w:firstLine="0" w:left="120"/>
        <w:jc w:val="both"/>
        <w:rPr>
          <w:sz w:val="28"/>
        </w:rPr>
      </w:pPr>
      <w:r>
        <w:rPr>
          <w:b w:val="1"/>
          <w:color w:val="000000"/>
          <w:sz w:val="28"/>
        </w:rPr>
        <w:t>Общие сведения о языке</w:t>
      </w:r>
    </w:p>
    <w:p w14:paraId="07030000">
      <w:pPr>
        <w:spacing w:line="264" w:lineRule="auto"/>
        <w:ind w:firstLine="600" w:left="0"/>
        <w:jc w:val="both"/>
        <w:rPr>
          <w:sz w:val="28"/>
        </w:rPr>
      </w:pPr>
      <w:r>
        <w:rPr>
          <w:color w:val="000000"/>
          <w:sz w:val="28"/>
        </w:rPr>
        <w:t>Иметь представление о русском языке как одном из славянских языков.</w:t>
      </w:r>
    </w:p>
    <w:p w14:paraId="08030000">
      <w:pPr>
        <w:spacing w:line="264" w:lineRule="auto"/>
        <w:ind w:firstLine="0" w:left="120"/>
        <w:jc w:val="both"/>
        <w:rPr>
          <w:sz w:val="28"/>
        </w:rPr>
      </w:pPr>
      <w:r>
        <w:rPr>
          <w:b w:val="1"/>
          <w:color w:val="000000"/>
          <w:sz w:val="28"/>
        </w:rPr>
        <w:t>Язык и речь</w:t>
      </w:r>
    </w:p>
    <w:p w14:paraId="09030000">
      <w:pPr>
        <w:spacing w:line="264" w:lineRule="auto"/>
        <w:ind w:firstLine="600" w:left="0"/>
        <w:jc w:val="both"/>
        <w:rPr>
          <w:sz w:val="28"/>
        </w:rPr>
      </w:pPr>
      <w:r>
        <w:rPr>
          <w:color w:val="000000"/>
          <w:sz w:val="28"/>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14:paraId="0A030000">
      <w:pPr>
        <w:spacing w:line="264" w:lineRule="auto"/>
        <w:ind w:firstLine="600" w:left="0"/>
        <w:jc w:val="both"/>
        <w:rPr>
          <w:sz w:val="28"/>
        </w:rPr>
      </w:pPr>
      <w:r>
        <w:rPr>
          <w:color w:val="000000"/>
          <w:sz w:val="28"/>
        </w:rPr>
        <w:t>Участвовать в диалоге на лингвистические темы (в рамках изученного) и темы на основе жизненных наблюдений (объём не менее 6 реплик).</w:t>
      </w:r>
    </w:p>
    <w:p w14:paraId="0B030000">
      <w:pPr>
        <w:spacing w:line="264" w:lineRule="auto"/>
        <w:ind w:firstLine="600" w:left="0"/>
        <w:jc w:val="both"/>
        <w:rPr>
          <w:sz w:val="28"/>
        </w:rPr>
      </w:pPr>
      <w:r>
        <w:rPr>
          <w:color w:val="000000"/>
          <w:sz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0C030000">
      <w:pPr>
        <w:spacing w:line="264" w:lineRule="auto"/>
        <w:ind w:firstLine="600" w:left="0"/>
        <w:jc w:val="both"/>
        <w:rPr>
          <w:sz w:val="28"/>
        </w:rPr>
      </w:pPr>
      <w:r>
        <w:rPr>
          <w:color w:val="000000"/>
          <w:sz w:val="28"/>
        </w:rPr>
        <w:t>Владеть различными видами чтения: просмотровым, ознакомительным, изучающим, поисковым.</w:t>
      </w:r>
    </w:p>
    <w:p w14:paraId="0D030000">
      <w:pPr>
        <w:spacing w:line="264" w:lineRule="auto"/>
        <w:ind w:firstLine="600" w:left="0"/>
        <w:jc w:val="both"/>
        <w:rPr>
          <w:sz w:val="28"/>
        </w:rPr>
      </w:pPr>
      <w:r>
        <w:rPr>
          <w:color w:val="000000"/>
          <w:sz w:val="28"/>
        </w:rPr>
        <w:t>Устно пересказывать прочитанный или прослушанный текст объёмом не менее 140 слов.</w:t>
      </w:r>
    </w:p>
    <w:p w14:paraId="0E030000">
      <w:pPr>
        <w:spacing w:line="264" w:lineRule="auto"/>
        <w:ind w:firstLine="600" w:left="0"/>
        <w:jc w:val="both"/>
        <w:rPr>
          <w:sz w:val="28"/>
        </w:rPr>
      </w:pPr>
      <w:r>
        <w:rPr>
          <w:color w:val="000000"/>
          <w:sz w:val="28"/>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14:paraId="0F030000">
      <w:pPr>
        <w:spacing w:line="264" w:lineRule="auto"/>
        <w:ind w:firstLine="600" w:left="0"/>
        <w:jc w:val="both"/>
        <w:rPr>
          <w:sz w:val="28"/>
        </w:rPr>
      </w:pPr>
      <w:r>
        <w:rPr>
          <w:color w:val="000000"/>
          <w:sz w:val="28"/>
        </w:rPr>
        <w:t>Осуществлять выбор языковых средств для создания высказывания в соответствии с целью, темой и коммуникативным замыслом.</w:t>
      </w:r>
    </w:p>
    <w:p w14:paraId="10030000">
      <w:pPr>
        <w:spacing w:line="264" w:lineRule="auto"/>
        <w:ind w:firstLine="600" w:left="0"/>
        <w:jc w:val="both"/>
        <w:rPr>
          <w:sz w:val="28"/>
        </w:rPr>
      </w:pPr>
      <w:r>
        <w:rPr>
          <w:color w:val="000000"/>
          <w:sz w:val="28"/>
        </w:rPr>
        <w:t>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14:paraId="11030000">
      <w:pPr>
        <w:spacing w:line="264" w:lineRule="auto"/>
        <w:ind w:firstLine="0" w:left="120"/>
        <w:jc w:val="both"/>
        <w:rPr>
          <w:sz w:val="28"/>
        </w:rPr>
      </w:pPr>
      <w:r>
        <w:rPr>
          <w:b w:val="1"/>
          <w:color w:val="000000"/>
          <w:sz w:val="28"/>
        </w:rPr>
        <w:t xml:space="preserve">Текст </w:t>
      </w:r>
    </w:p>
    <w:p w14:paraId="12030000">
      <w:pPr>
        <w:spacing w:line="264" w:lineRule="auto"/>
        <w:ind w:firstLine="600" w:left="0"/>
        <w:jc w:val="both"/>
        <w:rPr>
          <w:sz w:val="28"/>
        </w:rPr>
      </w:pPr>
      <w:r>
        <w:rPr>
          <w:color w:val="000000"/>
          <w:sz w:val="28"/>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13030000">
      <w:pPr>
        <w:spacing w:line="264" w:lineRule="auto"/>
        <w:ind w:firstLine="600" w:left="0"/>
        <w:jc w:val="both"/>
        <w:rPr>
          <w:sz w:val="28"/>
        </w:rPr>
      </w:pPr>
      <w:r>
        <w:rPr>
          <w:color w:val="000000"/>
          <w:sz w:val="28"/>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14:paraId="14030000">
      <w:pPr>
        <w:spacing w:line="264" w:lineRule="auto"/>
        <w:ind w:firstLine="600" w:left="0"/>
        <w:jc w:val="both"/>
        <w:rPr>
          <w:sz w:val="28"/>
        </w:rPr>
      </w:pPr>
      <w:r>
        <w:rPr>
          <w:color w:val="000000"/>
          <w:sz w:val="28"/>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14:paraId="15030000">
      <w:pPr>
        <w:spacing w:line="264" w:lineRule="auto"/>
        <w:ind w:firstLine="600" w:left="0"/>
        <w:jc w:val="both"/>
        <w:rPr>
          <w:sz w:val="28"/>
        </w:rPr>
      </w:pPr>
      <w:r>
        <w:rPr>
          <w:color w:val="000000"/>
          <w:sz w:val="28"/>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16030000">
      <w:pPr>
        <w:spacing w:line="264" w:lineRule="auto"/>
        <w:ind w:firstLine="600" w:left="0"/>
        <w:jc w:val="both"/>
        <w:rPr>
          <w:sz w:val="28"/>
        </w:rPr>
      </w:pPr>
      <w:r>
        <w:rPr>
          <w:color w:val="000000"/>
          <w:sz w:val="28"/>
        </w:rPr>
        <w:t>Представлять сообщение на заданную тему в виде презентации.</w:t>
      </w:r>
    </w:p>
    <w:p w14:paraId="17030000">
      <w:pPr>
        <w:spacing w:line="264" w:lineRule="auto"/>
        <w:ind w:firstLine="600" w:left="0"/>
        <w:jc w:val="both"/>
        <w:rPr>
          <w:sz w:val="28"/>
        </w:rPr>
      </w:pPr>
      <w:r>
        <w:rPr>
          <w:color w:val="000000"/>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18030000">
      <w:pPr>
        <w:spacing w:line="264" w:lineRule="auto"/>
        <w:ind w:firstLine="600" w:left="0"/>
        <w:jc w:val="both"/>
        <w:rPr>
          <w:sz w:val="28"/>
        </w:rPr>
      </w:pPr>
      <w:r>
        <w:rPr>
          <w:color w:val="000000"/>
          <w:sz w:val="28"/>
        </w:rPr>
        <w:t>Редактировать тексты: собственные и(или)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19030000">
      <w:pPr>
        <w:spacing w:line="264" w:lineRule="auto"/>
        <w:ind w:firstLine="0" w:left="120"/>
        <w:jc w:val="both"/>
        <w:rPr>
          <w:sz w:val="28"/>
        </w:rPr>
      </w:pPr>
      <w:r>
        <w:rPr>
          <w:b w:val="1"/>
          <w:color w:val="000000"/>
          <w:sz w:val="28"/>
        </w:rPr>
        <w:t>Функциональные разновидности языка</w:t>
      </w:r>
    </w:p>
    <w:p w14:paraId="1A030000">
      <w:pPr>
        <w:spacing w:line="264" w:lineRule="auto"/>
        <w:ind w:firstLine="600" w:left="0"/>
        <w:jc w:val="both"/>
        <w:rPr>
          <w:sz w:val="28"/>
        </w:rPr>
      </w:pPr>
      <w:r>
        <w:rPr>
          <w:color w:val="000000"/>
          <w:sz w:val="28"/>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14:paraId="1B030000">
      <w:pPr>
        <w:spacing w:line="264" w:lineRule="auto"/>
        <w:ind w:firstLine="600" w:left="0"/>
        <w:jc w:val="both"/>
        <w:rPr>
          <w:sz w:val="28"/>
        </w:rPr>
      </w:pPr>
      <w:r>
        <w:rPr>
          <w:color w:val="000000"/>
          <w:sz w:val="28"/>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1C030000">
      <w:pPr>
        <w:spacing w:line="264" w:lineRule="auto"/>
        <w:ind w:firstLine="600" w:left="0"/>
        <w:jc w:val="both"/>
        <w:rPr>
          <w:sz w:val="28"/>
        </w:rPr>
      </w:pPr>
      <w:r>
        <w:rPr>
          <w:color w:val="000000"/>
          <w:sz w:val="28"/>
        </w:rPr>
        <w:t>Осуществлять выбор языковых средств для создания высказывания в соответствии с целью, темой и коммуникативным замыслом.</w:t>
      </w:r>
    </w:p>
    <w:p w14:paraId="1D030000">
      <w:pPr>
        <w:spacing w:line="264" w:lineRule="auto"/>
        <w:ind w:firstLine="0" w:left="120"/>
        <w:jc w:val="both"/>
        <w:rPr>
          <w:sz w:val="28"/>
        </w:rPr>
      </w:pPr>
      <w:r>
        <w:rPr>
          <w:b w:val="1"/>
          <w:color w:val="000000"/>
          <w:sz w:val="28"/>
        </w:rPr>
        <w:t>Система языка</w:t>
      </w:r>
    </w:p>
    <w:p w14:paraId="1E030000">
      <w:pPr>
        <w:spacing w:line="264" w:lineRule="auto"/>
        <w:ind w:firstLine="0" w:left="120"/>
        <w:jc w:val="both"/>
        <w:rPr>
          <w:sz w:val="28"/>
        </w:rPr>
      </w:pPr>
      <w:r>
        <w:rPr>
          <w:b w:val="1"/>
          <w:color w:val="000000"/>
          <w:sz w:val="28"/>
        </w:rPr>
        <w:t>C</w:t>
      </w:r>
      <w:r>
        <w:rPr>
          <w:b w:val="1"/>
          <w:color w:val="000000"/>
          <w:sz w:val="28"/>
        </w:rPr>
        <w:t>интаксис. Культура речи. Пунктуация</w:t>
      </w:r>
    </w:p>
    <w:p w14:paraId="1F030000">
      <w:pPr>
        <w:spacing w:line="264" w:lineRule="auto"/>
        <w:ind w:firstLine="600" w:left="0"/>
        <w:jc w:val="both"/>
        <w:rPr>
          <w:sz w:val="28"/>
        </w:rPr>
      </w:pPr>
      <w:r>
        <w:rPr>
          <w:color w:val="000000"/>
          <w:sz w:val="28"/>
        </w:rPr>
        <w:t>Иметь представление о синтаксисе как разделе лингвистики.</w:t>
      </w:r>
    </w:p>
    <w:p w14:paraId="20030000">
      <w:pPr>
        <w:spacing w:line="264" w:lineRule="auto"/>
        <w:ind w:firstLine="600" w:left="0"/>
        <w:jc w:val="both"/>
        <w:rPr>
          <w:sz w:val="28"/>
        </w:rPr>
      </w:pPr>
      <w:r>
        <w:rPr>
          <w:color w:val="000000"/>
          <w:sz w:val="28"/>
        </w:rPr>
        <w:t>Распознавать словосочетание и предложение как единицы синтаксиса.</w:t>
      </w:r>
    </w:p>
    <w:p w14:paraId="21030000">
      <w:pPr>
        <w:spacing w:line="264" w:lineRule="auto"/>
        <w:ind w:firstLine="600" w:left="0"/>
        <w:jc w:val="both"/>
        <w:rPr>
          <w:sz w:val="28"/>
        </w:rPr>
      </w:pPr>
      <w:r>
        <w:rPr>
          <w:color w:val="000000"/>
          <w:sz w:val="28"/>
        </w:rPr>
        <w:t>Различать функции знаков препинания.</w:t>
      </w:r>
    </w:p>
    <w:p w14:paraId="22030000">
      <w:pPr>
        <w:spacing w:line="264" w:lineRule="auto"/>
        <w:ind w:firstLine="0" w:left="120"/>
        <w:jc w:val="both"/>
        <w:rPr>
          <w:sz w:val="28"/>
        </w:rPr>
      </w:pPr>
      <w:r>
        <w:rPr>
          <w:b w:val="1"/>
          <w:color w:val="000000"/>
          <w:sz w:val="28"/>
        </w:rPr>
        <w:t>Словосочетание</w:t>
      </w:r>
    </w:p>
    <w:p w14:paraId="23030000">
      <w:pPr>
        <w:spacing w:line="264" w:lineRule="auto"/>
        <w:ind w:firstLine="600" w:left="0"/>
        <w:jc w:val="both"/>
        <w:rPr>
          <w:sz w:val="28"/>
        </w:rPr>
      </w:pPr>
      <w:r>
        <w:rPr>
          <w:color w:val="000000"/>
          <w:sz w:val="28"/>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14:paraId="24030000">
      <w:pPr>
        <w:spacing w:line="264" w:lineRule="auto"/>
        <w:ind w:firstLine="600" w:left="0"/>
        <w:jc w:val="both"/>
        <w:rPr>
          <w:sz w:val="28"/>
        </w:rPr>
      </w:pPr>
      <w:r>
        <w:rPr>
          <w:color w:val="000000"/>
          <w:sz w:val="28"/>
        </w:rPr>
        <w:t>Применять нормы построения словосочетаний.</w:t>
      </w:r>
    </w:p>
    <w:p w14:paraId="25030000">
      <w:pPr>
        <w:spacing w:line="264" w:lineRule="auto"/>
        <w:ind w:firstLine="0" w:left="120"/>
        <w:jc w:val="both"/>
        <w:rPr>
          <w:sz w:val="28"/>
        </w:rPr>
      </w:pPr>
      <w:r>
        <w:rPr>
          <w:b w:val="1"/>
          <w:color w:val="000000"/>
          <w:sz w:val="28"/>
        </w:rPr>
        <w:t>Предложение</w:t>
      </w:r>
    </w:p>
    <w:p w14:paraId="26030000">
      <w:pPr>
        <w:spacing w:line="264" w:lineRule="auto"/>
        <w:ind w:firstLine="600" w:left="0"/>
        <w:jc w:val="both"/>
        <w:rPr>
          <w:sz w:val="28"/>
        </w:rPr>
      </w:pPr>
      <w:r>
        <w:rPr>
          <w:color w:val="000000"/>
          <w:sz w:val="28"/>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27030000">
      <w:pPr>
        <w:spacing w:line="264" w:lineRule="auto"/>
        <w:ind w:firstLine="600" w:left="0"/>
        <w:jc w:val="both"/>
        <w:rPr>
          <w:sz w:val="28"/>
        </w:rPr>
      </w:pPr>
      <w:r>
        <w:rPr>
          <w:color w:val="000000"/>
          <w:sz w:val="28"/>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14:paraId="28030000">
      <w:pPr>
        <w:spacing w:line="264" w:lineRule="auto"/>
        <w:ind w:firstLine="600" w:left="0"/>
        <w:jc w:val="both"/>
        <w:rPr>
          <w:sz w:val="28"/>
        </w:rPr>
      </w:pPr>
      <w:r>
        <w:rPr>
          <w:color w:val="000000"/>
          <w:sz w:val="28"/>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Pr>
          <w:b w:val="1"/>
          <w:color w:val="000000"/>
          <w:sz w:val="28"/>
        </w:rPr>
        <w:t>большинство</w:t>
      </w:r>
      <w:r>
        <w:rPr>
          <w:color w:val="000000"/>
          <w:sz w:val="28"/>
        </w:rPr>
        <w:t xml:space="preserve"> – </w:t>
      </w:r>
      <w:r>
        <w:rPr>
          <w:b w:val="1"/>
          <w:color w:val="000000"/>
          <w:sz w:val="28"/>
        </w:rPr>
        <w:t>меньшинство</w:t>
      </w:r>
      <w:r>
        <w:rPr>
          <w:color w:val="000000"/>
          <w:sz w:val="28"/>
        </w:rPr>
        <w:t>, количественными сочетаниями. Применять нормы постановки тире между подлежащим и сказуемым.</w:t>
      </w:r>
    </w:p>
    <w:p w14:paraId="29030000">
      <w:pPr>
        <w:spacing w:line="264" w:lineRule="auto"/>
        <w:ind w:firstLine="600" w:left="0"/>
        <w:jc w:val="both"/>
        <w:rPr>
          <w:sz w:val="28"/>
        </w:rPr>
      </w:pPr>
      <w:r>
        <w:rPr>
          <w:color w:val="000000"/>
          <w:sz w:val="28"/>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14:paraId="2A030000">
      <w:pPr>
        <w:spacing w:line="264" w:lineRule="auto"/>
        <w:ind w:firstLine="600" w:left="0"/>
        <w:jc w:val="both"/>
        <w:rPr>
          <w:sz w:val="28"/>
        </w:rPr>
      </w:pPr>
      <w:r>
        <w:rPr>
          <w:color w:val="000000"/>
          <w:sz w:val="28"/>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2B030000">
      <w:pPr>
        <w:spacing w:line="264" w:lineRule="auto"/>
        <w:ind w:firstLine="600" w:left="0"/>
        <w:jc w:val="both"/>
        <w:rPr>
          <w:sz w:val="28"/>
        </w:rPr>
      </w:pPr>
      <w:r>
        <w:rPr>
          <w:color w:val="000000"/>
          <w:sz w:val="28"/>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b w:val="1"/>
          <w:color w:val="000000"/>
          <w:sz w:val="28"/>
        </w:rPr>
        <w:t>да</w:t>
      </w:r>
      <w:r>
        <w:rPr>
          <w:color w:val="000000"/>
          <w:sz w:val="28"/>
        </w:rPr>
        <w:t xml:space="preserve">, </w:t>
      </w:r>
      <w:r>
        <w:rPr>
          <w:b w:val="1"/>
          <w:color w:val="000000"/>
          <w:sz w:val="28"/>
        </w:rPr>
        <w:t>нет</w:t>
      </w:r>
      <w:r>
        <w:rPr>
          <w:color w:val="000000"/>
          <w:sz w:val="28"/>
        </w:rPr>
        <w:t>.</w:t>
      </w:r>
    </w:p>
    <w:p w14:paraId="2C030000">
      <w:pPr>
        <w:spacing w:line="264" w:lineRule="auto"/>
        <w:ind w:firstLine="600" w:left="0"/>
        <w:jc w:val="both"/>
        <w:rPr>
          <w:sz w:val="28"/>
        </w:rPr>
      </w:pPr>
      <w:r>
        <w:rPr>
          <w:color w:val="000000"/>
          <w:sz w:val="28"/>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14:paraId="2D030000">
      <w:pPr>
        <w:spacing w:line="264" w:lineRule="auto"/>
        <w:ind w:firstLine="600" w:left="0"/>
        <w:jc w:val="both"/>
        <w:rPr>
          <w:sz w:val="28"/>
        </w:rPr>
      </w:pPr>
      <w:r>
        <w:rPr>
          <w:color w:val="000000"/>
          <w:sz w:val="28"/>
        </w:rPr>
        <w:t xml:space="preserve">Применять нормы построения предложений с однородными членами, связанными двойными союзами </w:t>
      </w:r>
      <w:r>
        <w:rPr>
          <w:b w:val="1"/>
          <w:color w:val="000000"/>
          <w:sz w:val="28"/>
        </w:rPr>
        <w:t>не только… но и</w:t>
      </w:r>
      <w:r>
        <w:rPr>
          <w:color w:val="000000"/>
          <w:sz w:val="28"/>
        </w:rPr>
        <w:t xml:space="preserve">, </w:t>
      </w:r>
      <w:r>
        <w:rPr>
          <w:b w:val="1"/>
          <w:color w:val="000000"/>
          <w:sz w:val="28"/>
        </w:rPr>
        <w:t>как… так и</w:t>
      </w:r>
      <w:r>
        <w:rPr>
          <w:color w:val="000000"/>
          <w:sz w:val="28"/>
        </w:rPr>
        <w:t>.</w:t>
      </w:r>
    </w:p>
    <w:p w14:paraId="2E030000">
      <w:pPr>
        <w:spacing w:line="264" w:lineRule="auto"/>
        <w:ind w:firstLine="600" w:left="0"/>
        <w:jc w:val="both"/>
        <w:rPr>
          <w:sz w:val="28"/>
        </w:rPr>
      </w:pPr>
      <w:r>
        <w:rPr>
          <w:color w:val="000000"/>
          <w:sz w:val="28"/>
        </w:rPr>
        <w:t>Применять правила постановки знаков препинания в предложениях с однородными членами, связанными попарно, с помощью повторяющихся союзов (</w:t>
      </w:r>
      <w:r>
        <w:rPr>
          <w:b w:val="1"/>
          <w:color w:val="000000"/>
          <w:sz w:val="28"/>
        </w:rPr>
        <w:t>и... и, или... или, либ</w:t>
      </w:r>
      <w:r>
        <w:rPr>
          <w:b w:val="1"/>
          <w:color w:val="000000"/>
          <w:sz w:val="28"/>
        </w:rPr>
        <w:t>o</w:t>
      </w:r>
      <w:r>
        <w:rPr>
          <w:b w:val="1"/>
          <w:color w:val="000000"/>
          <w:sz w:val="28"/>
        </w:rPr>
        <w:t>... либ</w:t>
      </w:r>
      <w:r>
        <w:rPr>
          <w:b w:val="1"/>
          <w:color w:val="000000"/>
          <w:sz w:val="28"/>
        </w:rPr>
        <w:t>o</w:t>
      </w:r>
      <w:r>
        <w:rPr>
          <w:b w:val="1"/>
          <w:color w:val="000000"/>
          <w:sz w:val="28"/>
        </w:rPr>
        <w:t>, ни... ни, т</w:t>
      </w:r>
      <w:r>
        <w:rPr>
          <w:b w:val="1"/>
          <w:color w:val="000000"/>
          <w:sz w:val="28"/>
        </w:rPr>
        <w:t>o</w:t>
      </w:r>
      <w:r>
        <w:rPr>
          <w:b w:val="1"/>
          <w:color w:val="000000"/>
          <w:sz w:val="28"/>
        </w:rPr>
        <w:t>... т</w:t>
      </w:r>
      <w:r>
        <w:rPr>
          <w:b w:val="1"/>
          <w:color w:val="000000"/>
          <w:sz w:val="28"/>
        </w:rPr>
        <w:t>o</w:t>
      </w:r>
      <w:r>
        <w:rPr>
          <w:color w:val="000000"/>
          <w:sz w:val="28"/>
        </w:rPr>
        <w:t>); правила постановки знаков препинания в предложениях с обобщающим словом при однородных членах.</w:t>
      </w:r>
    </w:p>
    <w:p w14:paraId="2F030000">
      <w:pPr>
        <w:spacing w:line="264" w:lineRule="auto"/>
        <w:ind w:firstLine="600" w:left="0"/>
        <w:jc w:val="both"/>
        <w:rPr>
          <w:sz w:val="28"/>
        </w:rPr>
      </w:pPr>
      <w:r>
        <w:rPr>
          <w:color w:val="000000"/>
          <w:sz w:val="28"/>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14:paraId="30030000">
      <w:pPr>
        <w:spacing w:line="264" w:lineRule="auto"/>
        <w:ind w:firstLine="600" w:left="0"/>
        <w:jc w:val="both"/>
        <w:rPr>
          <w:sz w:val="28"/>
        </w:rPr>
      </w:pPr>
      <w:r>
        <w:rPr>
          <w:color w:val="000000"/>
          <w:sz w:val="28"/>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14:paraId="31030000">
      <w:pPr>
        <w:spacing w:line="264" w:lineRule="auto"/>
        <w:ind w:firstLine="600" w:left="0"/>
        <w:jc w:val="both"/>
        <w:rPr>
          <w:sz w:val="28"/>
        </w:rPr>
      </w:pPr>
      <w:r>
        <w:rPr>
          <w:color w:val="000000"/>
          <w:sz w:val="28"/>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14:paraId="32030000">
      <w:pPr>
        <w:spacing w:line="264" w:lineRule="auto"/>
        <w:ind w:firstLine="600" w:left="0"/>
        <w:jc w:val="both"/>
        <w:rPr>
          <w:sz w:val="28"/>
        </w:rPr>
      </w:pPr>
      <w:r>
        <w:rPr>
          <w:color w:val="000000"/>
          <w:sz w:val="28"/>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33030000">
      <w:pPr>
        <w:spacing w:line="264" w:lineRule="auto"/>
        <w:ind w:firstLine="600" w:left="0"/>
        <w:jc w:val="both"/>
        <w:rPr>
          <w:sz w:val="28"/>
        </w:rPr>
      </w:pPr>
      <w:r>
        <w:rPr>
          <w:color w:val="000000"/>
          <w:sz w:val="28"/>
        </w:rPr>
        <w:t>Распознавать сложные предложения, конструкции с чужой речью (в рамках изученного).</w:t>
      </w:r>
    </w:p>
    <w:p w14:paraId="34030000">
      <w:pPr>
        <w:spacing w:line="264" w:lineRule="auto"/>
        <w:ind w:firstLine="600" w:left="0"/>
        <w:jc w:val="both"/>
        <w:rPr>
          <w:sz w:val="28"/>
        </w:rPr>
      </w:pPr>
      <w:r>
        <w:rPr>
          <w:color w:val="000000"/>
          <w:sz w:val="28"/>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14:paraId="35030000">
      <w:pPr>
        <w:ind w:firstLine="0" w:left="120"/>
        <w:rPr>
          <w:sz w:val="28"/>
        </w:rPr>
      </w:pPr>
    </w:p>
    <w:p w14:paraId="36030000">
      <w:pPr>
        <w:ind w:firstLine="0" w:left="120"/>
        <w:rPr>
          <w:i w:val="1"/>
          <w:sz w:val="28"/>
          <w:u w:val="single"/>
        </w:rPr>
      </w:pPr>
      <w:r>
        <w:rPr>
          <w:b w:val="1"/>
          <w:i w:val="1"/>
          <w:color w:val="000000"/>
          <w:sz w:val="28"/>
          <w:u w:val="single"/>
        </w:rPr>
        <w:t>9 КЛАСС</w:t>
      </w:r>
    </w:p>
    <w:p w14:paraId="37030000">
      <w:pPr>
        <w:ind w:firstLine="0" w:left="120"/>
        <w:rPr>
          <w:sz w:val="28"/>
        </w:rPr>
      </w:pPr>
    </w:p>
    <w:p w14:paraId="38030000">
      <w:pPr>
        <w:spacing w:line="264" w:lineRule="auto"/>
        <w:ind w:firstLine="0" w:left="120"/>
        <w:jc w:val="both"/>
        <w:rPr>
          <w:sz w:val="28"/>
        </w:rPr>
      </w:pPr>
      <w:r>
        <w:rPr>
          <w:b w:val="1"/>
          <w:color w:val="000000"/>
          <w:sz w:val="28"/>
        </w:rPr>
        <w:t>Общие сведения о языке</w:t>
      </w:r>
    </w:p>
    <w:p w14:paraId="39030000">
      <w:pPr>
        <w:spacing w:line="264" w:lineRule="auto"/>
        <w:ind w:firstLine="600" w:left="0"/>
        <w:jc w:val="both"/>
        <w:rPr>
          <w:sz w:val="28"/>
        </w:rPr>
      </w:pPr>
      <w:r>
        <w:rPr>
          <w:color w:val="000000"/>
          <w:sz w:val="28"/>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14:paraId="3A030000">
      <w:pPr>
        <w:spacing w:line="264" w:lineRule="auto"/>
        <w:ind w:firstLine="0" w:left="120"/>
        <w:jc w:val="both"/>
        <w:rPr>
          <w:sz w:val="28"/>
        </w:rPr>
      </w:pPr>
      <w:r>
        <w:rPr>
          <w:b w:val="1"/>
          <w:color w:val="000000"/>
          <w:sz w:val="28"/>
        </w:rPr>
        <w:t>Язык и речь</w:t>
      </w:r>
    </w:p>
    <w:p w14:paraId="3B030000">
      <w:pPr>
        <w:spacing w:line="264" w:lineRule="auto"/>
        <w:ind w:firstLine="600" w:left="0"/>
        <w:jc w:val="both"/>
        <w:rPr>
          <w:sz w:val="28"/>
        </w:rPr>
      </w:pPr>
      <w:r>
        <w:rPr>
          <w:color w:val="000000"/>
          <w:sz w:val="28"/>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14:paraId="3C030000">
      <w:pPr>
        <w:spacing w:line="264" w:lineRule="auto"/>
        <w:ind w:firstLine="600" w:left="0"/>
        <w:jc w:val="both"/>
        <w:rPr>
          <w:sz w:val="28"/>
        </w:rPr>
      </w:pPr>
      <w:r>
        <w:rPr>
          <w:color w:val="000000"/>
          <w:sz w:val="28"/>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14:paraId="3D030000">
      <w:pPr>
        <w:spacing w:line="264" w:lineRule="auto"/>
        <w:ind w:firstLine="600" w:left="0"/>
        <w:jc w:val="both"/>
        <w:rPr>
          <w:sz w:val="28"/>
        </w:rPr>
      </w:pPr>
      <w:r>
        <w:rPr>
          <w:color w:val="000000"/>
          <w:sz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3E030000">
      <w:pPr>
        <w:spacing w:line="264" w:lineRule="auto"/>
        <w:ind w:firstLine="600" w:left="0"/>
        <w:jc w:val="both"/>
        <w:rPr>
          <w:sz w:val="28"/>
        </w:rPr>
      </w:pPr>
      <w:r>
        <w:rPr>
          <w:color w:val="000000"/>
          <w:sz w:val="28"/>
        </w:rPr>
        <w:t>Владеть различными видами чтения: просмотровым, ознакомительным, изучающим, поисковым.</w:t>
      </w:r>
    </w:p>
    <w:p w14:paraId="3F030000">
      <w:pPr>
        <w:spacing w:line="264" w:lineRule="auto"/>
        <w:ind w:firstLine="600" w:left="0"/>
        <w:jc w:val="both"/>
        <w:rPr>
          <w:sz w:val="28"/>
        </w:rPr>
      </w:pPr>
      <w:r>
        <w:rPr>
          <w:color w:val="000000"/>
          <w:sz w:val="28"/>
        </w:rPr>
        <w:t>Устно пересказывать прочитанный или прослушанный текст объёмом не менее 150 слов.</w:t>
      </w:r>
    </w:p>
    <w:p w14:paraId="40030000">
      <w:pPr>
        <w:spacing w:line="264" w:lineRule="auto"/>
        <w:ind w:firstLine="600" w:left="0"/>
        <w:jc w:val="both"/>
        <w:rPr>
          <w:sz w:val="28"/>
        </w:rPr>
      </w:pPr>
      <w:r>
        <w:rPr>
          <w:color w:val="000000"/>
          <w:sz w:val="28"/>
        </w:rPr>
        <w:t>Осуществлять выбор языковых средств для создания высказывания в соответствии с целью, темой и коммуникативным замыслом.</w:t>
      </w:r>
    </w:p>
    <w:p w14:paraId="41030000">
      <w:pPr>
        <w:spacing w:line="264" w:lineRule="auto"/>
        <w:ind w:firstLine="600" w:left="0"/>
        <w:jc w:val="both"/>
        <w:rPr>
          <w:sz w:val="28"/>
        </w:rPr>
      </w:pPr>
      <w:r>
        <w:rPr>
          <w:color w:val="000000"/>
          <w:sz w:val="28"/>
        </w:rPr>
        <w:t>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42030000">
      <w:pPr>
        <w:spacing w:line="264" w:lineRule="auto"/>
        <w:ind w:firstLine="0" w:left="120"/>
        <w:jc w:val="both"/>
        <w:rPr>
          <w:sz w:val="28"/>
        </w:rPr>
      </w:pPr>
      <w:r>
        <w:rPr>
          <w:b w:val="1"/>
          <w:color w:val="000000"/>
          <w:sz w:val="28"/>
        </w:rPr>
        <w:t>Текст</w:t>
      </w:r>
    </w:p>
    <w:p w14:paraId="43030000">
      <w:pPr>
        <w:spacing w:line="264" w:lineRule="auto"/>
        <w:ind w:firstLine="600" w:left="0"/>
        <w:jc w:val="both"/>
        <w:rPr>
          <w:sz w:val="28"/>
        </w:rPr>
      </w:pPr>
      <w:r>
        <w:rPr>
          <w:color w:val="000000"/>
          <w:sz w:val="28"/>
        </w:rPr>
        <w:t>Анализировать текст: определять и комментировать тему и главную мысль текста; подбирать заголовок, отражающий тему или главную мысль текста.</w:t>
      </w:r>
    </w:p>
    <w:p w14:paraId="44030000">
      <w:pPr>
        <w:spacing w:line="264" w:lineRule="auto"/>
        <w:ind w:firstLine="600" w:left="0"/>
        <w:jc w:val="both"/>
        <w:rPr>
          <w:sz w:val="28"/>
        </w:rPr>
      </w:pPr>
      <w:r>
        <w:rPr>
          <w:color w:val="000000"/>
          <w:sz w:val="28"/>
        </w:rPr>
        <w:t>Устанавливать принадлежность текста к функционально-смысловому типу речи.</w:t>
      </w:r>
    </w:p>
    <w:p w14:paraId="45030000">
      <w:pPr>
        <w:spacing w:line="264" w:lineRule="auto"/>
        <w:ind w:firstLine="600" w:left="0"/>
        <w:jc w:val="both"/>
        <w:rPr>
          <w:sz w:val="28"/>
        </w:rPr>
      </w:pPr>
      <w:r>
        <w:rPr>
          <w:color w:val="000000"/>
          <w:sz w:val="28"/>
        </w:rPr>
        <w:t>Находить в тексте типовые фрагменты – описание, повествование, рассуждение-доказательство, оценочные высказывания.</w:t>
      </w:r>
    </w:p>
    <w:p w14:paraId="46030000">
      <w:pPr>
        <w:spacing w:line="264" w:lineRule="auto"/>
        <w:ind w:firstLine="600" w:left="0"/>
        <w:jc w:val="both"/>
        <w:rPr>
          <w:sz w:val="28"/>
        </w:rPr>
      </w:pPr>
      <w:r>
        <w:rPr>
          <w:color w:val="000000"/>
          <w:sz w:val="28"/>
        </w:rPr>
        <w:t>Прогнозировать содержание текста по заголовку, ключевым словам, зачину или концовке.</w:t>
      </w:r>
    </w:p>
    <w:p w14:paraId="47030000">
      <w:pPr>
        <w:spacing w:line="264" w:lineRule="auto"/>
        <w:ind w:firstLine="600" w:left="0"/>
        <w:jc w:val="both"/>
        <w:rPr>
          <w:sz w:val="28"/>
        </w:rPr>
      </w:pPr>
      <w:r>
        <w:rPr>
          <w:color w:val="000000"/>
          <w:sz w:val="28"/>
        </w:rPr>
        <w:t>Выявлять отличительные признаки текстов разных жанров.</w:t>
      </w:r>
    </w:p>
    <w:p w14:paraId="48030000">
      <w:pPr>
        <w:spacing w:line="264" w:lineRule="auto"/>
        <w:ind w:firstLine="600" w:left="0"/>
        <w:jc w:val="both"/>
        <w:rPr>
          <w:sz w:val="28"/>
        </w:rPr>
      </w:pPr>
      <w:r>
        <w:rPr>
          <w:color w:val="000000"/>
          <w:sz w:val="28"/>
        </w:rPr>
        <w:t>Создавать высказывание на основе текста: выражать своё отношение к прочитанному или прослушанному в устной и письменной форме.</w:t>
      </w:r>
    </w:p>
    <w:p w14:paraId="49030000">
      <w:pPr>
        <w:spacing w:line="264" w:lineRule="auto"/>
        <w:ind w:firstLine="600" w:left="0"/>
        <w:jc w:val="both"/>
        <w:rPr>
          <w:sz w:val="28"/>
        </w:rPr>
      </w:pPr>
      <w:r>
        <w:rPr>
          <w:color w:val="000000"/>
          <w:sz w:val="28"/>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14:paraId="4A030000">
      <w:pPr>
        <w:spacing w:line="264" w:lineRule="auto"/>
        <w:ind w:firstLine="600" w:left="0"/>
        <w:jc w:val="both"/>
        <w:rPr>
          <w:sz w:val="28"/>
        </w:rPr>
      </w:pPr>
      <w:r>
        <w:rPr>
          <w:color w:val="000000"/>
          <w:sz w:val="28"/>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4B030000">
      <w:pPr>
        <w:spacing w:line="264" w:lineRule="auto"/>
        <w:ind w:firstLine="600" w:left="0"/>
        <w:jc w:val="both"/>
        <w:rPr>
          <w:sz w:val="28"/>
        </w:rPr>
      </w:pPr>
      <w:r>
        <w:rPr>
          <w:color w:val="000000"/>
          <w:sz w:val="28"/>
        </w:rPr>
        <w:t>Представлять сообщение на заданную тему в виде презентации.</w:t>
      </w:r>
    </w:p>
    <w:p w14:paraId="4C030000">
      <w:pPr>
        <w:spacing w:line="264" w:lineRule="auto"/>
        <w:ind w:firstLine="600" w:left="0"/>
        <w:jc w:val="both"/>
        <w:rPr>
          <w:sz w:val="28"/>
        </w:rPr>
      </w:pPr>
      <w:r>
        <w:rPr>
          <w:color w:val="000000"/>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4D030000">
      <w:pPr>
        <w:spacing w:line="264" w:lineRule="auto"/>
        <w:ind w:firstLine="600" w:left="0"/>
        <w:jc w:val="both"/>
        <w:rPr>
          <w:sz w:val="28"/>
        </w:rPr>
      </w:pPr>
      <w:r>
        <w:rPr>
          <w:color w:val="000000"/>
          <w:sz w:val="28"/>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14:paraId="4E030000">
      <w:pPr>
        <w:spacing w:line="264" w:lineRule="auto"/>
        <w:ind w:firstLine="600" w:left="0"/>
        <w:jc w:val="both"/>
        <w:rPr>
          <w:sz w:val="28"/>
        </w:rPr>
      </w:pPr>
      <w:r>
        <w:rPr>
          <w:color w:val="000000"/>
          <w:sz w:val="28"/>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4F030000">
      <w:pPr>
        <w:spacing w:line="264" w:lineRule="auto"/>
        <w:ind w:firstLine="0" w:left="120"/>
        <w:jc w:val="both"/>
        <w:rPr>
          <w:sz w:val="28"/>
        </w:rPr>
      </w:pPr>
      <w:r>
        <w:rPr>
          <w:b w:val="1"/>
          <w:color w:val="000000"/>
          <w:sz w:val="28"/>
        </w:rPr>
        <w:t>Функциональные разновидности языка</w:t>
      </w:r>
    </w:p>
    <w:p w14:paraId="50030000">
      <w:pPr>
        <w:spacing w:line="264" w:lineRule="auto"/>
        <w:ind w:firstLine="600" w:left="0"/>
        <w:jc w:val="both"/>
        <w:rPr>
          <w:sz w:val="28"/>
        </w:rPr>
      </w:pPr>
      <w:r>
        <w:rPr>
          <w:color w:val="000000"/>
          <w:sz w:val="28"/>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51030000">
      <w:pPr>
        <w:spacing w:line="264" w:lineRule="auto"/>
        <w:ind w:firstLine="600" w:left="0"/>
        <w:jc w:val="both"/>
        <w:rPr>
          <w:sz w:val="28"/>
        </w:rPr>
      </w:pPr>
      <w:r>
        <w:rPr>
          <w:color w:val="000000"/>
          <w:sz w:val="28"/>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52030000">
      <w:pPr>
        <w:spacing w:line="264" w:lineRule="auto"/>
        <w:ind w:firstLine="600" w:left="0"/>
        <w:jc w:val="both"/>
        <w:rPr>
          <w:sz w:val="28"/>
        </w:rPr>
      </w:pPr>
      <w:r>
        <w:rPr>
          <w:color w:val="000000"/>
          <w:sz w:val="28"/>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53030000">
      <w:pPr>
        <w:spacing w:line="264" w:lineRule="auto"/>
        <w:ind w:firstLine="600" w:left="0"/>
        <w:jc w:val="both"/>
        <w:rPr>
          <w:sz w:val="28"/>
        </w:rPr>
      </w:pPr>
      <w:r>
        <w:rPr>
          <w:color w:val="000000"/>
          <w:sz w:val="28"/>
        </w:rPr>
        <w:t>Составлять тезисы, конспект, писать рецензию, реферат.</w:t>
      </w:r>
    </w:p>
    <w:p w14:paraId="54030000">
      <w:pPr>
        <w:spacing w:line="264" w:lineRule="auto"/>
        <w:ind w:firstLine="600" w:left="0"/>
        <w:jc w:val="both"/>
        <w:rPr>
          <w:sz w:val="28"/>
        </w:rPr>
      </w:pPr>
      <w:r>
        <w:rPr>
          <w:color w:val="000000"/>
          <w:sz w:val="28"/>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55030000">
      <w:pPr>
        <w:spacing w:line="264" w:lineRule="auto"/>
        <w:ind w:firstLine="600" w:left="0"/>
        <w:jc w:val="both"/>
        <w:rPr>
          <w:sz w:val="28"/>
        </w:rPr>
      </w:pPr>
      <w:r>
        <w:rPr>
          <w:color w:val="000000"/>
          <w:sz w:val="28"/>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56030000">
      <w:pPr>
        <w:spacing w:line="264" w:lineRule="auto"/>
        <w:ind w:firstLine="0" w:left="120"/>
        <w:jc w:val="both"/>
        <w:rPr>
          <w:sz w:val="28"/>
        </w:rPr>
      </w:pPr>
      <w:r>
        <w:rPr>
          <w:b w:val="1"/>
          <w:color w:val="000000"/>
          <w:sz w:val="28"/>
        </w:rPr>
        <w:t>Система языка</w:t>
      </w:r>
    </w:p>
    <w:p w14:paraId="57030000">
      <w:pPr>
        <w:spacing w:line="264" w:lineRule="auto"/>
        <w:ind w:firstLine="0" w:left="120"/>
        <w:jc w:val="both"/>
        <w:rPr>
          <w:sz w:val="28"/>
        </w:rPr>
      </w:pPr>
      <w:r>
        <w:rPr>
          <w:b w:val="1"/>
          <w:color w:val="000000"/>
          <w:sz w:val="28"/>
        </w:rPr>
        <w:t>C</w:t>
      </w:r>
      <w:r>
        <w:rPr>
          <w:b w:val="1"/>
          <w:color w:val="000000"/>
          <w:sz w:val="28"/>
        </w:rPr>
        <w:t>интаксис. Культура речи. Пунктуация</w:t>
      </w:r>
    </w:p>
    <w:p w14:paraId="58030000">
      <w:pPr>
        <w:spacing w:line="264" w:lineRule="auto"/>
        <w:ind w:firstLine="0" w:left="120"/>
        <w:jc w:val="both"/>
        <w:rPr>
          <w:sz w:val="28"/>
        </w:rPr>
      </w:pPr>
      <w:r>
        <w:rPr>
          <w:b w:val="1"/>
          <w:color w:val="000000"/>
          <w:sz w:val="28"/>
        </w:rPr>
        <w:t>Сложносочинённое предложение</w:t>
      </w:r>
    </w:p>
    <w:p w14:paraId="59030000">
      <w:pPr>
        <w:spacing w:line="264" w:lineRule="auto"/>
        <w:ind w:firstLine="600" w:left="0"/>
        <w:jc w:val="both"/>
        <w:rPr>
          <w:sz w:val="28"/>
        </w:rPr>
      </w:pPr>
      <w:r>
        <w:rPr>
          <w:color w:val="000000"/>
          <w:sz w:val="28"/>
        </w:rPr>
        <w:t>Выявлять основные средства синтаксической связи между частями сложного предложения.</w:t>
      </w:r>
    </w:p>
    <w:p w14:paraId="5A030000">
      <w:pPr>
        <w:spacing w:line="264" w:lineRule="auto"/>
        <w:ind w:firstLine="600" w:left="0"/>
        <w:jc w:val="both"/>
        <w:rPr>
          <w:sz w:val="28"/>
        </w:rPr>
      </w:pPr>
      <w:r>
        <w:rPr>
          <w:color w:val="000000"/>
          <w:sz w:val="28"/>
        </w:rPr>
        <w:t>Распознавать сложные предложения с разными видами связи, бессоюзные и союзные предложения (сложносочинённые и сложноподчинённые).</w:t>
      </w:r>
    </w:p>
    <w:p w14:paraId="5B030000">
      <w:pPr>
        <w:spacing w:line="264" w:lineRule="auto"/>
        <w:ind w:firstLine="600" w:left="0"/>
        <w:jc w:val="both"/>
        <w:rPr>
          <w:sz w:val="28"/>
        </w:rPr>
      </w:pPr>
      <w:r>
        <w:rPr>
          <w:color w:val="000000"/>
          <w:sz w:val="28"/>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5C030000">
      <w:pPr>
        <w:spacing w:line="264" w:lineRule="auto"/>
        <w:ind w:firstLine="600" w:left="0"/>
        <w:jc w:val="both"/>
        <w:rPr>
          <w:sz w:val="28"/>
        </w:rPr>
      </w:pPr>
      <w:r>
        <w:rPr>
          <w:color w:val="000000"/>
          <w:sz w:val="28"/>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14:paraId="5D030000">
      <w:pPr>
        <w:spacing w:line="264" w:lineRule="auto"/>
        <w:ind w:firstLine="600" w:left="0"/>
        <w:jc w:val="both"/>
        <w:rPr>
          <w:sz w:val="28"/>
        </w:rPr>
      </w:pPr>
      <w:r>
        <w:rPr>
          <w:color w:val="000000"/>
          <w:sz w:val="28"/>
        </w:rPr>
        <w:t>Понимать особенности употребления сложносочинённых предложений в речи.</w:t>
      </w:r>
    </w:p>
    <w:p w14:paraId="5E030000">
      <w:pPr>
        <w:spacing w:line="264" w:lineRule="auto"/>
        <w:ind w:firstLine="600" w:left="0"/>
        <w:jc w:val="both"/>
        <w:rPr>
          <w:sz w:val="28"/>
        </w:rPr>
      </w:pPr>
      <w:r>
        <w:rPr>
          <w:color w:val="000000"/>
          <w:sz w:val="28"/>
        </w:rPr>
        <w:t>Соблюдать основные нормы построения сложносочинённого предложения.</w:t>
      </w:r>
    </w:p>
    <w:p w14:paraId="5F030000">
      <w:pPr>
        <w:spacing w:line="264" w:lineRule="auto"/>
        <w:ind w:firstLine="600" w:left="0"/>
        <w:jc w:val="both"/>
        <w:rPr>
          <w:sz w:val="28"/>
        </w:rPr>
      </w:pPr>
      <w:r>
        <w:rPr>
          <w:color w:val="000000"/>
          <w:sz w:val="28"/>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14:paraId="60030000">
      <w:pPr>
        <w:spacing w:line="264" w:lineRule="auto"/>
        <w:ind w:firstLine="600" w:left="0"/>
        <w:jc w:val="both"/>
        <w:rPr>
          <w:sz w:val="28"/>
        </w:rPr>
      </w:pPr>
      <w:r>
        <w:rPr>
          <w:color w:val="000000"/>
          <w:sz w:val="28"/>
        </w:rPr>
        <w:t>Проводить синтаксический и пунктуационный анализ сложносочинённых предложений.</w:t>
      </w:r>
    </w:p>
    <w:p w14:paraId="61030000">
      <w:pPr>
        <w:spacing w:line="264" w:lineRule="auto"/>
        <w:ind w:firstLine="600" w:left="0"/>
        <w:jc w:val="both"/>
        <w:rPr>
          <w:sz w:val="28"/>
        </w:rPr>
      </w:pPr>
      <w:r>
        <w:rPr>
          <w:color w:val="000000"/>
          <w:sz w:val="28"/>
        </w:rPr>
        <w:t>Применять правила постановки знаков препинания в сложносочинённых предложениях.</w:t>
      </w:r>
    </w:p>
    <w:p w14:paraId="62030000">
      <w:pPr>
        <w:spacing w:line="264" w:lineRule="auto"/>
        <w:ind w:firstLine="0" w:left="120"/>
        <w:jc w:val="both"/>
        <w:rPr>
          <w:sz w:val="28"/>
        </w:rPr>
      </w:pPr>
      <w:r>
        <w:rPr>
          <w:b w:val="1"/>
          <w:color w:val="000000"/>
          <w:sz w:val="28"/>
        </w:rPr>
        <w:t>Сложноподчинённое предложение</w:t>
      </w:r>
    </w:p>
    <w:p w14:paraId="63030000">
      <w:pPr>
        <w:spacing w:line="264" w:lineRule="auto"/>
        <w:ind w:firstLine="600" w:left="0"/>
        <w:jc w:val="both"/>
        <w:rPr>
          <w:sz w:val="28"/>
        </w:rPr>
      </w:pPr>
      <w:r>
        <w:rPr>
          <w:color w:val="000000"/>
          <w:sz w:val="28"/>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14:paraId="64030000">
      <w:pPr>
        <w:spacing w:line="264" w:lineRule="auto"/>
        <w:ind w:firstLine="600" w:left="0"/>
        <w:jc w:val="both"/>
        <w:rPr>
          <w:sz w:val="28"/>
        </w:rPr>
      </w:pPr>
      <w:r>
        <w:rPr>
          <w:color w:val="000000"/>
          <w:sz w:val="28"/>
        </w:rPr>
        <w:t>Различать подчинительные союзы и союзные слова.</w:t>
      </w:r>
    </w:p>
    <w:p w14:paraId="65030000">
      <w:pPr>
        <w:spacing w:line="264" w:lineRule="auto"/>
        <w:ind w:firstLine="600" w:left="0"/>
        <w:jc w:val="both"/>
        <w:rPr>
          <w:sz w:val="28"/>
        </w:rPr>
      </w:pPr>
      <w:r>
        <w:rPr>
          <w:color w:val="000000"/>
          <w:sz w:val="28"/>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66030000">
      <w:pPr>
        <w:spacing w:line="264" w:lineRule="auto"/>
        <w:ind w:firstLine="600" w:left="0"/>
        <w:jc w:val="both"/>
        <w:rPr>
          <w:sz w:val="28"/>
        </w:rPr>
      </w:pPr>
      <w:r>
        <w:rPr>
          <w:color w:val="000000"/>
          <w:sz w:val="28"/>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67030000">
      <w:pPr>
        <w:spacing w:line="264" w:lineRule="auto"/>
        <w:ind w:firstLine="600" w:left="0"/>
        <w:jc w:val="both"/>
        <w:rPr>
          <w:sz w:val="28"/>
        </w:rPr>
      </w:pPr>
      <w:r>
        <w:rPr>
          <w:color w:val="000000"/>
          <w:sz w:val="28"/>
        </w:rPr>
        <w:t>Выявлять однородное, неоднородное и последовательное подчинение придаточных частей.</w:t>
      </w:r>
    </w:p>
    <w:p w14:paraId="68030000">
      <w:pPr>
        <w:spacing w:line="264" w:lineRule="auto"/>
        <w:ind w:firstLine="600" w:left="0"/>
        <w:jc w:val="both"/>
        <w:rPr>
          <w:sz w:val="28"/>
        </w:rPr>
      </w:pPr>
      <w:r>
        <w:rPr>
          <w:color w:val="000000"/>
          <w:sz w:val="28"/>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14:paraId="69030000">
      <w:pPr>
        <w:spacing w:line="264" w:lineRule="auto"/>
        <w:ind w:firstLine="600" w:left="0"/>
        <w:jc w:val="both"/>
        <w:rPr>
          <w:sz w:val="28"/>
        </w:rPr>
      </w:pPr>
      <w:r>
        <w:rPr>
          <w:color w:val="000000"/>
          <w:sz w:val="28"/>
        </w:rPr>
        <w:t>Соблюдать основные нормы построения сложноподчинённого предложения.</w:t>
      </w:r>
    </w:p>
    <w:p w14:paraId="6A030000">
      <w:pPr>
        <w:spacing w:line="264" w:lineRule="auto"/>
        <w:ind w:firstLine="600" w:left="0"/>
        <w:jc w:val="both"/>
        <w:rPr>
          <w:sz w:val="28"/>
        </w:rPr>
      </w:pPr>
      <w:r>
        <w:rPr>
          <w:color w:val="000000"/>
          <w:sz w:val="28"/>
        </w:rPr>
        <w:t>Понимать особенности употребления сложноподчинённых предложений в речи.</w:t>
      </w:r>
    </w:p>
    <w:p w14:paraId="6B030000">
      <w:pPr>
        <w:spacing w:line="264" w:lineRule="auto"/>
        <w:ind w:firstLine="600" w:left="0"/>
        <w:jc w:val="both"/>
        <w:rPr>
          <w:sz w:val="28"/>
        </w:rPr>
      </w:pPr>
      <w:r>
        <w:rPr>
          <w:color w:val="000000"/>
          <w:sz w:val="28"/>
        </w:rPr>
        <w:t>Проводить синтаксический и пунктуационный анализ сложноподчинённых предложений.</w:t>
      </w:r>
    </w:p>
    <w:p w14:paraId="6C030000">
      <w:pPr>
        <w:spacing w:line="264" w:lineRule="auto"/>
        <w:ind w:firstLine="600" w:left="0"/>
        <w:jc w:val="both"/>
        <w:rPr>
          <w:sz w:val="28"/>
        </w:rPr>
      </w:pPr>
      <w:r>
        <w:rPr>
          <w:color w:val="000000"/>
          <w:sz w:val="28"/>
        </w:rPr>
        <w:t>Применять нормы построения сложноподчинённых предложений и правила постановки знаков препинания в них.</w:t>
      </w:r>
    </w:p>
    <w:p w14:paraId="6D030000">
      <w:pPr>
        <w:spacing w:line="264" w:lineRule="auto"/>
        <w:ind w:firstLine="0" w:left="120"/>
        <w:jc w:val="both"/>
        <w:rPr>
          <w:sz w:val="28"/>
        </w:rPr>
      </w:pPr>
      <w:r>
        <w:rPr>
          <w:b w:val="1"/>
          <w:color w:val="000000"/>
          <w:sz w:val="28"/>
        </w:rPr>
        <w:t>Бессоюзное сложное предложение</w:t>
      </w:r>
    </w:p>
    <w:p w14:paraId="6E030000">
      <w:pPr>
        <w:spacing w:line="264" w:lineRule="auto"/>
        <w:ind w:firstLine="600" w:left="0"/>
        <w:jc w:val="both"/>
        <w:rPr>
          <w:sz w:val="28"/>
        </w:rPr>
      </w:pPr>
      <w:r>
        <w:rPr>
          <w:color w:val="000000"/>
          <w:sz w:val="28"/>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6F030000">
      <w:pPr>
        <w:spacing w:line="264" w:lineRule="auto"/>
        <w:ind w:firstLine="600" w:left="0"/>
        <w:jc w:val="both"/>
        <w:rPr>
          <w:sz w:val="28"/>
        </w:rPr>
      </w:pPr>
      <w:r>
        <w:rPr>
          <w:color w:val="000000"/>
          <w:sz w:val="28"/>
        </w:rPr>
        <w:t>Соблюдать основные грамматические нормы построения бессоюзного сложного предложения.</w:t>
      </w:r>
    </w:p>
    <w:p w14:paraId="70030000">
      <w:pPr>
        <w:spacing w:line="264" w:lineRule="auto"/>
        <w:ind w:firstLine="600" w:left="0"/>
        <w:jc w:val="both"/>
        <w:rPr>
          <w:sz w:val="28"/>
        </w:rPr>
      </w:pPr>
      <w:r>
        <w:rPr>
          <w:color w:val="000000"/>
          <w:sz w:val="28"/>
        </w:rPr>
        <w:t>Понимать особенности употребления бессоюзных сложных предложений в речи.</w:t>
      </w:r>
    </w:p>
    <w:p w14:paraId="71030000">
      <w:pPr>
        <w:spacing w:line="264" w:lineRule="auto"/>
        <w:ind w:firstLine="600" w:left="0"/>
        <w:jc w:val="both"/>
        <w:rPr>
          <w:sz w:val="28"/>
        </w:rPr>
      </w:pPr>
      <w:r>
        <w:rPr>
          <w:color w:val="000000"/>
          <w:sz w:val="28"/>
        </w:rPr>
        <w:t>Проводить синтаксический и пунктуационный анализ бессоюзных сложных предложений.</w:t>
      </w:r>
    </w:p>
    <w:p w14:paraId="72030000">
      <w:pPr>
        <w:spacing w:line="264" w:lineRule="auto"/>
        <w:ind w:firstLine="600" w:left="0"/>
        <w:jc w:val="both"/>
        <w:rPr>
          <w:sz w:val="28"/>
        </w:rPr>
      </w:pPr>
      <w:r>
        <w:rPr>
          <w:color w:val="000000"/>
          <w:sz w:val="28"/>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14:paraId="73030000">
      <w:pPr>
        <w:spacing w:line="264" w:lineRule="auto"/>
        <w:ind w:firstLine="0" w:left="120"/>
        <w:jc w:val="both"/>
        <w:rPr>
          <w:sz w:val="28"/>
        </w:rPr>
      </w:pPr>
      <w:r>
        <w:rPr>
          <w:b w:val="1"/>
          <w:color w:val="000000"/>
          <w:sz w:val="28"/>
        </w:rPr>
        <w:t>Сложные предложения с разными видами союзной и бессоюзной связи</w:t>
      </w:r>
    </w:p>
    <w:p w14:paraId="74030000">
      <w:pPr>
        <w:spacing w:line="264" w:lineRule="auto"/>
        <w:ind w:firstLine="600" w:left="0"/>
        <w:jc w:val="both"/>
        <w:rPr>
          <w:sz w:val="28"/>
        </w:rPr>
      </w:pPr>
      <w:r>
        <w:rPr>
          <w:color w:val="000000"/>
          <w:sz w:val="28"/>
        </w:rPr>
        <w:t>Распознавать типы сложных предложений с разными видами связи.</w:t>
      </w:r>
    </w:p>
    <w:p w14:paraId="75030000">
      <w:pPr>
        <w:spacing w:line="264" w:lineRule="auto"/>
        <w:ind w:firstLine="600" w:left="0"/>
        <w:jc w:val="both"/>
        <w:rPr>
          <w:sz w:val="28"/>
        </w:rPr>
      </w:pPr>
      <w:r>
        <w:rPr>
          <w:color w:val="000000"/>
          <w:sz w:val="28"/>
        </w:rPr>
        <w:t>Соблюдать основные нормы построения сложных предложений с разными видами связи.</w:t>
      </w:r>
    </w:p>
    <w:p w14:paraId="76030000">
      <w:pPr>
        <w:spacing w:line="264" w:lineRule="auto"/>
        <w:ind w:firstLine="600" w:left="0"/>
        <w:jc w:val="both"/>
        <w:rPr>
          <w:sz w:val="28"/>
        </w:rPr>
      </w:pPr>
      <w:r>
        <w:rPr>
          <w:color w:val="000000"/>
          <w:sz w:val="28"/>
        </w:rPr>
        <w:t>Употреблять сложные предложения с разными видами связи в речи.</w:t>
      </w:r>
    </w:p>
    <w:p w14:paraId="77030000">
      <w:pPr>
        <w:spacing w:line="264" w:lineRule="auto"/>
        <w:ind w:firstLine="600" w:left="0"/>
        <w:jc w:val="both"/>
        <w:rPr>
          <w:sz w:val="28"/>
        </w:rPr>
      </w:pPr>
      <w:r>
        <w:rPr>
          <w:color w:val="000000"/>
          <w:sz w:val="28"/>
        </w:rPr>
        <w:t>Проводить синтаксический и пунктуационный анализ сложных предложений с разными видами связи.</w:t>
      </w:r>
    </w:p>
    <w:p w14:paraId="78030000">
      <w:pPr>
        <w:spacing w:line="264" w:lineRule="auto"/>
        <w:ind w:firstLine="600" w:left="0"/>
        <w:jc w:val="both"/>
        <w:rPr>
          <w:sz w:val="28"/>
        </w:rPr>
      </w:pPr>
      <w:r>
        <w:rPr>
          <w:color w:val="000000"/>
          <w:sz w:val="28"/>
        </w:rPr>
        <w:t>Применять правила постановки знаков препинания в сложных предложениях с разными видами связи.</w:t>
      </w:r>
    </w:p>
    <w:p w14:paraId="79030000">
      <w:pPr>
        <w:spacing w:line="264" w:lineRule="auto"/>
        <w:ind w:firstLine="0" w:left="120"/>
        <w:jc w:val="both"/>
        <w:rPr>
          <w:sz w:val="28"/>
        </w:rPr>
      </w:pPr>
      <w:r>
        <w:rPr>
          <w:b w:val="1"/>
          <w:color w:val="000000"/>
          <w:sz w:val="28"/>
        </w:rPr>
        <w:t>Прямая и косвенная речь</w:t>
      </w:r>
    </w:p>
    <w:p w14:paraId="7A030000">
      <w:pPr>
        <w:spacing w:line="264" w:lineRule="auto"/>
        <w:ind w:firstLine="600" w:left="0"/>
        <w:jc w:val="both"/>
        <w:rPr>
          <w:sz w:val="28"/>
        </w:rPr>
      </w:pPr>
      <w:r>
        <w:rPr>
          <w:color w:val="000000"/>
          <w:sz w:val="28"/>
        </w:rPr>
        <w:t>Распознавать прямую и косвенную речь; выявлять синонимию предложений с прямой и косвенной речью.</w:t>
      </w:r>
    </w:p>
    <w:p w14:paraId="7B030000">
      <w:pPr>
        <w:spacing w:line="264" w:lineRule="auto"/>
        <w:ind w:firstLine="600" w:left="0"/>
        <w:jc w:val="both"/>
        <w:rPr>
          <w:sz w:val="28"/>
        </w:rPr>
      </w:pPr>
      <w:r>
        <w:rPr>
          <w:color w:val="000000"/>
          <w:sz w:val="28"/>
        </w:rPr>
        <w:t>Уметь цитировать и применять разные способы включения цитат в высказывание.</w:t>
      </w:r>
    </w:p>
    <w:p w14:paraId="7C030000">
      <w:pPr>
        <w:spacing w:line="264" w:lineRule="auto"/>
        <w:ind w:firstLine="600" w:left="0"/>
        <w:jc w:val="both"/>
        <w:rPr>
          <w:sz w:val="28"/>
        </w:rPr>
      </w:pPr>
      <w:r>
        <w:rPr>
          <w:color w:val="000000"/>
          <w:sz w:val="28"/>
        </w:rPr>
        <w:t>Соблюдать основные нормы построения предложений с прямой и косвенной речью, при цитировании.</w:t>
      </w:r>
    </w:p>
    <w:p w14:paraId="7D030000">
      <w:pPr>
        <w:spacing w:line="264" w:lineRule="auto"/>
        <w:ind w:firstLine="600" w:left="0"/>
        <w:jc w:val="both"/>
        <w:rPr>
          <w:sz w:val="28"/>
        </w:rPr>
      </w:pPr>
      <w:r>
        <w:rPr>
          <w:color w:val="000000"/>
          <w:sz w:val="28"/>
        </w:rPr>
        <w:t>Применять правила постановки знаков препинания в предложениях с прямой и косвенной речью, при цитировании.</w:t>
      </w:r>
    </w:p>
    <w:p w14:paraId="7E030000">
      <w:pPr>
        <w:spacing w:line="264" w:lineRule="auto"/>
        <w:ind w:firstLine="600" w:left="0"/>
        <w:jc w:val="both"/>
        <w:rPr>
          <w:sz w:val="28"/>
        </w:rPr>
      </w:pPr>
    </w:p>
    <w:p w14:paraId="7F030000">
      <w:pPr>
        <w:spacing w:line="360" w:lineRule="auto"/>
        <w:ind/>
        <w:jc w:val="center"/>
        <w:rPr>
          <w:rStyle w:val="Style_8_ch"/>
          <w:b w:val="1"/>
          <w:sz w:val="28"/>
        </w:rPr>
      </w:pPr>
      <w:r>
        <w:rPr>
          <w:rStyle w:val="Style_8_ch"/>
          <w:b w:val="1"/>
          <w:sz w:val="28"/>
        </w:rPr>
        <w:t xml:space="preserve"> </w:t>
      </w:r>
      <w:r>
        <w:rPr>
          <w:rStyle w:val="Style_8_ch"/>
          <w:b w:val="1"/>
          <w:sz w:val="28"/>
        </w:rPr>
        <w:t>«Литература»</w:t>
      </w:r>
    </w:p>
    <w:p w14:paraId="80030000">
      <w:pPr>
        <w:spacing w:line="360" w:lineRule="auto"/>
        <w:ind/>
        <w:jc w:val="center"/>
        <w:rPr>
          <w:b w:val="1"/>
          <w:sz w:val="28"/>
        </w:rPr>
      </w:pPr>
      <w:r>
        <w:rPr>
          <w:b w:val="1"/>
          <w:sz w:val="28"/>
        </w:rPr>
        <w:t>СОДЕРЖАНИЕ УЧЕБНОГО ПРЕДМЕТА</w:t>
      </w:r>
    </w:p>
    <w:p w14:paraId="81030000">
      <w:pPr>
        <w:spacing w:line="360" w:lineRule="auto"/>
        <w:ind/>
        <w:rPr>
          <w:rStyle w:val="Style_8_ch"/>
          <w:b w:val="1"/>
          <w:i w:val="1"/>
          <w:sz w:val="28"/>
          <w:u w:val="single"/>
        </w:rPr>
      </w:pPr>
      <w:r>
        <w:rPr>
          <w:rStyle w:val="Style_8_ch"/>
          <w:b w:val="1"/>
          <w:i w:val="1"/>
          <w:sz w:val="28"/>
          <w:u w:val="single"/>
        </w:rPr>
        <w:t>5 КЛАСС</w:t>
      </w:r>
    </w:p>
    <w:p w14:paraId="82030000">
      <w:pPr>
        <w:ind/>
        <w:jc w:val="center"/>
        <w:rPr>
          <w:b w:val="1"/>
          <w:sz w:val="28"/>
        </w:rPr>
      </w:pPr>
    </w:p>
    <w:p w14:paraId="83030000">
      <w:pPr>
        <w:rPr>
          <w:b w:val="1"/>
          <w:i w:val="1"/>
          <w:sz w:val="28"/>
        </w:rPr>
      </w:pPr>
      <w:r>
        <w:rPr>
          <w:b w:val="1"/>
          <w:i w:val="1"/>
          <w:sz w:val="28"/>
        </w:rPr>
        <w:t xml:space="preserve">Мифология </w:t>
      </w:r>
    </w:p>
    <w:p w14:paraId="84030000">
      <w:pPr>
        <w:rPr>
          <w:sz w:val="28"/>
        </w:rPr>
      </w:pPr>
      <w:r>
        <w:rPr>
          <w:sz w:val="28"/>
        </w:rPr>
        <w:t>Мифы народов России и мира.</w:t>
      </w:r>
    </w:p>
    <w:p w14:paraId="85030000">
      <w:pPr>
        <w:rPr>
          <w:sz w:val="28"/>
        </w:rPr>
      </w:pPr>
      <w:r>
        <w:rPr>
          <w:sz w:val="28"/>
        </w:rPr>
        <w:t xml:space="preserve"> </w:t>
      </w:r>
      <w:r>
        <w:rPr>
          <w:b w:val="1"/>
          <w:i w:val="1"/>
          <w:sz w:val="28"/>
        </w:rPr>
        <w:t>Фольклор</w:t>
      </w:r>
      <w:r>
        <w:rPr>
          <w:sz w:val="28"/>
        </w:rPr>
        <w:t xml:space="preserve"> </w:t>
      </w:r>
    </w:p>
    <w:p w14:paraId="86030000">
      <w:pPr>
        <w:rPr>
          <w:sz w:val="28"/>
        </w:rPr>
      </w:pPr>
      <w:r>
        <w:rPr>
          <w:sz w:val="28"/>
        </w:rPr>
        <w:t xml:space="preserve">Малые жанры: пословицы, поговорки, загадки. Сказки народов России и народов мира (не менее трёх). </w:t>
      </w:r>
    </w:p>
    <w:p w14:paraId="87030000">
      <w:pPr>
        <w:rPr>
          <w:b w:val="1"/>
          <w:i w:val="1"/>
          <w:sz w:val="28"/>
        </w:rPr>
      </w:pPr>
      <w:r>
        <w:rPr>
          <w:b w:val="1"/>
          <w:i w:val="1"/>
          <w:sz w:val="28"/>
        </w:rPr>
        <w:t xml:space="preserve">Литература первой половины </w:t>
      </w:r>
      <w:r>
        <w:rPr>
          <w:b w:val="1"/>
          <w:i w:val="1"/>
          <w:sz w:val="28"/>
        </w:rPr>
        <w:t>XIX</w:t>
      </w:r>
      <w:r>
        <w:rPr>
          <w:b w:val="1"/>
          <w:i w:val="1"/>
          <w:sz w:val="28"/>
        </w:rPr>
        <w:t xml:space="preserve"> века </w:t>
      </w:r>
    </w:p>
    <w:p w14:paraId="88030000">
      <w:pPr>
        <w:rPr>
          <w:sz w:val="28"/>
        </w:rPr>
      </w:pPr>
      <w:r>
        <w:rPr>
          <w:b w:val="1"/>
          <w:sz w:val="28"/>
        </w:rPr>
        <w:t>И. А. Крылов</w:t>
      </w:r>
      <w:r>
        <w:rPr>
          <w:sz w:val="28"/>
        </w:rPr>
        <w:t xml:space="preserve">. Басни (три по выбору). Например, «Волк на псарне», «Листы и Корни», «Свинья под Дубом», «Квартет», «Осёл и Соловей», «Ворона и Лисица». </w:t>
      </w:r>
    </w:p>
    <w:p w14:paraId="89030000">
      <w:pPr>
        <w:rPr>
          <w:sz w:val="28"/>
        </w:rPr>
      </w:pPr>
      <w:r>
        <w:rPr>
          <w:b w:val="1"/>
          <w:sz w:val="28"/>
        </w:rPr>
        <w:t>А. С. Пушкин</w:t>
      </w:r>
      <w:r>
        <w:rPr>
          <w:sz w:val="28"/>
        </w:rPr>
        <w:t xml:space="preserve">. Стихотворения (не менее трёх). «Зимнее утро», «Зимний вечер», «Няне» и др. «Сказка о мёртвой царевне и о семи богатырях». </w:t>
      </w:r>
    </w:p>
    <w:p w14:paraId="8A030000">
      <w:pPr>
        <w:rPr>
          <w:sz w:val="28"/>
        </w:rPr>
      </w:pPr>
      <w:r>
        <w:rPr>
          <w:b w:val="1"/>
          <w:sz w:val="28"/>
        </w:rPr>
        <w:t>М. Ю. Лермонтов.</w:t>
      </w:r>
      <w:r>
        <w:rPr>
          <w:sz w:val="28"/>
        </w:rPr>
        <w:t xml:space="preserve"> Стихотворение «Бородино». </w:t>
      </w:r>
    </w:p>
    <w:p w14:paraId="8B030000">
      <w:pPr>
        <w:rPr>
          <w:sz w:val="28"/>
        </w:rPr>
      </w:pPr>
      <w:r>
        <w:rPr>
          <w:b w:val="1"/>
          <w:sz w:val="28"/>
        </w:rPr>
        <w:t>Н. В. Гоголь.</w:t>
      </w:r>
      <w:r>
        <w:rPr>
          <w:sz w:val="28"/>
        </w:rPr>
        <w:t xml:space="preserve"> Повесть «Ночь перед Рождеством» из сборника «Вечера на хуторе близ Диканьки». </w:t>
      </w:r>
    </w:p>
    <w:p w14:paraId="8C030000">
      <w:pPr>
        <w:rPr>
          <w:b w:val="1"/>
          <w:i w:val="1"/>
          <w:sz w:val="28"/>
        </w:rPr>
      </w:pPr>
      <w:r>
        <w:rPr>
          <w:b w:val="1"/>
          <w:i w:val="1"/>
          <w:sz w:val="28"/>
        </w:rPr>
        <w:t xml:space="preserve">Литература второй половины </w:t>
      </w:r>
      <w:r>
        <w:rPr>
          <w:b w:val="1"/>
          <w:i w:val="1"/>
          <w:sz w:val="28"/>
        </w:rPr>
        <w:t>XIX</w:t>
      </w:r>
      <w:r>
        <w:rPr>
          <w:b w:val="1"/>
          <w:i w:val="1"/>
          <w:sz w:val="28"/>
        </w:rPr>
        <w:t xml:space="preserve"> века </w:t>
      </w:r>
    </w:p>
    <w:p w14:paraId="8D030000">
      <w:pPr>
        <w:rPr>
          <w:sz w:val="28"/>
        </w:rPr>
      </w:pPr>
      <w:r>
        <w:rPr>
          <w:b w:val="1"/>
          <w:sz w:val="28"/>
        </w:rPr>
        <w:t>И. С. Тургенев</w:t>
      </w:r>
      <w:r>
        <w:rPr>
          <w:sz w:val="28"/>
        </w:rPr>
        <w:t xml:space="preserve">. Рассказ «Муму». </w:t>
      </w:r>
    </w:p>
    <w:p w14:paraId="8E030000">
      <w:pPr>
        <w:rPr>
          <w:sz w:val="28"/>
        </w:rPr>
      </w:pPr>
      <w:r>
        <w:rPr>
          <w:b w:val="1"/>
          <w:sz w:val="28"/>
        </w:rPr>
        <w:t>Н. А. Некрасов</w:t>
      </w:r>
      <w:r>
        <w:rPr>
          <w:sz w:val="28"/>
        </w:rPr>
        <w:t xml:space="preserve">. Стихотворения (не менее двух). «Крестьянские дети». «Школьник». Поэма «Мороз, Красный нос» (фрагмент). </w:t>
      </w:r>
    </w:p>
    <w:p w14:paraId="8F030000">
      <w:pPr>
        <w:rPr>
          <w:sz w:val="28"/>
        </w:rPr>
      </w:pPr>
      <w:r>
        <w:rPr>
          <w:b w:val="1"/>
          <w:sz w:val="28"/>
        </w:rPr>
        <w:t>Л. Н. Толстой</w:t>
      </w:r>
      <w:r>
        <w:rPr>
          <w:sz w:val="28"/>
        </w:rPr>
        <w:t xml:space="preserve">. Рассказ «Кавказский пленник». </w:t>
      </w:r>
    </w:p>
    <w:p w14:paraId="90030000">
      <w:pPr>
        <w:rPr>
          <w:b w:val="1"/>
          <w:i w:val="1"/>
          <w:sz w:val="28"/>
        </w:rPr>
      </w:pPr>
      <w:r>
        <w:rPr>
          <w:b w:val="1"/>
          <w:i w:val="1"/>
          <w:sz w:val="28"/>
        </w:rPr>
        <w:t xml:space="preserve">Литература </w:t>
      </w:r>
      <w:r>
        <w:rPr>
          <w:b w:val="1"/>
          <w:i w:val="1"/>
          <w:sz w:val="28"/>
        </w:rPr>
        <w:t>XIX</w:t>
      </w:r>
      <w:r>
        <w:rPr>
          <w:b w:val="1"/>
          <w:i w:val="1"/>
          <w:sz w:val="28"/>
        </w:rPr>
        <w:t xml:space="preserve">—ХХ веков </w:t>
      </w:r>
    </w:p>
    <w:p w14:paraId="91030000">
      <w:pPr>
        <w:rPr>
          <w:sz w:val="28"/>
        </w:rPr>
      </w:pPr>
      <w:r>
        <w:rPr>
          <w:b w:val="1"/>
          <w:sz w:val="28"/>
        </w:rPr>
        <w:t xml:space="preserve">Стихотворения отечественных поэтов </w:t>
      </w:r>
      <w:r>
        <w:rPr>
          <w:b w:val="1"/>
          <w:sz w:val="28"/>
        </w:rPr>
        <w:t>XIX</w:t>
      </w:r>
      <w:r>
        <w:rPr>
          <w:b w:val="1"/>
          <w:sz w:val="28"/>
        </w:rPr>
        <w:t xml:space="preserve">—ХХ веков о родной природе и о связи человека с Родиной </w:t>
      </w:r>
      <w:r>
        <w:rPr>
          <w:sz w:val="28"/>
        </w:rPr>
        <w:t>(не менее пяти стихотворений трёх поэтов).</w:t>
      </w:r>
      <w:r>
        <w:rPr>
          <w:b w:val="1"/>
          <w:sz w:val="28"/>
        </w:rPr>
        <w:t xml:space="preserve"> </w:t>
      </w:r>
      <w:r>
        <w:rPr>
          <w:sz w:val="28"/>
        </w:rPr>
        <w:t xml:space="preserve">Например, стихотворения А. К. Толстого, Ф. И. Тютчева, А. А. Фета, И. А. Бунина, А. А. Блока, С. А. Есенина, Н. М. Рубцова, Ю. П. Кузнецова. </w:t>
      </w:r>
    </w:p>
    <w:p w14:paraId="92030000">
      <w:pPr>
        <w:rPr>
          <w:sz w:val="28"/>
        </w:rPr>
      </w:pPr>
      <w:r>
        <w:rPr>
          <w:b w:val="1"/>
          <w:sz w:val="28"/>
        </w:rPr>
        <w:t xml:space="preserve">Юмористические рассказы отечественных писателей </w:t>
      </w:r>
      <w:r>
        <w:rPr>
          <w:b w:val="1"/>
          <w:sz w:val="28"/>
        </w:rPr>
        <w:t>XIX</w:t>
      </w:r>
      <w:r>
        <w:rPr>
          <w:b w:val="1"/>
          <w:sz w:val="28"/>
        </w:rPr>
        <w:t xml:space="preserve">— </w:t>
      </w:r>
      <w:r>
        <w:rPr>
          <w:b w:val="1"/>
          <w:sz w:val="28"/>
        </w:rPr>
        <w:t>XX</w:t>
      </w:r>
      <w:r>
        <w:rPr>
          <w:b w:val="1"/>
          <w:sz w:val="28"/>
        </w:rPr>
        <w:t xml:space="preserve"> веков</w:t>
      </w:r>
      <w:r>
        <w:rPr>
          <w:sz w:val="28"/>
        </w:rPr>
        <w:t xml:space="preserve"> </w:t>
      </w:r>
    </w:p>
    <w:p w14:paraId="93030000">
      <w:pPr>
        <w:rPr>
          <w:sz w:val="28"/>
        </w:rPr>
      </w:pPr>
      <w:r>
        <w:rPr>
          <w:b w:val="1"/>
          <w:sz w:val="28"/>
        </w:rPr>
        <w:t>А. П. Чехов</w:t>
      </w:r>
      <w:r>
        <w:rPr>
          <w:sz w:val="28"/>
        </w:rPr>
        <w:t xml:space="preserve"> (два рассказа по выбору). Например, «Лошадиная фамилия», «Мальчики», «Хирургия» и др. </w:t>
      </w:r>
    </w:p>
    <w:p w14:paraId="94030000">
      <w:pPr>
        <w:rPr>
          <w:sz w:val="28"/>
        </w:rPr>
      </w:pPr>
      <w:r>
        <w:rPr>
          <w:b w:val="1"/>
          <w:sz w:val="28"/>
        </w:rPr>
        <w:t>М. М. Зощенко</w:t>
      </w:r>
      <w:r>
        <w:rPr>
          <w:sz w:val="28"/>
        </w:rPr>
        <w:t xml:space="preserve"> (два рассказа по выбору). Например, «Галоша», «Лёля и Минька», «Ёлка», «Золотые слова», «Встреча» и др. </w:t>
      </w:r>
    </w:p>
    <w:p w14:paraId="95030000">
      <w:pPr>
        <w:rPr>
          <w:sz w:val="28"/>
        </w:rPr>
      </w:pPr>
      <w:r>
        <w:rPr>
          <w:b w:val="1"/>
          <w:sz w:val="28"/>
        </w:rPr>
        <w:t>Произведения отечественной литературы о природе и животных</w:t>
      </w:r>
      <w:r>
        <w:rPr>
          <w:sz w:val="28"/>
        </w:rPr>
        <w:t xml:space="preserve"> (не менее двух). Например, А. И. Куприна, М. М. Пришвина, К. Г. Паустовского. </w:t>
      </w:r>
    </w:p>
    <w:p w14:paraId="96030000">
      <w:pPr>
        <w:rPr>
          <w:sz w:val="28"/>
        </w:rPr>
      </w:pPr>
      <w:r>
        <w:rPr>
          <w:b w:val="1"/>
          <w:sz w:val="28"/>
        </w:rPr>
        <w:t>А. П. Платонов</w:t>
      </w:r>
      <w:r>
        <w:rPr>
          <w:sz w:val="28"/>
        </w:rPr>
        <w:t xml:space="preserve">. Рассказы (один по выбору). Например, «Корова», «Никита» и др. </w:t>
      </w:r>
    </w:p>
    <w:p w14:paraId="97030000">
      <w:pPr>
        <w:rPr>
          <w:sz w:val="28"/>
        </w:rPr>
      </w:pPr>
      <w:r>
        <w:rPr>
          <w:b w:val="1"/>
          <w:sz w:val="28"/>
        </w:rPr>
        <w:t>В. П. Астафьев</w:t>
      </w:r>
      <w:r>
        <w:rPr>
          <w:sz w:val="28"/>
        </w:rPr>
        <w:t>. Рассказ «Васюткино озеро».</w:t>
      </w:r>
    </w:p>
    <w:p w14:paraId="98030000">
      <w:pPr>
        <w:rPr>
          <w:b w:val="1"/>
          <w:i w:val="1"/>
          <w:sz w:val="28"/>
        </w:rPr>
      </w:pPr>
      <w:r>
        <w:rPr>
          <w:sz w:val="28"/>
        </w:rPr>
        <w:t xml:space="preserve"> </w:t>
      </w:r>
      <w:r>
        <w:rPr>
          <w:b w:val="1"/>
          <w:i w:val="1"/>
          <w:sz w:val="28"/>
        </w:rPr>
        <w:t xml:space="preserve">Литература XX—XXI веков </w:t>
      </w:r>
    </w:p>
    <w:p w14:paraId="99030000">
      <w:pPr>
        <w:rPr>
          <w:sz w:val="28"/>
        </w:rPr>
      </w:pPr>
      <w:r>
        <w:rPr>
          <w:b w:val="1"/>
          <w:sz w:val="28"/>
        </w:rPr>
        <w:t>Произведения отечественной прозы на тему «Человек на войне»</w:t>
      </w:r>
      <w:r>
        <w:rPr>
          <w:sz w:val="28"/>
        </w:rPr>
        <w:t xml:space="preserve"> (не менее двух). Например, Л. А. Кассиль. «Дорогие мои мальчишки»; Ю. Я. Яковлев. «Девочки с Васильевского острова»; В. П. Катаев. «Сын полка» и др. </w:t>
      </w:r>
    </w:p>
    <w:p w14:paraId="9A030000">
      <w:pPr>
        <w:rPr>
          <w:sz w:val="28"/>
        </w:rPr>
      </w:pPr>
      <w:r>
        <w:rPr>
          <w:b w:val="1"/>
          <w:sz w:val="28"/>
        </w:rPr>
        <w:t xml:space="preserve">Произведения отечественных писателей </w:t>
      </w:r>
      <w:r>
        <w:rPr>
          <w:b w:val="1"/>
          <w:sz w:val="28"/>
        </w:rPr>
        <w:t>XIX</w:t>
      </w:r>
      <w:r>
        <w:rPr>
          <w:b w:val="1"/>
          <w:sz w:val="28"/>
        </w:rPr>
        <w:t>—</w:t>
      </w:r>
      <w:r>
        <w:rPr>
          <w:b w:val="1"/>
          <w:sz w:val="28"/>
        </w:rPr>
        <w:t>XXI</w:t>
      </w:r>
      <w:r>
        <w:rPr>
          <w:b w:val="1"/>
          <w:sz w:val="28"/>
        </w:rPr>
        <w:t xml:space="preserve"> веков на тему детства</w:t>
      </w:r>
      <w:r>
        <w:rPr>
          <w:sz w:val="28"/>
        </w:rPr>
        <w:t xml:space="preserve"> (не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p>
    <w:p w14:paraId="9B030000">
      <w:pPr>
        <w:rPr>
          <w:sz w:val="28"/>
        </w:rPr>
      </w:pPr>
      <w:r>
        <w:rPr>
          <w:sz w:val="28"/>
        </w:rPr>
        <w:t xml:space="preserve"> </w:t>
      </w:r>
      <w:r>
        <w:rPr>
          <w:b w:val="1"/>
          <w:sz w:val="28"/>
        </w:rPr>
        <w:t>Произведения приключенческого жанра отечественных писателей</w:t>
      </w:r>
      <w:r>
        <w:rPr>
          <w:sz w:val="28"/>
        </w:rPr>
        <w:t xml:space="preserve"> (одно по выбору). Например, К. Булычёв. «Девочка, с которой ничего не случится», «Миллион приключений» и др. (главы по выбору). </w:t>
      </w:r>
    </w:p>
    <w:p w14:paraId="9C030000">
      <w:pPr>
        <w:rPr>
          <w:b w:val="1"/>
          <w:i w:val="1"/>
          <w:sz w:val="28"/>
        </w:rPr>
      </w:pPr>
      <w:r>
        <w:rPr>
          <w:b w:val="1"/>
          <w:i w:val="1"/>
          <w:sz w:val="28"/>
        </w:rPr>
        <w:t>Литература народов Российской Федерации</w:t>
      </w:r>
    </w:p>
    <w:p w14:paraId="9D030000">
      <w:pPr>
        <w:rPr>
          <w:sz w:val="28"/>
        </w:rPr>
      </w:pPr>
      <w:r>
        <w:rPr>
          <w:sz w:val="28"/>
        </w:rPr>
        <w:t xml:space="preserve"> </w:t>
      </w:r>
      <w:r>
        <w:rPr>
          <w:b w:val="1"/>
          <w:sz w:val="28"/>
        </w:rPr>
        <w:t>Стихотворения</w:t>
      </w:r>
      <w:r>
        <w:rPr>
          <w:sz w:val="28"/>
        </w:rPr>
        <w:t xml:space="preserve"> (одно по выбору). Например, Р. Г. Гамзатов. «Песня соловья»; М. Карим. «Эту песню мать мне пела». </w:t>
      </w:r>
      <w:r>
        <w:rPr>
          <w:b w:val="1"/>
          <w:i w:val="1"/>
          <w:sz w:val="28"/>
        </w:rPr>
        <w:t>Зарубежная литература</w:t>
      </w:r>
      <w:r>
        <w:rPr>
          <w:sz w:val="28"/>
        </w:rPr>
        <w:t xml:space="preserve"> </w:t>
      </w:r>
    </w:p>
    <w:p w14:paraId="9E030000">
      <w:pPr>
        <w:rPr>
          <w:sz w:val="28"/>
        </w:rPr>
      </w:pPr>
      <w:r>
        <w:rPr>
          <w:sz w:val="28"/>
        </w:rPr>
        <w:t xml:space="preserve">Х. К. Андерсен. Сказки (одна по выбору). Например, «Снежная королева», «Соловей» и др. </w:t>
      </w:r>
    </w:p>
    <w:p w14:paraId="9F030000">
      <w:pPr>
        <w:rPr>
          <w:sz w:val="28"/>
        </w:rPr>
      </w:pPr>
      <w:r>
        <w:rPr>
          <w:b w:val="1"/>
          <w:sz w:val="28"/>
        </w:rPr>
        <w:t>Зарубежная сказочная проза</w:t>
      </w:r>
      <w:r>
        <w:rPr>
          <w:sz w:val="28"/>
        </w:rPr>
        <w:t xml:space="preserve"> (одно произведение по выбору). Например, Л. Кэрролл. «Алиса в Стране Чудес» (главы по выбору), Дж. Р. Р. Толкин. «Хоббит, или Туда и обратно» (главы по выбору). </w:t>
      </w:r>
    </w:p>
    <w:p w14:paraId="A0030000">
      <w:pPr>
        <w:rPr>
          <w:sz w:val="28"/>
        </w:rPr>
      </w:pPr>
      <w:r>
        <w:rPr>
          <w:b w:val="1"/>
          <w:sz w:val="28"/>
        </w:rPr>
        <w:t>Зарубежная проза о детях и подростках</w:t>
      </w:r>
      <w:r>
        <w:rPr>
          <w:sz w:val="28"/>
        </w:rPr>
        <w:t xml:space="preserve">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 </w:t>
      </w:r>
    </w:p>
    <w:p w14:paraId="A1030000">
      <w:pPr>
        <w:rPr>
          <w:sz w:val="28"/>
        </w:rPr>
      </w:pPr>
      <w:r>
        <w:rPr>
          <w:b w:val="1"/>
          <w:sz w:val="28"/>
        </w:rPr>
        <w:t>Зарубежная приключенческая проза</w:t>
      </w:r>
      <w:r>
        <w:rPr>
          <w:sz w:val="28"/>
        </w:rPr>
        <w:t xml:space="preserve"> (два произведения по выбору). Например, Р. Л. Стивенсон. «Остров сокровищ», «Чёрная стрела» и др.</w:t>
      </w:r>
    </w:p>
    <w:p w14:paraId="A2030000">
      <w:pPr>
        <w:rPr>
          <w:rStyle w:val="Style_5_ch"/>
          <w:sz w:val="28"/>
        </w:rPr>
      </w:pPr>
      <w:r>
        <w:rPr>
          <w:b w:val="1"/>
          <w:sz w:val="28"/>
        </w:rPr>
        <w:t>Зарубежная проза о животных</w:t>
      </w:r>
      <w:r>
        <w:rPr>
          <w:sz w:val="28"/>
        </w:rPr>
        <w:t xml:space="preserve"> (одно-два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w:t>
      </w:r>
    </w:p>
    <w:p w14:paraId="A3030000">
      <w:pPr>
        <w:spacing w:line="264" w:lineRule="auto"/>
        <w:ind/>
        <w:jc w:val="both"/>
        <w:rPr>
          <w:b w:val="1"/>
          <w:color w:val="000000"/>
          <w:sz w:val="28"/>
        </w:rPr>
      </w:pPr>
    </w:p>
    <w:p w14:paraId="A4030000">
      <w:pPr>
        <w:spacing w:line="264" w:lineRule="auto"/>
        <w:ind/>
        <w:jc w:val="both"/>
        <w:rPr>
          <w:i w:val="1"/>
          <w:u w:val="single"/>
        </w:rPr>
      </w:pPr>
      <w:r>
        <w:rPr>
          <w:b w:val="1"/>
          <w:i w:val="1"/>
          <w:color w:val="000000"/>
          <w:sz w:val="28"/>
          <w:u w:val="single"/>
        </w:rPr>
        <w:t>6 КЛАСС</w:t>
      </w:r>
    </w:p>
    <w:p w14:paraId="A5030000">
      <w:pPr>
        <w:ind/>
        <w:jc w:val="both"/>
        <w:rPr>
          <w:sz w:val="28"/>
        </w:rPr>
      </w:pPr>
      <w:r>
        <w:rPr>
          <w:b w:val="1"/>
          <w:spacing w:val="-4"/>
          <w:sz w:val="28"/>
        </w:rPr>
        <w:t xml:space="preserve">        </w:t>
      </w:r>
      <w:r>
        <w:rPr>
          <w:b w:val="1"/>
          <w:spacing w:val="-4"/>
          <w:sz w:val="28"/>
          <w:u w:val="single"/>
        </w:rPr>
        <w:t>Введение</w:t>
      </w:r>
      <w:r>
        <w:rPr>
          <w:b w:val="1"/>
          <w:spacing w:val="-4"/>
          <w:sz w:val="28"/>
        </w:rPr>
        <w:t xml:space="preserve">                                                                             </w:t>
      </w:r>
      <w:r>
        <w:rPr>
          <w:b w:val="1"/>
          <w:spacing w:val="-4"/>
          <w:sz w:val="28"/>
        </w:rPr>
        <w:t xml:space="preserve">                                                                                 </w:t>
      </w:r>
      <w:r>
        <w:rPr>
          <w:spacing w:val="1"/>
          <w:sz w:val="28"/>
        </w:rPr>
        <w:t xml:space="preserve">Книга и ее роль в жизни человека. </w:t>
      </w:r>
      <w:r>
        <w:rPr>
          <w:spacing w:val="1"/>
          <w:sz w:val="28"/>
        </w:rPr>
        <w:t>Стихотворения, посвящен</w:t>
      </w:r>
      <w:r>
        <w:rPr>
          <w:spacing w:val="3"/>
          <w:sz w:val="28"/>
        </w:rPr>
        <w:t xml:space="preserve">ные книге, читателю, писателям. </w:t>
      </w:r>
      <w:r>
        <w:rPr>
          <w:spacing w:val="3"/>
          <w:sz w:val="28"/>
        </w:rPr>
        <w:t>Литература и другие виды ис</w:t>
      </w:r>
      <w:r>
        <w:rPr>
          <w:spacing w:val="3"/>
          <w:sz w:val="28"/>
        </w:rPr>
        <w:t>кусства (музыка, живопись, театр, кино).</w:t>
      </w:r>
      <w:r>
        <w:rPr>
          <w:sz w:val="28"/>
        </w:rPr>
        <w:t xml:space="preserve"> </w:t>
      </w:r>
      <w:r>
        <w:rPr>
          <w:spacing w:val="5"/>
          <w:sz w:val="28"/>
        </w:rPr>
        <w:t>Развитие умений работы с учебником литературы (художе</w:t>
      </w:r>
      <w:r>
        <w:rPr>
          <w:spacing w:val="5"/>
          <w:sz w:val="28"/>
        </w:rPr>
        <w:t xml:space="preserve">ственное произведение, статьи об авторе, справочный аппарат, </w:t>
      </w:r>
      <w:r>
        <w:rPr>
          <w:spacing w:val="6"/>
          <w:sz w:val="28"/>
        </w:rPr>
        <w:t>вопросы и задания, портреты и иллюстрации и т.д.).</w:t>
      </w:r>
    </w:p>
    <w:p w14:paraId="A6030000">
      <w:pPr>
        <w:ind/>
        <w:jc w:val="both"/>
        <w:rPr>
          <w:sz w:val="28"/>
        </w:rPr>
      </w:pPr>
      <w:r>
        <w:rPr>
          <w:sz w:val="28"/>
        </w:rPr>
        <w:t xml:space="preserve">       </w:t>
      </w:r>
      <w:r>
        <w:rPr>
          <w:b w:val="1"/>
          <w:color w:val="000000"/>
          <w:sz w:val="28"/>
          <w:u w:val="single"/>
        </w:rPr>
        <w:t>Из мифологии</w:t>
      </w:r>
      <w:r>
        <w:rPr>
          <w:b w:val="1"/>
          <w:color w:val="000000"/>
          <w:sz w:val="28"/>
        </w:rPr>
        <w:t xml:space="preserve">. </w:t>
      </w:r>
    </w:p>
    <w:p w14:paraId="A7030000">
      <w:pPr>
        <w:pStyle w:val="Style_11"/>
        <w:ind w:firstLine="540" w:left="0"/>
        <w:rPr>
          <w:spacing w:val="5"/>
          <w:sz w:val="28"/>
        </w:rPr>
      </w:pPr>
      <w:r>
        <w:rPr>
          <w:spacing w:val="6"/>
          <w:sz w:val="28"/>
        </w:rPr>
        <w:t>Мифы о героях: «</w:t>
      </w:r>
      <w:r>
        <w:rPr>
          <w:i w:val="1"/>
          <w:spacing w:val="6"/>
          <w:sz w:val="28"/>
        </w:rPr>
        <w:t>Одиссей на острове циклопов.Полифем»,Гомер.Одиссея» песнь девятая (фрагмент).</w:t>
      </w:r>
      <w:r>
        <w:rPr>
          <w:spacing w:val="9"/>
          <w:sz w:val="28"/>
        </w:rPr>
        <w:t xml:space="preserve">Отражение в древнегреческих мифах </w:t>
      </w:r>
      <w:r>
        <w:rPr>
          <w:spacing w:val="5"/>
          <w:sz w:val="28"/>
        </w:rPr>
        <w:t>представлений о героизме, стремление познать мир и реализо</w:t>
      </w:r>
      <w:r>
        <w:rPr>
          <w:spacing w:val="3"/>
          <w:sz w:val="28"/>
        </w:rPr>
        <w:t>вать свою мечту.</w:t>
      </w:r>
    </w:p>
    <w:p w14:paraId="A8030000">
      <w:pPr>
        <w:pStyle w:val="Style_11"/>
        <w:spacing w:after="0" w:before="0"/>
        <w:ind w:firstLine="540" w:left="0"/>
        <w:jc w:val="both"/>
        <w:rPr>
          <w:b w:val="1"/>
          <w:color w:val="000000"/>
          <w:sz w:val="28"/>
          <w:u w:val="single"/>
        </w:rPr>
      </w:pPr>
      <w:r>
        <w:rPr>
          <w:b w:val="1"/>
          <w:color w:val="000000"/>
          <w:sz w:val="28"/>
          <w:u w:val="single"/>
        </w:rPr>
        <w:t xml:space="preserve">Из устного народного творчества. </w:t>
      </w:r>
    </w:p>
    <w:p w14:paraId="A9030000">
      <w:pPr>
        <w:pStyle w:val="Style_11"/>
        <w:spacing w:after="0" w:before="0"/>
        <w:ind w:firstLine="540" w:left="0"/>
        <w:jc w:val="both"/>
        <w:rPr>
          <w:i w:val="1"/>
          <w:spacing w:val="6"/>
          <w:sz w:val="28"/>
        </w:rPr>
      </w:pPr>
      <w:r>
        <w:rPr>
          <w:b w:val="1"/>
          <w:sz w:val="28"/>
        </w:rPr>
        <w:t xml:space="preserve">Предания и легенды </w:t>
      </w:r>
      <w:r>
        <w:rPr>
          <w:i w:val="1"/>
          <w:spacing w:val="6"/>
          <w:sz w:val="28"/>
        </w:rPr>
        <w:t>«Солдат и смерть»</w:t>
      </w:r>
    </w:p>
    <w:p w14:paraId="AA030000">
      <w:pPr>
        <w:pStyle w:val="Style_11"/>
        <w:spacing w:after="0" w:before="0"/>
        <w:ind w:firstLine="540" w:left="0"/>
        <w:jc w:val="both"/>
        <w:rPr>
          <w:b w:val="1"/>
          <w:sz w:val="28"/>
        </w:rPr>
      </w:pPr>
      <w:r>
        <w:rPr>
          <w:b w:val="1"/>
          <w:spacing w:val="6"/>
          <w:sz w:val="28"/>
        </w:rPr>
        <w:t>Из эпосов народов России</w:t>
      </w:r>
      <w:r>
        <w:rPr>
          <w:i w:val="1"/>
          <w:spacing w:val="6"/>
          <w:sz w:val="28"/>
        </w:rPr>
        <w:t xml:space="preserve"> «Как Бадыноко победил одноглазого великана»</w:t>
      </w:r>
    </w:p>
    <w:p w14:paraId="AB030000">
      <w:pPr>
        <w:pStyle w:val="Style_11"/>
        <w:spacing w:after="0" w:before="0"/>
        <w:ind w:firstLine="540" w:left="0"/>
        <w:jc w:val="both"/>
        <w:rPr>
          <w:b w:val="1"/>
          <w:color w:val="000000"/>
          <w:sz w:val="28"/>
        </w:rPr>
      </w:pPr>
      <w:r>
        <w:rPr>
          <w:b w:val="1"/>
          <w:sz w:val="28"/>
        </w:rPr>
        <w:t>Сказки</w:t>
      </w:r>
      <w:r>
        <w:rPr>
          <w:b w:val="1"/>
          <w:color w:val="000000"/>
          <w:sz w:val="28"/>
        </w:rPr>
        <w:t xml:space="preserve"> </w:t>
      </w:r>
      <w:r>
        <w:rPr>
          <w:i w:val="1"/>
          <w:spacing w:val="-5"/>
          <w:sz w:val="28"/>
        </w:rPr>
        <w:t xml:space="preserve">«Сказка о молодильных яблоках и живой воде». </w:t>
      </w:r>
      <w:r>
        <w:rPr>
          <w:spacing w:val="-5"/>
          <w:sz w:val="28"/>
        </w:rPr>
        <w:t xml:space="preserve">Сказка и ее </w:t>
      </w:r>
      <w:r>
        <w:rPr>
          <w:spacing w:val="-4"/>
          <w:sz w:val="28"/>
        </w:rPr>
        <w:t>художественные особенности, сказочные формулы, помощни</w:t>
      </w:r>
      <w:r>
        <w:rPr>
          <w:spacing w:val="-3"/>
          <w:sz w:val="28"/>
        </w:rPr>
        <w:t>ки героев сказки, сказители, собиратели. Народные представ</w:t>
      </w:r>
      <w:r>
        <w:rPr>
          <w:spacing w:val="-2"/>
          <w:sz w:val="28"/>
        </w:rPr>
        <w:t>ления о добре и зле; краткость, образность, афористичность.</w:t>
      </w:r>
    </w:p>
    <w:p w14:paraId="AC030000">
      <w:pPr>
        <w:spacing w:line="264" w:lineRule="auto"/>
        <w:ind w:firstLine="600" w:left="0"/>
        <w:jc w:val="both"/>
      </w:pPr>
      <w:r>
        <w:rPr>
          <w:b w:val="1"/>
          <w:spacing w:val="-2"/>
          <w:sz w:val="28"/>
        </w:rPr>
        <w:t xml:space="preserve">  </w:t>
      </w:r>
      <w:r>
        <w:rPr>
          <w:b w:val="1"/>
          <w:i w:val="1"/>
          <w:sz w:val="28"/>
        </w:rPr>
        <w:t xml:space="preserve">Р.К. </w:t>
      </w:r>
      <w:r>
        <w:rPr>
          <w:sz w:val="28"/>
        </w:rPr>
        <w:t xml:space="preserve">Донские былины. </w:t>
      </w:r>
      <w:r>
        <w:rPr>
          <w:b w:val="1"/>
          <w:i w:val="1"/>
          <w:sz w:val="28"/>
        </w:rPr>
        <w:t>«Возвращение Дончака-Добрыни из Туретчины»</w:t>
      </w:r>
    </w:p>
    <w:p w14:paraId="AD030000">
      <w:pPr>
        <w:spacing w:line="264" w:lineRule="auto"/>
        <w:ind w:firstLine="600" w:left="0"/>
        <w:jc w:val="both"/>
        <w:rPr>
          <w:u w:val="single"/>
        </w:rPr>
      </w:pPr>
      <w:r>
        <w:rPr>
          <w:b w:val="1"/>
          <w:color w:val="000000"/>
          <w:sz w:val="28"/>
          <w:u w:val="single"/>
        </w:rPr>
        <w:t>Из древнерусской литературы</w:t>
      </w:r>
      <w:r>
        <w:rPr>
          <w:b w:val="1"/>
          <w:color w:val="000000"/>
          <w:sz w:val="28"/>
          <w:u w:val="single"/>
        </w:rPr>
        <w:t>.</w:t>
      </w:r>
    </w:p>
    <w:p w14:paraId="AE030000">
      <w:pPr>
        <w:pStyle w:val="Style_11"/>
        <w:spacing w:after="0"/>
        <w:ind w:firstLine="540" w:left="0"/>
        <w:jc w:val="both"/>
        <w:rPr>
          <w:sz w:val="28"/>
        </w:rPr>
      </w:pPr>
      <w:r>
        <w:rPr>
          <w:b w:val="1"/>
          <w:color w:val="000000"/>
          <w:sz w:val="28"/>
        </w:rPr>
        <w:t>«Повесть временных лет»</w:t>
      </w:r>
      <w:r>
        <w:rPr>
          <w:color w:val="000000"/>
          <w:sz w:val="28"/>
        </w:rPr>
        <w:t>‌</w:t>
      </w:r>
      <w:bookmarkStart w:id="1" w:name="ad04843b-b512-47d3-b84b-e22df1580588"/>
      <w:r>
        <w:rPr>
          <w:color w:val="000000"/>
          <w:sz w:val="28"/>
        </w:rPr>
        <w:t xml:space="preserve">(не менее одного фрагмента). </w:t>
      </w:r>
      <w:bookmarkEnd w:id="1"/>
      <w:r>
        <w:rPr>
          <w:i w:val="1"/>
          <w:spacing w:val="-1"/>
          <w:sz w:val="28"/>
        </w:rPr>
        <w:t>«Сказание о белгородских колодцах». «Повесть о разоре</w:t>
      </w:r>
      <w:r>
        <w:rPr>
          <w:i w:val="1"/>
          <w:spacing w:val="1"/>
          <w:sz w:val="28"/>
        </w:rPr>
        <w:t xml:space="preserve">нии Рязани Батыем», «Поучение» Владимира Мономаха (фрагмент). </w:t>
      </w:r>
      <w:r>
        <w:rPr>
          <w:spacing w:val="1"/>
          <w:sz w:val="28"/>
        </w:rPr>
        <w:t xml:space="preserve">Отражение в произведениях истории </w:t>
      </w:r>
      <w:r>
        <w:rPr>
          <w:sz w:val="28"/>
        </w:rPr>
        <w:t>Древней Руси и народных представлений о событиях и лю</w:t>
      </w:r>
      <w:r>
        <w:rPr>
          <w:spacing w:val="5"/>
          <w:sz w:val="28"/>
        </w:rPr>
        <w:t xml:space="preserve">дях. Поучительный характер древнерусской литературы </w:t>
      </w:r>
      <w:r>
        <w:rPr>
          <w:spacing w:val="1"/>
          <w:sz w:val="28"/>
        </w:rPr>
        <w:t>(вера, святость, греховность, хитрость и мудрость, жесто</w:t>
      </w:r>
      <w:r>
        <w:rPr>
          <w:sz w:val="28"/>
        </w:rPr>
        <w:t xml:space="preserve">кость, слава и бесславие и др.). Нравственная проблематика </w:t>
      </w:r>
      <w:r>
        <w:rPr>
          <w:spacing w:val="1"/>
          <w:sz w:val="28"/>
        </w:rPr>
        <w:t>житийной литературы.</w:t>
      </w:r>
    </w:p>
    <w:p w14:paraId="AF030000">
      <w:pPr>
        <w:spacing w:line="264" w:lineRule="auto"/>
        <w:ind w:firstLine="600" w:left="0"/>
        <w:jc w:val="both"/>
        <w:rPr>
          <w:sz w:val="28"/>
        </w:rPr>
      </w:pPr>
      <w:r>
        <w:rPr>
          <w:b w:val="1"/>
          <w:spacing w:val="40"/>
          <w:sz w:val="28"/>
        </w:rPr>
        <w:t xml:space="preserve">Р.К. </w:t>
      </w:r>
      <w:r>
        <w:rPr>
          <w:sz w:val="28"/>
        </w:rPr>
        <w:t>Повесть об азовском осадном сидении донских казаков (отрывок)</w:t>
      </w:r>
    </w:p>
    <w:p w14:paraId="B0030000">
      <w:pPr>
        <w:spacing w:line="264" w:lineRule="auto"/>
        <w:ind w:firstLine="600" w:left="0"/>
        <w:jc w:val="both"/>
        <w:rPr>
          <w:b w:val="1"/>
          <w:color w:val="000000"/>
          <w:sz w:val="28"/>
          <w:u w:val="single"/>
        </w:rPr>
      </w:pPr>
      <w:r>
        <w:rPr>
          <w:b w:val="1"/>
          <w:sz w:val="28"/>
          <w:u w:val="single"/>
        </w:rPr>
        <w:t xml:space="preserve">Из русской литературы </w:t>
      </w:r>
      <w:r>
        <w:rPr>
          <w:b w:val="1"/>
          <w:color w:val="000000"/>
          <w:sz w:val="28"/>
          <w:u w:val="single"/>
        </w:rPr>
        <w:t>XVIII</w:t>
      </w:r>
      <w:r>
        <w:rPr>
          <w:b w:val="1"/>
          <w:color w:val="000000"/>
          <w:sz w:val="28"/>
          <w:u w:val="single"/>
        </w:rPr>
        <w:t xml:space="preserve"> века</w:t>
      </w:r>
    </w:p>
    <w:p w14:paraId="B1030000">
      <w:pPr>
        <w:pStyle w:val="Style_11"/>
        <w:spacing w:after="0"/>
        <w:ind w:firstLine="540" w:left="0"/>
        <w:jc w:val="both"/>
        <w:rPr>
          <w:sz w:val="28"/>
        </w:rPr>
      </w:pPr>
      <w:r>
        <w:rPr>
          <w:b w:val="1"/>
          <w:spacing w:val="-2"/>
          <w:sz w:val="28"/>
        </w:rPr>
        <w:t>М.В. Ломоносов</w:t>
      </w:r>
    </w:p>
    <w:p w14:paraId="B2030000">
      <w:pPr>
        <w:pStyle w:val="Style_11"/>
        <w:spacing w:after="0"/>
        <w:ind w:firstLine="540" w:left="0"/>
        <w:jc w:val="both"/>
        <w:rPr>
          <w:sz w:val="28"/>
        </w:rPr>
      </w:pPr>
      <w:r>
        <w:rPr>
          <w:spacing w:val="-3"/>
          <w:sz w:val="28"/>
        </w:rPr>
        <w:t xml:space="preserve">Годы учения. Отражение позиций ученого и гражданина в поэзии: </w:t>
      </w:r>
      <w:r>
        <w:rPr>
          <w:i w:val="1"/>
          <w:spacing w:val="-3"/>
          <w:sz w:val="28"/>
        </w:rPr>
        <w:t xml:space="preserve">«Стихи, сочиненные на дороге в Петергоф». </w:t>
      </w:r>
      <w:r>
        <w:rPr>
          <w:spacing w:val="-3"/>
          <w:sz w:val="28"/>
        </w:rPr>
        <w:t>Отраже</w:t>
      </w:r>
      <w:r>
        <w:rPr>
          <w:spacing w:val="-4"/>
          <w:sz w:val="28"/>
        </w:rPr>
        <w:t xml:space="preserve">ние в стихотворении мыслей ученого и поэта; тема и </w:t>
      </w:r>
      <w:r>
        <w:rPr>
          <w:spacing w:val="-4"/>
          <w:sz w:val="28"/>
        </w:rPr>
        <w:t>ее</w:t>
      </w:r>
      <w:r>
        <w:rPr>
          <w:b w:val="1"/>
          <w:spacing w:val="-4"/>
          <w:sz w:val="28"/>
        </w:rPr>
        <w:t xml:space="preserve"> </w:t>
      </w:r>
      <w:r>
        <w:rPr>
          <w:spacing w:val="-4"/>
          <w:sz w:val="28"/>
        </w:rPr>
        <w:t>реали</w:t>
      </w:r>
      <w:r>
        <w:rPr>
          <w:spacing w:val="-5"/>
          <w:sz w:val="28"/>
        </w:rPr>
        <w:t>зация; независимость, гармония — основные мотивы стихотво</w:t>
      </w:r>
      <w:r>
        <w:rPr>
          <w:spacing w:val="-2"/>
          <w:sz w:val="28"/>
        </w:rPr>
        <w:t>рения; идея стихотворения.</w:t>
      </w:r>
    </w:p>
    <w:p w14:paraId="B3030000">
      <w:pPr>
        <w:spacing w:line="264" w:lineRule="auto"/>
        <w:ind w:firstLine="600" w:left="0"/>
        <w:jc w:val="both"/>
        <w:rPr>
          <w:u w:val="single"/>
        </w:rPr>
      </w:pPr>
      <w:r>
        <w:rPr>
          <w:b w:val="1"/>
          <w:color w:val="000000"/>
          <w:sz w:val="28"/>
          <w:u w:val="single"/>
        </w:rPr>
        <w:t xml:space="preserve">Из русской литературы </w:t>
      </w:r>
      <w:r>
        <w:rPr>
          <w:b w:val="1"/>
          <w:color w:val="000000"/>
          <w:sz w:val="28"/>
          <w:u w:val="single"/>
        </w:rPr>
        <w:t xml:space="preserve"> </w:t>
      </w:r>
      <w:r>
        <w:rPr>
          <w:b w:val="1"/>
          <w:color w:val="000000"/>
          <w:sz w:val="28"/>
          <w:u w:val="single"/>
        </w:rPr>
        <w:t>XIX</w:t>
      </w:r>
      <w:r>
        <w:rPr>
          <w:b w:val="1"/>
          <w:color w:val="000000"/>
          <w:sz w:val="28"/>
          <w:u w:val="single"/>
        </w:rPr>
        <w:t xml:space="preserve"> века. </w:t>
      </w:r>
    </w:p>
    <w:p w14:paraId="B4030000">
      <w:pPr>
        <w:pStyle w:val="Style_11"/>
        <w:spacing w:after="0" w:before="0"/>
        <w:ind/>
        <w:rPr>
          <w:sz w:val="28"/>
        </w:rPr>
      </w:pPr>
      <w:r>
        <w:rPr>
          <w:b w:val="1"/>
          <w:sz w:val="28"/>
        </w:rPr>
        <w:t xml:space="preserve">        В.А. Жуковский</w:t>
      </w:r>
    </w:p>
    <w:p w14:paraId="B5030000">
      <w:pPr>
        <w:pStyle w:val="Style_11"/>
        <w:spacing w:after="0" w:before="0"/>
        <w:ind w:firstLine="540" w:left="0"/>
        <w:jc w:val="both"/>
        <w:rPr>
          <w:spacing w:val="-2"/>
          <w:sz w:val="28"/>
        </w:rPr>
      </w:pPr>
      <w:r>
        <w:rPr>
          <w:spacing w:val="14"/>
          <w:sz w:val="28"/>
        </w:rPr>
        <w:t xml:space="preserve">Краткие сведения о писателе. Личность писателя. </w:t>
      </w:r>
      <w:r>
        <w:rPr>
          <w:spacing w:val="-2"/>
          <w:sz w:val="28"/>
        </w:rPr>
        <w:t>В.А. Жуковский и А.С. Пушкин. Жанр баллады в творчестве</w:t>
      </w:r>
    </w:p>
    <w:p w14:paraId="B6030000">
      <w:pPr>
        <w:pStyle w:val="Style_11"/>
        <w:spacing w:after="0" w:before="0"/>
        <w:ind w:firstLine="540" w:left="0"/>
        <w:jc w:val="both"/>
        <w:rPr>
          <w:sz w:val="28"/>
        </w:rPr>
      </w:pPr>
      <w:r>
        <w:rPr>
          <w:b w:val="1"/>
          <w:spacing w:val="-2"/>
          <w:sz w:val="28"/>
        </w:rPr>
        <w:t xml:space="preserve"> </w:t>
      </w:r>
      <w:r>
        <w:rPr>
          <w:b w:val="1"/>
          <w:sz w:val="28"/>
        </w:rPr>
        <w:t>В.А. Жуковского</w:t>
      </w:r>
      <w:r>
        <w:rPr>
          <w:sz w:val="28"/>
        </w:rPr>
        <w:t xml:space="preserve">. </w:t>
      </w:r>
      <w:r>
        <w:rPr>
          <w:i w:val="1"/>
          <w:sz w:val="28"/>
        </w:rPr>
        <w:t xml:space="preserve">«Светлана»: </w:t>
      </w:r>
      <w:r>
        <w:rPr>
          <w:sz w:val="28"/>
        </w:rPr>
        <w:t xml:space="preserve">фантастическое и реальное; связь с фольклором, традициями и обычаями народа. Новое </w:t>
      </w:r>
      <w:r>
        <w:rPr>
          <w:spacing w:val="-1"/>
          <w:sz w:val="28"/>
        </w:rPr>
        <w:t>явление в русской поэзии. Особенности языка и образов. Те</w:t>
      </w:r>
      <w:r>
        <w:rPr>
          <w:spacing w:val="-2"/>
          <w:sz w:val="28"/>
        </w:rPr>
        <w:t>ма любви в балладе.</w:t>
      </w:r>
    </w:p>
    <w:p w14:paraId="B7030000">
      <w:pPr>
        <w:pStyle w:val="Style_11"/>
        <w:spacing w:after="0" w:before="0"/>
        <w:ind w:firstLine="540" w:left="0"/>
        <w:rPr>
          <w:sz w:val="28"/>
        </w:rPr>
      </w:pPr>
      <w:r>
        <w:rPr>
          <w:b w:val="1"/>
          <w:spacing w:val="-3"/>
          <w:sz w:val="28"/>
        </w:rPr>
        <w:t>А.С. Пушкин</w:t>
      </w:r>
      <w:r>
        <w:rPr>
          <w:sz w:val="28"/>
        </w:rPr>
        <w:t xml:space="preserve"> </w:t>
      </w:r>
      <w:r>
        <w:rPr>
          <w:spacing w:val="-5"/>
          <w:sz w:val="28"/>
        </w:rPr>
        <w:t>Лицей в жизни и творческой биографии А.С. Пушкина. Ли</w:t>
      </w:r>
      <w:r>
        <w:rPr>
          <w:spacing w:val="-4"/>
          <w:sz w:val="28"/>
        </w:rPr>
        <w:t xml:space="preserve">цеист А.С. Пушкин в литературной жизни Петербурга. Лирика </w:t>
      </w:r>
      <w:r>
        <w:rPr>
          <w:spacing w:val="-3"/>
          <w:sz w:val="28"/>
        </w:rPr>
        <w:t xml:space="preserve">природы: </w:t>
      </w:r>
      <w:r>
        <w:rPr>
          <w:i w:val="1"/>
          <w:spacing w:val="-3"/>
          <w:sz w:val="28"/>
        </w:rPr>
        <w:t xml:space="preserve"> «Зимнее утро», «Зимний вечер».. </w:t>
      </w:r>
      <w:r>
        <w:rPr>
          <w:sz w:val="28"/>
        </w:rPr>
        <w:t xml:space="preserve">Интерес к истории России: </w:t>
      </w:r>
      <w:r>
        <w:rPr>
          <w:i w:val="1"/>
          <w:sz w:val="28"/>
        </w:rPr>
        <w:t xml:space="preserve">«Дубровский» </w:t>
      </w:r>
      <w:r>
        <w:rPr>
          <w:sz w:val="28"/>
        </w:rPr>
        <w:t xml:space="preserve">— историческая </w:t>
      </w:r>
      <w:r>
        <w:rPr>
          <w:spacing w:val="-4"/>
          <w:sz w:val="28"/>
        </w:rPr>
        <w:t>правда и художественный вымысел; нравственные и социаль</w:t>
      </w:r>
      <w:r>
        <w:rPr>
          <w:spacing w:val="1"/>
          <w:sz w:val="28"/>
        </w:rPr>
        <w:t>ные проблемы романа (верность дружбе, любовь, искрен</w:t>
      </w:r>
      <w:r>
        <w:rPr>
          <w:spacing w:val="-2"/>
          <w:sz w:val="28"/>
        </w:rPr>
        <w:t>ность, честь и отвага, постоянство, преданность, справедли</w:t>
      </w:r>
      <w:r>
        <w:rPr>
          <w:spacing w:val="-2"/>
          <w:sz w:val="28"/>
        </w:rPr>
        <w:t xml:space="preserve">вость и несправедливость); основной конфликт; центральные </w:t>
      </w:r>
      <w:r>
        <w:rPr>
          <w:sz w:val="28"/>
        </w:rPr>
        <w:t>персонажи.</w:t>
      </w:r>
    </w:p>
    <w:p w14:paraId="B8030000">
      <w:pPr>
        <w:pStyle w:val="Style_11"/>
        <w:spacing w:after="0" w:before="0"/>
        <w:ind/>
        <w:jc w:val="both"/>
        <w:rPr>
          <w:sz w:val="28"/>
        </w:rPr>
      </w:pPr>
      <w:r>
        <w:rPr>
          <w:b w:val="1"/>
          <w:spacing w:val="-2"/>
          <w:sz w:val="28"/>
        </w:rPr>
        <w:t xml:space="preserve">           М.Ю. Лермонтов</w:t>
      </w:r>
      <w:r>
        <w:rPr>
          <w:sz w:val="28"/>
        </w:rPr>
        <w:t xml:space="preserve"> </w:t>
      </w:r>
      <w:r>
        <w:rPr>
          <w:spacing w:val="7"/>
          <w:sz w:val="28"/>
        </w:rPr>
        <w:t>Годы учения. Ссылка на Кавказ. Поэт и власть. Вольнолю</w:t>
      </w:r>
      <w:r>
        <w:rPr>
          <w:spacing w:val="8"/>
          <w:sz w:val="28"/>
        </w:rPr>
        <w:t xml:space="preserve">бивые мотивы в лирике (свобода, воля, независимость): </w:t>
      </w:r>
      <w:r>
        <w:rPr>
          <w:i w:val="1"/>
          <w:spacing w:val="8"/>
          <w:sz w:val="28"/>
        </w:rPr>
        <w:t>«Ту</w:t>
      </w:r>
      <w:r>
        <w:rPr>
          <w:i w:val="1"/>
          <w:spacing w:val="10"/>
          <w:sz w:val="28"/>
        </w:rPr>
        <w:t xml:space="preserve">чи», «Парус», «На севере диком стоит одиноко…», «Утёс», «Листок». </w:t>
      </w:r>
      <w:r>
        <w:rPr>
          <w:spacing w:val="10"/>
          <w:sz w:val="28"/>
        </w:rPr>
        <w:t>Многозначность художественного образа.</w:t>
      </w:r>
    </w:p>
    <w:p w14:paraId="B9030000">
      <w:pPr>
        <w:pStyle w:val="Style_11"/>
        <w:spacing w:after="0" w:before="0"/>
        <w:ind w:firstLine="540" w:left="0" w:right="24"/>
        <w:rPr>
          <w:sz w:val="28"/>
        </w:rPr>
      </w:pPr>
      <w:r>
        <w:rPr>
          <w:b w:val="1"/>
          <w:spacing w:val="1"/>
          <w:sz w:val="28"/>
        </w:rPr>
        <w:t>Н.В.Гоголь</w:t>
      </w:r>
      <w:r>
        <w:rPr>
          <w:sz w:val="28"/>
        </w:rPr>
        <w:t xml:space="preserve"> </w:t>
      </w:r>
      <w:r>
        <w:rPr>
          <w:i w:val="1"/>
          <w:spacing w:val="12"/>
          <w:sz w:val="28"/>
        </w:rPr>
        <w:t xml:space="preserve">«Старосветские помещики». </w:t>
      </w:r>
      <w:r>
        <w:rPr>
          <w:spacing w:val="12"/>
          <w:sz w:val="28"/>
        </w:rPr>
        <w:t xml:space="preserve">Темы и проблематика повести (любовь </w:t>
      </w:r>
      <w:r>
        <w:rPr>
          <w:spacing w:val="8"/>
          <w:sz w:val="28"/>
        </w:rPr>
        <w:t>к родине; товарищество, свободолюбие, героизм, честь, лю</w:t>
      </w:r>
      <w:r>
        <w:rPr>
          <w:spacing w:val="4"/>
          <w:sz w:val="28"/>
        </w:rPr>
        <w:t>бовь и долг); центральные образы и приемы их создания; лири</w:t>
      </w:r>
      <w:r>
        <w:rPr>
          <w:spacing w:val="4"/>
          <w:sz w:val="28"/>
        </w:rPr>
        <w:t xml:space="preserve">ческое и эпическое в содержании повести; массовые сцены и их </w:t>
      </w:r>
      <w:r>
        <w:rPr>
          <w:spacing w:val="8"/>
          <w:sz w:val="28"/>
        </w:rPr>
        <w:t xml:space="preserve">значение в сюжете и фабуле; связь повести с фольклорным </w:t>
      </w:r>
      <w:r>
        <w:rPr>
          <w:spacing w:val="5"/>
          <w:sz w:val="28"/>
        </w:rPr>
        <w:t>эпосом (характеры, типы, речь). Лирическое и эпическое в по</w:t>
      </w:r>
      <w:r>
        <w:rPr>
          <w:spacing w:val="6"/>
          <w:sz w:val="28"/>
        </w:rPr>
        <w:t>вести. Своеобразие стиля.</w:t>
      </w:r>
    </w:p>
    <w:p w14:paraId="BA030000">
      <w:pPr>
        <w:pStyle w:val="Style_11"/>
        <w:spacing w:after="0" w:before="0"/>
        <w:ind w:firstLine="540" w:left="0"/>
        <w:rPr>
          <w:sz w:val="28"/>
        </w:rPr>
      </w:pPr>
      <w:r>
        <w:rPr>
          <w:b w:val="1"/>
          <w:spacing w:val="-1"/>
          <w:sz w:val="28"/>
        </w:rPr>
        <w:t>И.С. Тургенев</w:t>
      </w:r>
      <w:r>
        <w:rPr>
          <w:sz w:val="28"/>
        </w:rPr>
        <w:t xml:space="preserve"> </w:t>
      </w:r>
      <w:r>
        <w:rPr>
          <w:spacing w:val="5"/>
          <w:sz w:val="28"/>
        </w:rPr>
        <w:t xml:space="preserve">Тема любви в лирике. </w:t>
      </w:r>
      <w:r>
        <w:rPr>
          <w:i w:val="1"/>
          <w:spacing w:val="5"/>
          <w:sz w:val="28"/>
        </w:rPr>
        <w:t xml:space="preserve">«В дороге»: </w:t>
      </w:r>
      <w:r>
        <w:rPr>
          <w:spacing w:val="4"/>
          <w:sz w:val="28"/>
        </w:rPr>
        <w:t xml:space="preserve">творческая история и своеобразие композиции. Проблематика и своеобразие рассказа </w:t>
      </w:r>
      <w:r>
        <w:rPr>
          <w:i w:val="1"/>
          <w:spacing w:val="4"/>
          <w:sz w:val="28"/>
        </w:rPr>
        <w:t xml:space="preserve">«Бирюк»: </w:t>
      </w:r>
      <w:r>
        <w:rPr>
          <w:spacing w:val="4"/>
          <w:sz w:val="28"/>
        </w:rPr>
        <w:t xml:space="preserve">служебный долг и человеческий долг; общечеловеческое в рассказе: милосердие, порядочность, </w:t>
      </w:r>
      <w:r>
        <w:rPr>
          <w:spacing w:val="5"/>
          <w:sz w:val="28"/>
        </w:rPr>
        <w:t xml:space="preserve">доброта; образ лесника; позиция писателя. Один из рассказов </w:t>
      </w:r>
      <w:r>
        <w:rPr>
          <w:spacing w:val="3"/>
          <w:sz w:val="28"/>
        </w:rPr>
        <w:t xml:space="preserve">«Стихотворение в прозе »  </w:t>
      </w:r>
      <w:r>
        <w:rPr>
          <w:i w:val="1"/>
          <w:spacing w:val="3"/>
          <w:sz w:val="28"/>
        </w:rPr>
        <w:t>«Два богача», «Воробей». «Русский язык».</w:t>
      </w:r>
      <w:r>
        <w:rPr>
          <w:spacing w:val="3"/>
          <w:sz w:val="28"/>
        </w:rPr>
        <w:t xml:space="preserve"> </w:t>
      </w:r>
    </w:p>
    <w:p w14:paraId="BB030000">
      <w:pPr>
        <w:pStyle w:val="Style_11"/>
        <w:spacing w:after="0" w:before="0"/>
        <w:ind w:firstLine="540" w:left="0"/>
        <w:jc w:val="both"/>
        <w:rPr>
          <w:spacing w:val="4"/>
          <w:sz w:val="28"/>
        </w:rPr>
      </w:pPr>
      <w:r>
        <w:rPr>
          <w:b w:val="1"/>
          <w:spacing w:val="1"/>
          <w:sz w:val="28"/>
        </w:rPr>
        <w:t>Н.А. Некрасов</w:t>
      </w:r>
      <w:r>
        <w:rPr>
          <w:spacing w:val="4"/>
          <w:sz w:val="28"/>
        </w:rPr>
        <w:t xml:space="preserve"> </w:t>
      </w:r>
      <w:r>
        <w:rPr>
          <w:spacing w:val="12"/>
          <w:sz w:val="28"/>
        </w:rPr>
        <w:t xml:space="preserve">Гражданская позиция Н.А. Некрасова в 60—70-е годы. </w:t>
      </w:r>
      <w:r>
        <w:rPr>
          <w:spacing w:val="6"/>
          <w:sz w:val="28"/>
        </w:rPr>
        <w:t>Темы народного труда и «долюшки женской» — основные в</w:t>
      </w:r>
      <w:r>
        <w:rPr>
          <w:spacing w:val="6"/>
          <w:sz w:val="28"/>
        </w:rPr>
        <w:t xml:space="preserve"> </w:t>
      </w:r>
      <w:r>
        <w:rPr>
          <w:spacing w:val="5"/>
          <w:sz w:val="28"/>
        </w:rPr>
        <w:t xml:space="preserve">творчестве поэта. </w:t>
      </w:r>
      <w:r>
        <w:rPr>
          <w:i w:val="1"/>
          <w:spacing w:val="5"/>
          <w:sz w:val="28"/>
        </w:rPr>
        <w:t>«Тройка»,</w:t>
      </w:r>
      <w:r>
        <w:rPr>
          <w:spacing w:val="5"/>
          <w:sz w:val="28"/>
        </w:rPr>
        <w:t xml:space="preserve"> </w:t>
      </w:r>
      <w:r>
        <w:rPr>
          <w:i w:val="1"/>
          <w:spacing w:val="5"/>
          <w:sz w:val="28"/>
        </w:rPr>
        <w:t xml:space="preserve">«В полном разгаре страда деревенская...», «Великое чувство! у каждых дверей...». </w:t>
      </w:r>
      <w:r>
        <w:rPr>
          <w:spacing w:val="5"/>
          <w:sz w:val="28"/>
        </w:rPr>
        <w:t>Основной пафос сти</w:t>
      </w:r>
      <w:r>
        <w:rPr>
          <w:spacing w:val="6"/>
          <w:sz w:val="28"/>
        </w:rPr>
        <w:t>хотворений: разоблачение социальной несправедливости. Об</w:t>
      </w:r>
      <w:r>
        <w:rPr>
          <w:spacing w:val="6"/>
          <w:sz w:val="28"/>
        </w:rPr>
        <w:t>разно-изобразительные средства, раскрывающие тему. Спосо</w:t>
      </w:r>
      <w:r>
        <w:rPr>
          <w:spacing w:val="7"/>
          <w:sz w:val="28"/>
        </w:rPr>
        <w:t xml:space="preserve">бы создания образа женщины-труженицы, женщины-матери. </w:t>
      </w:r>
      <w:r>
        <w:rPr>
          <w:spacing w:val="6"/>
          <w:sz w:val="28"/>
        </w:rPr>
        <w:t>Отношение автора к героям и событиям.</w:t>
      </w:r>
    </w:p>
    <w:p w14:paraId="BC030000">
      <w:pPr>
        <w:pStyle w:val="Style_11"/>
        <w:spacing w:after="0" w:before="0"/>
        <w:ind w:firstLine="540" w:left="0"/>
        <w:jc w:val="both"/>
        <w:rPr>
          <w:sz w:val="28"/>
        </w:rPr>
      </w:pPr>
      <w:r>
        <w:rPr>
          <w:b w:val="1"/>
          <w:spacing w:val="2"/>
          <w:sz w:val="28"/>
        </w:rPr>
        <w:t>Л.Н. Толстой</w:t>
      </w:r>
      <w:r>
        <w:rPr>
          <w:sz w:val="28"/>
        </w:rPr>
        <w:t xml:space="preserve"> </w:t>
      </w:r>
      <w:r>
        <w:rPr>
          <w:i w:val="1"/>
          <w:spacing w:val="9"/>
          <w:sz w:val="28"/>
        </w:rPr>
        <w:t xml:space="preserve">«Детство» </w:t>
      </w:r>
      <w:r>
        <w:rPr>
          <w:spacing w:val="9"/>
          <w:sz w:val="28"/>
        </w:rPr>
        <w:t xml:space="preserve">(главы из повести): </w:t>
      </w:r>
      <w:r>
        <w:rPr>
          <w:i w:val="1"/>
          <w:spacing w:val="9"/>
          <w:sz w:val="28"/>
        </w:rPr>
        <w:t>«Матап», «Что за чело</w:t>
      </w:r>
      <w:r>
        <w:rPr>
          <w:i w:val="1"/>
          <w:spacing w:val="13"/>
          <w:sz w:val="28"/>
        </w:rPr>
        <w:t xml:space="preserve">век был мой отец?»,  «Детство» </w:t>
      </w:r>
      <w:r>
        <w:rPr>
          <w:spacing w:val="13"/>
          <w:sz w:val="28"/>
        </w:rPr>
        <w:t xml:space="preserve">и др. по выбору. </w:t>
      </w:r>
      <w:r>
        <w:rPr>
          <w:i w:val="1"/>
          <w:spacing w:val="13"/>
          <w:sz w:val="28"/>
        </w:rPr>
        <w:t xml:space="preserve">«Бедные </w:t>
      </w:r>
      <w:r>
        <w:rPr>
          <w:i w:val="1"/>
          <w:spacing w:val="-1"/>
          <w:sz w:val="28"/>
        </w:rPr>
        <w:t xml:space="preserve">люди». </w:t>
      </w:r>
      <w:r>
        <w:rPr>
          <w:spacing w:val="-1"/>
          <w:sz w:val="28"/>
        </w:rPr>
        <w:t>Взаимоотношения в семье; главные качества родите</w:t>
      </w:r>
      <w:r>
        <w:rPr>
          <w:spacing w:val="-1"/>
          <w:sz w:val="28"/>
        </w:rPr>
        <w:t>лей в восприятии и изображении Л.Н. Толстого; проблемати</w:t>
      </w:r>
      <w:r>
        <w:rPr>
          <w:spacing w:val="1"/>
          <w:sz w:val="28"/>
        </w:rPr>
        <w:t xml:space="preserve">ка рассказа и внутренняя связь его с повестью «Детство» </w:t>
      </w:r>
      <w:r>
        <w:rPr>
          <w:spacing w:val="-1"/>
          <w:sz w:val="28"/>
        </w:rPr>
        <w:t>(добро, добродетельность, душевная отзывчивость, любовь к близким, верность, преданность, чувство благодарности, ми</w:t>
      </w:r>
      <w:r>
        <w:rPr>
          <w:spacing w:val="1"/>
          <w:sz w:val="28"/>
        </w:rPr>
        <w:t>лосердие, сострадание).</w:t>
      </w:r>
    </w:p>
    <w:p w14:paraId="BD030000">
      <w:pPr>
        <w:pStyle w:val="Style_11"/>
        <w:spacing w:after="0" w:before="0"/>
        <w:ind w:firstLine="540" w:left="0" w:right="-5"/>
        <w:jc w:val="both"/>
        <w:rPr>
          <w:sz w:val="28"/>
        </w:rPr>
      </w:pPr>
      <w:r>
        <w:rPr>
          <w:b w:val="1"/>
          <w:spacing w:val="-5"/>
          <w:sz w:val="28"/>
        </w:rPr>
        <w:t>В.Г. Короленко</w:t>
      </w:r>
      <w:r>
        <w:rPr>
          <w:sz w:val="28"/>
        </w:rPr>
        <w:t xml:space="preserve"> </w:t>
      </w:r>
      <w:r>
        <w:rPr>
          <w:spacing w:val="-7"/>
          <w:sz w:val="28"/>
        </w:rPr>
        <w:t xml:space="preserve">Краткие сведения о писателе. </w:t>
      </w:r>
      <w:r>
        <w:rPr>
          <w:i w:val="1"/>
          <w:spacing w:val="-7"/>
          <w:sz w:val="28"/>
        </w:rPr>
        <w:t xml:space="preserve">«В дурном обществе»: </w:t>
      </w:r>
      <w:r>
        <w:rPr>
          <w:spacing w:val="-7"/>
          <w:sz w:val="28"/>
        </w:rPr>
        <w:t>пробле</w:t>
      </w:r>
      <w:r>
        <w:rPr>
          <w:spacing w:val="-6"/>
          <w:sz w:val="28"/>
        </w:rPr>
        <w:t>мы доверия и взаимопонимания, доброты, справедливости, ми</w:t>
      </w:r>
      <w:r>
        <w:rPr>
          <w:spacing w:val="-5"/>
          <w:sz w:val="28"/>
        </w:rPr>
        <w:t>лосердия. Дети и взрослые в повести. Система образов. Автор</w:t>
      </w:r>
      <w:r>
        <w:rPr>
          <w:spacing w:val="-6"/>
          <w:sz w:val="28"/>
        </w:rPr>
        <w:t>ское отношение к героям.</w:t>
      </w:r>
    </w:p>
    <w:p w14:paraId="BE030000">
      <w:pPr>
        <w:pStyle w:val="Style_11"/>
        <w:spacing w:after="0" w:before="0"/>
        <w:ind w:firstLine="540" w:left="0" w:right="-5"/>
        <w:jc w:val="both"/>
        <w:rPr>
          <w:sz w:val="28"/>
        </w:rPr>
      </w:pPr>
      <w:r>
        <w:rPr>
          <w:b w:val="1"/>
          <w:spacing w:val="-4"/>
          <w:sz w:val="28"/>
        </w:rPr>
        <w:t>А.П. Чехов</w:t>
      </w:r>
      <w:r>
        <w:rPr>
          <w:sz w:val="28"/>
        </w:rPr>
        <w:t xml:space="preserve"> </w:t>
      </w:r>
      <w:r>
        <w:rPr>
          <w:spacing w:val="-2"/>
          <w:sz w:val="28"/>
        </w:rPr>
        <w:t xml:space="preserve">Сатирические и юмористические рассказы А.П. Чехова «Налим», «Шуточка». </w:t>
      </w:r>
      <w:r>
        <w:rPr>
          <w:i w:val="1"/>
          <w:spacing w:val="-1"/>
          <w:sz w:val="28"/>
        </w:rPr>
        <w:t xml:space="preserve">«Толстый и тонкий»: </w:t>
      </w:r>
      <w:r>
        <w:rPr>
          <w:spacing w:val="-1"/>
          <w:sz w:val="28"/>
        </w:rPr>
        <w:t>социальное неравенство, чинопочита</w:t>
      </w:r>
      <w:r>
        <w:rPr>
          <w:spacing w:val="-4"/>
          <w:sz w:val="28"/>
        </w:rPr>
        <w:t>ние, угодливость в рассказе. Приемы создания характеров пер</w:t>
      </w:r>
      <w:r>
        <w:rPr>
          <w:sz w:val="28"/>
        </w:rPr>
        <w:t>сонажей. Отношение автора к героям.</w:t>
      </w:r>
    </w:p>
    <w:p w14:paraId="BF030000">
      <w:pPr>
        <w:pStyle w:val="Style_11"/>
        <w:spacing w:after="0" w:before="0"/>
        <w:ind w:firstLine="540" w:left="0" w:right="-5"/>
        <w:rPr>
          <w:b w:val="1"/>
          <w:color w:val="000000"/>
          <w:sz w:val="28"/>
          <w:u w:val="single"/>
        </w:rPr>
      </w:pPr>
      <w:r>
        <w:rPr>
          <w:b w:val="1"/>
          <w:color w:val="000000"/>
          <w:sz w:val="28"/>
          <w:u w:val="single"/>
        </w:rPr>
        <w:t xml:space="preserve">Из русской литературы </w:t>
      </w:r>
      <w:r>
        <w:rPr>
          <w:b w:val="1"/>
          <w:color w:val="000000"/>
          <w:sz w:val="28"/>
          <w:u w:val="single"/>
        </w:rPr>
        <w:t>XX</w:t>
      </w:r>
      <w:r>
        <w:rPr>
          <w:b w:val="1"/>
          <w:color w:val="000000"/>
          <w:sz w:val="28"/>
          <w:u w:val="single"/>
        </w:rPr>
        <w:t xml:space="preserve"> века. </w:t>
      </w:r>
    </w:p>
    <w:p w14:paraId="C0030000">
      <w:pPr>
        <w:pStyle w:val="Style_11"/>
        <w:spacing w:after="0" w:before="0"/>
        <w:ind w:firstLine="540" w:left="0" w:right="-5"/>
        <w:rPr>
          <w:sz w:val="28"/>
        </w:rPr>
      </w:pPr>
      <w:r>
        <w:rPr>
          <w:b w:val="1"/>
          <w:spacing w:val="2"/>
          <w:sz w:val="28"/>
        </w:rPr>
        <w:t>И.А.Бунин</w:t>
      </w:r>
      <w:r>
        <w:rPr>
          <w:sz w:val="28"/>
        </w:rPr>
        <w:t xml:space="preserve">  </w:t>
      </w:r>
      <w:r>
        <w:rPr>
          <w:spacing w:val="-3"/>
          <w:sz w:val="28"/>
        </w:rPr>
        <w:t xml:space="preserve">Мир природы и человека в стихотворениях и рассказах </w:t>
      </w:r>
      <w:r>
        <w:rPr>
          <w:spacing w:val="-1"/>
          <w:sz w:val="28"/>
        </w:rPr>
        <w:t xml:space="preserve">И.А.Бунина. </w:t>
      </w:r>
      <w:r>
        <w:rPr>
          <w:i w:val="1"/>
          <w:spacing w:val="-1"/>
          <w:sz w:val="28"/>
        </w:rPr>
        <w:t xml:space="preserve">«Не видно птиц...», «Лапти». </w:t>
      </w:r>
      <w:r>
        <w:rPr>
          <w:spacing w:val="-1"/>
          <w:sz w:val="28"/>
        </w:rPr>
        <w:t>Душа крестьянинав изображении писателя.</w:t>
      </w:r>
    </w:p>
    <w:p w14:paraId="C1030000">
      <w:pPr>
        <w:pStyle w:val="Style_11"/>
        <w:spacing w:after="0" w:before="0"/>
        <w:ind w:firstLine="540" w:left="0" w:right="-5"/>
        <w:jc w:val="both"/>
        <w:rPr>
          <w:sz w:val="28"/>
        </w:rPr>
      </w:pPr>
      <w:r>
        <w:rPr>
          <w:b w:val="1"/>
          <w:spacing w:val="-4"/>
          <w:sz w:val="28"/>
        </w:rPr>
        <w:t>А.И. Куприн</w:t>
      </w:r>
      <w:r>
        <w:rPr>
          <w:sz w:val="28"/>
        </w:rPr>
        <w:t xml:space="preserve"> </w:t>
      </w:r>
      <w:r>
        <w:rPr>
          <w:spacing w:val="-3"/>
          <w:sz w:val="28"/>
        </w:rPr>
        <w:t>Детские годы писателя. Повесть «Белый пудель».</w:t>
      </w:r>
    </w:p>
    <w:p w14:paraId="C2030000">
      <w:pPr>
        <w:pStyle w:val="Style_11"/>
        <w:spacing w:after="0" w:before="0"/>
        <w:ind w:firstLine="540" w:left="0" w:right="-5"/>
        <w:jc w:val="both"/>
        <w:rPr>
          <w:sz w:val="28"/>
        </w:rPr>
      </w:pPr>
      <w:r>
        <w:rPr>
          <w:spacing w:val="-3"/>
          <w:sz w:val="28"/>
        </w:rPr>
        <w:t xml:space="preserve"> Рассказ </w:t>
      </w:r>
      <w:r>
        <w:rPr>
          <w:i w:val="1"/>
          <w:spacing w:val="-3"/>
          <w:sz w:val="28"/>
        </w:rPr>
        <w:t xml:space="preserve">«Тапёр». </w:t>
      </w:r>
      <w:r>
        <w:rPr>
          <w:spacing w:val="-3"/>
          <w:sz w:val="28"/>
        </w:rPr>
        <w:t>Основная тема и характе</w:t>
      </w:r>
      <w:r>
        <w:rPr>
          <w:spacing w:val="-4"/>
          <w:sz w:val="28"/>
        </w:rPr>
        <w:t xml:space="preserve">ристика образов. Дети и взрослые в рассказе. Внутренний мир </w:t>
      </w:r>
      <w:r>
        <w:rPr>
          <w:spacing w:val="-2"/>
          <w:sz w:val="28"/>
        </w:rPr>
        <w:t>человека и приемы его художественного раскрытия.</w:t>
      </w:r>
    </w:p>
    <w:p w14:paraId="C3030000">
      <w:pPr>
        <w:pStyle w:val="Style_11"/>
        <w:spacing w:after="0" w:before="0"/>
        <w:ind w:firstLine="540" w:left="0" w:right="-5"/>
        <w:jc w:val="both"/>
        <w:rPr>
          <w:sz w:val="28"/>
        </w:rPr>
      </w:pPr>
      <w:r>
        <w:rPr>
          <w:b w:val="1"/>
          <w:spacing w:val="-5"/>
          <w:sz w:val="28"/>
        </w:rPr>
        <w:t>С.А. Есенин</w:t>
      </w:r>
      <w:r>
        <w:rPr>
          <w:sz w:val="28"/>
        </w:rPr>
        <w:t xml:space="preserve"> </w:t>
      </w:r>
      <w:r>
        <w:rPr>
          <w:spacing w:val="-3"/>
          <w:sz w:val="28"/>
        </w:rPr>
        <w:t xml:space="preserve">Краткие сведения о поэте. </w:t>
      </w:r>
      <w:r>
        <w:rPr>
          <w:i w:val="1"/>
          <w:spacing w:val="-3"/>
          <w:sz w:val="28"/>
        </w:rPr>
        <w:t>«Песнь о собаке», «Разбуди ме</w:t>
      </w:r>
      <w:r>
        <w:rPr>
          <w:i w:val="1"/>
          <w:spacing w:val="-4"/>
          <w:sz w:val="28"/>
        </w:rPr>
        <w:t xml:space="preserve">ня завтра рано...». </w:t>
      </w:r>
      <w:r>
        <w:rPr>
          <w:spacing w:val="-4"/>
          <w:sz w:val="28"/>
        </w:rPr>
        <w:t>Пафос и тема стихотворения. Одухотворен</w:t>
      </w:r>
      <w:r>
        <w:rPr>
          <w:spacing w:val="-3"/>
          <w:sz w:val="28"/>
        </w:rPr>
        <w:t>ная природа — один из основных образов С.А. Есенина.</w:t>
      </w:r>
    </w:p>
    <w:p w14:paraId="C4030000">
      <w:pPr>
        <w:pStyle w:val="Style_11"/>
        <w:spacing w:after="0" w:before="0"/>
        <w:ind w:firstLine="540" w:left="0"/>
        <w:jc w:val="both"/>
        <w:rPr>
          <w:spacing w:val="6"/>
          <w:sz w:val="28"/>
        </w:rPr>
      </w:pPr>
      <w:r>
        <w:rPr>
          <w:b w:val="1"/>
          <w:spacing w:val="-5"/>
          <w:sz w:val="28"/>
        </w:rPr>
        <w:t>М.М. Пришвин</w:t>
      </w:r>
      <w:r>
        <w:rPr>
          <w:sz w:val="28"/>
        </w:rPr>
        <w:t xml:space="preserve"> </w:t>
      </w:r>
      <w:r>
        <w:rPr>
          <w:spacing w:val="8"/>
          <w:sz w:val="28"/>
        </w:rPr>
        <w:t xml:space="preserve">Краткие сведения о писателе. </w:t>
      </w:r>
      <w:r>
        <w:rPr>
          <w:i w:val="1"/>
          <w:spacing w:val="8"/>
          <w:sz w:val="28"/>
        </w:rPr>
        <w:t xml:space="preserve">«Кладовая солнца»: </w:t>
      </w:r>
      <w:r>
        <w:rPr>
          <w:spacing w:val="8"/>
          <w:sz w:val="28"/>
        </w:rPr>
        <w:t xml:space="preserve">родная </w:t>
      </w:r>
      <w:r>
        <w:rPr>
          <w:spacing w:val="7"/>
          <w:sz w:val="28"/>
        </w:rPr>
        <w:t>природа в изображении писателя; воспитание в читателе зор</w:t>
      </w:r>
      <w:r>
        <w:rPr>
          <w:spacing w:val="6"/>
          <w:sz w:val="28"/>
        </w:rPr>
        <w:t>кости, наблюдательности, чувства красоты, любви к природе.</w:t>
      </w:r>
    </w:p>
    <w:p w14:paraId="C5030000">
      <w:pPr>
        <w:pStyle w:val="Style_11"/>
        <w:spacing w:after="0" w:before="0"/>
        <w:ind w:firstLine="540" w:left="0" w:right="-5"/>
        <w:jc w:val="both"/>
        <w:rPr>
          <w:sz w:val="28"/>
        </w:rPr>
      </w:pPr>
      <w:r>
        <w:rPr>
          <w:b w:val="1"/>
          <w:spacing w:val="40"/>
          <w:sz w:val="28"/>
        </w:rPr>
        <w:t>А. А. Ахматова</w:t>
      </w:r>
      <w:r>
        <w:rPr>
          <w:spacing w:val="3"/>
          <w:sz w:val="28"/>
        </w:rPr>
        <w:t xml:space="preserve">. </w:t>
      </w:r>
      <w:r>
        <w:rPr>
          <w:i w:val="1"/>
          <w:spacing w:val="3"/>
          <w:sz w:val="28"/>
        </w:rPr>
        <w:t>«Перед весной бывают дни такие...», «Мужество», «Победа», «Родная земля».</w:t>
      </w:r>
    </w:p>
    <w:p w14:paraId="C6030000">
      <w:pPr>
        <w:pStyle w:val="Style_11"/>
        <w:spacing w:after="0" w:before="0"/>
        <w:ind w:firstLine="540" w:left="0"/>
        <w:jc w:val="both"/>
        <w:rPr>
          <w:sz w:val="28"/>
        </w:rPr>
      </w:pPr>
      <w:r>
        <w:rPr>
          <w:b w:val="1"/>
          <w:sz w:val="28"/>
        </w:rPr>
        <w:t>Р.К.</w:t>
      </w:r>
      <w:r>
        <w:rPr>
          <w:sz w:val="28"/>
        </w:rPr>
        <w:t xml:space="preserve">  Донские писатели о Родине.</w:t>
      </w:r>
    </w:p>
    <w:p w14:paraId="C7030000">
      <w:pPr>
        <w:pStyle w:val="Style_11"/>
        <w:spacing w:after="0" w:before="0"/>
        <w:ind/>
        <w:rPr>
          <w:i w:val="1"/>
          <w:spacing w:val="13"/>
          <w:sz w:val="28"/>
        </w:rPr>
      </w:pPr>
      <w:r>
        <w:rPr>
          <w:b w:val="1"/>
          <w:color w:val="000000"/>
          <w:sz w:val="28"/>
          <w:u w:val="single"/>
        </w:rPr>
        <w:t>Из поэзии  о Великой Отечественной войне</w:t>
      </w:r>
      <w:r>
        <w:rPr>
          <w:color w:val="000000"/>
          <w:sz w:val="28"/>
        </w:rPr>
        <w:t xml:space="preserve"> ‌</w:t>
      </w:r>
      <w:bookmarkStart w:id="2" w:name="a35f0a0b-d9a0-4ac9-afd6-3c0ec32f1224"/>
      <w:r>
        <w:rPr>
          <w:color w:val="000000"/>
          <w:sz w:val="28"/>
        </w:rPr>
        <w:t xml:space="preserve"> </w:t>
      </w:r>
      <w:bookmarkEnd w:id="2"/>
      <w:r>
        <w:rPr>
          <w:spacing w:val="8"/>
          <w:sz w:val="28"/>
        </w:rPr>
        <w:t>Изображение войны; проблема жестокости, справедливо</w:t>
      </w:r>
      <w:r>
        <w:rPr>
          <w:spacing w:val="5"/>
          <w:sz w:val="28"/>
        </w:rPr>
        <w:t>сти, подвига, долга, жизни и смерти, бессмертия, любви к ро</w:t>
      </w:r>
      <w:r>
        <w:rPr>
          <w:spacing w:val="22"/>
          <w:sz w:val="28"/>
        </w:rPr>
        <w:t>дине</w:t>
      </w:r>
      <w:r>
        <w:rPr>
          <w:b w:val="1"/>
          <w:spacing w:val="40"/>
          <w:sz w:val="28"/>
        </w:rPr>
        <w:t xml:space="preserve"> М.В. Исаковский</w:t>
      </w:r>
      <w:r>
        <w:rPr>
          <w:spacing w:val="40"/>
          <w:sz w:val="28"/>
        </w:rPr>
        <w:t xml:space="preserve">. </w:t>
      </w:r>
      <w:r>
        <w:rPr>
          <w:i w:val="1"/>
          <w:spacing w:val="13"/>
          <w:sz w:val="28"/>
        </w:rPr>
        <w:t xml:space="preserve">«В прифронтовом лесу»; </w:t>
      </w:r>
    </w:p>
    <w:p w14:paraId="C8030000">
      <w:pPr>
        <w:pStyle w:val="Style_11"/>
        <w:spacing w:after="0" w:before="0"/>
        <w:ind/>
        <w:rPr>
          <w:i w:val="1"/>
          <w:spacing w:val="13"/>
          <w:sz w:val="28"/>
        </w:rPr>
      </w:pPr>
      <w:r>
        <w:rPr>
          <w:b w:val="1"/>
          <w:spacing w:val="13"/>
          <w:sz w:val="28"/>
        </w:rPr>
        <w:t>С.С. Орлов</w:t>
      </w:r>
      <w:r>
        <w:rPr>
          <w:i w:val="1"/>
          <w:spacing w:val="13"/>
          <w:sz w:val="28"/>
        </w:rPr>
        <w:t xml:space="preserve"> «Его зарыли в шар земной»;</w:t>
      </w:r>
    </w:p>
    <w:p w14:paraId="C9030000">
      <w:pPr>
        <w:pStyle w:val="Style_11"/>
        <w:spacing w:after="0" w:before="0"/>
        <w:ind/>
        <w:rPr>
          <w:i w:val="1"/>
          <w:spacing w:val="13"/>
          <w:sz w:val="28"/>
        </w:rPr>
      </w:pPr>
      <w:r>
        <w:rPr>
          <w:b w:val="1"/>
          <w:spacing w:val="13"/>
          <w:sz w:val="28"/>
        </w:rPr>
        <w:t>К.М. Симонов</w:t>
      </w:r>
      <w:r>
        <w:rPr>
          <w:i w:val="1"/>
          <w:spacing w:val="13"/>
          <w:sz w:val="28"/>
        </w:rPr>
        <w:t xml:space="preserve"> «Жди меня ,и я вернусь…»;</w:t>
      </w:r>
      <w:r>
        <w:rPr>
          <w:spacing w:val="22"/>
          <w:sz w:val="28"/>
        </w:rPr>
        <w:t xml:space="preserve">                                                                                                                                                     </w:t>
      </w:r>
      <w:r>
        <w:rPr>
          <w:b w:val="1"/>
          <w:spacing w:val="40"/>
          <w:sz w:val="28"/>
        </w:rPr>
        <w:t>Д.С. Самойлов</w:t>
      </w:r>
      <w:r>
        <w:rPr>
          <w:spacing w:val="22"/>
          <w:sz w:val="28"/>
        </w:rPr>
        <w:t xml:space="preserve">. </w:t>
      </w:r>
      <w:r>
        <w:rPr>
          <w:i w:val="1"/>
          <w:spacing w:val="22"/>
          <w:sz w:val="28"/>
        </w:rPr>
        <w:t xml:space="preserve">«Сороковые»; </w:t>
      </w:r>
    </w:p>
    <w:p w14:paraId="CA030000">
      <w:pPr>
        <w:pStyle w:val="Style_11"/>
        <w:spacing w:after="0" w:before="0"/>
        <w:ind/>
        <w:rPr>
          <w:i w:val="1"/>
          <w:spacing w:val="13"/>
          <w:sz w:val="28"/>
        </w:rPr>
      </w:pPr>
      <w:r>
        <w:rPr>
          <w:b w:val="1"/>
          <w:spacing w:val="13"/>
          <w:sz w:val="28"/>
        </w:rPr>
        <w:t>Р.Г.Газматов</w:t>
      </w:r>
      <w:r>
        <w:rPr>
          <w:i w:val="1"/>
          <w:spacing w:val="13"/>
          <w:sz w:val="28"/>
        </w:rPr>
        <w:t xml:space="preserve"> «Журавли»;</w:t>
      </w:r>
    </w:p>
    <w:p w14:paraId="CB030000">
      <w:pPr>
        <w:pStyle w:val="Style_11"/>
        <w:spacing w:after="0" w:before="0"/>
        <w:ind/>
        <w:rPr>
          <w:i w:val="1"/>
          <w:spacing w:val="8"/>
          <w:sz w:val="28"/>
        </w:rPr>
      </w:pPr>
      <w:r>
        <w:rPr>
          <w:b w:val="1"/>
          <w:spacing w:val="40"/>
          <w:sz w:val="28"/>
        </w:rPr>
        <w:t>В.П. Астафьев</w:t>
      </w:r>
      <w:r>
        <w:rPr>
          <w:spacing w:val="13"/>
          <w:sz w:val="28"/>
        </w:rPr>
        <w:t xml:space="preserve">. </w:t>
      </w:r>
      <w:r>
        <w:rPr>
          <w:i w:val="1"/>
          <w:spacing w:val="13"/>
          <w:sz w:val="28"/>
        </w:rPr>
        <w:t xml:space="preserve">«Конь с розовой </w:t>
      </w:r>
      <w:r>
        <w:rPr>
          <w:i w:val="1"/>
          <w:spacing w:val="8"/>
          <w:sz w:val="28"/>
        </w:rPr>
        <w:t>гривой».</w:t>
      </w:r>
    </w:p>
    <w:p w14:paraId="CC030000">
      <w:pPr>
        <w:pStyle w:val="Style_11"/>
        <w:spacing w:after="0" w:before="0"/>
        <w:ind/>
        <w:jc w:val="both"/>
        <w:rPr>
          <w:spacing w:val="6"/>
          <w:sz w:val="28"/>
        </w:rPr>
      </w:pPr>
      <w:r>
        <w:rPr>
          <w:b w:val="1"/>
          <w:spacing w:val="-1"/>
          <w:sz w:val="28"/>
        </w:rPr>
        <w:t>Н.М. Рубцов</w:t>
      </w:r>
      <w:r>
        <w:rPr>
          <w:spacing w:val="6"/>
          <w:sz w:val="28"/>
        </w:rPr>
        <w:t xml:space="preserve"> </w:t>
      </w:r>
      <w:r>
        <w:rPr>
          <w:spacing w:val="7"/>
          <w:sz w:val="28"/>
        </w:rPr>
        <w:t xml:space="preserve">Краткие сведения о поэте. </w:t>
      </w:r>
      <w:r>
        <w:rPr>
          <w:i w:val="1"/>
          <w:spacing w:val="7"/>
          <w:sz w:val="28"/>
        </w:rPr>
        <w:t>«Звезда полей», «Тихая моя ро</w:t>
      </w:r>
      <w:r>
        <w:rPr>
          <w:i w:val="1"/>
          <w:spacing w:val="7"/>
          <w:sz w:val="28"/>
        </w:rPr>
        <w:t xml:space="preserve">дина». </w:t>
      </w:r>
      <w:r>
        <w:rPr>
          <w:spacing w:val="7"/>
          <w:sz w:val="28"/>
        </w:rPr>
        <w:t>Человек и природа в стихотворении. Образный строй.</w:t>
      </w:r>
    </w:p>
    <w:p w14:paraId="CD030000">
      <w:pPr>
        <w:spacing w:line="264" w:lineRule="auto"/>
        <w:ind w:firstLine="600" w:left="0"/>
        <w:jc w:val="both"/>
      </w:pPr>
      <w:r>
        <w:rPr>
          <w:b w:val="1"/>
          <w:sz w:val="28"/>
        </w:rPr>
        <w:t>Р.К.</w:t>
      </w:r>
      <w:r>
        <w:rPr>
          <w:sz w:val="28"/>
        </w:rPr>
        <w:t xml:space="preserve"> Донские писатели - фронтовики</w:t>
      </w:r>
      <w:r>
        <w:rPr>
          <w:sz w:val="28"/>
        </w:rPr>
        <w:t>.</w:t>
      </w:r>
    </w:p>
    <w:p w14:paraId="CE030000">
      <w:pPr>
        <w:pStyle w:val="Style_11"/>
        <w:spacing w:after="0" w:before="0"/>
        <w:ind w:firstLine="540" w:left="0"/>
        <w:jc w:val="both"/>
        <w:rPr>
          <w:b w:val="1"/>
          <w:color w:val="000000"/>
          <w:sz w:val="28"/>
          <w:u w:val="single"/>
        </w:rPr>
      </w:pPr>
      <w:r>
        <w:rPr>
          <w:b w:val="1"/>
          <w:color w:val="000000"/>
          <w:sz w:val="28"/>
          <w:u w:val="single"/>
        </w:rPr>
        <w:t>Из зарубежной литературы</w:t>
      </w:r>
    </w:p>
    <w:p w14:paraId="CF030000">
      <w:pPr>
        <w:pStyle w:val="Style_11"/>
        <w:spacing w:after="0" w:before="0"/>
        <w:ind w:firstLine="540" w:left="0"/>
        <w:jc w:val="both"/>
        <w:rPr>
          <w:spacing w:val="3"/>
          <w:sz w:val="28"/>
        </w:rPr>
      </w:pPr>
      <w:r>
        <w:rPr>
          <w:b w:val="1"/>
          <w:spacing w:val="3"/>
          <w:sz w:val="28"/>
        </w:rPr>
        <w:t xml:space="preserve">Восточные сказки. </w:t>
      </w:r>
      <w:r>
        <w:rPr>
          <w:spacing w:val="3"/>
          <w:sz w:val="28"/>
        </w:rPr>
        <w:t>«Сказка о Синдбаде-мореходе» из книги «Тысяча и одна ночь». История создания. Тематика. Проблематика.</w:t>
      </w:r>
    </w:p>
    <w:p w14:paraId="D0030000">
      <w:pPr>
        <w:pStyle w:val="Style_11"/>
        <w:spacing w:after="0" w:before="0"/>
        <w:ind/>
        <w:rPr>
          <w:b w:val="1"/>
          <w:spacing w:val="3"/>
          <w:sz w:val="28"/>
        </w:rPr>
      </w:pPr>
      <w:r>
        <w:rPr>
          <w:b w:val="1"/>
          <w:spacing w:val="3"/>
          <w:sz w:val="28"/>
        </w:rPr>
        <w:t xml:space="preserve">          Братья Гримм </w:t>
      </w:r>
      <w:r>
        <w:rPr>
          <w:spacing w:val="3"/>
          <w:sz w:val="28"/>
        </w:rPr>
        <w:t xml:space="preserve">Краткие сведения о писателеях. Сказка </w:t>
      </w:r>
      <w:r>
        <w:rPr>
          <w:i w:val="1"/>
          <w:spacing w:val="3"/>
          <w:sz w:val="28"/>
        </w:rPr>
        <w:t>«Снегурочка».</w:t>
      </w:r>
      <w:r>
        <w:rPr>
          <w:spacing w:val="3"/>
          <w:sz w:val="28"/>
        </w:rPr>
        <w:t xml:space="preserve"> Тематика, проблематика сказки.</w:t>
      </w:r>
    </w:p>
    <w:p w14:paraId="D1030000">
      <w:pPr>
        <w:pStyle w:val="Style_11"/>
        <w:spacing w:after="0" w:before="0"/>
        <w:ind/>
        <w:rPr>
          <w:sz w:val="28"/>
        </w:rPr>
      </w:pPr>
      <w:r>
        <w:rPr>
          <w:spacing w:val="3"/>
          <w:sz w:val="28"/>
        </w:rPr>
        <w:t xml:space="preserve">        </w:t>
      </w:r>
      <w:r>
        <w:rPr>
          <w:b w:val="1"/>
          <w:spacing w:val="3"/>
          <w:sz w:val="28"/>
        </w:rPr>
        <w:t>О.Генри</w:t>
      </w:r>
      <w:r>
        <w:rPr>
          <w:sz w:val="28"/>
        </w:rPr>
        <w:t xml:space="preserve"> </w:t>
      </w:r>
      <w:r>
        <w:rPr>
          <w:spacing w:val="4"/>
          <w:sz w:val="28"/>
        </w:rPr>
        <w:t xml:space="preserve">Краткие сведения о писателе. </w:t>
      </w:r>
      <w:r>
        <w:rPr>
          <w:i w:val="1"/>
          <w:spacing w:val="4"/>
          <w:sz w:val="28"/>
        </w:rPr>
        <w:t xml:space="preserve">«Вождь краснокожих»: о </w:t>
      </w:r>
      <w:r>
        <w:rPr>
          <w:spacing w:val="4"/>
          <w:sz w:val="28"/>
        </w:rPr>
        <w:t>дет</w:t>
      </w:r>
      <w:r>
        <w:rPr>
          <w:spacing w:val="6"/>
          <w:sz w:val="28"/>
        </w:rPr>
        <w:t xml:space="preserve">стве — с улыбкой и всерьез (дети и взрослые в рассказе). </w:t>
      </w:r>
    </w:p>
    <w:p w14:paraId="D2030000">
      <w:pPr>
        <w:pStyle w:val="Style_11"/>
        <w:spacing w:after="0" w:before="0"/>
        <w:ind w:firstLine="540" w:left="0"/>
        <w:rPr>
          <w:sz w:val="28"/>
        </w:rPr>
      </w:pPr>
      <w:r>
        <w:rPr>
          <w:b w:val="1"/>
          <w:spacing w:val="3"/>
          <w:sz w:val="28"/>
        </w:rPr>
        <w:t xml:space="preserve">Дж. Лондон  </w:t>
      </w:r>
      <w:r>
        <w:rPr>
          <w:spacing w:val="6"/>
          <w:sz w:val="28"/>
        </w:rPr>
        <w:t xml:space="preserve">Краткие сведения о писателе. </w:t>
      </w:r>
      <w:r>
        <w:rPr>
          <w:i w:val="1"/>
          <w:spacing w:val="6"/>
          <w:sz w:val="28"/>
        </w:rPr>
        <w:t xml:space="preserve">«Любовь к жизни»: </w:t>
      </w:r>
      <w:r>
        <w:rPr>
          <w:spacing w:val="6"/>
          <w:sz w:val="28"/>
        </w:rPr>
        <w:t>жизне</w:t>
      </w:r>
      <w:r>
        <w:rPr>
          <w:spacing w:val="5"/>
          <w:sz w:val="28"/>
        </w:rPr>
        <w:t xml:space="preserve">утверждающий пафос рассказа, гимн мужеству и отваге, сюжет </w:t>
      </w:r>
      <w:r>
        <w:rPr>
          <w:spacing w:val="6"/>
          <w:sz w:val="28"/>
        </w:rPr>
        <w:t>и основные образы. Воспитательный смысл произведения.</w:t>
      </w:r>
      <w:r>
        <w:rPr>
          <w:b w:val="1"/>
          <w:sz w:val="28"/>
        </w:rPr>
        <w:t xml:space="preserve">                                                                                     Ж.Верн.</w:t>
      </w:r>
      <w:r>
        <w:rPr>
          <w:sz w:val="28"/>
        </w:rPr>
        <w:t xml:space="preserve">   Слово о писателе. Знакомство с романом «Таинственный остров». </w:t>
      </w:r>
      <w:r>
        <w:rPr>
          <w:b w:val="1"/>
          <w:sz w:val="28"/>
        </w:rPr>
        <w:t xml:space="preserve">                                                                                   </w:t>
      </w:r>
      <w:r>
        <w:rPr>
          <w:sz w:val="28"/>
        </w:rPr>
        <w:t>Дружба в романе. Роль дружбы и дружеской заботы.</w:t>
      </w:r>
    </w:p>
    <w:p w14:paraId="D3030000">
      <w:pPr>
        <w:spacing w:line="264" w:lineRule="auto"/>
        <w:ind w:firstLine="0" w:left="120"/>
        <w:jc w:val="both"/>
      </w:pPr>
      <w:r>
        <w:rPr>
          <w:b w:val="1"/>
          <w:color w:val="000000"/>
          <w:sz w:val="28"/>
        </w:rPr>
        <w:t>СОДЕРЖАНИЕ УЧЕБНОГО ПРЕДМЕТА</w:t>
      </w:r>
    </w:p>
    <w:p w14:paraId="D4030000">
      <w:pPr>
        <w:spacing w:line="264" w:lineRule="auto"/>
        <w:ind w:firstLine="0" w:left="120"/>
        <w:jc w:val="both"/>
      </w:pPr>
    </w:p>
    <w:p w14:paraId="D5030000">
      <w:pPr>
        <w:spacing w:line="264" w:lineRule="auto"/>
        <w:ind w:firstLine="0" w:left="120"/>
        <w:jc w:val="both"/>
        <w:rPr>
          <w:i w:val="1"/>
          <w:u w:val="single"/>
        </w:rPr>
      </w:pPr>
      <w:r>
        <w:rPr>
          <w:b w:val="1"/>
          <w:i w:val="1"/>
          <w:color w:val="000000"/>
          <w:sz w:val="28"/>
          <w:u w:val="single"/>
        </w:rPr>
        <w:t>7</w:t>
      </w:r>
      <w:r>
        <w:rPr>
          <w:i w:val="1"/>
          <w:color w:val="000000"/>
          <w:sz w:val="28"/>
          <w:u w:val="single"/>
        </w:rPr>
        <w:t xml:space="preserve"> </w:t>
      </w:r>
      <w:r>
        <w:rPr>
          <w:b w:val="1"/>
          <w:i w:val="1"/>
          <w:color w:val="000000"/>
          <w:sz w:val="28"/>
          <w:u w:val="single"/>
        </w:rPr>
        <w:t>КЛАСС</w:t>
      </w:r>
    </w:p>
    <w:p w14:paraId="D6030000">
      <w:pPr>
        <w:spacing w:line="264" w:lineRule="auto"/>
        <w:ind w:firstLine="0" w:left="120"/>
        <w:jc w:val="both"/>
      </w:pPr>
    </w:p>
    <w:p w14:paraId="D7030000">
      <w:pPr>
        <w:spacing w:line="264" w:lineRule="auto"/>
        <w:ind w:firstLine="600" w:left="0"/>
        <w:jc w:val="both"/>
      </w:pPr>
      <w:r>
        <w:rPr>
          <w:b w:val="1"/>
          <w:color w:val="000000"/>
          <w:sz w:val="28"/>
        </w:rPr>
        <w:t xml:space="preserve">Древнерусская литература. </w:t>
      </w:r>
    </w:p>
    <w:p w14:paraId="D8030000">
      <w:pPr>
        <w:spacing w:line="264" w:lineRule="auto"/>
        <w:ind w:firstLine="600" w:left="0"/>
        <w:jc w:val="both"/>
      </w:pPr>
      <w:r>
        <w:rPr>
          <w:b w:val="1"/>
          <w:color w:val="000000"/>
          <w:sz w:val="28"/>
        </w:rPr>
        <w:t>Древнерусские повести</w:t>
      </w:r>
      <w:r>
        <w:rPr>
          <w:color w:val="000000"/>
          <w:sz w:val="28"/>
        </w:rPr>
        <w:t xml:space="preserve"> ‌</w:t>
      </w:r>
      <w:bookmarkStart w:id="3" w:name="683b575d-fc29-4554-8898-a7b5c598dbb6"/>
      <w:r>
        <w:rPr>
          <w:color w:val="000000"/>
          <w:sz w:val="28"/>
        </w:rPr>
        <w:t>«Поучение» Владимира Мономаха (в сокращении) и др.</w:t>
      </w:r>
      <w:bookmarkEnd w:id="3"/>
      <w:r>
        <w:rPr>
          <w:color w:val="000000"/>
          <w:sz w:val="28"/>
        </w:rPr>
        <w:t xml:space="preserve">‌‌ </w:t>
      </w:r>
    </w:p>
    <w:p w14:paraId="D9030000">
      <w:pPr>
        <w:spacing w:line="264" w:lineRule="auto"/>
        <w:ind w:firstLine="600" w:left="0"/>
        <w:jc w:val="both"/>
      </w:pPr>
      <w:r>
        <w:rPr>
          <w:b w:val="1"/>
          <w:color w:val="000000"/>
          <w:sz w:val="28"/>
        </w:rPr>
        <w:t xml:space="preserve">Литература первой половины </w:t>
      </w:r>
      <w:r>
        <w:rPr>
          <w:b w:val="1"/>
          <w:color w:val="000000"/>
          <w:sz w:val="28"/>
        </w:rPr>
        <w:t>XIX</w:t>
      </w:r>
      <w:r>
        <w:rPr>
          <w:b w:val="1"/>
          <w:color w:val="000000"/>
          <w:sz w:val="28"/>
        </w:rPr>
        <w:t xml:space="preserve"> века. </w:t>
      </w:r>
    </w:p>
    <w:p w14:paraId="DA030000">
      <w:pPr>
        <w:spacing w:line="264" w:lineRule="auto"/>
        <w:ind w:firstLine="600" w:left="0"/>
        <w:jc w:val="both"/>
      </w:pPr>
      <w:r>
        <w:rPr>
          <w:b w:val="1"/>
          <w:color w:val="000000"/>
          <w:sz w:val="28"/>
        </w:rPr>
        <w:t xml:space="preserve">А. С. Пушкин. </w:t>
      </w:r>
      <w:r>
        <w:rPr>
          <w:color w:val="000000"/>
          <w:sz w:val="28"/>
        </w:rPr>
        <w:t>Стихотворения ‌</w:t>
      </w:r>
      <w:bookmarkStart w:id="4" w:name="3741b07c-b818-4276-9c02-9452404ed662"/>
      <w:r>
        <w:rPr>
          <w:color w:val="000000"/>
          <w:sz w:val="28"/>
        </w:rPr>
        <w:t>(не менее четырёх). Например, «Во глубине сибирских руд…», «19 октября» («Роняет лес багряный свой убор…»), «И. И. Пущину», «На холмах Грузии лежит ночная мгла…», и др.</w:t>
      </w:r>
      <w:bookmarkEnd w:id="4"/>
      <w:r>
        <w:rPr>
          <w:color w:val="000000"/>
          <w:sz w:val="28"/>
        </w:rPr>
        <w:t>‌‌ «Повести Белкина» ‌</w:t>
      </w:r>
      <w:bookmarkStart w:id="5" w:name="f492b714-890f-4682-ac40-57999778e8e6"/>
      <w:r>
        <w:rPr>
          <w:color w:val="000000"/>
          <w:sz w:val="28"/>
        </w:rPr>
        <w:t>(«Станционный смотритель» и др.).</w:t>
      </w:r>
      <w:bookmarkEnd w:id="5"/>
      <w:r>
        <w:rPr>
          <w:color w:val="000000"/>
          <w:sz w:val="28"/>
        </w:rPr>
        <w:t>‌‌ Поэма «Полтава»‌</w:t>
      </w:r>
      <w:bookmarkStart w:id="6" w:name="d902c126-21ef-4167-9209-dfb4fb73593d"/>
      <w:r>
        <w:rPr>
          <w:color w:val="000000"/>
          <w:sz w:val="28"/>
        </w:rPr>
        <w:t xml:space="preserve"> (фрагмент).</w:t>
      </w:r>
      <w:bookmarkEnd w:id="6"/>
      <w:r>
        <w:rPr>
          <w:color w:val="000000"/>
          <w:sz w:val="28"/>
        </w:rPr>
        <w:t>‌‌</w:t>
      </w:r>
    </w:p>
    <w:p w14:paraId="DB030000">
      <w:pPr>
        <w:spacing w:line="264" w:lineRule="auto"/>
        <w:ind w:firstLine="600" w:left="0"/>
        <w:jc w:val="both"/>
      </w:pPr>
      <w:r>
        <w:rPr>
          <w:b w:val="1"/>
          <w:color w:val="000000"/>
          <w:sz w:val="28"/>
        </w:rPr>
        <w:t xml:space="preserve">М. Ю. Лермонтов. </w:t>
      </w:r>
      <w:r>
        <w:rPr>
          <w:color w:val="000000"/>
          <w:sz w:val="28"/>
        </w:rPr>
        <w:t>Стихотворения ‌</w:t>
      </w:r>
      <w:bookmarkStart w:id="7" w:name="117e4a82-ed0d-45ab-b4ae-813f20ad62a5"/>
      <w:r>
        <w:rPr>
          <w:color w:val="000000"/>
          <w:sz w:val="28"/>
        </w:rPr>
        <w:t>(не менее четырёх). Например, «Узник», «Парус», «Тучи», «Желанье» («Отворите мне темницу…»), «Когда волнуется желтеющая нива…», «Ангел», «Молитва» («В минуту жизни трудную…») и др.</w:t>
      </w:r>
      <w:bookmarkEnd w:id="7"/>
      <w:r>
        <w:rPr>
          <w:color w:val="000000"/>
          <w:sz w:val="28"/>
        </w:rPr>
        <w:t xml:space="preserve">‌‌ «Песня про царя Ивана Васильевича, молодого опричника и удалого купца Калашникова». </w:t>
      </w:r>
    </w:p>
    <w:p w14:paraId="DC030000">
      <w:pPr>
        <w:spacing w:line="264" w:lineRule="auto"/>
        <w:ind w:firstLine="600" w:left="0"/>
        <w:jc w:val="both"/>
      </w:pPr>
      <w:r>
        <w:rPr>
          <w:b w:val="1"/>
          <w:color w:val="000000"/>
          <w:sz w:val="28"/>
        </w:rPr>
        <w:t xml:space="preserve">Н. В. Гоголь. </w:t>
      </w:r>
      <w:r>
        <w:rPr>
          <w:color w:val="000000"/>
          <w:sz w:val="28"/>
        </w:rPr>
        <w:t xml:space="preserve">Повесть «Тарас Бульба». </w:t>
      </w:r>
    </w:p>
    <w:p w14:paraId="DD030000">
      <w:pPr>
        <w:spacing w:line="264" w:lineRule="auto"/>
        <w:ind w:firstLine="600" w:left="0"/>
        <w:jc w:val="both"/>
      </w:pPr>
      <w:r>
        <w:rPr>
          <w:b w:val="1"/>
          <w:color w:val="000000"/>
          <w:sz w:val="28"/>
        </w:rPr>
        <w:t xml:space="preserve">Литература второй половины </w:t>
      </w:r>
      <w:r>
        <w:rPr>
          <w:b w:val="1"/>
          <w:color w:val="000000"/>
          <w:sz w:val="28"/>
        </w:rPr>
        <w:t>XIX</w:t>
      </w:r>
      <w:r>
        <w:rPr>
          <w:b w:val="1"/>
          <w:color w:val="000000"/>
          <w:sz w:val="28"/>
        </w:rPr>
        <w:t xml:space="preserve"> века.</w:t>
      </w:r>
    </w:p>
    <w:p w14:paraId="DE030000">
      <w:pPr>
        <w:spacing w:line="264" w:lineRule="auto"/>
        <w:ind w:firstLine="600" w:left="0"/>
        <w:jc w:val="both"/>
      </w:pPr>
      <w:r>
        <w:rPr>
          <w:b w:val="1"/>
          <w:color w:val="000000"/>
          <w:sz w:val="28"/>
        </w:rPr>
        <w:t>И. С. Тургенев.</w:t>
      </w:r>
      <w:r>
        <w:rPr>
          <w:color w:val="000000"/>
          <w:sz w:val="28"/>
        </w:rPr>
        <w:t xml:space="preserve"> Рассказы из цикла «Записки охотника» ‌</w:t>
      </w:r>
      <w:bookmarkStart w:id="8" w:name="724e0df4-38e3-41a2-b5b6-ae74cd02e3ae"/>
      <w:r>
        <w:rPr>
          <w:color w:val="000000"/>
          <w:sz w:val="28"/>
        </w:rPr>
        <w:t>(два по выбору). Например, «Бирюк», «Хорь и Калиныч» и др.</w:t>
      </w:r>
      <w:bookmarkEnd w:id="8"/>
      <w:r>
        <w:rPr>
          <w:color w:val="000000"/>
          <w:sz w:val="28"/>
        </w:rPr>
        <w:t>‌‌ Стихотворения в прозе, ‌</w:t>
      </w:r>
      <w:bookmarkStart w:id="9" w:name="392c8492-5b4a-402c-8f0e-10bd561de6f3"/>
      <w:r>
        <w:rPr>
          <w:color w:val="000000"/>
          <w:sz w:val="28"/>
        </w:rPr>
        <w:t>например, «Русский язык», «Воробей» и др.</w:t>
      </w:r>
      <w:bookmarkEnd w:id="9"/>
      <w:r>
        <w:rPr>
          <w:color w:val="000000"/>
          <w:sz w:val="28"/>
        </w:rPr>
        <w:t>‌‌</w:t>
      </w:r>
    </w:p>
    <w:p w14:paraId="DF030000">
      <w:pPr>
        <w:spacing w:line="264" w:lineRule="auto"/>
        <w:ind w:firstLine="600" w:left="0"/>
        <w:jc w:val="both"/>
      </w:pPr>
      <w:r>
        <w:rPr>
          <w:b w:val="1"/>
          <w:color w:val="000000"/>
          <w:sz w:val="28"/>
        </w:rPr>
        <w:t xml:space="preserve">Л. Н. Толстой. </w:t>
      </w:r>
      <w:r>
        <w:rPr>
          <w:color w:val="000000"/>
          <w:sz w:val="28"/>
        </w:rPr>
        <w:t xml:space="preserve">Рассказ «После бала». </w:t>
      </w:r>
    </w:p>
    <w:p w14:paraId="E0030000">
      <w:pPr>
        <w:spacing w:line="264" w:lineRule="auto"/>
        <w:ind w:firstLine="600" w:left="0"/>
        <w:jc w:val="both"/>
      </w:pPr>
      <w:r>
        <w:rPr>
          <w:b w:val="1"/>
          <w:color w:val="000000"/>
          <w:sz w:val="28"/>
        </w:rPr>
        <w:t>Н. А. Некрасов.</w:t>
      </w:r>
      <w:r>
        <w:rPr>
          <w:color w:val="000000"/>
          <w:sz w:val="28"/>
        </w:rPr>
        <w:t xml:space="preserve"> Стихотворения ‌</w:t>
      </w:r>
      <w:bookmarkStart w:id="10" w:name="d49ac97a-9f24-4da7-91f2-e48f019fd3f5"/>
      <w:r>
        <w:rPr>
          <w:color w:val="000000"/>
          <w:sz w:val="28"/>
        </w:rPr>
        <w:t>(не менее двух). Например, «Размышления у парадного подъезда», «Железная дорога» и др.</w:t>
      </w:r>
      <w:bookmarkEnd w:id="10"/>
      <w:r>
        <w:rPr>
          <w:color w:val="000000"/>
          <w:sz w:val="28"/>
        </w:rPr>
        <w:t xml:space="preserve">‌‌ </w:t>
      </w:r>
    </w:p>
    <w:p w14:paraId="E1030000">
      <w:pPr>
        <w:spacing w:line="264" w:lineRule="auto"/>
        <w:ind w:firstLine="600" w:left="0"/>
        <w:jc w:val="both"/>
      </w:pPr>
      <w:r>
        <w:rPr>
          <w:b w:val="1"/>
          <w:color w:val="000000"/>
          <w:sz w:val="28"/>
        </w:rPr>
        <w:t xml:space="preserve">Поэзия второй половины </w:t>
      </w:r>
      <w:r>
        <w:rPr>
          <w:b w:val="1"/>
          <w:color w:val="000000"/>
          <w:sz w:val="28"/>
        </w:rPr>
        <w:t>XIX</w:t>
      </w:r>
      <w:r>
        <w:rPr>
          <w:b w:val="1"/>
          <w:color w:val="000000"/>
          <w:sz w:val="28"/>
        </w:rPr>
        <w:t xml:space="preserve"> века.</w:t>
      </w:r>
      <w:r>
        <w:rPr>
          <w:color w:val="000000"/>
          <w:sz w:val="28"/>
        </w:rPr>
        <w:t xml:space="preserve"> ‌</w:t>
      </w:r>
      <w:bookmarkStart w:id="11" w:name="d84dadf2-8837-40a7-90af-c346f8dae9ab"/>
      <w:r>
        <w:rPr>
          <w:color w:val="000000"/>
          <w:sz w:val="28"/>
        </w:rPr>
        <w:t>Ф. И. Тютчев, А. А. Фет, А. К. Толстой и др. (не менее двух стихотворений по выбору).</w:t>
      </w:r>
      <w:bookmarkEnd w:id="11"/>
      <w:r>
        <w:rPr>
          <w:color w:val="000000"/>
          <w:sz w:val="28"/>
        </w:rPr>
        <w:t xml:space="preserve">‌‌ </w:t>
      </w:r>
    </w:p>
    <w:p w14:paraId="E2030000">
      <w:pPr>
        <w:spacing w:line="264" w:lineRule="auto"/>
        <w:ind w:firstLine="600" w:left="0"/>
        <w:jc w:val="both"/>
      </w:pPr>
      <w:r>
        <w:rPr>
          <w:b w:val="1"/>
          <w:color w:val="000000"/>
          <w:sz w:val="28"/>
        </w:rPr>
        <w:t xml:space="preserve">М. Е. Салтыков-Щедрин. </w:t>
      </w:r>
      <w:r>
        <w:rPr>
          <w:color w:val="000000"/>
          <w:sz w:val="28"/>
        </w:rPr>
        <w:t>Сказки ‌</w:t>
      </w:r>
      <w:bookmarkStart w:id="12" w:name="0c9ef179-8127-40c8-873b-fdcc57270e7f"/>
      <w:r>
        <w:rPr>
          <w:color w:val="000000"/>
          <w:sz w:val="28"/>
        </w:rPr>
        <w:t>(две по выбору). Например, «Повесть о том, как один мужик двух генералов прокормил», «Дикий помещик», «Премудрый пискарь» и др.</w:t>
      </w:r>
      <w:bookmarkEnd w:id="12"/>
      <w:r>
        <w:rPr>
          <w:color w:val="000000"/>
          <w:sz w:val="28"/>
        </w:rPr>
        <w:t xml:space="preserve">‌‌ </w:t>
      </w:r>
    </w:p>
    <w:p w14:paraId="E3030000">
      <w:pPr>
        <w:spacing w:line="264" w:lineRule="auto"/>
        <w:ind w:firstLine="600" w:left="0"/>
        <w:jc w:val="both"/>
      </w:pPr>
      <w:r>
        <w:rPr>
          <w:b w:val="1"/>
          <w:color w:val="000000"/>
          <w:sz w:val="28"/>
        </w:rPr>
        <w:t>Произведения отечественных и зарубежных писателей на историческую тем</w:t>
      </w:r>
      <w:r>
        <w:rPr>
          <w:color w:val="000000"/>
          <w:sz w:val="28"/>
        </w:rPr>
        <w:t>у ‌</w:t>
      </w:r>
      <w:bookmarkStart w:id="13" w:name="3f08c306-d1eb-40c1-bf0e-bea855aa400c"/>
      <w:r>
        <w:rPr>
          <w:color w:val="000000"/>
          <w:sz w:val="28"/>
        </w:rPr>
        <w:t>(не менее двух). Например, А. К. Толстого, Р. Сабатини, Ф. Купера.</w:t>
      </w:r>
      <w:bookmarkEnd w:id="13"/>
      <w:r>
        <w:rPr>
          <w:color w:val="000000"/>
          <w:sz w:val="28"/>
        </w:rPr>
        <w:t xml:space="preserve">‌‌ </w:t>
      </w:r>
    </w:p>
    <w:p w14:paraId="E4030000">
      <w:pPr>
        <w:spacing w:line="264" w:lineRule="auto"/>
        <w:ind w:firstLine="600" w:left="0"/>
        <w:jc w:val="both"/>
      </w:pPr>
      <w:r>
        <w:rPr>
          <w:b w:val="1"/>
          <w:color w:val="000000"/>
          <w:sz w:val="28"/>
        </w:rPr>
        <w:t xml:space="preserve">Литература конца </w:t>
      </w:r>
      <w:r>
        <w:rPr>
          <w:b w:val="1"/>
          <w:color w:val="000000"/>
          <w:sz w:val="28"/>
        </w:rPr>
        <w:t>XIX</w:t>
      </w:r>
      <w:r>
        <w:rPr>
          <w:b w:val="1"/>
          <w:color w:val="000000"/>
          <w:sz w:val="28"/>
        </w:rPr>
        <w:t xml:space="preserve"> – начала </w:t>
      </w:r>
      <w:r>
        <w:rPr>
          <w:b w:val="1"/>
          <w:color w:val="000000"/>
          <w:sz w:val="28"/>
        </w:rPr>
        <w:t>XX</w:t>
      </w:r>
      <w:r>
        <w:rPr>
          <w:b w:val="1"/>
          <w:color w:val="000000"/>
          <w:sz w:val="28"/>
        </w:rPr>
        <w:t xml:space="preserve"> века. </w:t>
      </w:r>
    </w:p>
    <w:p w14:paraId="E5030000">
      <w:pPr>
        <w:spacing w:line="264" w:lineRule="auto"/>
        <w:ind w:firstLine="600" w:left="0"/>
        <w:jc w:val="both"/>
      </w:pPr>
      <w:r>
        <w:rPr>
          <w:b w:val="1"/>
          <w:color w:val="000000"/>
          <w:sz w:val="28"/>
        </w:rPr>
        <w:t>А. П. Чехов.</w:t>
      </w:r>
      <w:r>
        <w:rPr>
          <w:color w:val="000000"/>
          <w:sz w:val="28"/>
        </w:rPr>
        <w:t xml:space="preserve"> Рассказы ‌</w:t>
      </w:r>
      <w:bookmarkStart w:id="14" w:name="40c64b3a-a3eb-4d3f-8b8d-5837df728019"/>
      <w:r>
        <w:rPr>
          <w:color w:val="000000"/>
          <w:sz w:val="28"/>
        </w:rPr>
        <w:t>(один по выбору). Например, «Тоска», «Злоумышленник» и др.</w:t>
      </w:r>
      <w:bookmarkEnd w:id="14"/>
      <w:r>
        <w:rPr>
          <w:color w:val="000000"/>
          <w:sz w:val="28"/>
        </w:rPr>
        <w:t xml:space="preserve">‌‌ </w:t>
      </w:r>
    </w:p>
    <w:p w14:paraId="E6030000">
      <w:pPr>
        <w:spacing w:line="264" w:lineRule="auto"/>
        <w:ind w:firstLine="600" w:left="0"/>
        <w:jc w:val="both"/>
      </w:pPr>
      <w:r>
        <w:rPr>
          <w:b w:val="1"/>
          <w:color w:val="000000"/>
          <w:sz w:val="28"/>
        </w:rPr>
        <w:t xml:space="preserve">М. Горький. </w:t>
      </w:r>
      <w:r>
        <w:rPr>
          <w:color w:val="000000"/>
          <w:sz w:val="28"/>
        </w:rPr>
        <w:t>Ранние рассказы ‌</w:t>
      </w:r>
      <w:bookmarkStart w:id="15" w:name="a869f2ae-2a1e-4f4b-ba77-92f82652d3d9"/>
      <w:r>
        <w:rPr>
          <w:color w:val="000000"/>
          <w:sz w:val="28"/>
        </w:rPr>
        <w:t>(одно произведение по выбору). Например, «Старуха Изергиль» (легенда о Данко), «Челкаш» и др.</w:t>
      </w:r>
      <w:bookmarkEnd w:id="15"/>
      <w:r>
        <w:rPr>
          <w:color w:val="000000"/>
          <w:sz w:val="28"/>
        </w:rPr>
        <w:t xml:space="preserve">‌‌ </w:t>
      </w:r>
    </w:p>
    <w:p w14:paraId="E7030000">
      <w:pPr>
        <w:spacing w:line="264" w:lineRule="auto"/>
        <w:ind w:firstLine="600" w:left="0"/>
        <w:jc w:val="both"/>
      </w:pPr>
      <w:r>
        <w:rPr>
          <w:b w:val="1"/>
          <w:color w:val="000000"/>
          <w:sz w:val="28"/>
        </w:rPr>
        <w:t xml:space="preserve">Сатирические произведения отечественных и зарубежных писателей </w:t>
      </w:r>
      <w:r>
        <w:rPr>
          <w:color w:val="000000"/>
          <w:sz w:val="28"/>
        </w:rPr>
        <w:t>‌</w:t>
      </w:r>
      <w:bookmarkStart w:id="16" w:name="aae30f53-7b1d-4cda-884d-589dec4393f5"/>
      <w:r>
        <w:rPr>
          <w:color w:val="000000"/>
          <w:sz w:val="28"/>
        </w:rPr>
        <w:t>(не менее двух). Например, М. М. Зощенко, А. Т. Аверченко, Н. Тэффи, О. Генри, Я. Гашека.</w:t>
      </w:r>
      <w:bookmarkEnd w:id="16"/>
      <w:r>
        <w:rPr>
          <w:color w:val="000000"/>
          <w:sz w:val="28"/>
        </w:rPr>
        <w:t>‌‌</w:t>
      </w:r>
    </w:p>
    <w:p w14:paraId="E8030000">
      <w:pPr>
        <w:spacing w:line="264" w:lineRule="auto"/>
        <w:ind w:firstLine="600" w:left="0"/>
        <w:jc w:val="both"/>
      </w:pPr>
      <w:r>
        <w:rPr>
          <w:b w:val="1"/>
          <w:color w:val="000000"/>
          <w:sz w:val="28"/>
        </w:rPr>
        <w:t xml:space="preserve">Литература первой половины </w:t>
      </w:r>
      <w:r>
        <w:rPr>
          <w:b w:val="1"/>
          <w:color w:val="000000"/>
          <w:sz w:val="28"/>
        </w:rPr>
        <w:t>XX</w:t>
      </w:r>
      <w:r>
        <w:rPr>
          <w:b w:val="1"/>
          <w:color w:val="000000"/>
          <w:sz w:val="28"/>
        </w:rPr>
        <w:t xml:space="preserve"> века. </w:t>
      </w:r>
    </w:p>
    <w:p w14:paraId="E9030000">
      <w:pPr>
        <w:spacing w:line="264" w:lineRule="auto"/>
        <w:ind w:firstLine="600" w:left="0"/>
        <w:jc w:val="both"/>
      </w:pPr>
      <w:r>
        <w:rPr>
          <w:b w:val="1"/>
          <w:color w:val="000000"/>
          <w:sz w:val="28"/>
        </w:rPr>
        <w:t>А. С. Грин.</w:t>
      </w:r>
      <w:r>
        <w:rPr>
          <w:color w:val="000000"/>
          <w:sz w:val="28"/>
        </w:rPr>
        <w:t xml:space="preserve"> Повести и рассказы ‌</w:t>
      </w:r>
      <w:bookmarkStart w:id="17" w:name="b02116e4-e9ea-4e8f-af38-04f2ae71ec92"/>
      <w:r>
        <w:rPr>
          <w:color w:val="000000"/>
          <w:sz w:val="28"/>
        </w:rPr>
        <w:t>(одно произведение по выбору). Например, «Алые паруса», «Зелёная лампа» и др.</w:t>
      </w:r>
      <w:bookmarkEnd w:id="17"/>
      <w:r>
        <w:rPr>
          <w:color w:val="000000"/>
          <w:sz w:val="28"/>
        </w:rPr>
        <w:t>‌‌</w:t>
      </w:r>
    </w:p>
    <w:p w14:paraId="EA030000">
      <w:pPr>
        <w:spacing w:line="264" w:lineRule="auto"/>
        <w:ind w:firstLine="600" w:left="0"/>
        <w:jc w:val="both"/>
      </w:pPr>
      <w:r>
        <w:rPr>
          <w:b w:val="1"/>
          <w:color w:val="000000"/>
          <w:sz w:val="28"/>
        </w:rPr>
        <w:t xml:space="preserve">Отечественная поэзия первой половины </w:t>
      </w:r>
      <w:r>
        <w:rPr>
          <w:b w:val="1"/>
          <w:color w:val="000000"/>
          <w:sz w:val="28"/>
        </w:rPr>
        <w:t>XX</w:t>
      </w:r>
      <w:r>
        <w:rPr>
          <w:b w:val="1"/>
          <w:color w:val="000000"/>
          <w:sz w:val="28"/>
        </w:rPr>
        <w:t xml:space="preserve"> века.</w:t>
      </w:r>
      <w:r>
        <w:rPr>
          <w:color w:val="000000"/>
          <w:sz w:val="28"/>
        </w:rPr>
        <w:t xml:space="preserve"> Стихотворения на тему мечты и реальности ‌</w:t>
      </w:r>
      <w:bookmarkStart w:id="18" w:name="56b5d580-1dbd-4944-a96b-0fcb0abff146"/>
      <w:r>
        <w:rPr>
          <w:color w:val="000000"/>
          <w:sz w:val="28"/>
        </w:rPr>
        <w:t>(два-три по выбору). Например, стихотворения А. А. Блока, Н. С. Гумилёва, М. И. Цветаевой и др.</w:t>
      </w:r>
      <w:bookmarkEnd w:id="18"/>
      <w:r>
        <w:rPr>
          <w:color w:val="000000"/>
          <w:sz w:val="28"/>
        </w:rPr>
        <w:t xml:space="preserve">‌‌ </w:t>
      </w:r>
    </w:p>
    <w:p w14:paraId="EB030000">
      <w:pPr>
        <w:spacing w:line="264" w:lineRule="auto"/>
        <w:ind w:firstLine="600" w:left="0"/>
        <w:jc w:val="both"/>
      </w:pPr>
      <w:r>
        <w:rPr>
          <w:b w:val="1"/>
          <w:color w:val="000000"/>
          <w:sz w:val="28"/>
        </w:rPr>
        <w:t>В. В. Маяковский.</w:t>
      </w:r>
      <w:r>
        <w:rPr>
          <w:color w:val="000000"/>
          <w:sz w:val="28"/>
        </w:rPr>
        <w:t xml:space="preserve"> Стихотворения ‌</w:t>
      </w:r>
      <w:bookmarkStart w:id="19" w:name="3508c828-689c-452f-ba72-3d6a17920a96"/>
      <w:r>
        <w:rPr>
          <w:color w:val="000000"/>
          <w:sz w:val="28"/>
        </w:rPr>
        <w:t>(одно по выбору). Например, «Необычайное приключение, бывшее с Владимиром Маяковским летом на даче», «Хорошее отношение к лошадям» и др.</w:t>
      </w:r>
      <w:bookmarkEnd w:id="19"/>
      <w:r>
        <w:rPr>
          <w:color w:val="000000"/>
          <w:sz w:val="28"/>
        </w:rPr>
        <w:t xml:space="preserve">‌‌ </w:t>
      </w:r>
    </w:p>
    <w:p w14:paraId="EC030000">
      <w:pPr>
        <w:spacing w:line="264" w:lineRule="auto"/>
        <w:ind w:firstLine="600" w:left="0"/>
        <w:jc w:val="both"/>
      </w:pPr>
      <w:r>
        <w:rPr>
          <w:b w:val="1"/>
          <w:color w:val="000000"/>
          <w:sz w:val="28"/>
        </w:rPr>
        <w:t>М.А. Шолохов</w:t>
      </w:r>
      <w:r>
        <w:rPr>
          <w:color w:val="000000"/>
          <w:sz w:val="28"/>
        </w:rPr>
        <w:t>. «Донские рассказы» ‌</w:t>
      </w:r>
      <w:bookmarkStart w:id="20" w:name="bfb8e5e7-5dc0-4aa2-a0fb-f3372a190ccd"/>
      <w:r>
        <w:rPr>
          <w:color w:val="000000"/>
          <w:sz w:val="28"/>
        </w:rPr>
        <w:t>(один по выбору). Например, «Родинка», «Чужая кровь» и др.</w:t>
      </w:r>
      <w:bookmarkEnd w:id="20"/>
      <w:r>
        <w:rPr>
          <w:color w:val="000000"/>
          <w:sz w:val="28"/>
        </w:rPr>
        <w:t>‌‌</w:t>
      </w:r>
    </w:p>
    <w:p w14:paraId="ED030000">
      <w:pPr>
        <w:spacing w:line="264" w:lineRule="auto"/>
        <w:ind w:firstLine="600" w:left="0"/>
        <w:jc w:val="both"/>
      </w:pPr>
      <w:r>
        <w:rPr>
          <w:b w:val="1"/>
          <w:color w:val="000000"/>
          <w:sz w:val="28"/>
        </w:rPr>
        <w:t xml:space="preserve">А. П. Платонов. </w:t>
      </w:r>
      <w:r>
        <w:rPr>
          <w:color w:val="000000"/>
          <w:sz w:val="28"/>
        </w:rPr>
        <w:t>Рассказы ‌</w:t>
      </w:r>
      <w:bookmarkStart w:id="21" w:name="58f8e791-4da1-4c7c-996e-06e9678d7abd"/>
      <w:r>
        <w:rPr>
          <w:color w:val="000000"/>
          <w:sz w:val="28"/>
        </w:rPr>
        <w:t>(один по выбору). Например, «Юшка», «Неизвестный цветок» и др.</w:t>
      </w:r>
      <w:bookmarkEnd w:id="21"/>
      <w:r>
        <w:rPr>
          <w:color w:val="000000"/>
          <w:sz w:val="28"/>
        </w:rPr>
        <w:t xml:space="preserve">‌‌ </w:t>
      </w:r>
    </w:p>
    <w:p w14:paraId="EE030000">
      <w:pPr>
        <w:spacing w:line="264" w:lineRule="auto"/>
        <w:ind w:firstLine="600" w:left="0"/>
        <w:jc w:val="both"/>
      </w:pPr>
      <w:r>
        <w:rPr>
          <w:b w:val="1"/>
          <w:color w:val="000000"/>
          <w:sz w:val="28"/>
        </w:rPr>
        <w:t xml:space="preserve">Литература второй половины </w:t>
      </w:r>
      <w:r>
        <w:rPr>
          <w:b w:val="1"/>
          <w:color w:val="000000"/>
          <w:sz w:val="28"/>
        </w:rPr>
        <w:t>XX</w:t>
      </w:r>
      <w:r>
        <w:rPr>
          <w:b w:val="1"/>
          <w:color w:val="000000"/>
          <w:sz w:val="28"/>
        </w:rPr>
        <w:t xml:space="preserve"> века. </w:t>
      </w:r>
    </w:p>
    <w:p w14:paraId="EF030000">
      <w:pPr>
        <w:spacing w:line="264" w:lineRule="auto"/>
        <w:ind w:firstLine="600" w:left="0"/>
        <w:jc w:val="both"/>
      </w:pPr>
      <w:r>
        <w:rPr>
          <w:b w:val="1"/>
          <w:color w:val="000000"/>
          <w:sz w:val="28"/>
        </w:rPr>
        <w:t xml:space="preserve">В. М. Шукшин. </w:t>
      </w:r>
      <w:r>
        <w:rPr>
          <w:color w:val="000000"/>
          <w:sz w:val="28"/>
        </w:rPr>
        <w:t>Рассказы ‌</w:t>
      </w:r>
      <w:bookmarkStart w:id="22" w:name="a067d7de-fb70-421e-a5f5-fb299a482d23"/>
      <w:r>
        <w:rPr>
          <w:color w:val="000000"/>
          <w:sz w:val="28"/>
        </w:rPr>
        <w:t>(один по выбору). Например, «Чудик», «Стенька Разин», «Критики» и др.</w:t>
      </w:r>
      <w:bookmarkEnd w:id="22"/>
      <w:r>
        <w:rPr>
          <w:color w:val="000000"/>
          <w:sz w:val="28"/>
        </w:rPr>
        <w:t xml:space="preserve">‌‌ </w:t>
      </w:r>
    </w:p>
    <w:p w14:paraId="F0030000">
      <w:pPr>
        <w:spacing w:line="264" w:lineRule="auto"/>
        <w:ind w:firstLine="600" w:left="0"/>
        <w:jc w:val="both"/>
      </w:pPr>
      <w:r>
        <w:rPr>
          <w:b w:val="1"/>
          <w:color w:val="000000"/>
          <w:sz w:val="28"/>
        </w:rPr>
        <w:t xml:space="preserve">Стихотворения отечественных поэтов </w:t>
      </w:r>
      <w:r>
        <w:rPr>
          <w:b w:val="1"/>
          <w:color w:val="000000"/>
          <w:sz w:val="28"/>
        </w:rPr>
        <w:t>XX</w:t>
      </w:r>
      <w:r>
        <w:rPr>
          <w:b w:val="1"/>
          <w:color w:val="000000"/>
          <w:sz w:val="28"/>
        </w:rPr>
        <w:t>–</w:t>
      </w:r>
      <w:r>
        <w:rPr>
          <w:b w:val="1"/>
          <w:color w:val="000000"/>
          <w:sz w:val="28"/>
        </w:rPr>
        <w:t>XXI</w:t>
      </w:r>
      <w:r>
        <w:rPr>
          <w:b w:val="1"/>
          <w:color w:val="000000"/>
          <w:sz w:val="28"/>
        </w:rPr>
        <w:t xml:space="preserve"> веков </w:t>
      </w:r>
      <w:r>
        <w:rPr>
          <w:color w:val="000000"/>
          <w:sz w:val="28"/>
        </w:rPr>
        <w:t>‌</w:t>
      </w:r>
      <w:bookmarkStart w:id="23" w:name="0597886d-dd6d-4674-8ee8-e14ffd5ff356"/>
      <w:r>
        <w:rPr>
          <w:color w:val="000000"/>
          <w:sz w:val="28"/>
        </w:rPr>
        <w:t>(не менее четырёх стихотворений двух поэтов). Например, стихотворения М. И. Цветаевой, Е. А. Евтушенко, Б. А. Ахмадулиной, Ю. Д. Левитанского и др.</w:t>
      </w:r>
      <w:bookmarkEnd w:id="23"/>
      <w:r>
        <w:rPr>
          <w:color w:val="000000"/>
          <w:sz w:val="28"/>
        </w:rPr>
        <w:t>‌‌</w:t>
      </w:r>
    </w:p>
    <w:p w14:paraId="F1030000">
      <w:pPr>
        <w:spacing w:line="264" w:lineRule="auto"/>
        <w:ind w:firstLine="600" w:left="0"/>
        <w:jc w:val="both"/>
      </w:pPr>
      <w:r>
        <w:rPr>
          <w:b w:val="1"/>
          <w:color w:val="000000"/>
          <w:sz w:val="28"/>
        </w:rPr>
        <w:t xml:space="preserve">Произведения отечественных прозаиков второй половины </w:t>
      </w:r>
      <w:r>
        <w:rPr>
          <w:b w:val="1"/>
          <w:color w:val="000000"/>
          <w:sz w:val="28"/>
        </w:rPr>
        <w:t>XX</w:t>
      </w:r>
      <w:r>
        <w:rPr>
          <w:b w:val="1"/>
          <w:color w:val="000000"/>
          <w:sz w:val="28"/>
        </w:rPr>
        <w:t xml:space="preserve"> – начала </w:t>
      </w:r>
      <w:r>
        <w:rPr>
          <w:b w:val="1"/>
          <w:color w:val="000000"/>
          <w:sz w:val="28"/>
        </w:rPr>
        <w:t>XXI</w:t>
      </w:r>
      <w:r>
        <w:rPr>
          <w:b w:val="1"/>
          <w:color w:val="000000"/>
          <w:sz w:val="28"/>
        </w:rPr>
        <w:t xml:space="preserve"> века </w:t>
      </w:r>
      <w:r>
        <w:rPr>
          <w:color w:val="000000"/>
          <w:sz w:val="28"/>
        </w:rPr>
        <w:t>‌</w:t>
      </w:r>
      <w:bookmarkStart w:id="24" w:name="83a8feea-b75e-4227-8bcd-8ff9e804ba2b"/>
      <w:r>
        <w:rPr>
          <w:color w:val="000000"/>
          <w:sz w:val="28"/>
        </w:rPr>
        <w:t>(не менее двух). Например, произведения Ф. А. Абрамова, В. П. Астафьева, В. И. Белова, Ф. А. Искандера и др.</w:t>
      </w:r>
      <w:bookmarkEnd w:id="24"/>
      <w:r>
        <w:rPr>
          <w:color w:val="000000"/>
          <w:sz w:val="28"/>
        </w:rPr>
        <w:t xml:space="preserve">‌‌ </w:t>
      </w:r>
    </w:p>
    <w:p w14:paraId="F2030000">
      <w:pPr>
        <w:spacing w:line="264" w:lineRule="auto"/>
        <w:ind w:firstLine="600" w:left="0"/>
        <w:jc w:val="both"/>
      </w:pPr>
      <w:r>
        <w:rPr>
          <w:b w:val="1"/>
          <w:color w:val="000000"/>
          <w:sz w:val="28"/>
        </w:rPr>
        <w:t>Тема взаимоотношения поколений, становления человека, выбора им жизненного пути</w:t>
      </w:r>
      <w:r>
        <w:rPr>
          <w:color w:val="000000"/>
          <w:sz w:val="28"/>
        </w:rPr>
        <w:t xml:space="preserve"> ‌</w:t>
      </w:r>
      <w:bookmarkStart w:id="25" w:name="990f3598-c382-45d9-8746-81a90d8ce296"/>
      <w:r>
        <w:rPr>
          <w:color w:val="000000"/>
          <w:sz w:val="28"/>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25"/>
      <w:r>
        <w:rPr>
          <w:color w:val="000000"/>
          <w:sz w:val="28"/>
        </w:rPr>
        <w:t xml:space="preserve">‌‌ </w:t>
      </w:r>
    </w:p>
    <w:p w14:paraId="F3030000">
      <w:pPr>
        <w:spacing w:line="264" w:lineRule="auto"/>
        <w:ind w:firstLine="600" w:left="0"/>
        <w:jc w:val="both"/>
      </w:pPr>
      <w:r>
        <w:rPr>
          <w:b w:val="1"/>
          <w:color w:val="000000"/>
          <w:sz w:val="28"/>
        </w:rPr>
        <w:t>Зарубежная литература.</w:t>
      </w:r>
    </w:p>
    <w:p w14:paraId="F4030000">
      <w:pPr>
        <w:spacing w:line="264" w:lineRule="auto"/>
        <w:ind w:firstLine="600" w:left="0"/>
        <w:jc w:val="both"/>
      </w:pPr>
      <w:r>
        <w:rPr>
          <w:b w:val="1"/>
          <w:color w:val="000000"/>
          <w:sz w:val="28"/>
        </w:rPr>
        <w:t>М. де Сервантес Сааведра.</w:t>
      </w:r>
      <w:r>
        <w:rPr>
          <w:color w:val="000000"/>
          <w:sz w:val="28"/>
        </w:rPr>
        <w:t xml:space="preserve"> Роман «Хитроумный идальго Дон Кихот Ламанчский» ‌</w:t>
      </w:r>
      <w:bookmarkStart w:id="26" w:name="ea61fdd9-b266-4028-b605-73fad05f3a1b"/>
      <w:r>
        <w:rPr>
          <w:color w:val="000000"/>
          <w:sz w:val="28"/>
        </w:rPr>
        <w:t>(главы по выбору).</w:t>
      </w:r>
      <w:bookmarkEnd w:id="26"/>
      <w:r>
        <w:rPr>
          <w:color w:val="000000"/>
          <w:sz w:val="28"/>
        </w:rPr>
        <w:t xml:space="preserve">‌‌ </w:t>
      </w:r>
    </w:p>
    <w:p w14:paraId="F5030000">
      <w:pPr>
        <w:spacing w:line="264" w:lineRule="auto"/>
        <w:ind w:firstLine="600" w:left="0"/>
        <w:jc w:val="both"/>
      </w:pPr>
      <w:r>
        <w:rPr>
          <w:b w:val="1"/>
          <w:color w:val="000000"/>
          <w:sz w:val="28"/>
        </w:rPr>
        <w:t xml:space="preserve">Зарубежная новеллистика </w:t>
      </w:r>
      <w:r>
        <w:rPr>
          <w:color w:val="000000"/>
          <w:sz w:val="28"/>
        </w:rPr>
        <w:t>‌</w:t>
      </w:r>
      <w:bookmarkStart w:id="27" w:name="4c3792f6-c508-448f-810f-0a4e7935e4da"/>
      <w:r>
        <w:rPr>
          <w:color w:val="000000"/>
          <w:sz w:val="28"/>
        </w:rPr>
        <w:t>(одно-два произведения по выбору). Например, П. Мериме. «Маттео Фальконе»; О. Генри. «Дары волхвов», «Последний лист».</w:t>
      </w:r>
      <w:bookmarkEnd w:id="27"/>
      <w:r>
        <w:rPr>
          <w:color w:val="000000"/>
          <w:sz w:val="28"/>
        </w:rPr>
        <w:t xml:space="preserve">‌‌ </w:t>
      </w:r>
    </w:p>
    <w:p w14:paraId="F6030000">
      <w:pPr>
        <w:spacing w:line="264" w:lineRule="auto"/>
        <w:ind w:firstLine="600" w:left="0"/>
        <w:jc w:val="both"/>
      </w:pPr>
      <w:r>
        <w:rPr>
          <w:b w:val="1"/>
          <w:color w:val="000000"/>
          <w:sz w:val="28"/>
        </w:rPr>
        <w:t>А. де Сент Экзюпери.</w:t>
      </w:r>
      <w:r>
        <w:rPr>
          <w:color w:val="000000"/>
          <w:sz w:val="28"/>
        </w:rPr>
        <w:t xml:space="preserve"> Повесть-сказка «Маленький принц».</w:t>
      </w:r>
    </w:p>
    <w:p w14:paraId="F7030000">
      <w:pPr>
        <w:spacing w:line="264" w:lineRule="auto"/>
        <w:ind w:firstLine="0" w:left="120"/>
        <w:jc w:val="both"/>
        <w:rPr>
          <w:i w:val="1"/>
          <w:u w:val="single"/>
        </w:rPr>
      </w:pPr>
      <w:r>
        <w:rPr>
          <w:b w:val="1"/>
          <w:i w:val="1"/>
          <w:color w:val="000000"/>
          <w:sz w:val="28"/>
          <w:u w:val="single"/>
        </w:rPr>
        <w:t>8 КЛАСС</w:t>
      </w:r>
    </w:p>
    <w:p w14:paraId="F8030000">
      <w:pPr>
        <w:spacing w:line="264" w:lineRule="auto"/>
        <w:ind w:firstLine="600" w:left="0"/>
        <w:jc w:val="both"/>
      </w:pPr>
      <w:r>
        <w:rPr>
          <w:b w:val="1"/>
          <w:color w:val="000000"/>
          <w:sz w:val="28"/>
        </w:rPr>
        <w:t>Древнерусская литература.</w:t>
      </w:r>
    </w:p>
    <w:p w14:paraId="F9030000">
      <w:pPr>
        <w:spacing w:line="264" w:lineRule="auto"/>
        <w:ind w:firstLine="600" w:left="0"/>
        <w:jc w:val="both"/>
      </w:pPr>
      <w:r>
        <w:rPr>
          <w:b w:val="1"/>
          <w:color w:val="000000"/>
          <w:sz w:val="28"/>
        </w:rPr>
        <w:t>Житийная литература</w:t>
      </w:r>
      <w:r>
        <w:rPr>
          <w:color w:val="000000"/>
          <w:sz w:val="28"/>
        </w:rPr>
        <w:t xml:space="preserve"> ‌</w:t>
      </w:r>
      <w:bookmarkStart w:id="28" w:name="985594a0-fcf7-4207-a4d1-f380ff5738df"/>
      <w:r>
        <w:rPr>
          <w:color w:val="000000"/>
          <w:sz w:val="28"/>
        </w:rPr>
        <w:t>(одно произведение по выбору). Например, «Житие Сергия Радонежского», «Житие протопопа Аввакума, им самим написанное».</w:t>
      </w:r>
      <w:bookmarkEnd w:id="28"/>
      <w:r>
        <w:rPr>
          <w:color w:val="000000"/>
          <w:sz w:val="28"/>
        </w:rPr>
        <w:t xml:space="preserve">‌‌ </w:t>
      </w:r>
    </w:p>
    <w:p w14:paraId="FA030000">
      <w:pPr>
        <w:spacing w:line="264" w:lineRule="auto"/>
        <w:ind w:firstLine="600" w:left="0"/>
        <w:jc w:val="both"/>
      </w:pPr>
      <w:r>
        <w:rPr>
          <w:b w:val="1"/>
          <w:color w:val="000000"/>
          <w:sz w:val="28"/>
        </w:rPr>
        <w:t xml:space="preserve">Литература </w:t>
      </w:r>
      <w:r>
        <w:rPr>
          <w:b w:val="1"/>
          <w:color w:val="000000"/>
          <w:sz w:val="28"/>
        </w:rPr>
        <w:t>XVIII</w:t>
      </w:r>
      <w:r>
        <w:rPr>
          <w:b w:val="1"/>
          <w:color w:val="000000"/>
          <w:sz w:val="28"/>
        </w:rPr>
        <w:t xml:space="preserve"> века.</w:t>
      </w:r>
    </w:p>
    <w:p w14:paraId="FB030000">
      <w:pPr>
        <w:spacing w:line="264" w:lineRule="auto"/>
        <w:ind w:firstLine="600" w:left="0"/>
        <w:jc w:val="both"/>
      </w:pPr>
      <w:r>
        <w:rPr>
          <w:b w:val="1"/>
          <w:color w:val="000000"/>
          <w:sz w:val="28"/>
        </w:rPr>
        <w:t xml:space="preserve">Д. И. Фонвизин. </w:t>
      </w:r>
      <w:r>
        <w:rPr>
          <w:color w:val="000000"/>
          <w:sz w:val="28"/>
        </w:rPr>
        <w:t xml:space="preserve">Комедия «Недоросль». </w:t>
      </w:r>
    </w:p>
    <w:p w14:paraId="FC030000">
      <w:pPr>
        <w:spacing w:line="264" w:lineRule="auto"/>
        <w:ind w:firstLine="600" w:left="0"/>
        <w:jc w:val="both"/>
      </w:pPr>
      <w:r>
        <w:rPr>
          <w:b w:val="1"/>
          <w:color w:val="000000"/>
          <w:sz w:val="28"/>
        </w:rPr>
        <w:t xml:space="preserve">Литература первой половины </w:t>
      </w:r>
      <w:r>
        <w:rPr>
          <w:b w:val="1"/>
          <w:color w:val="000000"/>
          <w:sz w:val="28"/>
        </w:rPr>
        <w:t>XIX</w:t>
      </w:r>
      <w:r>
        <w:rPr>
          <w:b w:val="1"/>
          <w:color w:val="000000"/>
          <w:sz w:val="28"/>
        </w:rPr>
        <w:t xml:space="preserve"> века. </w:t>
      </w:r>
    </w:p>
    <w:p w14:paraId="FD030000">
      <w:pPr>
        <w:spacing w:line="264" w:lineRule="auto"/>
        <w:ind w:firstLine="600" w:left="0"/>
        <w:jc w:val="both"/>
      </w:pPr>
      <w:r>
        <w:rPr>
          <w:b w:val="1"/>
          <w:color w:val="000000"/>
          <w:sz w:val="28"/>
        </w:rPr>
        <w:t>А. С. Пушкин.</w:t>
      </w:r>
      <w:r>
        <w:rPr>
          <w:color w:val="000000"/>
          <w:sz w:val="28"/>
        </w:rPr>
        <w:t xml:space="preserve"> Стихотворения ‌</w:t>
      </w:r>
      <w:bookmarkStart w:id="29" w:name="5b5c3fe8-b2de-4b56-86d3-e3754f0ba265"/>
      <w:r>
        <w:rPr>
          <w:color w:val="000000"/>
          <w:sz w:val="28"/>
        </w:rPr>
        <w:t xml:space="preserve">(не менее двух). Например, «К Чаадаеву», «Анчар» и др. «Маленькие трагедии» (одна пьеса по выбору). Например, «Моцарт и Сальери», «Каменный гость». </w:t>
      </w:r>
      <w:bookmarkEnd w:id="29"/>
      <w:r>
        <w:rPr>
          <w:color w:val="000000"/>
          <w:sz w:val="28"/>
        </w:rPr>
        <w:t xml:space="preserve">‌‌Роман «Капитанская дочка». </w:t>
      </w:r>
    </w:p>
    <w:p w14:paraId="FE030000">
      <w:pPr>
        <w:spacing w:line="264" w:lineRule="auto"/>
        <w:ind w:firstLine="600" w:left="0"/>
        <w:jc w:val="both"/>
      </w:pPr>
      <w:r>
        <w:rPr>
          <w:b w:val="1"/>
          <w:color w:val="000000"/>
          <w:sz w:val="28"/>
        </w:rPr>
        <w:t>М. Ю. Лермонтов.</w:t>
      </w:r>
      <w:r>
        <w:rPr>
          <w:color w:val="000000"/>
          <w:sz w:val="28"/>
        </w:rPr>
        <w:t xml:space="preserve"> Стихотворения ‌</w:t>
      </w:r>
      <w:bookmarkStart w:id="30" w:name="1749eea8-4a2b-4b41-b15d-2fbade426127"/>
      <w:r>
        <w:rPr>
          <w:color w:val="000000"/>
          <w:sz w:val="28"/>
        </w:rPr>
        <w:t>(не менее двух). Например, «Я не хочу, чтоб свет узнал…», «Из-под таинственной, холодной полумаски…», «Нищий» и др.</w:t>
      </w:r>
      <w:bookmarkEnd w:id="30"/>
      <w:r>
        <w:rPr>
          <w:color w:val="000000"/>
          <w:sz w:val="28"/>
        </w:rPr>
        <w:t xml:space="preserve">‌‌ Поэма «Мцыри». </w:t>
      </w:r>
    </w:p>
    <w:p w14:paraId="FF030000">
      <w:pPr>
        <w:spacing w:line="264" w:lineRule="auto"/>
        <w:ind w:firstLine="600" w:left="0"/>
        <w:jc w:val="both"/>
      </w:pPr>
      <w:r>
        <w:rPr>
          <w:b w:val="1"/>
          <w:color w:val="000000"/>
          <w:sz w:val="28"/>
        </w:rPr>
        <w:t xml:space="preserve">Н. В. Гоголь. </w:t>
      </w:r>
      <w:r>
        <w:rPr>
          <w:color w:val="000000"/>
          <w:sz w:val="28"/>
        </w:rPr>
        <w:t xml:space="preserve">Повесть «Шинель». Комедия «Ревизор». </w:t>
      </w:r>
    </w:p>
    <w:p w14:paraId="00040000">
      <w:pPr>
        <w:spacing w:line="264" w:lineRule="auto"/>
        <w:ind w:firstLine="600" w:left="0"/>
        <w:jc w:val="both"/>
      </w:pPr>
      <w:r>
        <w:rPr>
          <w:b w:val="1"/>
          <w:color w:val="000000"/>
          <w:sz w:val="28"/>
        </w:rPr>
        <w:t xml:space="preserve">Литература второй половины </w:t>
      </w:r>
      <w:r>
        <w:rPr>
          <w:b w:val="1"/>
          <w:color w:val="000000"/>
          <w:sz w:val="28"/>
        </w:rPr>
        <w:t>XIX</w:t>
      </w:r>
      <w:r>
        <w:rPr>
          <w:b w:val="1"/>
          <w:color w:val="000000"/>
          <w:sz w:val="28"/>
        </w:rPr>
        <w:t xml:space="preserve"> века.</w:t>
      </w:r>
    </w:p>
    <w:p w14:paraId="01040000">
      <w:pPr>
        <w:spacing w:line="264" w:lineRule="auto"/>
        <w:ind w:firstLine="600" w:left="0"/>
        <w:jc w:val="both"/>
      </w:pPr>
      <w:r>
        <w:rPr>
          <w:b w:val="1"/>
          <w:color w:val="000000"/>
          <w:sz w:val="28"/>
        </w:rPr>
        <w:t>И. С. Тургенев.</w:t>
      </w:r>
      <w:r>
        <w:rPr>
          <w:color w:val="000000"/>
          <w:sz w:val="28"/>
        </w:rPr>
        <w:t xml:space="preserve"> Повести ‌</w:t>
      </w:r>
      <w:bookmarkStart w:id="31" w:name="fabf9287-55ad-4e60-84d5-add7a98c2934"/>
      <w:r>
        <w:rPr>
          <w:color w:val="000000"/>
          <w:sz w:val="28"/>
        </w:rPr>
        <w:t>(одна по выбору). Например, «Ася», «Первая любовь».</w:t>
      </w:r>
      <w:bookmarkEnd w:id="31"/>
      <w:r>
        <w:rPr>
          <w:color w:val="000000"/>
          <w:sz w:val="28"/>
        </w:rPr>
        <w:t xml:space="preserve">‌‌ </w:t>
      </w:r>
    </w:p>
    <w:p w14:paraId="02040000">
      <w:pPr>
        <w:spacing w:line="264" w:lineRule="auto"/>
        <w:ind w:firstLine="600" w:left="0"/>
        <w:jc w:val="both"/>
      </w:pPr>
      <w:r>
        <w:rPr>
          <w:b w:val="1"/>
          <w:color w:val="000000"/>
          <w:sz w:val="28"/>
        </w:rPr>
        <w:t xml:space="preserve">Ф. М. Достоевский. </w:t>
      </w:r>
      <w:r>
        <w:rPr>
          <w:color w:val="000000"/>
          <w:sz w:val="28"/>
        </w:rPr>
        <w:t>‌</w:t>
      </w:r>
      <w:bookmarkStart w:id="32" w:name="d4361b3a-67eb-4f10-a5c6-46aeb46ddd0f"/>
      <w:r>
        <w:rPr>
          <w:color w:val="000000"/>
          <w:sz w:val="28"/>
        </w:rPr>
        <w:t>«Бедные люди», «Белые ночи» (одно произведение по выбору).</w:t>
      </w:r>
      <w:bookmarkEnd w:id="32"/>
      <w:r>
        <w:rPr>
          <w:color w:val="000000"/>
          <w:sz w:val="28"/>
        </w:rPr>
        <w:t xml:space="preserve">‌‌ </w:t>
      </w:r>
    </w:p>
    <w:p w14:paraId="03040000">
      <w:pPr>
        <w:spacing w:line="264" w:lineRule="auto"/>
        <w:ind w:firstLine="600" w:left="0"/>
        <w:jc w:val="both"/>
      </w:pPr>
      <w:r>
        <w:rPr>
          <w:b w:val="1"/>
          <w:color w:val="000000"/>
          <w:sz w:val="28"/>
        </w:rPr>
        <w:t xml:space="preserve">Л. Н. Толстой. </w:t>
      </w:r>
      <w:r>
        <w:rPr>
          <w:color w:val="000000"/>
          <w:sz w:val="28"/>
        </w:rPr>
        <w:t>Повести и рассказы ‌</w:t>
      </w:r>
      <w:bookmarkStart w:id="33" w:name="1cb9fa85-1479-480f-ac52-31806803cd56"/>
      <w:r>
        <w:rPr>
          <w:color w:val="000000"/>
          <w:sz w:val="28"/>
        </w:rPr>
        <w:t>(одно произведение по выбору). Например, «Отрочество» (главы).</w:t>
      </w:r>
      <w:bookmarkEnd w:id="33"/>
      <w:r>
        <w:rPr>
          <w:color w:val="000000"/>
          <w:sz w:val="28"/>
        </w:rPr>
        <w:t xml:space="preserve">‌‌ </w:t>
      </w:r>
    </w:p>
    <w:p w14:paraId="04040000">
      <w:pPr>
        <w:spacing w:line="264" w:lineRule="auto"/>
        <w:ind w:firstLine="600" w:left="0"/>
        <w:jc w:val="both"/>
      </w:pPr>
      <w:r>
        <w:rPr>
          <w:b w:val="1"/>
          <w:color w:val="000000"/>
          <w:sz w:val="28"/>
        </w:rPr>
        <w:t xml:space="preserve">Литература первой половины </w:t>
      </w:r>
      <w:r>
        <w:rPr>
          <w:b w:val="1"/>
          <w:color w:val="000000"/>
          <w:sz w:val="28"/>
        </w:rPr>
        <w:t>XX</w:t>
      </w:r>
      <w:r>
        <w:rPr>
          <w:b w:val="1"/>
          <w:color w:val="000000"/>
          <w:sz w:val="28"/>
        </w:rPr>
        <w:t xml:space="preserve"> века. </w:t>
      </w:r>
    </w:p>
    <w:p w14:paraId="05040000">
      <w:pPr>
        <w:spacing w:line="264" w:lineRule="auto"/>
        <w:ind w:firstLine="600" w:left="0"/>
        <w:jc w:val="both"/>
      </w:pPr>
      <w:r>
        <w:rPr>
          <w:b w:val="1"/>
          <w:color w:val="000000"/>
          <w:sz w:val="28"/>
        </w:rPr>
        <w:t>Произведения писателей русского зарубежья</w:t>
      </w:r>
      <w:r>
        <w:rPr>
          <w:color w:val="000000"/>
          <w:sz w:val="28"/>
        </w:rPr>
        <w:t xml:space="preserve"> ‌</w:t>
      </w:r>
      <w:bookmarkStart w:id="34" w:name="2d584d74-2b44-43c1-bb1d-41138fc1bfb5"/>
      <w:r>
        <w:rPr>
          <w:color w:val="000000"/>
          <w:sz w:val="28"/>
        </w:rPr>
        <w:t>(не менее двух по выбору). Например, произведения И. С. Шмелёва, М. А. Осоргина, В. В. Набокова, Н. Тэффи, А. Т. Аверченко и др.</w:t>
      </w:r>
      <w:bookmarkEnd w:id="34"/>
      <w:r>
        <w:rPr>
          <w:color w:val="000000"/>
          <w:sz w:val="28"/>
        </w:rPr>
        <w:t xml:space="preserve">‌‌ </w:t>
      </w:r>
    </w:p>
    <w:p w14:paraId="06040000">
      <w:pPr>
        <w:spacing w:line="264" w:lineRule="auto"/>
        <w:ind w:firstLine="600" w:left="0"/>
        <w:jc w:val="both"/>
      </w:pPr>
      <w:r>
        <w:rPr>
          <w:b w:val="1"/>
          <w:color w:val="000000"/>
          <w:sz w:val="28"/>
        </w:rPr>
        <w:t>Поэзия первой половины ХХ века</w:t>
      </w:r>
      <w:r>
        <w:rPr>
          <w:color w:val="000000"/>
          <w:sz w:val="28"/>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14:paraId="07040000">
      <w:pPr>
        <w:spacing w:line="264" w:lineRule="auto"/>
        <w:ind w:firstLine="600" w:left="0"/>
        <w:jc w:val="both"/>
      </w:pPr>
      <w:r>
        <w:rPr>
          <w:b w:val="1"/>
          <w:color w:val="000000"/>
          <w:sz w:val="28"/>
        </w:rPr>
        <w:t>М. А. Булгаков</w:t>
      </w:r>
      <w:r>
        <w:rPr>
          <w:color w:val="000000"/>
          <w:sz w:val="28"/>
        </w:rPr>
        <w:t xml:space="preserve"> ‌</w:t>
      </w:r>
      <w:bookmarkStart w:id="35" w:name="ef531e3a-0507-4076-89cb-456c64cbca56"/>
      <w:r>
        <w:rPr>
          <w:color w:val="000000"/>
          <w:sz w:val="28"/>
        </w:rPr>
        <w:t>(одна повесть по выбору). Например, «Собачье сердце» и др.</w:t>
      </w:r>
      <w:bookmarkEnd w:id="35"/>
      <w:r>
        <w:rPr>
          <w:color w:val="000000"/>
          <w:sz w:val="28"/>
        </w:rPr>
        <w:t xml:space="preserve">‌‌ </w:t>
      </w:r>
    </w:p>
    <w:p w14:paraId="08040000">
      <w:pPr>
        <w:spacing w:line="264" w:lineRule="auto"/>
        <w:ind w:firstLine="600" w:left="0"/>
        <w:jc w:val="both"/>
      </w:pPr>
      <w:r>
        <w:rPr>
          <w:b w:val="1"/>
          <w:color w:val="000000"/>
          <w:sz w:val="28"/>
        </w:rPr>
        <w:t xml:space="preserve">Литература второй половины </w:t>
      </w:r>
      <w:r>
        <w:rPr>
          <w:b w:val="1"/>
          <w:color w:val="000000"/>
          <w:sz w:val="28"/>
        </w:rPr>
        <w:t>XX</w:t>
      </w:r>
      <w:r>
        <w:rPr>
          <w:b w:val="1"/>
          <w:color w:val="000000"/>
          <w:sz w:val="28"/>
        </w:rPr>
        <w:t xml:space="preserve"> века. </w:t>
      </w:r>
    </w:p>
    <w:p w14:paraId="09040000">
      <w:pPr>
        <w:spacing w:line="264" w:lineRule="auto"/>
        <w:ind w:firstLine="600" w:left="0"/>
        <w:jc w:val="both"/>
      </w:pPr>
      <w:r>
        <w:rPr>
          <w:b w:val="1"/>
          <w:color w:val="000000"/>
          <w:sz w:val="28"/>
        </w:rPr>
        <w:t xml:space="preserve">А. Т. Твардовский. </w:t>
      </w:r>
      <w:r>
        <w:rPr>
          <w:color w:val="000000"/>
          <w:sz w:val="28"/>
        </w:rPr>
        <w:t>Поэма «Василий Тёркин» ‌</w:t>
      </w:r>
      <w:bookmarkStart w:id="36" w:name="bf7bc9e4-c459-4e44-8cf4-6440f472144b"/>
      <w:r>
        <w:rPr>
          <w:color w:val="000000"/>
          <w:sz w:val="28"/>
        </w:rPr>
        <w:t>(главы «Переправа», «Гармонь», «Два солдата», «Поединок» и др.).</w:t>
      </w:r>
      <w:bookmarkEnd w:id="36"/>
      <w:r>
        <w:rPr>
          <w:color w:val="000000"/>
          <w:sz w:val="28"/>
        </w:rPr>
        <w:t xml:space="preserve">‌‌ </w:t>
      </w:r>
    </w:p>
    <w:p w14:paraId="0A040000">
      <w:pPr>
        <w:spacing w:line="264" w:lineRule="auto"/>
        <w:ind w:firstLine="600" w:left="0"/>
        <w:jc w:val="both"/>
      </w:pPr>
      <w:r>
        <w:rPr>
          <w:b w:val="1"/>
          <w:color w:val="000000"/>
          <w:sz w:val="28"/>
        </w:rPr>
        <w:t>А.Н. Толстой</w:t>
      </w:r>
      <w:r>
        <w:rPr>
          <w:color w:val="000000"/>
          <w:sz w:val="28"/>
        </w:rPr>
        <w:t>. Рассказ «Русский характер».</w:t>
      </w:r>
    </w:p>
    <w:p w14:paraId="0B040000">
      <w:pPr>
        <w:spacing w:line="264" w:lineRule="auto"/>
        <w:ind w:firstLine="600" w:left="0"/>
        <w:jc w:val="both"/>
      </w:pPr>
      <w:r>
        <w:rPr>
          <w:b w:val="1"/>
          <w:color w:val="000000"/>
          <w:sz w:val="28"/>
        </w:rPr>
        <w:t>М. А. Шолохов.</w:t>
      </w:r>
      <w:r>
        <w:rPr>
          <w:color w:val="000000"/>
          <w:sz w:val="28"/>
        </w:rPr>
        <w:t xml:space="preserve"> Рассказ «Судьба человека». </w:t>
      </w:r>
    </w:p>
    <w:p w14:paraId="0C040000">
      <w:pPr>
        <w:spacing w:line="264" w:lineRule="auto"/>
        <w:ind w:firstLine="600" w:left="0"/>
        <w:jc w:val="both"/>
      </w:pPr>
      <w:r>
        <w:rPr>
          <w:b w:val="1"/>
          <w:color w:val="000000"/>
          <w:sz w:val="28"/>
        </w:rPr>
        <w:t>А. И. Солженицын.</w:t>
      </w:r>
      <w:r>
        <w:rPr>
          <w:color w:val="000000"/>
          <w:sz w:val="28"/>
        </w:rPr>
        <w:t xml:space="preserve"> Рассказ «Матрёнин двор». </w:t>
      </w:r>
    </w:p>
    <w:p w14:paraId="0D040000">
      <w:pPr>
        <w:spacing w:line="264" w:lineRule="auto"/>
        <w:ind w:firstLine="600" w:left="0"/>
        <w:jc w:val="both"/>
      </w:pPr>
      <w:r>
        <w:rPr>
          <w:b w:val="1"/>
          <w:color w:val="000000"/>
          <w:sz w:val="28"/>
        </w:rPr>
        <w:t xml:space="preserve">Произведения отечественных прозаиков второй половины </w:t>
      </w:r>
      <w:r>
        <w:rPr>
          <w:b w:val="1"/>
          <w:color w:val="000000"/>
          <w:sz w:val="28"/>
        </w:rPr>
        <w:t>XX</w:t>
      </w:r>
      <w:r>
        <w:rPr>
          <w:b w:val="1"/>
          <w:color w:val="000000"/>
          <w:sz w:val="28"/>
        </w:rPr>
        <w:t>–</w:t>
      </w:r>
      <w:r>
        <w:rPr>
          <w:b w:val="1"/>
          <w:color w:val="000000"/>
          <w:sz w:val="28"/>
        </w:rPr>
        <w:t>XXI</w:t>
      </w:r>
      <w:r>
        <w:rPr>
          <w:b w:val="1"/>
          <w:color w:val="000000"/>
          <w:sz w:val="28"/>
        </w:rPr>
        <w:t xml:space="preserve"> века</w:t>
      </w:r>
      <w:r>
        <w:rPr>
          <w:color w:val="000000"/>
          <w:sz w:val="28"/>
        </w:rPr>
        <w:t>‌</w:t>
      </w:r>
      <w:bookmarkStart w:id="37" w:name="464a1461-dc27-4c8e-855e-7a4d0048dab5"/>
      <w:r>
        <w:rPr>
          <w:color w:val="000000"/>
          <w:sz w:val="28"/>
        </w:rPr>
        <w:t>(не менее двух произведений). Например, произведения Е. И. Носова, А. Н. и Б. Н. Стругацких, В. Ф. Тендрякова, Б. П. Екимова и др.</w:t>
      </w:r>
      <w:bookmarkEnd w:id="37"/>
      <w:r>
        <w:rPr>
          <w:color w:val="000000"/>
          <w:sz w:val="28"/>
        </w:rPr>
        <w:t>‌‌</w:t>
      </w:r>
    </w:p>
    <w:p w14:paraId="0E040000">
      <w:pPr>
        <w:spacing w:line="264" w:lineRule="auto"/>
        <w:ind w:firstLine="600" w:left="0"/>
        <w:jc w:val="both"/>
      </w:pPr>
      <w:r>
        <w:rPr>
          <w:b w:val="1"/>
          <w:color w:val="000000"/>
          <w:sz w:val="28"/>
        </w:rPr>
        <w:t xml:space="preserve">Произведения отечественных и зарубежных прозаиков второй половины </w:t>
      </w:r>
      <w:r>
        <w:rPr>
          <w:b w:val="1"/>
          <w:color w:val="000000"/>
          <w:sz w:val="28"/>
        </w:rPr>
        <w:t>XX</w:t>
      </w:r>
      <w:r>
        <w:rPr>
          <w:b w:val="1"/>
          <w:color w:val="000000"/>
          <w:sz w:val="28"/>
        </w:rPr>
        <w:t>–</w:t>
      </w:r>
      <w:r>
        <w:rPr>
          <w:b w:val="1"/>
          <w:color w:val="000000"/>
          <w:sz w:val="28"/>
        </w:rPr>
        <w:t>XXI</w:t>
      </w:r>
      <w:r>
        <w:rPr>
          <w:b w:val="1"/>
          <w:color w:val="000000"/>
          <w:sz w:val="28"/>
        </w:rPr>
        <w:t xml:space="preserve"> века </w:t>
      </w:r>
      <w:r>
        <w:rPr>
          <w:color w:val="000000"/>
          <w:sz w:val="28"/>
        </w:rPr>
        <w:t>‌</w:t>
      </w:r>
      <w:bookmarkStart w:id="38" w:name="ed5b2d90-0663-4a5c-8be5-da4aade46b54"/>
      <w:r>
        <w:rPr>
          <w:color w:val="000000"/>
          <w:sz w:val="28"/>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bookmarkEnd w:id="38"/>
      <w:r>
        <w:rPr>
          <w:color w:val="000000"/>
          <w:sz w:val="28"/>
        </w:rPr>
        <w:t xml:space="preserve">‌‌ </w:t>
      </w:r>
    </w:p>
    <w:p w14:paraId="0F040000">
      <w:pPr>
        <w:spacing w:line="264" w:lineRule="auto"/>
        <w:ind w:firstLine="600" w:left="0"/>
        <w:jc w:val="both"/>
      </w:pPr>
      <w:r>
        <w:rPr>
          <w:b w:val="1"/>
          <w:color w:val="000000"/>
          <w:sz w:val="28"/>
        </w:rPr>
        <w:t xml:space="preserve">Поэзия второй половины </w:t>
      </w:r>
      <w:r>
        <w:rPr>
          <w:b w:val="1"/>
          <w:color w:val="000000"/>
          <w:sz w:val="28"/>
        </w:rPr>
        <w:t>XX</w:t>
      </w:r>
      <w:r>
        <w:rPr>
          <w:b w:val="1"/>
          <w:color w:val="000000"/>
          <w:sz w:val="28"/>
        </w:rPr>
        <w:t xml:space="preserve"> – начала </w:t>
      </w:r>
      <w:r>
        <w:rPr>
          <w:b w:val="1"/>
          <w:color w:val="000000"/>
          <w:sz w:val="28"/>
        </w:rPr>
        <w:t>XXI</w:t>
      </w:r>
      <w:r>
        <w:rPr>
          <w:b w:val="1"/>
          <w:color w:val="000000"/>
          <w:sz w:val="28"/>
        </w:rPr>
        <w:t xml:space="preserve"> века</w:t>
      </w:r>
      <w:r>
        <w:rPr>
          <w:color w:val="000000"/>
          <w:sz w:val="28"/>
        </w:rPr>
        <w:t xml:space="preserve"> ‌</w:t>
      </w:r>
      <w:bookmarkStart w:id="39" w:name="adb853ee-930d-4a27-923a-b9cb0245de5e"/>
      <w:r>
        <w:rPr>
          <w:color w:val="000000"/>
          <w:sz w:val="28"/>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39"/>
      <w:r>
        <w:rPr>
          <w:color w:val="000000"/>
          <w:sz w:val="28"/>
        </w:rPr>
        <w:t>‌‌</w:t>
      </w:r>
    </w:p>
    <w:p w14:paraId="10040000">
      <w:pPr>
        <w:spacing w:line="264" w:lineRule="auto"/>
        <w:ind w:firstLine="600" w:left="0"/>
        <w:jc w:val="both"/>
      </w:pPr>
      <w:r>
        <w:rPr>
          <w:b w:val="1"/>
          <w:color w:val="000000"/>
          <w:sz w:val="28"/>
        </w:rPr>
        <w:t>Зарубежная литература. У. Шекспир.</w:t>
      </w:r>
      <w:r>
        <w:rPr>
          <w:color w:val="000000"/>
          <w:sz w:val="28"/>
        </w:rPr>
        <w:t xml:space="preserve"> Сонеты ‌</w:t>
      </w:r>
      <w:bookmarkStart w:id="40" w:name="0d55d6d3-7190-4389-8070-261d3434d548"/>
      <w:r>
        <w:rPr>
          <w:color w:val="000000"/>
          <w:sz w:val="28"/>
        </w:rPr>
        <w:t xml:space="preserve">(один-два по выбору). Например, № 66 «Измучась всем, я умереть хочу…», № 130 «Её глаза на звёзды не похожи…» и др. </w:t>
      </w:r>
      <w:bookmarkEnd w:id="40"/>
      <w:r>
        <w:rPr>
          <w:color w:val="000000"/>
          <w:sz w:val="28"/>
        </w:rPr>
        <w:t>‌‌Трагедия «Ромео и Джульетта» ‌</w:t>
      </w:r>
      <w:bookmarkStart w:id="41" w:name="b53ea1d5-9b20-4ab2-824f-f7ee2f330726"/>
      <w:r>
        <w:rPr>
          <w:color w:val="000000"/>
          <w:sz w:val="28"/>
        </w:rPr>
        <w:t>(фрагменты по выбору).</w:t>
      </w:r>
      <w:bookmarkEnd w:id="41"/>
      <w:r>
        <w:rPr>
          <w:color w:val="000000"/>
          <w:sz w:val="28"/>
        </w:rPr>
        <w:t xml:space="preserve">‌‌ </w:t>
      </w:r>
    </w:p>
    <w:p w14:paraId="11040000">
      <w:pPr>
        <w:spacing w:line="264" w:lineRule="auto"/>
        <w:ind w:firstLine="600" w:left="0"/>
        <w:jc w:val="both"/>
      </w:pPr>
      <w:r>
        <w:rPr>
          <w:b w:val="1"/>
          <w:color w:val="000000"/>
          <w:sz w:val="28"/>
        </w:rPr>
        <w:t xml:space="preserve">Ж.-Б. Мольер. </w:t>
      </w:r>
      <w:r>
        <w:rPr>
          <w:color w:val="000000"/>
          <w:sz w:val="28"/>
        </w:rPr>
        <w:t>Комедия «Мещанин во дворянстве» ‌</w:t>
      </w:r>
      <w:bookmarkStart w:id="42" w:name="0d430c7d-1e84-4c15-8128-09b5a0ae5b8e"/>
      <w:r>
        <w:rPr>
          <w:color w:val="000000"/>
          <w:sz w:val="28"/>
        </w:rPr>
        <w:t>(фрагменты по выбору).</w:t>
      </w:r>
      <w:bookmarkEnd w:id="42"/>
      <w:r>
        <w:rPr>
          <w:color w:val="000000"/>
          <w:sz w:val="28"/>
        </w:rPr>
        <w:t>‌‌</w:t>
      </w:r>
    </w:p>
    <w:p w14:paraId="12040000">
      <w:pPr>
        <w:spacing w:line="264" w:lineRule="auto"/>
        <w:ind w:firstLine="0" w:left="120"/>
        <w:jc w:val="both"/>
      </w:pPr>
    </w:p>
    <w:p w14:paraId="13040000">
      <w:pPr>
        <w:spacing w:line="264" w:lineRule="auto"/>
        <w:ind w:firstLine="0" w:left="120"/>
        <w:jc w:val="both"/>
        <w:rPr>
          <w:i w:val="1"/>
          <w:u w:val="single"/>
        </w:rPr>
      </w:pPr>
      <w:r>
        <w:rPr>
          <w:b w:val="1"/>
          <w:i w:val="1"/>
          <w:color w:val="000000"/>
          <w:sz w:val="28"/>
          <w:u w:val="single"/>
        </w:rPr>
        <w:t>9 КЛАСС</w:t>
      </w:r>
    </w:p>
    <w:p w14:paraId="14040000">
      <w:pPr>
        <w:spacing w:line="264" w:lineRule="auto"/>
        <w:ind w:firstLine="0" w:left="120"/>
        <w:jc w:val="both"/>
      </w:pPr>
    </w:p>
    <w:p w14:paraId="15040000">
      <w:pPr>
        <w:spacing w:line="264" w:lineRule="auto"/>
        <w:ind w:firstLine="600" w:left="0"/>
        <w:jc w:val="both"/>
      </w:pPr>
      <w:r>
        <w:rPr>
          <w:b w:val="1"/>
          <w:color w:val="000000"/>
          <w:sz w:val="28"/>
        </w:rPr>
        <w:t>Древнерусская литература.</w:t>
      </w:r>
    </w:p>
    <w:p w14:paraId="16040000">
      <w:pPr>
        <w:spacing w:line="264" w:lineRule="auto"/>
        <w:ind w:firstLine="600" w:left="0"/>
        <w:jc w:val="both"/>
      </w:pPr>
      <w:r>
        <w:rPr>
          <w:color w:val="000000"/>
          <w:sz w:val="28"/>
        </w:rPr>
        <w:t xml:space="preserve">«Слово о полку Игореве». </w:t>
      </w:r>
    </w:p>
    <w:p w14:paraId="17040000">
      <w:pPr>
        <w:spacing w:line="264" w:lineRule="auto"/>
        <w:ind w:firstLine="600" w:left="0"/>
        <w:jc w:val="both"/>
      </w:pPr>
      <w:r>
        <w:rPr>
          <w:b w:val="1"/>
          <w:color w:val="000000"/>
          <w:sz w:val="28"/>
        </w:rPr>
        <w:t xml:space="preserve">Литература </w:t>
      </w:r>
      <w:r>
        <w:rPr>
          <w:b w:val="1"/>
          <w:color w:val="000000"/>
          <w:sz w:val="28"/>
        </w:rPr>
        <w:t>XVIII</w:t>
      </w:r>
      <w:r>
        <w:rPr>
          <w:b w:val="1"/>
          <w:color w:val="000000"/>
          <w:sz w:val="28"/>
        </w:rPr>
        <w:t xml:space="preserve"> века. </w:t>
      </w:r>
    </w:p>
    <w:p w14:paraId="18040000">
      <w:pPr>
        <w:spacing w:line="264" w:lineRule="auto"/>
        <w:ind w:firstLine="600" w:left="0"/>
        <w:jc w:val="both"/>
      </w:pPr>
      <w:r>
        <w:rPr>
          <w:b w:val="1"/>
          <w:color w:val="000000"/>
          <w:sz w:val="28"/>
        </w:rPr>
        <w:t xml:space="preserve">М. В. Ломоносов. </w:t>
      </w:r>
      <w:r>
        <w:rPr>
          <w:color w:val="000000"/>
          <w:sz w:val="28"/>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43" w:name="e8b587e6-2f8c-4690-a635-22bb3cee08ae"/>
      <w:r>
        <w:rPr>
          <w:color w:val="000000"/>
          <w:sz w:val="28"/>
        </w:rPr>
        <w:t>(по выбору).</w:t>
      </w:r>
      <w:bookmarkEnd w:id="43"/>
      <w:r>
        <w:rPr>
          <w:color w:val="000000"/>
          <w:sz w:val="28"/>
        </w:rPr>
        <w:t xml:space="preserve">‌‌ </w:t>
      </w:r>
    </w:p>
    <w:p w14:paraId="19040000">
      <w:pPr>
        <w:spacing w:line="264" w:lineRule="auto"/>
        <w:ind w:firstLine="600" w:left="0"/>
        <w:jc w:val="both"/>
      </w:pPr>
      <w:r>
        <w:rPr>
          <w:b w:val="1"/>
          <w:color w:val="000000"/>
          <w:sz w:val="28"/>
        </w:rPr>
        <w:t xml:space="preserve">Г. Р. Державин. </w:t>
      </w:r>
      <w:r>
        <w:rPr>
          <w:color w:val="000000"/>
          <w:sz w:val="28"/>
        </w:rPr>
        <w:t>Стихотворения ‌</w:t>
      </w:r>
      <w:bookmarkStart w:id="44" w:name="8ca8cc5e-b57b-4292-a0a2-4d5e99a37fc7"/>
      <w:r>
        <w:rPr>
          <w:color w:val="000000"/>
          <w:sz w:val="28"/>
        </w:rPr>
        <w:t>(два по выбору). Например, «Властителям и судиям», «Памятник» и др.</w:t>
      </w:r>
      <w:bookmarkEnd w:id="44"/>
      <w:r>
        <w:rPr>
          <w:color w:val="000000"/>
          <w:sz w:val="28"/>
        </w:rPr>
        <w:t xml:space="preserve">‌‌ </w:t>
      </w:r>
    </w:p>
    <w:p w14:paraId="1A040000">
      <w:pPr>
        <w:spacing w:line="264" w:lineRule="auto"/>
        <w:ind w:firstLine="600" w:left="0"/>
        <w:jc w:val="both"/>
      </w:pPr>
      <w:r>
        <w:rPr>
          <w:b w:val="1"/>
          <w:color w:val="000000"/>
          <w:sz w:val="28"/>
        </w:rPr>
        <w:t>Н. М. Карамзин.</w:t>
      </w:r>
      <w:r>
        <w:rPr>
          <w:color w:val="000000"/>
          <w:sz w:val="28"/>
        </w:rPr>
        <w:t xml:space="preserve"> Повесть «Бедная Лиза». </w:t>
      </w:r>
    </w:p>
    <w:p w14:paraId="1B040000">
      <w:pPr>
        <w:spacing w:line="264" w:lineRule="auto"/>
        <w:ind w:firstLine="600" w:left="0"/>
        <w:jc w:val="both"/>
      </w:pPr>
      <w:r>
        <w:rPr>
          <w:b w:val="1"/>
          <w:color w:val="000000"/>
          <w:sz w:val="28"/>
        </w:rPr>
        <w:t xml:space="preserve">Литература первой половины </w:t>
      </w:r>
      <w:r>
        <w:rPr>
          <w:b w:val="1"/>
          <w:color w:val="000000"/>
          <w:sz w:val="28"/>
        </w:rPr>
        <w:t>X</w:t>
      </w:r>
      <w:r>
        <w:rPr>
          <w:b w:val="1"/>
          <w:color w:val="000000"/>
          <w:sz w:val="28"/>
        </w:rPr>
        <w:t>IX</w:t>
      </w:r>
      <w:r>
        <w:rPr>
          <w:b w:val="1"/>
          <w:color w:val="000000"/>
          <w:sz w:val="28"/>
        </w:rPr>
        <w:t xml:space="preserve"> века. </w:t>
      </w:r>
    </w:p>
    <w:p w14:paraId="1C040000">
      <w:pPr>
        <w:spacing w:line="264" w:lineRule="auto"/>
        <w:ind w:firstLine="600" w:left="0"/>
        <w:jc w:val="both"/>
      </w:pPr>
      <w:r>
        <w:rPr>
          <w:b w:val="1"/>
          <w:color w:val="000000"/>
          <w:sz w:val="28"/>
        </w:rPr>
        <w:t>В. А. Жуковский.</w:t>
      </w:r>
      <w:r>
        <w:rPr>
          <w:color w:val="000000"/>
          <w:sz w:val="28"/>
        </w:rPr>
        <w:t xml:space="preserve"> Баллады, элегии ‌</w:t>
      </w:r>
      <w:bookmarkStart w:id="45" w:name="7eb282c3-f5ef-4e9f-86b2-734492601833"/>
      <w:r>
        <w:rPr>
          <w:color w:val="000000"/>
          <w:sz w:val="28"/>
        </w:rPr>
        <w:t>(одна-две по выбору). Например, «Светлана», «Невыразимое», «Море» и др.</w:t>
      </w:r>
      <w:bookmarkEnd w:id="45"/>
      <w:r>
        <w:rPr>
          <w:color w:val="000000"/>
          <w:sz w:val="28"/>
        </w:rPr>
        <w:t xml:space="preserve">‌‌ </w:t>
      </w:r>
    </w:p>
    <w:p w14:paraId="1D040000">
      <w:pPr>
        <w:spacing w:line="264" w:lineRule="auto"/>
        <w:ind w:firstLine="600" w:left="0"/>
        <w:jc w:val="both"/>
      </w:pPr>
      <w:r>
        <w:rPr>
          <w:b w:val="1"/>
          <w:color w:val="000000"/>
          <w:sz w:val="28"/>
        </w:rPr>
        <w:t>А. С. Грибоедов.</w:t>
      </w:r>
      <w:r>
        <w:rPr>
          <w:color w:val="000000"/>
          <w:sz w:val="28"/>
        </w:rPr>
        <w:t xml:space="preserve"> Комедия «Горе от ума». </w:t>
      </w:r>
    </w:p>
    <w:p w14:paraId="1E040000">
      <w:pPr>
        <w:spacing w:line="264" w:lineRule="auto"/>
        <w:ind w:firstLine="600" w:left="0"/>
        <w:jc w:val="both"/>
      </w:pPr>
      <w:r>
        <w:rPr>
          <w:b w:val="1"/>
          <w:color w:val="000000"/>
          <w:sz w:val="28"/>
        </w:rPr>
        <w:t xml:space="preserve">Поэзия пушкинской эпохи. </w:t>
      </w:r>
      <w:r>
        <w:rPr>
          <w:color w:val="000000"/>
          <w:sz w:val="28"/>
        </w:rPr>
        <w:t>‌</w:t>
      </w:r>
      <w:bookmarkStart w:id="46" w:name="d3f3009b-2bf2-4457-85cc-996248170bfd"/>
      <w:r>
        <w:rPr>
          <w:color w:val="000000"/>
          <w:sz w:val="28"/>
        </w:rPr>
        <w:t>К. Н. Батюшков, А. А. Дельвиг, Н. М. Языков, Е. А. Баратынский (не менее трёх стихотворений по выбору).</w:t>
      </w:r>
      <w:bookmarkEnd w:id="46"/>
      <w:r>
        <w:rPr>
          <w:color w:val="000000"/>
          <w:sz w:val="28"/>
        </w:rPr>
        <w:t xml:space="preserve">‌‌ </w:t>
      </w:r>
    </w:p>
    <w:p w14:paraId="1F040000">
      <w:pPr>
        <w:spacing w:line="264" w:lineRule="auto"/>
        <w:ind w:firstLine="600" w:left="0"/>
        <w:jc w:val="both"/>
      </w:pPr>
      <w:r>
        <w:rPr>
          <w:b w:val="1"/>
          <w:color w:val="000000"/>
          <w:sz w:val="28"/>
        </w:rPr>
        <w:t>А. С. Пушкин.</w:t>
      </w:r>
      <w:r>
        <w:rPr>
          <w:color w:val="000000"/>
          <w:sz w:val="28"/>
        </w:rPr>
        <w:t xml:space="preserve"> Стихотворения. ‌</w:t>
      </w:r>
      <w:bookmarkStart w:id="47" w:name="0b2f85f8-e824-4e61-a1ac-4efc7fb78a2f"/>
      <w:r>
        <w:rPr>
          <w:color w:val="000000"/>
          <w:sz w:val="28"/>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47"/>
      <w:r>
        <w:rPr>
          <w:color w:val="000000"/>
          <w:sz w:val="28"/>
        </w:rPr>
        <w:t xml:space="preserve">‌‌ Поэма «Медный всадник». Роман в стихах «Евгений Онегин». </w:t>
      </w:r>
    </w:p>
    <w:p w14:paraId="20040000">
      <w:pPr>
        <w:spacing w:line="264" w:lineRule="auto"/>
        <w:ind w:firstLine="600" w:left="0"/>
        <w:jc w:val="both"/>
      </w:pPr>
      <w:r>
        <w:rPr>
          <w:b w:val="1"/>
          <w:color w:val="000000"/>
          <w:sz w:val="28"/>
        </w:rPr>
        <w:t>М. Ю. Лермонтов.</w:t>
      </w:r>
      <w:r>
        <w:rPr>
          <w:color w:val="000000"/>
          <w:sz w:val="28"/>
        </w:rPr>
        <w:t xml:space="preserve"> Стихотворения. ‌</w:t>
      </w:r>
      <w:bookmarkStart w:id="48" w:name="87a51fa3-c568-4583-a18a-174135483b9d"/>
      <w:r>
        <w:rPr>
          <w:color w:val="000000"/>
          <w:sz w:val="28"/>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48"/>
      <w:r>
        <w:rPr>
          <w:color w:val="000000"/>
          <w:sz w:val="28"/>
        </w:rPr>
        <w:t xml:space="preserve">‌‌ Роман «Герой нашего времени». </w:t>
      </w:r>
    </w:p>
    <w:p w14:paraId="21040000">
      <w:pPr>
        <w:spacing w:line="264" w:lineRule="auto"/>
        <w:ind w:firstLine="600" w:left="0"/>
        <w:jc w:val="both"/>
      </w:pPr>
      <w:r>
        <w:rPr>
          <w:b w:val="1"/>
          <w:color w:val="000000"/>
          <w:sz w:val="28"/>
        </w:rPr>
        <w:t>Н. В. Гоголь.</w:t>
      </w:r>
      <w:r>
        <w:rPr>
          <w:b w:val="1"/>
          <w:color w:val="000000"/>
          <w:sz w:val="28"/>
        </w:rPr>
        <w:t xml:space="preserve"> </w:t>
      </w:r>
      <w:r>
        <w:rPr>
          <w:color w:val="000000"/>
          <w:sz w:val="28"/>
        </w:rPr>
        <w:t xml:space="preserve">Поэма «Мёртвые души». </w:t>
      </w:r>
    </w:p>
    <w:p w14:paraId="22040000">
      <w:pPr>
        <w:spacing w:line="264" w:lineRule="auto"/>
        <w:ind w:firstLine="600" w:left="0"/>
        <w:jc w:val="both"/>
      </w:pPr>
      <w:r>
        <w:rPr>
          <w:b w:val="1"/>
          <w:color w:val="000000"/>
          <w:sz w:val="28"/>
        </w:rPr>
        <w:t xml:space="preserve">Отечественная проза первой половины </w:t>
      </w:r>
      <w:r>
        <w:rPr>
          <w:b w:val="1"/>
          <w:color w:val="000000"/>
          <w:sz w:val="28"/>
        </w:rPr>
        <w:t>XIX</w:t>
      </w:r>
      <w:r>
        <w:rPr>
          <w:b w:val="1"/>
          <w:color w:val="000000"/>
          <w:sz w:val="28"/>
        </w:rPr>
        <w:t xml:space="preserve"> в.</w:t>
      </w:r>
      <w:r>
        <w:rPr>
          <w:color w:val="000000"/>
          <w:sz w:val="28"/>
        </w:rPr>
        <w:t xml:space="preserve"> ‌</w:t>
      </w:r>
      <w:bookmarkStart w:id="49" w:name="1e17c9e2-8d8f-4f1b-b2ac-b4be6de41c09"/>
      <w:r>
        <w:rPr>
          <w:color w:val="000000"/>
          <w:sz w:val="28"/>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49"/>
      <w:r>
        <w:rPr>
          <w:color w:val="000000"/>
          <w:sz w:val="28"/>
        </w:rPr>
        <w:t xml:space="preserve">‌‌ </w:t>
      </w:r>
    </w:p>
    <w:p w14:paraId="23040000">
      <w:pPr>
        <w:spacing w:line="264" w:lineRule="auto"/>
        <w:ind w:firstLine="600" w:left="0"/>
        <w:jc w:val="both"/>
      </w:pPr>
      <w:r>
        <w:rPr>
          <w:b w:val="1"/>
          <w:color w:val="000000"/>
          <w:sz w:val="28"/>
        </w:rPr>
        <w:t xml:space="preserve">Зарубежная литература. </w:t>
      </w:r>
    </w:p>
    <w:p w14:paraId="24040000">
      <w:pPr>
        <w:spacing w:line="264" w:lineRule="auto"/>
        <w:ind w:firstLine="600" w:left="0"/>
        <w:jc w:val="both"/>
      </w:pPr>
      <w:r>
        <w:rPr>
          <w:b w:val="1"/>
          <w:color w:val="000000"/>
          <w:sz w:val="28"/>
        </w:rPr>
        <w:t>Данте.</w:t>
      </w:r>
      <w:r>
        <w:rPr>
          <w:color w:val="000000"/>
          <w:sz w:val="28"/>
        </w:rPr>
        <w:t xml:space="preserve"> «Божественная комедия» ‌</w:t>
      </w:r>
      <w:bookmarkStart w:id="50" w:name="131db750-5e26-42b5-b0b5-6f68058ef787"/>
      <w:r>
        <w:rPr>
          <w:color w:val="000000"/>
          <w:sz w:val="28"/>
        </w:rPr>
        <w:t>(не менее двух фрагментов по выбору).</w:t>
      </w:r>
      <w:bookmarkEnd w:id="50"/>
      <w:r>
        <w:rPr>
          <w:color w:val="000000"/>
          <w:sz w:val="28"/>
        </w:rPr>
        <w:t xml:space="preserve">‌‌ </w:t>
      </w:r>
    </w:p>
    <w:p w14:paraId="25040000">
      <w:pPr>
        <w:spacing w:line="264" w:lineRule="auto"/>
        <w:ind w:firstLine="600" w:left="0"/>
        <w:jc w:val="both"/>
      </w:pPr>
      <w:r>
        <w:rPr>
          <w:b w:val="1"/>
          <w:color w:val="000000"/>
          <w:sz w:val="28"/>
        </w:rPr>
        <w:t>У. Шекспир.</w:t>
      </w:r>
      <w:r>
        <w:rPr>
          <w:color w:val="000000"/>
          <w:sz w:val="28"/>
        </w:rPr>
        <w:t xml:space="preserve"> Трагедия «Гамлет» ‌</w:t>
      </w:r>
      <w:bookmarkStart w:id="51" w:name="50dcaf75-7eb3-4058-9b14-0313c9277b2d"/>
      <w:r>
        <w:rPr>
          <w:color w:val="000000"/>
          <w:sz w:val="28"/>
        </w:rPr>
        <w:t>(фрагменты по выбору).</w:t>
      </w:r>
      <w:bookmarkEnd w:id="51"/>
      <w:r>
        <w:rPr>
          <w:color w:val="000000"/>
          <w:sz w:val="28"/>
        </w:rPr>
        <w:t xml:space="preserve">‌‌ </w:t>
      </w:r>
    </w:p>
    <w:p w14:paraId="26040000">
      <w:pPr>
        <w:spacing w:line="264" w:lineRule="auto"/>
        <w:ind w:firstLine="600" w:left="0"/>
        <w:jc w:val="both"/>
      </w:pPr>
      <w:r>
        <w:rPr>
          <w:b w:val="1"/>
          <w:color w:val="000000"/>
          <w:sz w:val="28"/>
        </w:rPr>
        <w:t>И.В. Гёте.</w:t>
      </w:r>
      <w:r>
        <w:rPr>
          <w:color w:val="000000"/>
          <w:sz w:val="28"/>
        </w:rPr>
        <w:t xml:space="preserve"> Трагедия «Фауст» ‌</w:t>
      </w:r>
      <w:bookmarkStart w:id="52" w:name="0b3534b6-8dfe-4b28-9993-091faed66786"/>
      <w:r>
        <w:rPr>
          <w:color w:val="000000"/>
          <w:sz w:val="28"/>
        </w:rPr>
        <w:t>(не менее двух фрагментов по выбору).</w:t>
      </w:r>
      <w:bookmarkEnd w:id="52"/>
      <w:r>
        <w:rPr>
          <w:color w:val="000000"/>
          <w:sz w:val="28"/>
        </w:rPr>
        <w:t xml:space="preserve">‌‌ </w:t>
      </w:r>
    </w:p>
    <w:p w14:paraId="27040000">
      <w:pPr>
        <w:spacing w:line="264" w:lineRule="auto"/>
        <w:ind w:firstLine="600" w:left="0"/>
        <w:jc w:val="both"/>
      </w:pPr>
      <w:r>
        <w:rPr>
          <w:b w:val="1"/>
          <w:color w:val="000000"/>
          <w:sz w:val="28"/>
        </w:rPr>
        <w:t xml:space="preserve">Дж. Г. Байрон. </w:t>
      </w:r>
      <w:r>
        <w:rPr>
          <w:color w:val="000000"/>
          <w:sz w:val="28"/>
        </w:rPr>
        <w:t>Стихотворения ‌</w:t>
      </w:r>
      <w:bookmarkStart w:id="53" w:name="e19cbdea-f76d-4b99-b400-83b11ad6923d"/>
      <w:r>
        <w:rPr>
          <w:color w:val="000000"/>
          <w:sz w:val="28"/>
        </w:rPr>
        <w:t>(одно по выбору). Например, «Душа моя мрачна. Скорей, певец, скорей!..», «Прощание Наполеона» и др.</w:t>
      </w:r>
      <w:bookmarkEnd w:id="53"/>
      <w:r>
        <w:rPr>
          <w:color w:val="000000"/>
          <w:sz w:val="28"/>
        </w:rPr>
        <w:t>‌‌ Поэма «Паломничество Чайльд-Гарольда» ‌</w:t>
      </w:r>
      <w:bookmarkStart w:id="54" w:name="e2190f02-8aec-4529-8d6c-41c65b65ca2e"/>
      <w:r>
        <w:rPr>
          <w:color w:val="000000"/>
          <w:sz w:val="28"/>
        </w:rPr>
        <w:t>(не менее одного фрагмента по выбору).</w:t>
      </w:r>
      <w:bookmarkEnd w:id="54"/>
      <w:r>
        <w:rPr>
          <w:color w:val="000000"/>
          <w:sz w:val="28"/>
        </w:rPr>
        <w:t xml:space="preserve">‌‌ </w:t>
      </w:r>
    </w:p>
    <w:p w14:paraId="28040000">
      <w:pPr>
        <w:spacing w:line="264" w:lineRule="auto"/>
        <w:ind w:firstLine="600" w:left="0"/>
        <w:jc w:val="both"/>
        <w:rPr>
          <w:color w:val="000000"/>
          <w:sz w:val="28"/>
        </w:rPr>
      </w:pPr>
      <w:r>
        <w:rPr>
          <w:b w:val="1"/>
          <w:color w:val="000000"/>
          <w:sz w:val="28"/>
        </w:rPr>
        <w:t xml:space="preserve">Зарубежная проза первой половины </w:t>
      </w:r>
      <w:r>
        <w:rPr>
          <w:b w:val="1"/>
          <w:color w:val="000000"/>
          <w:sz w:val="28"/>
        </w:rPr>
        <w:t>XIX</w:t>
      </w:r>
      <w:r>
        <w:rPr>
          <w:b w:val="1"/>
          <w:color w:val="000000"/>
          <w:sz w:val="28"/>
        </w:rPr>
        <w:t xml:space="preserve"> в.</w:t>
      </w:r>
      <w:r>
        <w:rPr>
          <w:color w:val="000000"/>
          <w:sz w:val="28"/>
        </w:rPr>
        <w:t xml:space="preserve"> ‌</w:t>
      </w:r>
      <w:bookmarkStart w:id="55" w:name="2ccf1dde-3592-470f-89fb-4ebac1d8e3cf"/>
      <w:r>
        <w:rPr>
          <w:color w:val="000000"/>
          <w:sz w:val="28"/>
        </w:rPr>
        <w:t>(одно произведение по выбору). Например, произведения Э.Т.А. Гофмана, В. Гюго, В. Скотта и др.</w:t>
      </w:r>
      <w:bookmarkEnd w:id="55"/>
      <w:r>
        <w:rPr>
          <w:color w:val="000000"/>
          <w:sz w:val="28"/>
        </w:rPr>
        <w:t>‌‌</w:t>
      </w:r>
    </w:p>
    <w:p w14:paraId="29040000">
      <w:pPr>
        <w:spacing w:line="264" w:lineRule="auto"/>
        <w:ind w:firstLine="600" w:left="0"/>
        <w:jc w:val="both"/>
        <w:rPr>
          <w:color w:val="000000"/>
          <w:sz w:val="28"/>
        </w:rPr>
      </w:pPr>
    </w:p>
    <w:p w14:paraId="2A040000">
      <w:pPr>
        <w:spacing w:line="264" w:lineRule="auto"/>
        <w:ind/>
        <w:jc w:val="center"/>
      </w:pPr>
      <w:r>
        <w:rPr>
          <w:b w:val="1"/>
          <w:color w:val="000000"/>
          <w:sz w:val="28"/>
        </w:rPr>
        <w:t>ПЛАНИРУЕМЫЕ ОБРАЗОВАТЕЛЬНЫЕ РЕЗУЛЬТАТЫ</w:t>
      </w:r>
    </w:p>
    <w:p w14:paraId="2B040000">
      <w:pPr>
        <w:spacing w:line="264" w:lineRule="auto"/>
        <w:ind w:firstLine="0" w:left="120"/>
        <w:jc w:val="both"/>
      </w:pPr>
    </w:p>
    <w:p w14:paraId="2C040000">
      <w:pPr>
        <w:spacing w:line="264" w:lineRule="auto"/>
        <w:ind w:firstLine="600" w:left="0"/>
        <w:jc w:val="both"/>
      </w:pPr>
      <w:r>
        <w:rPr>
          <w:color w:val="000000"/>
          <w:sz w:val="28"/>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2D040000">
      <w:pPr>
        <w:spacing w:line="264" w:lineRule="auto"/>
        <w:ind w:firstLine="0" w:left="120"/>
        <w:jc w:val="both"/>
      </w:pPr>
    </w:p>
    <w:p w14:paraId="2E040000">
      <w:pPr>
        <w:spacing w:line="264" w:lineRule="auto"/>
        <w:ind w:firstLine="0" w:left="120"/>
        <w:jc w:val="both"/>
      </w:pPr>
      <w:r>
        <w:rPr>
          <w:b w:val="1"/>
          <w:color w:val="000000"/>
          <w:sz w:val="28"/>
        </w:rPr>
        <w:t>ЛИЧНОСТНЫЕ РЕЗУЛЬТАТЫ</w:t>
      </w:r>
    </w:p>
    <w:p w14:paraId="2F040000">
      <w:pPr>
        <w:spacing w:line="264" w:lineRule="auto"/>
        <w:ind w:firstLine="0" w:left="120"/>
        <w:jc w:val="both"/>
      </w:pPr>
    </w:p>
    <w:p w14:paraId="30040000">
      <w:pPr>
        <w:spacing w:line="264" w:lineRule="auto"/>
        <w:ind w:firstLine="600" w:left="0"/>
        <w:jc w:val="both"/>
      </w:pPr>
      <w:r>
        <w:rPr>
          <w:color w:val="000000"/>
          <w:sz w:val="28"/>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1040000">
      <w:pPr>
        <w:spacing w:line="264" w:lineRule="auto"/>
        <w:ind w:firstLine="600" w:left="0"/>
        <w:jc w:val="both"/>
      </w:pPr>
      <w:r>
        <w:rPr>
          <w:color w:val="000000"/>
          <w:sz w:val="28"/>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32040000">
      <w:pPr>
        <w:spacing w:line="264" w:lineRule="auto"/>
        <w:ind w:firstLine="0" w:left="120"/>
        <w:jc w:val="both"/>
      </w:pPr>
    </w:p>
    <w:p w14:paraId="33040000">
      <w:pPr>
        <w:spacing w:line="264" w:lineRule="auto"/>
        <w:ind w:firstLine="0" w:left="120"/>
        <w:jc w:val="both"/>
      </w:pPr>
      <w:r>
        <w:rPr>
          <w:b w:val="1"/>
          <w:color w:val="000000"/>
          <w:sz w:val="28"/>
        </w:rPr>
        <w:t>Гражданского воспитания:</w:t>
      </w:r>
    </w:p>
    <w:p w14:paraId="34040000">
      <w:pPr>
        <w:widowControl w:val="1"/>
        <w:numPr>
          <w:ilvl w:val="0"/>
          <w:numId w:val="5"/>
        </w:numPr>
        <w:spacing w:line="264" w:lineRule="auto"/>
        <w:ind/>
        <w:jc w:val="both"/>
      </w:pPr>
      <w:r>
        <w:rPr>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w:t>
      </w:r>
    </w:p>
    <w:p w14:paraId="35040000">
      <w:pPr>
        <w:widowControl w:val="1"/>
        <w:numPr>
          <w:ilvl w:val="0"/>
          <w:numId w:val="5"/>
        </w:numPr>
        <w:spacing w:line="264" w:lineRule="auto"/>
        <w:ind/>
        <w:jc w:val="both"/>
      </w:pPr>
      <w:r>
        <w:rPr>
          <w:color w:val="000000"/>
          <w:sz w:val="28"/>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36040000">
      <w:pPr>
        <w:widowControl w:val="1"/>
        <w:numPr>
          <w:ilvl w:val="0"/>
          <w:numId w:val="5"/>
        </w:numPr>
        <w:spacing w:line="264" w:lineRule="auto"/>
        <w:ind/>
        <w:jc w:val="both"/>
      </w:pPr>
      <w:r>
        <w:rPr>
          <w:color w:val="000000"/>
          <w:sz w:val="28"/>
        </w:rPr>
        <w:t>неприятие любых форм экстремизма, дискриминации;</w:t>
      </w:r>
    </w:p>
    <w:p w14:paraId="37040000">
      <w:pPr>
        <w:widowControl w:val="1"/>
        <w:numPr>
          <w:ilvl w:val="0"/>
          <w:numId w:val="5"/>
        </w:numPr>
        <w:spacing w:line="264" w:lineRule="auto"/>
        <w:ind/>
        <w:jc w:val="both"/>
      </w:pPr>
      <w:r>
        <w:rPr>
          <w:color w:val="000000"/>
          <w:sz w:val="28"/>
        </w:rPr>
        <w:t>понимание роли различных социальных институтов в жизни человека;</w:t>
      </w:r>
    </w:p>
    <w:p w14:paraId="38040000">
      <w:pPr>
        <w:widowControl w:val="1"/>
        <w:numPr>
          <w:ilvl w:val="0"/>
          <w:numId w:val="5"/>
        </w:numPr>
        <w:spacing w:line="264" w:lineRule="auto"/>
        <w:ind/>
        <w:jc w:val="both"/>
      </w:pPr>
      <w:r>
        <w:rPr>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39040000">
      <w:pPr>
        <w:widowControl w:val="1"/>
        <w:numPr>
          <w:ilvl w:val="0"/>
          <w:numId w:val="5"/>
        </w:numPr>
        <w:spacing w:line="264" w:lineRule="auto"/>
        <w:ind/>
        <w:jc w:val="both"/>
      </w:pPr>
      <w:r>
        <w:rPr>
          <w:color w:val="000000"/>
          <w:sz w:val="28"/>
        </w:rPr>
        <w:t>представление о способах противодействия коррупции;</w:t>
      </w:r>
    </w:p>
    <w:p w14:paraId="3A040000">
      <w:pPr>
        <w:widowControl w:val="1"/>
        <w:numPr>
          <w:ilvl w:val="0"/>
          <w:numId w:val="5"/>
        </w:numPr>
        <w:spacing w:line="264" w:lineRule="auto"/>
        <w:ind/>
        <w:jc w:val="both"/>
      </w:pPr>
      <w:r>
        <w:rPr>
          <w:color w:val="000000"/>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3B040000">
      <w:pPr>
        <w:widowControl w:val="1"/>
        <w:numPr>
          <w:ilvl w:val="0"/>
          <w:numId w:val="5"/>
        </w:numPr>
        <w:spacing w:line="264" w:lineRule="auto"/>
        <w:ind/>
        <w:jc w:val="both"/>
      </w:pPr>
      <w:r>
        <w:rPr>
          <w:color w:val="000000"/>
          <w:sz w:val="28"/>
        </w:rPr>
        <w:t>активное участие в школьном самоуправлении;</w:t>
      </w:r>
    </w:p>
    <w:p w14:paraId="3C040000">
      <w:pPr>
        <w:widowControl w:val="1"/>
        <w:numPr>
          <w:ilvl w:val="0"/>
          <w:numId w:val="5"/>
        </w:numPr>
        <w:spacing w:line="264" w:lineRule="auto"/>
        <w:ind/>
        <w:jc w:val="both"/>
      </w:pPr>
      <w:r>
        <w:rPr>
          <w:color w:val="000000"/>
          <w:sz w:val="28"/>
        </w:rPr>
        <w:t>готовность к участию в гуманитарной деятельности (волонтерство; помощь людям, нуждающимся в ней).</w:t>
      </w:r>
    </w:p>
    <w:p w14:paraId="3D040000">
      <w:pPr>
        <w:spacing w:line="264" w:lineRule="auto"/>
        <w:ind/>
        <w:jc w:val="both"/>
      </w:pPr>
      <w:r>
        <w:rPr>
          <w:b w:val="1"/>
          <w:color w:val="000000"/>
          <w:sz w:val="28"/>
        </w:rPr>
        <w:t>Патриотического воспитания:</w:t>
      </w:r>
    </w:p>
    <w:p w14:paraId="3E040000">
      <w:pPr>
        <w:widowControl w:val="1"/>
        <w:numPr>
          <w:ilvl w:val="0"/>
          <w:numId w:val="6"/>
        </w:numPr>
        <w:spacing w:line="264" w:lineRule="auto"/>
        <w:ind/>
        <w:jc w:val="both"/>
      </w:pPr>
      <w:r>
        <w:rPr>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3F040000">
      <w:pPr>
        <w:widowControl w:val="1"/>
        <w:numPr>
          <w:ilvl w:val="0"/>
          <w:numId w:val="6"/>
        </w:numPr>
        <w:spacing w:line="264" w:lineRule="auto"/>
        <w:ind/>
        <w:jc w:val="both"/>
      </w:pPr>
      <w:r>
        <w:rPr>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40040000">
      <w:pPr>
        <w:widowControl w:val="1"/>
        <w:numPr>
          <w:ilvl w:val="0"/>
          <w:numId w:val="6"/>
        </w:numPr>
        <w:spacing w:line="264" w:lineRule="auto"/>
        <w:ind/>
        <w:jc w:val="both"/>
      </w:pPr>
      <w:r>
        <w:rPr>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41040000">
      <w:pPr>
        <w:spacing w:line="264" w:lineRule="auto"/>
        <w:ind w:firstLine="0" w:left="120"/>
        <w:jc w:val="both"/>
      </w:pPr>
      <w:r>
        <w:rPr>
          <w:b w:val="1"/>
          <w:color w:val="000000"/>
          <w:sz w:val="28"/>
        </w:rPr>
        <w:t>Духовно-нравственного воспитания:</w:t>
      </w:r>
    </w:p>
    <w:p w14:paraId="42040000">
      <w:pPr>
        <w:widowControl w:val="1"/>
        <w:numPr>
          <w:ilvl w:val="0"/>
          <w:numId w:val="7"/>
        </w:numPr>
        <w:spacing w:line="264" w:lineRule="auto"/>
        <w:ind/>
        <w:jc w:val="both"/>
      </w:pPr>
      <w:r>
        <w:rPr>
          <w:color w:val="000000"/>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43040000">
      <w:pPr>
        <w:widowControl w:val="1"/>
        <w:numPr>
          <w:ilvl w:val="0"/>
          <w:numId w:val="7"/>
        </w:numPr>
        <w:spacing w:line="264" w:lineRule="auto"/>
        <w:ind/>
        <w:jc w:val="both"/>
      </w:pPr>
      <w:r>
        <w:rPr>
          <w:color w:val="000000"/>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44040000">
      <w:pPr>
        <w:widowControl w:val="1"/>
        <w:numPr>
          <w:ilvl w:val="0"/>
          <w:numId w:val="7"/>
        </w:numPr>
        <w:spacing w:line="264" w:lineRule="auto"/>
        <w:ind/>
        <w:jc w:val="both"/>
      </w:pPr>
      <w:r>
        <w:rPr>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45040000">
      <w:pPr>
        <w:spacing w:line="264" w:lineRule="auto"/>
        <w:ind w:firstLine="0" w:left="120"/>
        <w:jc w:val="both"/>
      </w:pPr>
      <w:r>
        <w:rPr>
          <w:b w:val="1"/>
          <w:color w:val="000000"/>
          <w:sz w:val="28"/>
        </w:rPr>
        <w:t>Эстетического воспитания:</w:t>
      </w:r>
    </w:p>
    <w:p w14:paraId="46040000">
      <w:pPr>
        <w:widowControl w:val="1"/>
        <w:numPr>
          <w:ilvl w:val="0"/>
          <w:numId w:val="8"/>
        </w:numPr>
        <w:spacing w:line="264" w:lineRule="auto"/>
        <w:ind/>
        <w:jc w:val="both"/>
      </w:pPr>
      <w:r>
        <w:rPr>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47040000">
      <w:pPr>
        <w:widowControl w:val="1"/>
        <w:numPr>
          <w:ilvl w:val="0"/>
          <w:numId w:val="8"/>
        </w:numPr>
        <w:spacing w:line="264" w:lineRule="auto"/>
        <w:ind/>
        <w:jc w:val="both"/>
      </w:pPr>
      <w:r>
        <w:rPr>
          <w:color w:val="000000"/>
          <w:sz w:val="28"/>
        </w:rPr>
        <w:t>осознание важности художественной литературы и культуры как средства коммуникации и самовыражения;</w:t>
      </w:r>
    </w:p>
    <w:p w14:paraId="48040000">
      <w:pPr>
        <w:widowControl w:val="1"/>
        <w:numPr>
          <w:ilvl w:val="0"/>
          <w:numId w:val="8"/>
        </w:numPr>
        <w:spacing w:line="264" w:lineRule="auto"/>
        <w:ind/>
        <w:jc w:val="both"/>
      </w:pPr>
      <w:r>
        <w:rPr>
          <w:color w:val="000000"/>
          <w:sz w:val="28"/>
        </w:rPr>
        <w:t xml:space="preserve">понимание ценности отечественного и мирового искусства, роли этнических культурных традиций и народного творчества; </w:t>
      </w:r>
    </w:p>
    <w:p w14:paraId="49040000">
      <w:pPr>
        <w:widowControl w:val="1"/>
        <w:numPr>
          <w:ilvl w:val="0"/>
          <w:numId w:val="8"/>
        </w:numPr>
        <w:spacing w:line="264" w:lineRule="auto"/>
        <w:ind/>
        <w:jc w:val="both"/>
      </w:pPr>
      <w:r>
        <w:rPr>
          <w:color w:val="000000"/>
          <w:sz w:val="28"/>
        </w:rPr>
        <w:t>стремление к самовыражению в разных видах искусства.</w:t>
      </w:r>
    </w:p>
    <w:p w14:paraId="4A040000">
      <w:pPr>
        <w:spacing w:line="264" w:lineRule="auto"/>
        <w:ind w:firstLine="0" w:left="120"/>
        <w:jc w:val="both"/>
      </w:pPr>
      <w:r>
        <w:rPr>
          <w:b w:val="1"/>
          <w:color w:val="000000"/>
          <w:sz w:val="28"/>
        </w:rPr>
        <w:t>Физического воспитания, формирования культуры здоровья и эмоционального благополучия:</w:t>
      </w:r>
    </w:p>
    <w:p w14:paraId="4B040000">
      <w:pPr>
        <w:widowControl w:val="1"/>
        <w:numPr>
          <w:ilvl w:val="0"/>
          <w:numId w:val="9"/>
        </w:numPr>
        <w:spacing w:line="264" w:lineRule="auto"/>
        <w:ind/>
        <w:jc w:val="both"/>
      </w:pPr>
      <w:r>
        <w:rPr>
          <w:color w:val="000000"/>
          <w:sz w:val="28"/>
        </w:rPr>
        <w:t xml:space="preserve">осознание ценности жизни с опорой на собственный жизненный и читательский опыт; </w:t>
      </w:r>
    </w:p>
    <w:p w14:paraId="4C040000">
      <w:pPr>
        <w:widowControl w:val="1"/>
        <w:numPr>
          <w:ilvl w:val="0"/>
          <w:numId w:val="9"/>
        </w:numPr>
        <w:spacing w:line="264" w:lineRule="auto"/>
        <w:ind/>
        <w:jc w:val="both"/>
      </w:pPr>
      <w:r>
        <w:rPr>
          <w:color w:val="000000"/>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4D040000">
      <w:pPr>
        <w:widowControl w:val="1"/>
        <w:numPr>
          <w:ilvl w:val="0"/>
          <w:numId w:val="9"/>
        </w:numPr>
        <w:spacing w:line="264" w:lineRule="auto"/>
        <w:ind/>
        <w:jc w:val="both"/>
      </w:pPr>
      <w:r>
        <w:rPr>
          <w:color w:val="000000"/>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4E040000">
      <w:pPr>
        <w:widowControl w:val="1"/>
        <w:numPr>
          <w:ilvl w:val="0"/>
          <w:numId w:val="9"/>
        </w:numPr>
        <w:spacing w:line="264" w:lineRule="auto"/>
        <w:ind/>
        <w:jc w:val="both"/>
      </w:pPr>
      <w:r>
        <w:rPr>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F040000">
      <w:pPr>
        <w:widowControl w:val="1"/>
        <w:numPr>
          <w:ilvl w:val="0"/>
          <w:numId w:val="9"/>
        </w:numPr>
        <w:spacing w:line="264" w:lineRule="auto"/>
        <w:ind/>
        <w:jc w:val="both"/>
      </w:pPr>
      <w:r>
        <w:rPr>
          <w:color w:val="000000"/>
          <w:sz w:val="28"/>
        </w:rPr>
        <w:t>умение принимать себя и других, не осуждая;</w:t>
      </w:r>
    </w:p>
    <w:p w14:paraId="50040000">
      <w:pPr>
        <w:widowControl w:val="1"/>
        <w:numPr>
          <w:ilvl w:val="0"/>
          <w:numId w:val="9"/>
        </w:numPr>
        <w:spacing w:line="264" w:lineRule="auto"/>
        <w:ind/>
        <w:jc w:val="both"/>
      </w:pPr>
      <w:r>
        <w:rPr>
          <w:color w:val="000000"/>
          <w:sz w:val="28"/>
        </w:rPr>
        <w:t>умение осознавать эмоциональное состояние себя и других, опираясь на примеры из литературных произведений;</w:t>
      </w:r>
    </w:p>
    <w:p w14:paraId="51040000">
      <w:pPr>
        <w:widowControl w:val="1"/>
        <w:numPr>
          <w:ilvl w:val="0"/>
          <w:numId w:val="9"/>
        </w:numPr>
        <w:spacing w:line="264" w:lineRule="auto"/>
        <w:ind/>
        <w:jc w:val="both"/>
      </w:pPr>
      <w:r>
        <w:rPr>
          <w:color w:val="000000"/>
          <w:sz w:val="28"/>
        </w:rPr>
        <w:t>уметь управлять собственным эмоциональным состоянием;</w:t>
      </w:r>
    </w:p>
    <w:p w14:paraId="52040000">
      <w:pPr>
        <w:widowControl w:val="1"/>
        <w:numPr>
          <w:ilvl w:val="0"/>
          <w:numId w:val="9"/>
        </w:numPr>
        <w:spacing w:line="264" w:lineRule="auto"/>
        <w:ind/>
        <w:jc w:val="both"/>
      </w:pPr>
      <w:r>
        <w:rPr>
          <w:color w:val="000000"/>
          <w:sz w:val="28"/>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53040000">
      <w:pPr>
        <w:spacing w:line="264" w:lineRule="auto"/>
        <w:ind w:firstLine="0" w:left="120"/>
        <w:jc w:val="both"/>
      </w:pPr>
      <w:r>
        <w:rPr>
          <w:b w:val="1"/>
          <w:color w:val="000000"/>
          <w:sz w:val="28"/>
        </w:rPr>
        <w:t>Трудового воспитания:</w:t>
      </w:r>
    </w:p>
    <w:p w14:paraId="54040000">
      <w:pPr>
        <w:widowControl w:val="1"/>
        <w:numPr>
          <w:ilvl w:val="0"/>
          <w:numId w:val="10"/>
        </w:numPr>
        <w:spacing w:line="264" w:lineRule="auto"/>
        <w:ind/>
        <w:jc w:val="both"/>
      </w:pPr>
      <w:r>
        <w:rPr>
          <w:color w:val="000000"/>
          <w:sz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55040000">
      <w:pPr>
        <w:widowControl w:val="1"/>
        <w:numPr>
          <w:ilvl w:val="0"/>
          <w:numId w:val="10"/>
        </w:numPr>
        <w:spacing w:line="264" w:lineRule="auto"/>
        <w:ind/>
        <w:jc w:val="both"/>
      </w:pPr>
      <w:r>
        <w:rPr>
          <w:color w:val="000000"/>
          <w:sz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56040000">
      <w:pPr>
        <w:widowControl w:val="1"/>
        <w:numPr>
          <w:ilvl w:val="0"/>
          <w:numId w:val="10"/>
        </w:numPr>
        <w:spacing w:line="264" w:lineRule="auto"/>
        <w:ind/>
        <w:jc w:val="both"/>
      </w:pPr>
      <w:r>
        <w:rPr>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r>
        <w:rPr>
          <w:color w:val="000000"/>
          <w:sz w:val="28"/>
        </w:rPr>
        <w:t xml:space="preserve"> </w:t>
      </w:r>
    </w:p>
    <w:p w14:paraId="57040000">
      <w:pPr>
        <w:widowControl w:val="1"/>
        <w:numPr>
          <w:ilvl w:val="0"/>
          <w:numId w:val="10"/>
        </w:numPr>
        <w:spacing w:line="264" w:lineRule="auto"/>
        <w:ind/>
        <w:jc w:val="both"/>
      </w:pPr>
      <w:r>
        <w:rPr>
          <w:color w:val="000000"/>
          <w:sz w:val="28"/>
        </w:rPr>
        <w:t xml:space="preserve">готовность адаптироваться в профессиональной среде; </w:t>
      </w:r>
    </w:p>
    <w:p w14:paraId="58040000">
      <w:pPr>
        <w:widowControl w:val="1"/>
        <w:numPr>
          <w:ilvl w:val="0"/>
          <w:numId w:val="10"/>
        </w:numPr>
        <w:spacing w:line="264" w:lineRule="auto"/>
        <w:ind/>
        <w:jc w:val="both"/>
      </w:pPr>
      <w:r>
        <w:rPr>
          <w:color w:val="000000"/>
          <w:sz w:val="28"/>
        </w:rPr>
        <w:t xml:space="preserve">уважение к труду и результатам трудовой деятельности, в том числе при изучении произведений русского фольклора и литературы; </w:t>
      </w:r>
    </w:p>
    <w:p w14:paraId="59040000">
      <w:pPr>
        <w:widowControl w:val="1"/>
        <w:numPr>
          <w:ilvl w:val="0"/>
          <w:numId w:val="10"/>
        </w:numPr>
        <w:spacing w:line="264" w:lineRule="auto"/>
        <w:ind/>
        <w:jc w:val="both"/>
      </w:pPr>
      <w:r>
        <w:rPr>
          <w:color w:val="000000"/>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A040000">
      <w:pPr>
        <w:spacing w:line="264" w:lineRule="auto"/>
        <w:ind w:firstLine="0" w:left="120"/>
        <w:jc w:val="both"/>
      </w:pPr>
      <w:r>
        <w:rPr>
          <w:b w:val="1"/>
          <w:color w:val="000000"/>
          <w:sz w:val="28"/>
        </w:rPr>
        <w:t>Экологического воспитания:</w:t>
      </w:r>
    </w:p>
    <w:p w14:paraId="5B040000">
      <w:pPr>
        <w:widowControl w:val="1"/>
        <w:numPr>
          <w:ilvl w:val="0"/>
          <w:numId w:val="11"/>
        </w:numPr>
        <w:spacing w:line="264" w:lineRule="auto"/>
        <w:ind/>
        <w:jc w:val="both"/>
      </w:pPr>
      <w:r>
        <w:rPr>
          <w:color w:val="000000"/>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C040000">
      <w:pPr>
        <w:widowControl w:val="1"/>
        <w:numPr>
          <w:ilvl w:val="0"/>
          <w:numId w:val="11"/>
        </w:numPr>
        <w:spacing w:line="264" w:lineRule="auto"/>
        <w:ind/>
        <w:jc w:val="both"/>
      </w:pPr>
      <w:r>
        <w:rPr>
          <w:color w:val="000000"/>
          <w:sz w:val="28"/>
        </w:rPr>
        <w:t xml:space="preserve">повышение уровня экологической культуры, осознание глобального характера экологических проблем и путей их решения; </w:t>
      </w:r>
    </w:p>
    <w:p w14:paraId="5D040000">
      <w:pPr>
        <w:widowControl w:val="1"/>
        <w:numPr>
          <w:ilvl w:val="0"/>
          <w:numId w:val="11"/>
        </w:numPr>
        <w:spacing w:line="264" w:lineRule="auto"/>
        <w:ind/>
        <w:jc w:val="both"/>
      </w:pPr>
      <w:r>
        <w:rPr>
          <w:color w:val="000000"/>
          <w:sz w:val="28"/>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5E040000">
      <w:pPr>
        <w:widowControl w:val="1"/>
        <w:numPr>
          <w:ilvl w:val="0"/>
          <w:numId w:val="11"/>
        </w:numPr>
        <w:spacing w:line="264" w:lineRule="auto"/>
        <w:ind/>
        <w:jc w:val="both"/>
      </w:pPr>
      <w:r>
        <w:rPr>
          <w:color w:val="000000"/>
          <w:sz w:val="28"/>
        </w:rPr>
        <w:t xml:space="preserve">осознание своей роли как гражданина и потребителя в условиях взаимосвязи природной, технологической и социальной сред; </w:t>
      </w:r>
    </w:p>
    <w:p w14:paraId="5F040000">
      <w:pPr>
        <w:widowControl w:val="1"/>
        <w:numPr>
          <w:ilvl w:val="0"/>
          <w:numId w:val="11"/>
        </w:numPr>
        <w:spacing w:line="264" w:lineRule="auto"/>
        <w:ind/>
        <w:jc w:val="both"/>
      </w:pPr>
      <w:r>
        <w:rPr>
          <w:color w:val="000000"/>
          <w:sz w:val="28"/>
        </w:rPr>
        <w:t>готовность к участию в практической деятельности экологической направленности.</w:t>
      </w:r>
    </w:p>
    <w:p w14:paraId="60040000">
      <w:pPr>
        <w:spacing w:line="264" w:lineRule="auto"/>
        <w:ind w:firstLine="0" w:left="120"/>
        <w:jc w:val="both"/>
      </w:pPr>
      <w:r>
        <w:rPr>
          <w:b w:val="1"/>
          <w:color w:val="000000"/>
          <w:sz w:val="28"/>
        </w:rPr>
        <w:t>Ценности научного познания:</w:t>
      </w:r>
    </w:p>
    <w:p w14:paraId="61040000">
      <w:pPr>
        <w:widowControl w:val="1"/>
        <w:numPr>
          <w:ilvl w:val="0"/>
          <w:numId w:val="12"/>
        </w:numPr>
        <w:spacing w:line="264" w:lineRule="auto"/>
        <w:ind/>
        <w:jc w:val="both"/>
      </w:pPr>
      <w:r>
        <w:rPr>
          <w:color w:val="000000"/>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62040000">
      <w:pPr>
        <w:widowControl w:val="1"/>
        <w:numPr>
          <w:ilvl w:val="0"/>
          <w:numId w:val="12"/>
        </w:numPr>
        <w:spacing w:line="264" w:lineRule="auto"/>
        <w:ind/>
        <w:jc w:val="both"/>
      </w:pPr>
      <w:r>
        <w:rPr>
          <w:color w:val="000000"/>
          <w:sz w:val="28"/>
        </w:rPr>
        <w:t xml:space="preserve">овладение языковой и читательской культурой как средством познания мира; </w:t>
      </w:r>
    </w:p>
    <w:p w14:paraId="63040000">
      <w:pPr>
        <w:widowControl w:val="1"/>
        <w:numPr>
          <w:ilvl w:val="0"/>
          <w:numId w:val="12"/>
        </w:numPr>
        <w:spacing w:line="264" w:lineRule="auto"/>
        <w:ind/>
        <w:jc w:val="both"/>
      </w:pPr>
      <w:r>
        <w:rPr>
          <w:color w:val="000000"/>
          <w:sz w:val="28"/>
        </w:rPr>
        <w:t xml:space="preserve">овладение основными навыками исследовательской деятельности с учётом специфики школьного литературного образования; </w:t>
      </w:r>
    </w:p>
    <w:p w14:paraId="64040000">
      <w:pPr>
        <w:widowControl w:val="1"/>
        <w:numPr>
          <w:ilvl w:val="0"/>
          <w:numId w:val="12"/>
        </w:numPr>
        <w:spacing w:line="264" w:lineRule="auto"/>
        <w:ind/>
        <w:jc w:val="both"/>
      </w:pPr>
      <w:r>
        <w:rPr>
          <w:color w:val="000000"/>
          <w:sz w:val="28"/>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5040000">
      <w:pPr>
        <w:spacing w:line="264" w:lineRule="auto"/>
        <w:ind w:firstLine="0" w:left="120"/>
        <w:jc w:val="both"/>
      </w:pPr>
      <w:r>
        <w:rPr>
          <w:b w:val="1"/>
          <w:color w:val="000000"/>
          <w:sz w:val="28"/>
        </w:rPr>
        <w:t>Личностные результаты, обеспечивающие адаптацию обучающегося к изменяющимся условиям социальной и природной среды:</w:t>
      </w:r>
    </w:p>
    <w:p w14:paraId="66040000">
      <w:pPr>
        <w:widowControl w:val="1"/>
        <w:numPr>
          <w:ilvl w:val="0"/>
          <w:numId w:val="13"/>
        </w:numPr>
        <w:spacing w:line="264" w:lineRule="auto"/>
        <w:ind/>
        <w:jc w:val="both"/>
      </w:pPr>
      <w:r>
        <w:rPr>
          <w:color w:val="000000"/>
          <w:sz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67040000">
      <w:pPr>
        <w:widowControl w:val="1"/>
        <w:numPr>
          <w:ilvl w:val="0"/>
          <w:numId w:val="13"/>
        </w:numPr>
        <w:spacing w:line="264" w:lineRule="auto"/>
        <w:ind/>
        <w:jc w:val="both"/>
      </w:pPr>
      <w:r>
        <w:rPr>
          <w:color w:val="000000"/>
          <w:sz w:val="28"/>
        </w:rPr>
        <w:t>изучение и оценка социальных ролей персонажей литературных произведений;</w:t>
      </w:r>
    </w:p>
    <w:p w14:paraId="68040000">
      <w:pPr>
        <w:widowControl w:val="1"/>
        <w:numPr>
          <w:ilvl w:val="0"/>
          <w:numId w:val="13"/>
        </w:numPr>
        <w:spacing w:line="264" w:lineRule="auto"/>
        <w:ind/>
        <w:jc w:val="both"/>
      </w:pPr>
      <w:r>
        <w:rPr>
          <w:color w:val="000000"/>
          <w:sz w:val="28"/>
        </w:rPr>
        <w:t>потребность во взаимодействии в условиях неопределённости, открытость опыту и знаниям других</w:t>
      </w:r>
      <w:r>
        <w:rPr>
          <w:color w:val="000000"/>
          <w:sz w:val="28"/>
        </w:rPr>
        <w:t xml:space="preserve">; </w:t>
      </w:r>
    </w:p>
    <w:p w14:paraId="69040000">
      <w:pPr>
        <w:widowControl w:val="1"/>
        <w:numPr>
          <w:ilvl w:val="0"/>
          <w:numId w:val="13"/>
        </w:numPr>
        <w:spacing w:line="264" w:lineRule="auto"/>
        <w:ind/>
        <w:jc w:val="both"/>
      </w:pPr>
      <w:r>
        <w:rPr>
          <w:color w:val="000000"/>
          <w:sz w:val="28"/>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6A040000">
      <w:pPr>
        <w:widowControl w:val="1"/>
        <w:numPr>
          <w:ilvl w:val="0"/>
          <w:numId w:val="13"/>
        </w:numPr>
        <w:spacing w:line="264" w:lineRule="auto"/>
        <w:ind/>
        <w:jc w:val="both"/>
      </w:pPr>
      <w:r>
        <w:rPr>
          <w:color w:val="000000"/>
          <w:sz w:val="28"/>
        </w:rPr>
        <w:t>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r>
        <w:rPr>
          <w:color w:val="000000"/>
          <w:sz w:val="28"/>
        </w:rPr>
        <w:t xml:space="preserve">; </w:t>
      </w:r>
    </w:p>
    <w:p w14:paraId="6B040000">
      <w:pPr>
        <w:widowControl w:val="1"/>
        <w:numPr>
          <w:ilvl w:val="0"/>
          <w:numId w:val="13"/>
        </w:numPr>
        <w:spacing w:line="264" w:lineRule="auto"/>
        <w:ind/>
        <w:jc w:val="both"/>
      </w:pPr>
      <w:r>
        <w:rPr>
          <w:color w:val="000000"/>
          <w:sz w:val="28"/>
        </w:rPr>
        <w:t xml:space="preserve">умение оперировать основными понятиями, терминами и представлениями в области концепции устойчивого развития; </w:t>
      </w:r>
    </w:p>
    <w:p w14:paraId="6C040000">
      <w:pPr>
        <w:widowControl w:val="1"/>
        <w:numPr>
          <w:ilvl w:val="0"/>
          <w:numId w:val="13"/>
        </w:numPr>
        <w:spacing w:line="264" w:lineRule="auto"/>
        <w:ind/>
        <w:jc w:val="both"/>
      </w:pPr>
      <w:r>
        <w:rPr>
          <w:color w:val="000000"/>
          <w:sz w:val="28"/>
        </w:rPr>
        <w:t xml:space="preserve">анализировать и выявлять взаимосвязи природы, общества и экономики; </w:t>
      </w:r>
    </w:p>
    <w:p w14:paraId="6D040000">
      <w:pPr>
        <w:widowControl w:val="1"/>
        <w:numPr>
          <w:ilvl w:val="0"/>
          <w:numId w:val="13"/>
        </w:numPr>
        <w:spacing w:line="264" w:lineRule="auto"/>
        <w:ind/>
        <w:jc w:val="both"/>
      </w:pPr>
      <w:r>
        <w:rPr>
          <w:color w:val="000000"/>
          <w:sz w:val="28"/>
        </w:rPr>
        <w:t>оценивать свои действия с учётом влияния на окружающую среду, достижений целей и преодоления вызовов, возможных глобальных последствий;</w:t>
      </w:r>
    </w:p>
    <w:p w14:paraId="6E040000">
      <w:pPr>
        <w:widowControl w:val="1"/>
        <w:numPr>
          <w:ilvl w:val="0"/>
          <w:numId w:val="13"/>
        </w:numPr>
        <w:spacing w:line="264" w:lineRule="auto"/>
        <w:ind/>
        <w:jc w:val="both"/>
      </w:pPr>
      <w:r>
        <w:rPr>
          <w:color w:val="000000"/>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6F040000">
      <w:pPr>
        <w:widowControl w:val="1"/>
        <w:numPr>
          <w:ilvl w:val="0"/>
          <w:numId w:val="13"/>
        </w:numPr>
        <w:spacing w:line="264" w:lineRule="auto"/>
        <w:ind/>
        <w:jc w:val="both"/>
      </w:pPr>
      <w:r>
        <w:rPr>
          <w:color w:val="000000"/>
          <w:sz w:val="28"/>
        </w:rPr>
        <w:t xml:space="preserve">воспринимать стрессовую ситуацию как вызов, требующий контрмер; </w:t>
      </w:r>
    </w:p>
    <w:p w14:paraId="70040000">
      <w:pPr>
        <w:widowControl w:val="1"/>
        <w:numPr>
          <w:ilvl w:val="0"/>
          <w:numId w:val="13"/>
        </w:numPr>
        <w:spacing w:line="264" w:lineRule="auto"/>
        <w:ind/>
        <w:jc w:val="both"/>
      </w:pPr>
      <w:r>
        <w:rPr>
          <w:color w:val="000000"/>
          <w:sz w:val="28"/>
        </w:rPr>
        <w:t xml:space="preserve">оценивать ситуацию стресса, корректировать принимаемые решения и действия; </w:t>
      </w:r>
    </w:p>
    <w:p w14:paraId="71040000">
      <w:pPr>
        <w:widowControl w:val="1"/>
        <w:numPr>
          <w:ilvl w:val="0"/>
          <w:numId w:val="13"/>
        </w:numPr>
        <w:spacing w:line="264" w:lineRule="auto"/>
        <w:ind/>
        <w:jc w:val="both"/>
      </w:pPr>
      <w:r>
        <w:rPr>
          <w:color w:val="000000"/>
          <w:sz w:val="28"/>
        </w:rPr>
        <w:t xml:space="preserve">формулировать и оценивать риски и последствия, формировать опыт, уметь находить позитивное в произошедшей ситуации; </w:t>
      </w:r>
    </w:p>
    <w:p w14:paraId="72040000">
      <w:pPr>
        <w:widowControl w:val="1"/>
        <w:numPr>
          <w:ilvl w:val="0"/>
          <w:numId w:val="13"/>
        </w:numPr>
        <w:spacing w:line="264" w:lineRule="auto"/>
        <w:ind/>
        <w:jc w:val="both"/>
      </w:pPr>
      <w:r>
        <w:rPr>
          <w:color w:val="000000"/>
          <w:sz w:val="28"/>
        </w:rPr>
        <w:t>быть готовым действовать в отсутствии гарантий успеха.</w:t>
      </w:r>
    </w:p>
    <w:p w14:paraId="73040000">
      <w:pPr>
        <w:spacing w:line="264" w:lineRule="auto"/>
        <w:ind w:firstLine="0" w:left="120"/>
        <w:jc w:val="both"/>
      </w:pPr>
    </w:p>
    <w:p w14:paraId="74040000">
      <w:pPr>
        <w:spacing w:line="264" w:lineRule="auto"/>
        <w:ind w:firstLine="0" w:left="120"/>
        <w:jc w:val="both"/>
      </w:pPr>
      <w:r>
        <w:rPr>
          <w:b w:val="1"/>
          <w:color w:val="000000"/>
          <w:sz w:val="28"/>
        </w:rPr>
        <w:t>МЕТАПРЕДМЕТНЫЕ РЕЗУЛЬТАТЫ</w:t>
      </w:r>
    </w:p>
    <w:p w14:paraId="75040000">
      <w:pPr>
        <w:spacing w:line="264" w:lineRule="auto"/>
        <w:ind w:firstLine="600" w:left="0"/>
        <w:jc w:val="both"/>
      </w:pPr>
      <w:r>
        <w:rPr>
          <w:color w:val="000000"/>
          <w:sz w:val="28"/>
        </w:rPr>
        <w:t>К концу обучения у обучающегося формируются следующие универсальные учебные действия.</w:t>
      </w:r>
    </w:p>
    <w:p w14:paraId="76040000">
      <w:pPr>
        <w:spacing w:line="264" w:lineRule="auto"/>
        <w:ind w:firstLine="0" w:left="120"/>
        <w:jc w:val="both"/>
      </w:pPr>
      <w:r>
        <w:rPr>
          <w:b w:val="1"/>
          <w:color w:val="000000"/>
          <w:sz w:val="28"/>
        </w:rPr>
        <w:t>Универсальные учебные познавательные действия:</w:t>
      </w:r>
    </w:p>
    <w:p w14:paraId="77040000">
      <w:pPr>
        <w:spacing w:line="264" w:lineRule="auto"/>
        <w:ind/>
        <w:jc w:val="both"/>
      </w:pPr>
      <w:r>
        <w:rPr>
          <w:b w:val="1"/>
          <w:color w:val="000000"/>
          <w:sz w:val="28"/>
        </w:rPr>
        <w:t>1) Базовые логические действия:</w:t>
      </w:r>
    </w:p>
    <w:p w14:paraId="78040000">
      <w:pPr>
        <w:widowControl w:val="1"/>
        <w:numPr>
          <w:ilvl w:val="0"/>
          <w:numId w:val="14"/>
        </w:numPr>
        <w:spacing w:line="264" w:lineRule="auto"/>
        <w:ind/>
        <w:jc w:val="both"/>
      </w:pPr>
      <w:r>
        <w:rPr>
          <w:color w:val="000000"/>
          <w:sz w:val="28"/>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79040000">
      <w:pPr>
        <w:widowControl w:val="1"/>
        <w:numPr>
          <w:ilvl w:val="0"/>
          <w:numId w:val="14"/>
        </w:numPr>
        <w:spacing w:line="264" w:lineRule="auto"/>
        <w:ind/>
        <w:jc w:val="both"/>
      </w:pPr>
      <w:r>
        <w:rPr>
          <w:color w:val="000000"/>
          <w:sz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7A040000">
      <w:pPr>
        <w:widowControl w:val="1"/>
        <w:numPr>
          <w:ilvl w:val="0"/>
          <w:numId w:val="14"/>
        </w:numPr>
        <w:spacing w:line="264" w:lineRule="auto"/>
        <w:ind/>
        <w:jc w:val="both"/>
      </w:pPr>
      <w:r>
        <w:rPr>
          <w:color w:val="000000"/>
          <w:sz w:val="28"/>
        </w:rPr>
        <w:t>с учётом предложенной задачи выявлять закономерности и противоречия в рассматриваемых литературных фактах и наблюдениях над текстом;</w:t>
      </w:r>
    </w:p>
    <w:p w14:paraId="7B040000">
      <w:pPr>
        <w:widowControl w:val="1"/>
        <w:numPr>
          <w:ilvl w:val="0"/>
          <w:numId w:val="14"/>
        </w:numPr>
        <w:spacing w:line="264" w:lineRule="auto"/>
        <w:ind/>
        <w:jc w:val="both"/>
      </w:pPr>
      <w:r>
        <w:rPr>
          <w:color w:val="000000"/>
          <w:sz w:val="28"/>
        </w:rPr>
        <w:t>предлагать критерии для выявления закономерностей и противоречий с учётом учебной задачи;</w:t>
      </w:r>
    </w:p>
    <w:p w14:paraId="7C040000">
      <w:pPr>
        <w:widowControl w:val="1"/>
        <w:numPr>
          <w:ilvl w:val="0"/>
          <w:numId w:val="14"/>
        </w:numPr>
        <w:spacing w:line="264" w:lineRule="auto"/>
        <w:ind/>
        <w:jc w:val="both"/>
      </w:pPr>
      <w:r>
        <w:rPr>
          <w:color w:val="000000"/>
          <w:sz w:val="28"/>
        </w:rPr>
        <w:t>выявлять дефициты информации, данных, необходимых для решения поставленной учебной задачи;</w:t>
      </w:r>
    </w:p>
    <w:p w14:paraId="7D040000">
      <w:pPr>
        <w:widowControl w:val="1"/>
        <w:numPr>
          <w:ilvl w:val="0"/>
          <w:numId w:val="14"/>
        </w:numPr>
        <w:spacing w:line="264" w:lineRule="auto"/>
        <w:ind/>
        <w:jc w:val="both"/>
      </w:pPr>
      <w:r>
        <w:rPr>
          <w:color w:val="000000"/>
          <w:sz w:val="28"/>
        </w:rPr>
        <w:t>выявлять причинно-следственные связи при изучении литературных явлений и процессов;</w:t>
      </w:r>
    </w:p>
    <w:p w14:paraId="7E040000">
      <w:pPr>
        <w:widowControl w:val="1"/>
        <w:numPr>
          <w:ilvl w:val="0"/>
          <w:numId w:val="14"/>
        </w:numPr>
        <w:spacing w:line="264" w:lineRule="auto"/>
        <w:ind/>
        <w:jc w:val="both"/>
      </w:pPr>
      <w:r>
        <w:rPr>
          <w:color w:val="000000"/>
          <w:sz w:val="28"/>
        </w:rPr>
        <w:t>делать выводы с использованием дедуктивных и индуктивных умозаключений, умозаключений по аналогии;</w:t>
      </w:r>
    </w:p>
    <w:p w14:paraId="7F040000">
      <w:pPr>
        <w:widowControl w:val="1"/>
        <w:numPr>
          <w:ilvl w:val="0"/>
          <w:numId w:val="14"/>
        </w:numPr>
        <w:spacing w:line="264" w:lineRule="auto"/>
        <w:ind/>
        <w:jc w:val="both"/>
      </w:pPr>
      <w:r>
        <w:rPr>
          <w:color w:val="000000"/>
          <w:sz w:val="28"/>
        </w:rPr>
        <w:t>формулировать гипотезы об их взаимосвязях;</w:t>
      </w:r>
    </w:p>
    <w:p w14:paraId="80040000">
      <w:pPr>
        <w:widowControl w:val="1"/>
        <w:numPr>
          <w:ilvl w:val="0"/>
          <w:numId w:val="14"/>
        </w:numPr>
        <w:spacing w:line="264" w:lineRule="auto"/>
        <w:ind/>
        <w:jc w:val="both"/>
      </w:pPr>
      <w:r>
        <w:rPr>
          <w:color w:val="000000"/>
          <w:sz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81040000">
      <w:pPr>
        <w:spacing w:line="264" w:lineRule="auto"/>
        <w:ind w:firstLine="600" w:left="0"/>
        <w:jc w:val="both"/>
      </w:pPr>
      <w:r>
        <w:rPr>
          <w:b w:val="1"/>
          <w:color w:val="000000"/>
          <w:sz w:val="28"/>
        </w:rPr>
        <w:t>2) Базовые исследовательские действия:</w:t>
      </w:r>
    </w:p>
    <w:p w14:paraId="82040000">
      <w:pPr>
        <w:widowControl w:val="1"/>
        <w:numPr>
          <w:ilvl w:val="0"/>
          <w:numId w:val="15"/>
        </w:numPr>
        <w:spacing w:line="264" w:lineRule="auto"/>
        <w:ind/>
        <w:jc w:val="both"/>
      </w:pPr>
      <w:r>
        <w:rPr>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83040000">
      <w:pPr>
        <w:widowControl w:val="1"/>
        <w:numPr>
          <w:ilvl w:val="0"/>
          <w:numId w:val="15"/>
        </w:numPr>
        <w:spacing w:line="264" w:lineRule="auto"/>
        <w:ind/>
        <w:jc w:val="both"/>
      </w:pPr>
      <w:r>
        <w:rPr>
          <w:color w:val="000000"/>
          <w:sz w:val="28"/>
        </w:rPr>
        <w:t>использовать вопросы как исследовательский инструмент познания в литературном образовании;</w:t>
      </w:r>
    </w:p>
    <w:p w14:paraId="84040000">
      <w:pPr>
        <w:widowControl w:val="1"/>
        <w:numPr>
          <w:ilvl w:val="0"/>
          <w:numId w:val="15"/>
        </w:numPr>
        <w:spacing w:line="264" w:lineRule="auto"/>
        <w:ind/>
        <w:jc w:val="both"/>
      </w:pPr>
      <w:r>
        <w:rPr>
          <w:color w:val="000000"/>
          <w:sz w:val="28"/>
        </w:rPr>
        <w:t>формировать гипотезу об истинности собственных суждений и суждений других, аргументировать свою позицию, мнение</w:t>
      </w:r>
    </w:p>
    <w:p w14:paraId="85040000">
      <w:pPr>
        <w:widowControl w:val="1"/>
        <w:numPr>
          <w:ilvl w:val="0"/>
          <w:numId w:val="15"/>
        </w:numPr>
        <w:spacing w:line="264" w:lineRule="auto"/>
        <w:ind/>
        <w:jc w:val="both"/>
      </w:pPr>
      <w:r>
        <w:rPr>
          <w:color w:val="000000"/>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86040000">
      <w:pPr>
        <w:widowControl w:val="1"/>
        <w:numPr>
          <w:ilvl w:val="0"/>
          <w:numId w:val="15"/>
        </w:numPr>
        <w:spacing w:line="264" w:lineRule="auto"/>
        <w:ind/>
        <w:jc w:val="both"/>
      </w:pPr>
      <w:r>
        <w:rPr>
          <w:color w:val="000000"/>
          <w:sz w:val="28"/>
        </w:rPr>
        <w:t>оценивать на применимость и достоверность информацию, полученную в ходе исследования (эксперимента);</w:t>
      </w:r>
    </w:p>
    <w:p w14:paraId="87040000">
      <w:pPr>
        <w:widowControl w:val="1"/>
        <w:numPr>
          <w:ilvl w:val="0"/>
          <w:numId w:val="15"/>
        </w:numPr>
        <w:spacing w:line="264" w:lineRule="auto"/>
        <w:ind/>
        <w:jc w:val="both"/>
      </w:pPr>
      <w:r>
        <w:rPr>
          <w:color w:val="000000"/>
          <w:sz w:val="28"/>
        </w:rPr>
        <w:t>самостоятельно формулировать обобщения и выводы по результатам проведённого наблюдения, опыта, исследования;</w:t>
      </w:r>
    </w:p>
    <w:p w14:paraId="88040000">
      <w:pPr>
        <w:widowControl w:val="1"/>
        <w:numPr>
          <w:ilvl w:val="0"/>
          <w:numId w:val="15"/>
        </w:numPr>
        <w:spacing w:line="264" w:lineRule="auto"/>
        <w:ind/>
        <w:jc w:val="both"/>
      </w:pPr>
      <w:r>
        <w:rPr>
          <w:color w:val="000000"/>
          <w:sz w:val="28"/>
        </w:rPr>
        <w:t>владеть инструментами оценки достоверности полученных выводов и обобщений;</w:t>
      </w:r>
    </w:p>
    <w:p w14:paraId="89040000">
      <w:pPr>
        <w:widowControl w:val="1"/>
        <w:numPr>
          <w:ilvl w:val="0"/>
          <w:numId w:val="15"/>
        </w:numPr>
        <w:spacing w:line="264" w:lineRule="auto"/>
        <w:ind/>
        <w:jc w:val="both"/>
      </w:pPr>
      <w:r>
        <w:rPr>
          <w:color w:val="000000"/>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8A040000">
      <w:pPr>
        <w:spacing w:line="264" w:lineRule="auto"/>
        <w:ind w:firstLine="600" w:left="0"/>
        <w:jc w:val="both"/>
      </w:pPr>
      <w:r>
        <w:rPr>
          <w:b w:val="1"/>
          <w:color w:val="000000"/>
          <w:sz w:val="28"/>
        </w:rPr>
        <w:t>3) Работа с информацией:</w:t>
      </w:r>
    </w:p>
    <w:p w14:paraId="8B040000">
      <w:pPr>
        <w:widowControl w:val="1"/>
        <w:numPr>
          <w:ilvl w:val="0"/>
          <w:numId w:val="16"/>
        </w:numPr>
        <w:spacing w:line="264" w:lineRule="auto"/>
        <w:ind/>
        <w:jc w:val="both"/>
      </w:pPr>
      <w:r>
        <w:rPr>
          <w:color w:val="000000"/>
          <w:sz w:val="28"/>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8C040000">
      <w:pPr>
        <w:widowControl w:val="1"/>
        <w:numPr>
          <w:ilvl w:val="0"/>
          <w:numId w:val="16"/>
        </w:numPr>
        <w:spacing w:line="264" w:lineRule="auto"/>
        <w:ind/>
        <w:jc w:val="both"/>
      </w:pPr>
      <w:r>
        <w:rPr>
          <w:color w:val="000000"/>
          <w:sz w:val="28"/>
        </w:rPr>
        <w:t>выбирать, анализировать, систематизировать и интерпретировать литературную и другую информацию различных видов и форм представления;</w:t>
      </w:r>
    </w:p>
    <w:p w14:paraId="8D040000">
      <w:pPr>
        <w:widowControl w:val="1"/>
        <w:numPr>
          <w:ilvl w:val="0"/>
          <w:numId w:val="16"/>
        </w:numPr>
        <w:spacing w:line="264" w:lineRule="auto"/>
        <w:ind/>
        <w:jc w:val="both"/>
      </w:pPr>
      <w:r>
        <w:rPr>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8E040000">
      <w:pPr>
        <w:widowControl w:val="1"/>
        <w:numPr>
          <w:ilvl w:val="0"/>
          <w:numId w:val="16"/>
        </w:numPr>
        <w:spacing w:line="264" w:lineRule="auto"/>
        <w:ind/>
        <w:jc w:val="both"/>
      </w:pPr>
      <w:r>
        <w:rPr>
          <w:color w:val="000000"/>
          <w:sz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8F040000">
      <w:pPr>
        <w:widowControl w:val="1"/>
        <w:numPr>
          <w:ilvl w:val="0"/>
          <w:numId w:val="16"/>
        </w:numPr>
        <w:spacing w:line="264" w:lineRule="auto"/>
        <w:ind/>
        <w:jc w:val="both"/>
      </w:pPr>
      <w:r>
        <w:rPr>
          <w:color w:val="000000"/>
          <w:sz w:val="28"/>
        </w:rPr>
        <w:t>оценивать надёжность литературной и другой информации по критериям, предложенным учителем или сформулированным самостоятельно;</w:t>
      </w:r>
    </w:p>
    <w:p w14:paraId="90040000">
      <w:pPr>
        <w:widowControl w:val="1"/>
        <w:numPr>
          <w:ilvl w:val="0"/>
          <w:numId w:val="16"/>
        </w:numPr>
        <w:spacing w:line="264" w:lineRule="auto"/>
        <w:ind/>
        <w:jc w:val="both"/>
      </w:pPr>
      <w:r>
        <w:rPr>
          <w:color w:val="000000"/>
          <w:sz w:val="28"/>
        </w:rPr>
        <w:t>эффективно запоминать и систематизировать эту информацию.</w:t>
      </w:r>
    </w:p>
    <w:p w14:paraId="91040000">
      <w:pPr>
        <w:spacing w:line="264" w:lineRule="auto"/>
        <w:ind w:firstLine="600" w:left="0"/>
        <w:jc w:val="both"/>
      </w:pPr>
      <w:r>
        <w:rPr>
          <w:b w:val="1"/>
          <w:color w:val="000000"/>
          <w:sz w:val="28"/>
        </w:rPr>
        <w:t>Универсальные учебные коммуникативные действия:</w:t>
      </w:r>
    </w:p>
    <w:p w14:paraId="92040000">
      <w:pPr>
        <w:spacing w:line="264" w:lineRule="auto"/>
        <w:ind w:firstLine="600" w:left="0"/>
        <w:jc w:val="both"/>
      </w:pPr>
      <w:r>
        <w:rPr>
          <w:b w:val="1"/>
          <w:color w:val="000000"/>
          <w:sz w:val="28"/>
        </w:rPr>
        <w:t>1) Общение:</w:t>
      </w:r>
    </w:p>
    <w:p w14:paraId="93040000">
      <w:pPr>
        <w:widowControl w:val="1"/>
        <w:numPr>
          <w:ilvl w:val="0"/>
          <w:numId w:val="17"/>
        </w:numPr>
        <w:spacing w:line="264" w:lineRule="auto"/>
        <w:ind/>
        <w:jc w:val="both"/>
      </w:pPr>
      <w:r>
        <w:rPr>
          <w:color w:val="000000"/>
          <w:sz w:val="28"/>
        </w:rPr>
        <w:t>воспринимать и формулировать суждения, выражать эмоции в соответствии с условиями и целями общения;</w:t>
      </w:r>
    </w:p>
    <w:p w14:paraId="94040000">
      <w:pPr>
        <w:widowControl w:val="1"/>
        <w:numPr>
          <w:ilvl w:val="0"/>
          <w:numId w:val="17"/>
        </w:numPr>
        <w:spacing w:line="264" w:lineRule="auto"/>
        <w:ind/>
        <w:jc w:val="both"/>
      </w:pPr>
      <w:r>
        <w:rPr>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95040000">
      <w:pPr>
        <w:widowControl w:val="1"/>
        <w:numPr>
          <w:ilvl w:val="0"/>
          <w:numId w:val="17"/>
        </w:numPr>
        <w:spacing w:line="264" w:lineRule="auto"/>
        <w:ind/>
        <w:jc w:val="both"/>
      </w:pPr>
      <w:r>
        <w:rPr>
          <w:color w:val="000000"/>
          <w:sz w:val="28"/>
        </w:rPr>
        <w:t>выражать себя (свою точку зрения) в устных и письменных текстах;</w:t>
      </w:r>
    </w:p>
    <w:p w14:paraId="96040000">
      <w:pPr>
        <w:widowControl w:val="1"/>
        <w:numPr>
          <w:ilvl w:val="0"/>
          <w:numId w:val="17"/>
        </w:numPr>
        <w:spacing w:line="264" w:lineRule="auto"/>
        <w:ind/>
        <w:jc w:val="both"/>
      </w:pPr>
      <w:r>
        <w:rPr>
          <w:color w:val="000000"/>
          <w:sz w:val="28"/>
        </w:rPr>
        <w:t>понимать намерения других, проявлять уважительное отношение к собеседнику и корректно формулировать свои возражения;</w:t>
      </w:r>
    </w:p>
    <w:p w14:paraId="97040000">
      <w:pPr>
        <w:widowControl w:val="1"/>
        <w:numPr>
          <w:ilvl w:val="0"/>
          <w:numId w:val="17"/>
        </w:numPr>
        <w:spacing w:line="264" w:lineRule="auto"/>
        <w:ind/>
        <w:jc w:val="both"/>
      </w:pPr>
      <w:r>
        <w:rPr>
          <w:color w:val="000000"/>
          <w:sz w:val="28"/>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98040000">
      <w:pPr>
        <w:widowControl w:val="1"/>
        <w:numPr>
          <w:ilvl w:val="0"/>
          <w:numId w:val="17"/>
        </w:numPr>
        <w:spacing w:line="264" w:lineRule="auto"/>
        <w:ind/>
        <w:jc w:val="both"/>
      </w:pPr>
      <w:r>
        <w:rPr>
          <w:color w:val="000000"/>
          <w:sz w:val="28"/>
        </w:rPr>
        <w:t>сопоставлять свои суждения с суждениями других участников диалога, обнаруживать различие и сходство позиций;</w:t>
      </w:r>
    </w:p>
    <w:p w14:paraId="99040000">
      <w:pPr>
        <w:widowControl w:val="1"/>
        <w:numPr>
          <w:ilvl w:val="0"/>
          <w:numId w:val="17"/>
        </w:numPr>
        <w:spacing w:line="264" w:lineRule="auto"/>
        <w:ind/>
        <w:jc w:val="both"/>
      </w:pPr>
      <w:r>
        <w:rPr>
          <w:color w:val="000000"/>
          <w:sz w:val="28"/>
        </w:rPr>
        <w:t>публично представлять результаты выполненного опыта (литературоведческого эксперимента, исследования, проекта);</w:t>
      </w:r>
    </w:p>
    <w:p w14:paraId="9A040000">
      <w:pPr>
        <w:widowControl w:val="1"/>
        <w:numPr>
          <w:ilvl w:val="0"/>
          <w:numId w:val="17"/>
        </w:numPr>
        <w:spacing w:line="264" w:lineRule="auto"/>
        <w:ind/>
        <w:jc w:val="both"/>
      </w:pPr>
      <w:r>
        <w:rPr>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9B040000">
      <w:pPr>
        <w:spacing w:line="264" w:lineRule="auto"/>
        <w:ind w:firstLine="600" w:left="0"/>
        <w:jc w:val="both"/>
      </w:pPr>
      <w:r>
        <w:rPr>
          <w:b w:val="1"/>
          <w:color w:val="000000"/>
          <w:sz w:val="28"/>
        </w:rPr>
        <w:t>2) Совместная деятельность:</w:t>
      </w:r>
    </w:p>
    <w:p w14:paraId="9C040000">
      <w:pPr>
        <w:widowControl w:val="1"/>
        <w:numPr>
          <w:ilvl w:val="0"/>
          <w:numId w:val="18"/>
        </w:numPr>
        <w:spacing w:line="264" w:lineRule="auto"/>
        <w:ind/>
        <w:jc w:val="both"/>
      </w:pPr>
      <w:r>
        <w:rPr>
          <w:color w:val="000000"/>
          <w:sz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9D040000">
      <w:pPr>
        <w:widowControl w:val="1"/>
        <w:numPr>
          <w:ilvl w:val="0"/>
          <w:numId w:val="18"/>
        </w:numPr>
        <w:spacing w:line="264" w:lineRule="auto"/>
        <w:ind/>
        <w:jc w:val="both"/>
      </w:pPr>
      <w:r>
        <w:rPr>
          <w:color w:val="000000"/>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9E040000">
      <w:pPr>
        <w:widowControl w:val="1"/>
        <w:numPr>
          <w:ilvl w:val="0"/>
          <w:numId w:val="18"/>
        </w:numPr>
        <w:spacing w:line="264" w:lineRule="auto"/>
        <w:ind/>
        <w:jc w:val="both"/>
      </w:pPr>
      <w:r>
        <w:rPr>
          <w:color w:val="000000"/>
          <w:sz w:val="28"/>
        </w:rPr>
        <w:t>уметь обобщать мнения нескольких людей;</w:t>
      </w:r>
    </w:p>
    <w:p w14:paraId="9F040000">
      <w:pPr>
        <w:widowControl w:val="1"/>
        <w:numPr>
          <w:ilvl w:val="0"/>
          <w:numId w:val="18"/>
        </w:numPr>
        <w:spacing w:line="264" w:lineRule="auto"/>
        <w:ind/>
        <w:jc w:val="both"/>
      </w:pPr>
      <w:r>
        <w:rPr>
          <w:color w:val="000000"/>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A0040000">
      <w:pPr>
        <w:widowControl w:val="1"/>
        <w:numPr>
          <w:ilvl w:val="0"/>
          <w:numId w:val="18"/>
        </w:numPr>
        <w:spacing w:line="264" w:lineRule="auto"/>
        <w:ind/>
        <w:jc w:val="both"/>
      </w:pPr>
      <w:r>
        <w:rPr>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A1040000">
      <w:pPr>
        <w:widowControl w:val="1"/>
        <w:numPr>
          <w:ilvl w:val="0"/>
          <w:numId w:val="18"/>
        </w:numPr>
        <w:spacing w:line="264" w:lineRule="auto"/>
        <w:ind/>
        <w:jc w:val="both"/>
      </w:pPr>
      <w:r>
        <w:rPr>
          <w:color w:val="000000"/>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A2040000">
      <w:pPr>
        <w:widowControl w:val="1"/>
        <w:numPr>
          <w:ilvl w:val="0"/>
          <w:numId w:val="18"/>
        </w:numPr>
        <w:spacing w:line="264" w:lineRule="auto"/>
        <w:ind/>
        <w:jc w:val="both"/>
      </w:pPr>
      <w:r>
        <w:rPr>
          <w:color w:val="000000"/>
          <w:sz w:val="28"/>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A3040000">
      <w:pPr>
        <w:widowControl w:val="1"/>
        <w:numPr>
          <w:ilvl w:val="0"/>
          <w:numId w:val="18"/>
        </w:numPr>
        <w:spacing w:line="264" w:lineRule="auto"/>
        <w:ind/>
        <w:jc w:val="both"/>
      </w:pPr>
      <w:r>
        <w:rPr>
          <w:color w:val="000000"/>
          <w:sz w:val="28"/>
        </w:rPr>
        <w:t>сопоставлять свои суждения с суждениями других участников диалога, обнаруживать различие и сходство позиций;</w:t>
      </w:r>
    </w:p>
    <w:p w14:paraId="A4040000">
      <w:pPr>
        <w:widowControl w:val="1"/>
        <w:numPr>
          <w:ilvl w:val="0"/>
          <w:numId w:val="18"/>
        </w:numPr>
        <w:spacing w:line="264" w:lineRule="auto"/>
        <w:ind/>
        <w:jc w:val="both"/>
      </w:pPr>
      <w:r>
        <w:rPr>
          <w:color w:val="000000"/>
          <w:sz w:val="28"/>
        </w:rPr>
        <w:t xml:space="preserve">публично представлять результаты выполненного опыта (литературоведческого эксперимента, исследования, проекта); </w:t>
      </w:r>
    </w:p>
    <w:p w14:paraId="A5040000">
      <w:pPr>
        <w:widowControl w:val="1"/>
        <w:numPr>
          <w:ilvl w:val="0"/>
          <w:numId w:val="18"/>
        </w:numPr>
        <w:spacing w:line="264" w:lineRule="auto"/>
        <w:ind/>
        <w:jc w:val="both"/>
      </w:pPr>
      <w:r>
        <w:rPr>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A6040000">
      <w:pPr>
        <w:widowControl w:val="1"/>
        <w:numPr>
          <w:ilvl w:val="0"/>
          <w:numId w:val="18"/>
        </w:numPr>
        <w:spacing w:line="264" w:lineRule="auto"/>
        <w:ind/>
        <w:jc w:val="both"/>
      </w:pPr>
      <w:r>
        <w:rPr>
          <w:color w:val="000000"/>
          <w:sz w:val="28"/>
        </w:rPr>
        <w:t>участниками взаимодействия на литературных занятиях;</w:t>
      </w:r>
    </w:p>
    <w:p w14:paraId="A7040000">
      <w:pPr>
        <w:widowControl w:val="1"/>
        <w:numPr>
          <w:ilvl w:val="0"/>
          <w:numId w:val="18"/>
        </w:numPr>
        <w:spacing w:line="264" w:lineRule="auto"/>
        <w:ind/>
        <w:jc w:val="both"/>
      </w:pPr>
      <w:r>
        <w:rPr>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A8040000">
      <w:pPr>
        <w:spacing w:line="264" w:lineRule="auto"/>
        <w:ind w:firstLine="0" w:left="120"/>
        <w:jc w:val="both"/>
      </w:pPr>
      <w:r>
        <w:rPr>
          <w:b w:val="1"/>
          <w:color w:val="000000"/>
          <w:sz w:val="28"/>
        </w:rPr>
        <w:t>Универсальные учебные регулятивные действия:</w:t>
      </w:r>
    </w:p>
    <w:p w14:paraId="A9040000">
      <w:pPr>
        <w:spacing w:line="264" w:lineRule="auto"/>
        <w:ind w:firstLine="600" w:left="0"/>
        <w:jc w:val="both"/>
      </w:pPr>
      <w:r>
        <w:rPr>
          <w:b w:val="1"/>
          <w:color w:val="000000"/>
          <w:sz w:val="28"/>
        </w:rPr>
        <w:t>1) Самоорганизация:</w:t>
      </w:r>
    </w:p>
    <w:p w14:paraId="AA040000">
      <w:pPr>
        <w:widowControl w:val="1"/>
        <w:numPr>
          <w:ilvl w:val="0"/>
          <w:numId w:val="19"/>
        </w:numPr>
        <w:spacing w:line="264" w:lineRule="auto"/>
        <w:ind/>
        <w:jc w:val="both"/>
      </w:pPr>
      <w:r>
        <w:rPr>
          <w:color w:val="000000"/>
          <w:sz w:val="28"/>
        </w:rPr>
        <w:t>выявлять проблемы для решения в учебных и жизненных ситуациях, анализируя ситуации, изображённые в художественной литературе;</w:t>
      </w:r>
    </w:p>
    <w:p w14:paraId="AB040000">
      <w:pPr>
        <w:widowControl w:val="1"/>
        <w:numPr>
          <w:ilvl w:val="0"/>
          <w:numId w:val="19"/>
        </w:numPr>
        <w:spacing w:line="264" w:lineRule="auto"/>
        <w:ind/>
        <w:jc w:val="both"/>
      </w:pPr>
      <w:r>
        <w:rPr>
          <w:color w:val="000000"/>
          <w:sz w:val="28"/>
        </w:rPr>
        <w:t>ориентироваться в различных подходах принятия решений (индивидуальное, принятие решения в группе, принятие решений группой);</w:t>
      </w:r>
    </w:p>
    <w:p w14:paraId="AC040000">
      <w:pPr>
        <w:widowControl w:val="1"/>
        <w:numPr>
          <w:ilvl w:val="0"/>
          <w:numId w:val="19"/>
        </w:numPr>
        <w:spacing w:line="264" w:lineRule="auto"/>
        <w:ind/>
        <w:jc w:val="both"/>
      </w:pPr>
      <w:r>
        <w:rPr>
          <w:color w:val="000000"/>
          <w:sz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AD040000">
      <w:pPr>
        <w:widowControl w:val="1"/>
        <w:numPr>
          <w:ilvl w:val="0"/>
          <w:numId w:val="19"/>
        </w:numPr>
        <w:spacing w:line="264" w:lineRule="auto"/>
        <w:ind/>
        <w:jc w:val="both"/>
      </w:pPr>
      <w:r>
        <w:rPr>
          <w:color w:val="000000"/>
          <w:sz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AE040000">
      <w:pPr>
        <w:widowControl w:val="1"/>
        <w:numPr>
          <w:ilvl w:val="0"/>
          <w:numId w:val="19"/>
        </w:numPr>
        <w:spacing w:line="264" w:lineRule="auto"/>
        <w:ind/>
        <w:jc w:val="both"/>
      </w:pPr>
      <w:r>
        <w:rPr>
          <w:color w:val="000000"/>
          <w:sz w:val="28"/>
        </w:rPr>
        <w:t>делать выбор и брать ответственность за решение.</w:t>
      </w:r>
    </w:p>
    <w:p w14:paraId="AF040000">
      <w:pPr>
        <w:spacing w:line="264" w:lineRule="auto"/>
        <w:ind w:firstLine="600" w:left="0"/>
        <w:jc w:val="both"/>
      </w:pPr>
      <w:r>
        <w:rPr>
          <w:b w:val="1"/>
          <w:color w:val="000000"/>
          <w:sz w:val="28"/>
        </w:rPr>
        <w:t>2) Самоконтроль:</w:t>
      </w:r>
    </w:p>
    <w:p w14:paraId="B0040000">
      <w:pPr>
        <w:widowControl w:val="1"/>
        <w:numPr>
          <w:ilvl w:val="0"/>
          <w:numId w:val="20"/>
        </w:numPr>
        <w:spacing w:line="264" w:lineRule="auto"/>
        <w:ind/>
        <w:jc w:val="both"/>
      </w:pPr>
      <w:r>
        <w:rPr>
          <w:color w:val="000000"/>
          <w:sz w:val="28"/>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B1040000">
      <w:pPr>
        <w:widowControl w:val="1"/>
        <w:numPr>
          <w:ilvl w:val="0"/>
          <w:numId w:val="20"/>
        </w:numPr>
        <w:spacing w:line="264" w:lineRule="auto"/>
        <w:ind/>
        <w:jc w:val="both"/>
      </w:pPr>
      <w:r>
        <w:rPr>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B2040000">
      <w:pPr>
        <w:widowControl w:val="1"/>
        <w:numPr>
          <w:ilvl w:val="0"/>
          <w:numId w:val="20"/>
        </w:numPr>
        <w:spacing w:line="264" w:lineRule="auto"/>
        <w:ind/>
        <w:jc w:val="both"/>
      </w:pPr>
      <w:r>
        <w:rPr>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B3040000">
      <w:pPr>
        <w:widowControl w:val="1"/>
        <w:numPr>
          <w:ilvl w:val="0"/>
          <w:numId w:val="20"/>
        </w:numPr>
        <w:spacing w:line="264" w:lineRule="auto"/>
        <w:ind/>
        <w:jc w:val="both"/>
      </w:pPr>
      <w:r>
        <w:rPr>
          <w:color w:val="000000"/>
          <w:sz w:val="28"/>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B4040000">
      <w:pPr>
        <w:spacing w:line="264" w:lineRule="auto"/>
        <w:ind w:firstLine="600" w:left="0"/>
        <w:jc w:val="both"/>
      </w:pPr>
      <w:r>
        <w:rPr>
          <w:b w:val="1"/>
          <w:color w:val="000000"/>
          <w:sz w:val="28"/>
        </w:rPr>
        <w:t>3) Эмоциональный интеллект:</w:t>
      </w:r>
    </w:p>
    <w:p w14:paraId="B5040000">
      <w:pPr>
        <w:widowControl w:val="1"/>
        <w:numPr>
          <w:ilvl w:val="0"/>
          <w:numId w:val="21"/>
        </w:numPr>
        <w:spacing w:line="264" w:lineRule="auto"/>
        <w:ind/>
        <w:jc w:val="both"/>
      </w:pPr>
      <w:r>
        <w:rPr>
          <w:color w:val="000000"/>
          <w:sz w:val="28"/>
        </w:rPr>
        <w:t>развивать способность различать и называть собственные эмоции, управлять ими и эмоциями других;</w:t>
      </w:r>
    </w:p>
    <w:p w14:paraId="B6040000">
      <w:pPr>
        <w:widowControl w:val="1"/>
        <w:numPr>
          <w:ilvl w:val="0"/>
          <w:numId w:val="21"/>
        </w:numPr>
        <w:spacing w:line="264" w:lineRule="auto"/>
        <w:ind/>
        <w:jc w:val="both"/>
      </w:pPr>
      <w:r>
        <w:rPr>
          <w:color w:val="000000"/>
          <w:sz w:val="28"/>
        </w:rPr>
        <w:t>выявлять и анализировать причины эмоций;</w:t>
      </w:r>
    </w:p>
    <w:p w14:paraId="B7040000">
      <w:pPr>
        <w:widowControl w:val="1"/>
        <w:numPr>
          <w:ilvl w:val="0"/>
          <w:numId w:val="21"/>
        </w:numPr>
        <w:spacing w:line="264" w:lineRule="auto"/>
        <w:ind/>
        <w:jc w:val="both"/>
      </w:pPr>
      <w:r>
        <w:rPr>
          <w:color w:val="000000"/>
          <w:sz w:val="28"/>
        </w:rPr>
        <w:t>ставить себя на место другого человека, понимать мотивы и намерения другого, анализируя примеры из художественной литературы;</w:t>
      </w:r>
    </w:p>
    <w:p w14:paraId="B8040000">
      <w:pPr>
        <w:widowControl w:val="1"/>
        <w:numPr>
          <w:ilvl w:val="0"/>
          <w:numId w:val="21"/>
        </w:numPr>
        <w:spacing w:line="264" w:lineRule="auto"/>
        <w:ind/>
        <w:jc w:val="both"/>
      </w:pPr>
      <w:r>
        <w:rPr>
          <w:color w:val="000000"/>
          <w:sz w:val="28"/>
        </w:rPr>
        <w:t>регулировать способ выражения своих эмоций.</w:t>
      </w:r>
    </w:p>
    <w:p w14:paraId="B9040000">
      <w:pPr>
        <w:spacing w:line="264" w:lineRule="auto"/>
        <w:ind w:firstLine="600" w:left="0"/>
        <w:jc w:val="both"/>
      </w:pPr>
      <w:r>
        <w:rPr>
          <w:b w:val="1"/>
          <w:color w:val="000000"/>
          <w:sz w:val="28"/>
        </w:rPr>
        <w:t>4) Принятие себя и других:</w:t>
      </w:r>
    </w:p>
    <w:p w14:paraId="BA040000">
      <w:pPr>
        <w:widowControl w:val="1"/>
        <w:numPr>
          <w:ilvl w:val="0"/>
          <w:numId w:val="22"/>
        </w:numPr>
        <w:spacing w:line="264" w:lineRule="auto"/>
        <w:ind/>
        <w:jc w:val="both"/>
      </w:pPr>
      <w:r>
        <w:rPr>
          <w:color w:val="000000"/>
          <w:sz w:val="28"/>
        </w:rPr>
        <w:t>осознанно относиться к другому человеку, его мнению, размышляя над взаимоотношениями литературных героев;</w:t>
      </w:r>
    </w:p>
    <w:p w14:paraId="BB040000">
      <w:pPr>
        <w:widowControl w:val="1"/>
        <w:numPr>
          <w:ilvl w:val="0"/>
          <w:numId w:val="22"/>
        </w:numPr>
        <w:spacing w:line="264" w:lineRule="auto"/>
        <w:ind/>
        <w:jc w:val="both"/>
      </w:pPr>
      <w:r>
        <w:rPr>
          <w:color w:val="000000"/>
          <w:sz w:val="28"/>
        </w:rPr>
        <w:t>признавать своё право на ошибку и такое же право другого; принимать себя и других, не осуждая;</w:t>
      </w:r>
    </w:p>
    <w:p w14:paraId="BC040000">
      <w:pPr>
        <w:widowControl w:val="1"/>
        <w:numPr>
          <w:ilvl w:val="0"/>
          <w:numId w:val="22"/>
        </w:numPr>
        <w:spacing w:line="264" w:lineRule="auto"/>
        <w:ind/>
        <w:jc w:val="both"/>
      </w:pPr>
      <w:r>
        <w:rPr>
          <w:color w:val="000000"/>
          <w:sz w:val="28"/>
        </w:rPr>
        <w:t>проявлять открытость себе и другим;</w:t>
      </w:r>
    </w:p>
    <w:p w14:paraId="BD040000">
      <w:pPr>
        <w:widowControl w:val="1"/>
        <w:numPr>
          <w:ilvl w:val="0"/>
          <w:numId w:val="22"/>
        </w:numPr>
        <w:spacing w:line="264" w:lineRule="auto"/>
        <w:ind/>
        <w:jc w:val="both"/>
      </w:pPr>
      <w:r>
        <w:rPr>
          <w:color w:val="000000"/>
          <w:sz w:val="28"/>
        </w:rPr>
        <w:t>осознавать невозможность контролировать всё вокруг.</w:t>
      </w:r>
    </w:p>
    <w:p w14:paraId="BE040000">
      <w:pPr>
        <w:spacing w:line="264" w:lineRule="auto"/>
        <w:ind w:firstLine="0" w:left="120"/>
        <w:jc w:val="both"/>
      </w:pPr>
    </w:p>
    <w:p w14:paraId="BF040000">
      <w:pPr>
        <w:spacing w:line="264" w:lineRule="auto"/>
        <w:ind w:firstLine="0" w:left="120"/>
        <w:jc w:val="both"/>
      </w:pPr>
      <w:r>
        <w:rPr>
          <w:b w:val="1"/>
          <w:color w:val="000000"/>
          <w:sz w:val="28"/>
        </w:rPr>
        <w:t>ПРЕДМЕТНЫЕ РЕЗУЛЬТАТЫ</w:t>
      </w:r>
    </w:p>
    <w:p w14:paraId="C0040000">
      <w:pPr>
        <w:spacing w:line="264" w:lineRule="auto"/>
        <w:ind w:firstLine="0" w:left="120"/>
        <w:jc w:val="both"/>
        <w:rPr>
          <w:i w:val="1"/>
          <w:u w:val="single"/>
        </w:rPr>
      </w:pPr>
      <w:r>
        <w:rPr>
          <w:b w:val="1"/>
          <w:i w:val="1"/>
          <w:color w:val="000000"/>
          <w:sz w:val="28"/>
          <w:u w:val="single"/>
        </w:rPr>
        <w:t>5 КЛАСС</w:t>
      </w:r>
    </w:p>
    <w:p w14:paraId="C1040000">
      <w:pPr>
        <w:spacing w:line="264" w:lineRule="auto"/>
        <w:ind w:firstLine="0" w:left="120"/>
        <w:jc w:val="both"/>
      </w:pPr>
    </w:p>
    <w:p w14:paraId="C2040000">
      <w:pPr>
        <w:spacing w:line="264" w:lineRule="auto"/>
        <w:ind w:firstLine="600" w:left="0"/>
        <w:jc w:val="both"/>
      </w:pPr>
      <w:r>
        <w:rPr>
          <w:color w:val="000000"/>
          <w:sz w:val="28"/>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C3040000">
      <w:pPr>
        <w:spacing w:line="264" w:lineRule="auto"/>
        <w:ind w:firstLine="600" w:left="0"/>
        <w:jc w:val="both"/>
      </w:pPr>
      <w:r>
        <w:rPr>
          <w:color w:val="000000"/>
          <w:sz w:val="28"/>
        </w:rPr>
        <w:t>2) понимать, что литература – это вид искусства и что художественный текст отличается от текста научного, делового, публицистического;</w:t>
      </w:r>
    </w:p>
    <w:p w14:paraId="C4040000">
      <w:pPr>
        <w:spacing w:line="264" w:lineRule="auto"/>
        <w:ind w:firstLine="600" w:left="0"/>
        <w:jc w:val="both"/>
      </w:pPr>
      <w:r>
        <w:rPr>
          <w:color w:val="000000"/>
          <w:sz w:val="28"/>
        </w:rPr>
        <w:t>3) владеть элементарными умениями воспринимать, анализировать, интерпретировать и оценивать прочитанные произведения:</w:t>
      </w:r>
    </w:p>
    <w:p w14:paraId="C5040000">
      <w:pPr>
        <w:widowControl w:val="1"/>
        <w:numPr>
          <w:ilvl w:val="0"/>
          <w:numId w:val="23"/>
        </w:numPr>
        <w:spacing w:line="264" w:lineRule="auto"/>
        <w:ind/>
        <w:jc w:val="both"/>
      </w:pPr>
      <w:r>
        <w:rPr>
          <w:color w:val="000000"/>
          <w:sz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C6040000">
      <w:pPr>
        <w:widowControl w:val="1"/>
        <w:numPr>
          <w:ilvl w:val="0"/>
          <w:numId w:val="23"/>
        </w:numPr>
        <w:spacing w:line="264" w:lineRule="auto"/>
        <w:ind/>
        <w:jc w:val="both"/>
      </w:pPr>
      <w:r>
        <w:rPr>
          <w:color w:val="000000"/>
          <w:sz w:val="28"/>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C7040000">
      <w:pPr>
        <w:widowControl w:val="1"/>
        <w:numPr>
          <w:ilvl w:val="0"/>
          <w:numId w:val="23"/>
        </w:numPr>
        <w:spacing w:line="264" w:lineRule="auto"/>
        <w:ind/>
        <w:jc w:val="both"/>
      </w:pPr>
      <w:r>
        <w:rPr>
          <w:color w:val="000000"/>
          <w:sz w:val="28"/>
        </w:rPr>
        <w:t>сопоставлять темы и сюжеты произведений, образы персонажей;</w:t>
      </w:r>
    </w:p>
    <w:p w14:paraId="C8040000">
      <w:pPr>
        <w:widowControl w:val="1"/>
        <w:numPr>
          <w:ilvl w:val="0"/>
          <w:numId w:val="23"/>
        </w:numPr>
        <w:spacing w:line="264" w:lineRule="auto"/>
        <w:ind/>
        <w:jc w:val="both"/>
      </w:pPr>
      <w:r>
        <w:rPr>
          <w:color w:val="000000"/>
          <w:sz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C9040000">
      <w:pPr>
        <w:spacing w:line="264" w:lineRule="auto"/>
        <w:ind w:firstLine="600" w:left="0"/>
        <w:jc w:val="both"/>
      </w:pPr>
      <w:r>
        <w:rPr>
          <w:color w:val="000000"/>
          <w:sz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CA040000">
      <w:pPr>
        <w:spacing w:line="264" w:lineRule="auto"/>
        <w:ind w:firstLine="600" w:left="0"/>
        <w:jc w:val="both"/>
      </w:pPr>
      <w:r>
        <w:rPr>
          <w:color w:val="000000"/>
          <w:sz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CB040000">
      <w:pPr>
        <w:spacing w:line="264" w:lineRule="auto"/>
        <w:ind w:firstLine="600" w:left="0"/>
        <w:jc w:val="both"/>
      </w:pPr>
      <w:r>
        <w:rPr>
          <w:color w:val="000000"/>
          <w:sz w:val="28"/>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CC040000">
      <w:pPr>
        <w:spacing w:line="264" w:lineRule="auto"/>
        <w:ind w:firstLine="600" w:left="0"/>
        <w:jc w:val="both"/>
      </w:pPr>
      <w:r>
        <w:rPr>
          <w:color w:val="000000"/>
          <w:sz w:val="28"/>
        </w:rPr>
        <w:t>7) создавать устные и письменные высказывания разных жанров объемом не менее 70 слов (с учётом литературного развития обучающихся);</w:t>
      </w:r>
    </w:p>
    <w:p w14:paraId="CD040000">
      <w:pPr>
        <w:spacing w:line="264" w:lineRule="auto"/>
        <w:ind w:firstLine="600" w:left="0"/>
        <w:jc w:val="both"/>
      </w:pPr>
      <w:r>
        <w:rPr>
          <w:color w:val="000000"/>
          <w:sz w:val="28"/>
        </w:rPr>
        <w:t>8) владеть начальными умениями интерпретации и оценки текстуально изученных произведений фольклора и литературы;</w:t>
      </w:r>
    </w:p>
    <w:p w14:paraId="CE040000">
      <w:pPr>
        <w:spacing w:line="264" w:lineRule="auto"/>
        <w:ind w:firstLine="600" w:left="0"/>
        <w:jc w:val="both"/>
      </w:pPr>
      <w:r>
        <w:rPr>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CF040000">
      <w:pPr>
        <w:spacing w:line="264" w:lineRule="auto"/>
        <w:ind w:firstLine="600" w:left="0"/>
        <w:jc w:val="both"/>
      </w:pPr>
      <w:r>
        <w:rPr>
          <w:color w:val="000000"/>
          <w:sz w:val="28"/>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D0040000">
      <w:pPr>
        <w:spacing w:line="264" w:lineRule="auto"/>
        <w:ind w:firstLine="600" w:left="0"/>
        <w:jc w:val="both"/>
      </w:pPr>
      <w:r>
        <w:rPr>
          <w:color w:val="000000"/>
          <w:sz w:val="28"/>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D1040000">
      <w:pPr>
        <w:spacing w:line="264" w:lineRule="auto"/>
        <w:ind w:firstLine="600" w:left="0"/>
        <w:jc w:val="both"/>
      </w:pPr>
      <w:r>
        <w:rPr>
          <w:color w:val="000000"/>
          <w:sz w:val="28"/>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D2040000">
      <w:pPr>
        <w:spacing w:line="264" w:lineRule="auto"/>
        <w:ind/>
        <w:jc w:val="both"/>
        <w:rPr>
          <w:b w:val="1"/>
          <w:color w:val="000000"/>
          <w:sz w:val="28"/>
        </w:rPr>
      </w:pPr>
    </w:p>
    <w:p w14:paraId="D3040000">
      <w:pPr>
        <w:spacing w:line="264" w:lineRule="auto"/>
        <w:ind w:firstLine="0" w:left="120"/>
        <w:jc w:val="both"/>
        <w:rPr>
          <w:i w:val="1"/>
          <w:u w:val="single"/>
        </w:rPr>
      </w:pPr>
      <w:r>
        <w:rPr>
          <w:b w:val="1"/>
          <w:i w:val="1"/>
          <w:color w:val="000000"/>
          <w:sz w:val="28"/>
          <w:u w:val="single"/>
        </w:rPr>
        <w:t>6 КЛАСС</w:t>
      </w:r>
    </w:p>
    <w:p w14:paraId="D4040000">
      <w:pPr>
        <w:spacing w:line="264" w:lineRule="auto"/>
        <w:ind w:firstLine="600" w:left="0"/>
        <w:jc w:val="both"/>
      </w:pPr>
      <w:r>
        <w:rPr>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D5040000">
      <w:pPr>
        <w:spacing w:line="264" w:lineRule="auto"/>
        <w:ind w:firstLine="600" w:left="0"/>
        <w:jc w:val="both"/>
      </w:pPr>
      <w:r>
        <w:rPr>
          <w:color w:val="000000"/>
          <w:sz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D6040000">
      <w:pPr>
        <w:spacing w:line="264" w:lineRule="auto"/>
        <w:ind w:firstLine="600" w:left="0"/>
        <w:jc w:val="both"/>
      </w:pPr>
      <w:r>
        <w:rPr>
          <w:color w:val="000000"/>
          <w:sz w:val="28"/>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D7040000">
      <w:pPr>
        <w:widowControl w:val="1"/>
        <w:numPr>
          <w:ilvl w:val="0"/>
          <w:numId w:val="24"/>
        </w:numPr>
        <w:spacing w:line="264" w:lineRule="auto"/>
        <w:ind/>
        <w:jc w:val="both"/>
      </w:pPr>
      <w:r>
        <w:rPr>
          <w:color w:val="000000"/>
          <w:sz w:val="28"/>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D8040000">
      <w:pPr>
        <w:widowControl w:val="1"/>
        <w:numPr>
          <w:ilvl w:val="0"/>
          <w:numId w:val="24"/>
        </w:numPr>
        <w:spacing w:line="264" w:lineRule="auto"/>
        <w:ind/>
        <w:jc w:val="both"/>
      </w:pPr>
      <w:r>
        <w:rPr>
          <w:color w:val="000000"/>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D9040000">
      <w:pPr>
        <w:widowControl w:val="1"/>
        <w:numPr>
          <w:ilvl w:val="0"/>
          <w:numId w:val="24"/>
        </w:numPr>
        <w:spacing w:line="264" w:lineRule="auto"/>
        <w:ind/>
        <w:jc w:val="both"/>
      </w:pPr>
      <w:r>
        <w:rPr>
          <w:color w:val="000000"/>
          <w:sz w:val="28"/>
        </w:rPr>
        <w:t>выделять в произведениях элементы художественной формы и обнаруживать связи между ними;</w:t>
      </w:r>
    </w:p>
    <w:p w14:paraId="DA040000">
      <w:pPr>
        <w:widowControl w:val="1"/>
        <w:numPr>
          <w:ilvl w:val="0"/>
          <w:numId w:val="24"/>
        </w:numPr>
        <w:spacing w:line="264" w:lineRule="auto"/>
        <w:ind/>
        <w:jc w:val="both"/>
      </w:pPr>
      <w:r>
        <w:rPr>
          <w:color w:val="000000"/>
          <w:sz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r>
        <w:rPr>
          <w:color w:val="000000"/>
          <w:sz w:val="28"/>
        </w:rPr>
        <w:t>;</w:t>
      </w:r>
    </w:p>
    <w:p w14:paraId="DB040000">
      <w:pPr>
        <w:widowControl w:val="1"/>
        <w:numPr>
          <w:ilvl w:val="0"/>
          <w:numId w:val="24"/>
        </w:numPr>
        <w:spacing w:line="264" w:lineRule="auto"/>
        <w:ind/>
        <w:jc w:val="both"/>
      </w:pPr>
      <w:r>
        <w:rPr>
          <w:color w:val="000000"/>
          <w:sz w:val="28"/>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DC040000">
      <w:pPr>
        <w:spacing w:line="264" w:lineRule="auto"/>
        <w:ind w:firstLine="600" w:left="0"/>
        <w:jc w:val="both"/>
      </w:pPr>
      <w:r>
        <w:rPr>
          <w:color w:val="000000"/>
          <w:sz w:val="28"/>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DD040000">
      <w:pPr>
        <w:spacing w:line="264" w:lineRule="auto"/>
        <w:ind w:firstLine="600" w:left="0"/>
        <w:jc w:val="both"/>
      </w:pPr>
      <w:r>
        <w:rPr>
          <w:color w:val="000000"/>
          <w:sz w:val="28"/>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DE040000">
      <w:pPr>
        <w:spacing w:line="264" w:lineRule="auto"/>
        <w:ind w:firstLine="600" w:left="0"/>
        <w:jc w:val="both"/>
      </w:pPr>
      <w:r>
        <w:rPr>
          <w:color w:val="000000"/>
          <w:sz w:val="28"/>
        </w:rPr>
        <w:t>6) участвовать в беседе и диалоге о прочитанном произведении, давать аргументированную оценку прочитанному;</w:t>
      </w:r>
    </w:p>
    <w:p w14:paraId="DF040000">
      <w:pPr>
        <w:spacing w:line="264" w:lineRule="auto"/>
        <w:ind w:firstLine="600" w:left="0"/>
        <w:jc w:val="both"/>
      </w:pPr>
      <w:r>
        <w:rPr>
          <w:color w:val="000000"/>
          <w:sz w:val="28"/>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E0040000">
      <w:pPr>
        <w:spacing w:line="264" w:lineRule="auto"/>
        <w:ind w:firstLine="600" w:left="0"/>
        <w:jc w:val="both"/>
      </w:pPr>
      <w:r>
        <w:rPr>
          <w:color w:val="000000"/>
          <w:sz w:val="28"/>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E1040000">
      <w:pPr>
        <w:spacing w:line="264" w:lineRule="auto"/>
        <w:ind w:firstLine="600" w:left="0"/>
        <w:jc w:val="both"/>
      </w:pPr>
      <w:r>
        <w:rPr>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E2040000">
      <w:pPr>
        <w:spacing w:line="264" w:lineRule="auto"/>
        <w:ind w:firstLine="600" w:left="0"/>
        <w:jc w:val="both"/>
      </w:pPr>
      <w:r>
        <w:rPr>
          <w:color w:val="000000"/>
          <w:sz w:val="28"/>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E3040000">
      <w:pPr>
        <w:spacing w:line="264" w:lineRule="auto"/>
        <w:ind w:firstLine="600" w:left="0"/>
        <w:jc w:val="both"/>
      </w:pPr>
      <w:r>
        <w:rPr>
          <w:color w:val="000000"/>
          <w:sz w:val="28"/>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E4040000">
      <w:pPr>
        <w:spacing w:line="264" w:lineRule="auto"/>
        <w:ind w:firstLine="600" w:left="0"/>
        <w:jc w:val="both"/>
        <w:rPr>
          <w:color w:val="000000"/>
          <w:sz w:val="28"/>
        </w:rPr>
      </w:pPr>
      <w:r>
        <w:rPr>
          <w:color w:val="000000"/>
          <w:sz w:val="28"/>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E5040000">
      <w:pPr>
        <w:spacing w:line="264" w:lineRule="auto"/>
        <w:ind w:firstLine="0" w:left="120"/>
        <w:jc w:val="both"/>
        <w:rPr>
          <w:i w:val="1"/>
          <w:u w:val="single"/>
        </w:rPr>
      </w:pPr>
      <w:r>
        <w:rPr>
          <w:b w:val="1"/>
          <w:i w:val="1"/>
          <w:color w:val="000000"/>
          <w:sz w:val="28"/>
          <w:u w:val="single"/>
        </w:rPr>
        <w:t>7 КЛАСС</w:t>
      </w:r>
    </w:p>
    <w:p w14:paraId="E6040000">
      <w:pPr>
        <w:spacing w:line="264" w:lineRule="auto"/>
        <w:ind w:firstLine="0" w:left="120"/>
        <w:jc w:val="both"/>
      </w:pPr>
    </w:p>
    <w:p w14:paraId="E7040000">
      <w:pPr>
        <w:spacing w:line="264" w:lineRule="auto"/>
        <w:ind w:firstLine="600" w:left="0"/>
        <w:jc w:val="both"/>
      </w:pPr>
      <w:r>
        <w:rPr>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E8040000">
      <w:pPr>
        <w:spacing w:line="264" w:lineRule="auto"/>
        <w:ind w:firstLine="600" w:left="0"/>
        <w:jc w:val="both"/>
      </w:pPr>
      <w:r>
        <w:rPr>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E9040000">
      <w:pPr>
        <w:spacing w:line="264" w:lineRule="auto"/>
        <w:ind w:firstLine="600" w:left="0"/>
        <w:jc w:val="both"/>
      </w:pPr>
      <w:r>
        <w:rPr>
          <w:color w:val="000000"/>
          <w:sz w:val="28"/>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EA040000">
      <w:pPr>
        <w:widowControl w:val="1"/>
        <w:numPr>
          <w:ilvl w:val="0"/>
          <w:numId w:val="25"/>
        </w:numPr>
        <w:spacing w:line="264" w:lineRule="auto"/>
        <w:ind/>
        <w:jc w:val="both"/>
      </w:pPr>
      <w:r>
        <w:rPr>
          <w:color w:val="000000"/>
          <w:sz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EB040000">
      <w:pPr>
        <w:widowControl w:val="1"/>
        <w:numPr>
          <w:ilvl w:val="0"/>
          <w:numId w:val="25"/>
        </w:numPr>
        <w:spacing w:line="264" w:lineRule="auto"/>
        <w:ind/>
        <w:jc w:val="both"/>
      </w:pPr>
      <w:r>
        <w:rPr>
          <w:color w:val="000000"/>
          <w:sz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EC040000">
      <w:pPr>
        <w:widowControl w:val="1"/>
        <w:numPr>
          <w:ilvl w:val="0"/>
          <w:numId w:val="25"/>
        </w:numPr>
        <w:spacing w:line="264" w:lineRule="auto"/>
        <w:ind/>
        <w:jc w:val="both"/>
      </w:pPr>
      <w:r>
        <w:rPr>
          <w:color w:val="000000"/>
          <w:sz w:val="28"/>
        </w:rPr>
        <w:t>выделять в произведениях элементы художественной формы и обнаруживать связи между ними;</w:t>
      </w:r>
    </w:p>
    <w:p w14:paraId="ED040000">
      <w:pPr>
        <w:widowControl w:val="1"/>
        <w:numPr>
          <w:ilvl w:val="0"/>
          <w:numId w:val="25"/>
        </w:numPr>
        <w:spacing w:line="264" w:lineRule="auto"/>
        <w:ind/>
        <w:jc w:val="both"/>
      </w:pPr>
      <w:r>
        <w:rPr>
          <w:color w:val="000000"/>
          <w:sz w:val="28"/>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EE040000">
      <w:pPr>
        <w:widowControl w:val="1"/>
        <w:numPr>
          <w:ilvl w:val="0"/>
          <w:numId w:val="25"/>
        </w:numPr>
        <w:spacing w:line="264" w:lineRule="auto"/>
        <w:ind/>
        <w:jc w:val="both"/>
      </w:pPr>
      <w:r>
        <w:rPr>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EF040000">
      <w:pPr>
        <w:spacing w:line="264" w:lineRule="auto"/>
        <w:ind w:firstLine="600" w:left="0"/>
        <w:jc w:val="both"/>
      </w:pPr>
      <w:r>
        <w:rPr>
          <w:color w:val="000000"/>
          <w:sz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F0040000">
      <w:pPr>
        <w:spacing w:line="264" w:lineRule="auto"/>
        <w:ind w:firstLine="600" w:left="0"/>
        <w:jc w:val="both"/>
      </w:pPr>
      <w:r>
        <w:rPr>
          <w:color w:val="000000"/>
          <w:sz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F1040000">
      <w:pPr>
        <w:spacing w:line="264" w:lineRule="auto"/>
        <w:ind w:firstLine="600" w:left="0"/>
        <w:jc w:val="both"/>
      </w:pPr>
      <w:r>
        <w:rPr>
          <w:color w:val="000000"/>
          <w:sz w:val="28"/>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F2040000">
      <w:pPr>
        <w:spacing w:line="264" w:lineRule="auto"/>
        <w:ind w:firstLine="600" w:left="0"/>
        <w:jc w:val="both"/>
      </w:pPr>
      <w:r>
        <w:rPr>
          <w:color w:val="000000"/>
          <w:sz w:val="28"/>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F3040000">
      <w:pPr>
        <w:spacing w:line="264" w:lineRule="auto"/>
        <w:ind w:firstLine="600" w:left="0"/>
        <w:jc w:val="both"/>
      </w:pPr>
      <w:r>
        <w:rPr>
          <w:color w:val="000000"/>
          <w:sz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F4040000">
      <w:pPr>
        <w:spacing w:line="264" w:lineRule="auto"/>
        <w:ind w:firstLine="600" w:left="0"/>
        <w:jc w:val="both"/>
      </w:pPr>
      <w:r>
        <w:rPr>
          <w:color w:val="000000"/>
          <w:sz w:val="28"/>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F5040000">
      <w:pPr>
        <w:spacing w:line="264" w:lineRule="auto"/>
        <w:ind w:firstLine="600" w:left="0"/>
        <w:jc w:val="both"/>
      </w:pPr>
      <w:r>
        <w:rPr>
          <w:color w:val="000000"/>
          <w:sz w:val="28"/>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F6040000">
      <w:pPr>
        <w:spacing w:line="264" w:lineRule="auto"/>
        <w:ind w:firstLine="600" w:left="0"/>
        <w:jc w:val="both"/>
      </w:pPr>
      <w:r>
        <w:rPr>
          <w:color w:val="000000"/>
          <w:sz w:val="28"/>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F7040000">
      <w:pPr>
        <w:spacing w:line="264" w:lineRule="auto"/>
        <w:ind w:firstLine="600" w:left="0"/>
        <w:jc w:val="both"/>
      </w:pPr>
      <w:r>
        <w:rPr>
          <w:color w:val="000000"/>
          <w:sz w:val="28"/>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F8040000">
      <w:pPr>
        <w:spacing w:line="264" w:lineRule="auto"/>
        <w:ind w:firstLine="0" w:left="120"/>
        <w:jc w:val="both"/>
        <w:rPr>
          <w:i w:val="1"/>
          <w:u w:val="single"/>
        </w:rPr>
      </w:pPr>
      <w:r>
        <w:rPr>
          <w:b w:val="1"/>
          <w:i w:val="1"/>
          <w:color w:val="000000"/>
          <w:sz w:val="28"/>
          <w:u w:val="single"/>
        </w:rPr>
        <w:t>8 КЛАСС</w:t>
      </w:r>
    </w:p>
    <w:p w14:paraId="F9040000">
      <w:pPr>
        <w:spacing w:line="264" w:lineRule="auto"/>
        <w:ind w:firstLine="0" w:left="120"/>
        <w:jc w:val="both"/>
      </w:pPr>
    </w:p>
    <w:p w14:paraId="FA040000">
      <w:pPr>
        <w:spacing w:line="264" w:lineRule="auto"/>
        <w:ind w:firstLine="600" w:left="0"/>
        <w:jc w:val="both"/>
      </w:pPr>
      <w:r>
        <w:rPr>
          <w:color w:val="000000"/>
          <w:sz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FB040000">
      <w:pPr>
        <w:spacing w:line="264" w:lineRule="auto"/>
        <w:ind w:firstLine="600" w:left="0"/>
        <w:jc w:val="both"/>
      </w:pPr>
      <w:r>
        <w:rPr>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FC040000">
      <w:pPr>
        <w:spacing w:line="264" w:lineRule="auto"/>
        <w:ind w:firstLine="600" w:left="0"/>
        <w:jc w:val="both"/>
      </w:pPr>
      <w:r>
        <w:rPr>
          <w:color w:val="000000"/>
          <w:sz w:val="28"/>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FD040000">
      <w:pPr>
        <w:widowControl w:val="1"/>
        <w:numPr>
          <w:ilvl w:val="0"/>
          <w:numId w:val="26"/>
        </w:numPr>
        <w:spacing w:line="264" w:lineRule="auto"/>
        <w:ind/>
        <w:jc w:val="both"/>
      </w:pPr>
      <w:r>
        <w:rPr>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FE040000">
      <w:pPr>
        <w:widowControl w:val="1"/>
        <w:numPr>
          <w:ilvl w:val="0"/>
          <w:numId w:val="26"/>
        </w:numPr>
        <w:spacing w:line="264" w:lineRule="auto"/>
        <w:ind/>
        <w:jc w:val="both"/>
      </w:pPr>
      <w:r>
        <w:rPr>
          <w:color w:val="000000"/>
          <w:sz w:val="28"/>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FF040000">
      <w:pPr>
        <w:widowControl w:val="1"/>
        <w:numPr>
          <w:ilvl w:val="0"/>
          <w:numId w:val="26"/>
        </w:numPr>
        <w:spacing w:line="264" w:lineRule="auto"/>
        <w:ind/>
        <w:jc w:val="both"/>
      </w:pPr>
      <w:r>
        <w:rPr>
          <w:color w:val="000000"/>
          <w:sz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00050000">
      <w:pPr>
        <w:widowControl w:val="1"/>
        <w:numPr>
          <w:ilvl w:val="0"/>
          <w:numId w:val="26"/>
        </w:numPr>
        <w:spacing w:line="264" w:lineRule="auto"/>
        <w:ind/>
        <w:jc w:val="both"/>
      </w:pPr>
      <w:r>
        <w:rPr>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01050000">
      <w:pPr>
        <w:widowControl w:val="1"/>
        <w:numPr>
          <w:ilvl w:val="0"/>
          <w:numId w:val="26"/>
        </w:numPr>
        <w:spacing w:line="264" w:lineRule="auto"/>
        <w:ind/>
        <w:jc w:val="both"/>
      </w:pPr>
      <w:r>
        <w:rPr>
          <w:color w:val="000000"/>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02050000">
      <w:pPr>
        <w:widowControl w:val="1"/>
        <w:numPr>
          <w:ilvl w:val="0"/>
          <w:numId w:val="26"/>
        </w:numPr>
        <w:spacing w:line="264" w:lineRule="auto"/>
        <w:ind/>
        <w:jc w:val="both"/>
      </w:pPr>
      <w:r>
        <w:rPr>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3050000">
      <w:pPr>
        <w:spacing w:line="264" w:lineRule="auto"/>
        <w:ind w:firstLine="600" w:left="0"/>
        <w:jc w:val="both"/>
      </w:pPr>
      <w:r>
        <w:rPr>
          <w:color w:val="000000"/>
          <w:sz w:val="28"/>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4050000">
      <w:pPr>
        <w:spacing w:line="264" w:lineRule="auto"/>
        <w:ind w:firstLine="600" w:left="0"/>
        <w:jc w:val="both"/>
      </w:pPr>
      <w:r>
        <w:rPr>
          <w:color w:val="000000"/>
          <w:sz w:val="28"/>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05050000">
      <w:pPr>
        <w:spacing w:line="264" w:lineRule="auto"/>
        <w:ind w:firstLine="600" w:left="0"/>
        <w:jc w:val="both"/>
      </w:pPr>
      <w:r>
        <w:rPr>
          <w:color w:val="000000"/>
          <w:sz w:val="28"/>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06050000">
      <w:pPr>
        <w:spacing w:line="264" w:lineRule="auto"/>
        <w:ind w:firstLine="600" w:left="0"/>
        <w:jc w:val="both"/>
      </w:pPr>
      <w:r>
        <w:rPr>
          <w:color w:val="000000"/>
          <w:sz w:val="28"/>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07050000">
      <w:pPr>
        <w:spacing w:line="264" w:lineRule="auto"/>
        <w:ind w:firstLine="600" w:left="0"/>
        <w:jc w:val="both"/>
      </w:pPr>
      <w:r>
        <w:rPr>
          <w:color w:val="000000"/>
          <w:sz w:val="28"/>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8050000">
      <w:pPr>
        <w:spacing w:line="264" w:lineRule="auto"/>
        <w:ind w:firstLine="600" w:left="0"/>
        <w:jc w:val="both"/>
      </w:pPr>
      <w:r>
        <w:rPr>
          <w:color w:val="000000"/>
          <w:sz w:val="28"/>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09050000">
      <w:pPr>
        <w:spacing w:line="264" w:lineRule="auto"/>
        <w:ind w:firstLine="600" w:left="0"/>
        <w:jc w:val="both"/>
      </w:pPr>
      <w:r>
        <w:rPr>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0A050000">
      <w:pPr>
        <w:spacing w:line="264" w:lineRule="auto"/>
        <w:ind w:firstLine="600" w:left="0"/>
        <w:jc w:val="both"/>
      </w:pPr>
      <w:r>
        <w:rPr>
          <w:color w:val="000000"/>
          <w:sz w:val="28"/>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0B050000">
      <w:pPr>
        <w:spacing w:line="264" w:lineRule="auto"/>
        <w:ind w:firstLine="600" w:left="0"/>
        <w:jc w:val="both"/>
      </w:pPr>
      <w:r>
        <w:rPr>
          <w:color w:val="000000"/>
          <w:sz w:val="28"/>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0C050000">
      <w:pPr>
        <w:spacing w:line="264" w:lineRule="auto"/>
        <w:ind w:firstLine="0" w:left="120"/>
        <w:jc w:val="both"/>
      </w:pPr>
    </w:p>
    <w:p w14:paraId="0D050000">
      <w:pPr>
        <w:spacing w:line="264" w:lineRule="auto"/>
        <w:ind w:firstLine="0" w:left="120"/>
        <w:jc w:val="both"/>
        <w:rPr>
          <w:i w:val="1"/>
          <w:u w:val="single"/>
        </w:rPr>
      </w:pPr>
      <w:r>
        <w:rPr>
          <w:b w:val="1"/>
          <w:i w:val="1"/>
          <w:color w:val="000000"/>
          <w:sz w:val="28"/>
          <w:u w:val="single"/>
        </w:rPr>
        <w:t>9 КЛАСС</w:t>
      </w:r>
    </w:p>
    <w:p w14:paraId="0E050000">
      <w:pPr>
        <w:spacing w:line="264" w:lineRule="auto"/>
        <w:ind w:firstLine="0" w:left="120"/>
        <w:jc w:val="both"/>
      </w:pPr>
    </w:p>
    <w:p w14:paraId="0F050000">
      <w:pPr>
        <w:spacing w:line="264" w:lineRule="auto"/>
        <w:ind w:firstLine="600" w:left="0"/>
        <w:jc w:val="both"/>
      </w:pPr>
      <w:r>
        <w:rPr>
          <w:color w:val="000000"/>
          <w:sz w:val="28"/>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10050000">
      <w:pPr>
        <w:spacing w:line="264" w:lineRule="auto"/>
        <w:ind w:firstLine="600" w:left="0"/>
        <w:jc w:val="both"/>
      </w:pPr>
      <w:r>
        <w:rPr>
          <w:color w:val="000000"/>
          <w:sz w:val="28"/>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11050000">
      <w:pPr>
        <w:spacing w:line="264" w:lineRule="auto"/>
        <w:ind w:firstLine="600" w:left="0"/>
        <w:jc w:val="both"/>
      </w:pPr>
      <w:r>
        <w:rPr>
          <w:color w:val="000000"/>
          <w:sz w:val="28"/>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12050000">
      <w:pPr>
        <w:widowControl w:val="1"/>
        <w:numPr>
          <w:ilvl w:val="0"/>
          <w:numId w:val="27"/>
        </w:numPr>
        <w:spacing w:line="264" w:lineRule="auto"/>
        <w:ind/>
        <w:jc w:val="both"/>
      </w:pPr>
      <w:r>
        <w:rPr>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13050000">
      <w:pPr>
        <w:widowControl w:val="1"/>
        <w:numPr>
          <w:ilvl w:val="0"/>
          <w:numId w:val="27"/>
        </w:numPr>
        <w:spacing w:line="264" w:lineRule="auto"/>
        <w:ind/>
        <w:jc w:val="both"/>
      </w:pPr>
      <w:r>
        <w:rPr>
          <w:color w:val="000000"/>
          <w:sz w:val="28"/>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14050000">
      <w:pPr>
        <w:widowControl w:val="1"/>
        <w:numPr>
          <w:ilvl w:val="0"/>
          <w:numId w:val="27"/>
        </w:numPr>
        <w:spacing w:line="264" w:lineRule="auto"/>
        <w:ind/>
        <w:jc w:val="both"/>
      </w:pPr>
      <w:r>
        <w:rPr>
          <w:color w:val="000000"/>
          <w:sz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15050000">
      <w:pPr>
        <w:widowControl w:val="1"/>
        <w:numPr>
          <w:ilvl w:val="0"/>
          <w:numId w:val="27"/>
        </w:numPr>
        <w:spacing w:line="264" w:lineRule="auto"/>
        <w:ind/>
        <w:jc w:val="both"/>
      </w:pPr>
      <w:r>
        <w:rPr>
          <w:color w:val="000000"/>
          <w:sz w:val="28"/>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16050000">
      <w:pPr>
        <w:widowControl w:val="1"/>
        <w:numPr>
          <w:ilvl w:val="0"/>
          <w:numId w:val="27"/>
        </w:numPr>
        <w:spacing w:line="264" w:lineRule="auto"/>
        <w:ind/>
        <w:jc w:val="both"/>
      </w:pPr>
      <w:r>
        <w:rPr>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17050000">
      <w:pPr>
        <w:widowControl w:val="1"/>
        <w:numPr>
          <w:ilvl w:val="0"/>
          <w:numId w:val="27"/>
        </w:numPr>
        <w:spacing w:line="264" w:lineRule="auto"/>
        <w:ind/>
        <w:jc w:val="both"/>
      </w:pPr>
      <w:r>
        <w:rPr>
          <w:color w:val="000000"/>
          <w:sz w:val="28"/>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18050000">
      <w:pPr>
        <w:widowControl w:val="1"/>
        <w:numPr>
          <w:ilvl w:val="0"/>
          <w:numId w:val="27"/>
        </w:numPr>
        <w:spacing w:line="264" w:lineRule="auto"/>
        <w:ind/>
        <w:jc w:val="both"/>
      </w:pPr>
      <w:r>
        <w:rPr>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19050000">
      <w:pPr>
        <w:spacing w:line="264" w:lineRule="auto"/>
        <w:ind w:firstLine="600" w:left="0"/>
        <w:jc w:val="both"/>
      </w:pPr>
      <w:r>
        <w:rPr>
          <w:color w:val="000000"/>
          <w:sz w:val="28"/>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A050000">
      <w:pPr>
        <w:spacing w:line="264" w:lineRule="auto"/>
        <w:ind w:firstLine="600" w:left="0"/>
        <w:jc w:val="both"/>
      </w:pPr>
      <w:r>
        <w:rPr>
          <w:color w:val="000000"/>
          <w:sz w:val="28"/>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1B050000">
      <w:pPr>
        <w:spacing w:line="264" w:lineRule="auto"/>
        <w:ind w:firstLine="600" w:left="0"/>
        <w:jc w:val="both"/>
      </w:pPr>
      <w:r>
        <w:rPr>
          <w:color w:val="000000"/>
          <w:sz w:val="28"/>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1C050000">
      <w:pPr>
        <w:spacing w:line="264" w:lineRule="auto"/>
        <w:ind w:firstLine="600" w:left="0"/>
        <w:jc w:val="both"/>
      </w:pPr>
      <w:r>
        <w:rPr>
          <w:color w:val="000000"/>
          <w:sz w:val="28"/>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1D050000">
      <w:pPr>
        <w:spacing w:line="264" w:lineRule="auto"/>
        <w:ind w:firstLine="600" w:left="0"/>
        <w:jc w:val="both"/>
      </w:pPr>
      <w:r>
        <w:rPr>
          <w:color w:val="000000"/>
          <w:sz w:val="28"/>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1E050000">
      <w:pPr>
        <w:spacing w:line="264" w:lineRule="auto"/>
        <w:ind w:firstLine="600" w:left="0"/>
        <w:jc w:val="both"/>
      </w:pPr>
      <w:r>
        <w:rPr>
          <w:color w:val="000000"/>
          <w:sz w:val="28"/>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1F050000">
      <w:pPr>
        <w:spacing w:line="264" w:lineRule="auto"/>
        <w:ind w:firstLine="600" w:left="0"/>
        <w:jc w:val="both"/>
      </w:pPr>
      <w:r>
        <w:rPr>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20050000">
      <w:pPr>
        <w:spacing w:line="264" w:lineRule="auto"/>
        <w:ind w:firstLine="600" w:left="0"/>
        <w:jc w:val="both"/>
      </w:pPr>
      <w:r>
        <w:rPr>
          <w:color w:val="000000"/>
          <w:sz w:val="28"/>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21050000">
      <w:pPr>
        <w:spacing w:line="264" w:lineRule="auto"/>
        <w:ind w:firstLine="600" w:left="0"/>
        <w:jc w:val="both"/>
      </w:pPr>
      <w:r>
        <w:rPr>
          <w:color w:val="000000"/>
          <w:sz w:val="28"/>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22050000">
      <w:pPr>
        <w:spacing w:line="264" w:lineRule="auto"/>
        <w:ind w:firstLine="600" w:left="0"/>
        <w:jc w:val="both"/>
      </w:pPr>
      <w:r>
        <w:rPr>
          <w:color w:val="000000"/>
          <w:sz w:val="28"/>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23050000">
      <w:pPr>
        <w:spacing w:line="264" w:lineRule="auto"/>
        <w:ind w:firstLine="0" w:left="120"/>
        <w:jc w:val="both"/>
        <w:rPr>
          <w:i w:val="1"/>
          <w:u w:val="single"/>
        </w:rPr>
      </w:pPr>
      <w:r>
        <w:rPr>
          <w:b w:val="1"/>
          <w:i w:val="1"/>
          <w:color w:val="000000"/>
          <w:sz w:val="28"/>
          <w:u w:val="single"/>
        </w:rPr>
        <w:t>5 КЛАСС</w:t>
      </w:r>
    </w:p>
    <w:p w14:paraId="24050000">
      <w:pPr>
        <w:spacing w:line="264" w:lineRule="auto"/>
        <w:ind w:firstLine="0" w:left="120"/>
        <w:jc w:val="both"/>
      </w:pPr>
    </w:p>
    <w:p w14:paraId="25050000">
      <w:pPr>
        <w:spacing w:line="264" w:lineRule="auto"/>
        <w:ind w:firstLine="0" w:left="120"/>
        <w:jc w:val="both"/>
      </w:pPr>
      <w:r>
        <w:rPr>
          <w:b w:val="1"/>
          <w:color w:val="000000"/>
          <w:sz w:val="28"/>
        </w:rPr>
        <w:t>Раздел 1. Географическое изучение Земли</w:t>
      </w:r>
    </w:p>
    <w:p w14:paraId="26050000">
      <w:pPr>
        <w:spacing w:line="264" w:lineRule="auto"/>
        <w:ind w:firstLine="600" w:left="0"/>
        <w:jc w:val="both"/>
      </w:pPr>
      <w:r>
        <w:rPr>
          <w:b w:val="1"/>
          <w:color w:val="000000"/>
          <w:sz w:val="28"/>
        </w:rPr>
        <w:t>Введение</w:t>
      </w:r>
      <w:r>
        <w:rPr>
          <w:color w:val="000000"/>
          <w:sz w:val="28"/>
        </w:rPr>
        <w:t>. География — наука о планете Земля</w:t>
      </w:r>
    </w:p>
    <w:p w14:paraId="27050000">
      <w:pPr>
        <w:spacing w:line="264" w:lineRule="auto"/>
        <w:ind w:firstLine="600" w:left="0"/>
        <w:jc w:val="both"/>
      </w:pPr>
      <w:r>
        <w:rPr>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28050000">
      <w:pPr>
        <w:spacing w:line="264" w:lineRule="auto"/>
        <w:ind w:firstLine="600" w:left="0"/>
        <w:jc w:val="both"/>
      </w:pPr>
      <w:r>
        <w:rPr>
          <w:b w:val="1"/>
          <w:color w:val="000000"/>
          <w:sz w:val="28"/>
        </w:rPr>
        <w:t>Практическая работа</w:t>
      </w:r>
    </w:p>
    <w:p w14:paraId="29050000">
      <w:pPr>
        <w:spacing w:line="264" w:lineRule="auto"/>
        <w:ind w:firstLine="600" w:left="0"/>
        <w:jc w:val="both"/>
      </w:pPr>
      <w:r>
        <w:rPr>
          <w:color w:val="000000"/>
          <w:sz w:val="28"/>
        </w:rPr>
        <w:t>1. Организация фенологических наблюдений в природе: планирование, участие в групповой работе, форма систематизации данных.</w:t>
      </w:r>
    </w:p>
    <w:p w14:paraId="2A050000">
      <w:pPr>
        <w:spacing w:line="264" w:lineRule="auto"/>
        <w:ind w:firstLine="600" w:left="0"/>
        <w:jc w:val="both"/>
      </w:pPr>
      <w:r>
        <w:rPr>
          <w:b w:val="1"/>
          <w:color w:val="000000"/>
          <w:sz w:val="28"/>
        </w:rPr>
        <w:t xml:space="preserve">Тема 1. История географических открытий </w:t>
      </w:r>
    </w:p>
    <w:p w14:paraId="2B050000">
      <w:pPr>
        <w:spacing w:line="264" w:lineRule="auto"/>
        <w:ind w:firstLine="600" w:left="0"/>
        <w:jc w:val="both"/>
      </w:pPr>
      <w:r>
        <w:rPr>
          <w:color w:val="000000"/>
          <w:sz w:val="28"/>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2C050000">
      <w:pPr>
        <w:spacing w:line="264" w:lineRule="auto"/>
        <w:ind w:firstLine="600" w:left="0"/>
        <w:jc w:val="both"/>
      </w:pPr>
      <w:r>
        <w:rPr>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14:paraId="2D050000">
      <w:pPr>
        <w:spacing w:line="264" w:lineRule="auto"/>
        <w:ind w:firstLine="600" w:left="0"/>
        <w:jc w:val="both"/>
      </w:pPr>
      <w:r>
        <w:rPr>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2E050000">
      <w:pPr>
        <w:spacing w:line="264" w:lineRule="auto"/>
        <w:ind w:firstLine="600" w:left="0"/>
        <w:jc w:val="both"/>
      </w:pPr>
      <w:r>
        <w:rPr>
          <w:color w:val="000000"/>
          <w:sz w:val="28"/>
        </w:rPr>
        <w:t xml:space="preserve">Географические открытия </w:t>
      </w:r>
      <w:r>
        <w:rPr>
          <w:color w:val="000000"/>
          <w:sz w:val="28"/>
        </w:rPr>
        <w:t>XVII</w:t>
      </w:r>
      <w:r>
        <w:rPr>
          <w:color w:val="000000"/>
          <w:sz w:val="28"/>
        </w:rPr>
        <w:t>—</w:t>
      </w:r>
      <w:r>
        <w:rPr>
          <w:color w:val="000000"/>
          <w:sz w:val="28"/>
        </w:rPr>
        <w:t>XIX</w:t>
      </w:r>
      <w:r>
        <w:rPr>
          <w:color w:val="000000"/>
          <w:sz w:val="28"/>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2F050000">
      <w:pPr>
        <w:spacing w:line="264" w:lineRule="auto"/>
        <w:ind w:firstLine="600" w:left="0"/>
        <w:jc w:val="both"/>
      </w:pPr>
      <w:r>
        <w:rPr>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30050000">
      <w:pPr>
        <w:spacing w:line="264" w:lineRule="auto"/>
        <w:ind w:firstLine="600" w:left="0"/>
        <w:jc w:val="both"/>
      </w:pPr>
      <w:r>
        <w:rPr>
          <w:b w:val="1"/>
          <w:color w:val="000000"/>
          <w:sz w:val="28"/>
        </w:rPr>
        <w:t>Практические работы</w:t>
      </w:r>
    </w:p>
    <w:p w14:paraId="31050000">
      <w:pPr>
        <w:spacing w:line="264" w:lineRule="auto"/>
        <w:ind w:firstLine="600" w:left="0"/>
        <w:jc w:val="both"/>
      </w:pPr>
      <w:r>
        <w:rPr>
          <w:color w:val="000000"/>
          <w:sz w:val="28"/>
        </w:rPr>
        <w:t>1. Обозначение на контурной карте географических объектов, открытых в разные периоды.</w:t>
      </w:r>
    </w:p>
    <w:p w14:paraId="32050000">
      <w:pPr>
        <w:spacing w:line="264" w:lineRule="auto"/>
        <w:ind w:firstLine="600" w:left="0"/>
        <w:jc w:val="both"/>
      </w:pPr>
      <w:r>
        <w:rPr>
          <w:color w:val="000000"/>
          <w:sz w:val="28"/>
        </w:rPr>
        <w:t>2. Сравнение карт Эратосфена, Птолемея и современных карт по предложенным учителем вопросам.</w:t>
      </w:r>
    </w:p>
    <w:p w14:paraId="33050000">
      <w:pPr>
        <w:spacing w:line="264" w:lineRule="auto"/>
        <w:ind w:firstLine="0" w:left="120"/>
        <w:jc w:val="both"/>
      </w:pPr>
      <w:r>
        <w:rPr>
          <w:b w:val="1"/>
          <w:color w:val="000000"/>
          <w:sz w:val="28"/>
        </w:rPr>
        <w:t>Раздел 2. Изображения земной поверхности</w:t>
      </w:r>
    </w:p>
    <w:p w14:paraId="34050000">
      <w:pPr>
        <w:spacing w:line="264" w:lineRule="auto"/>
        <w:ind w:firstLine="600" w:left="0"/>
        <w:jc w:val="both"/>
      </w:pPr>
      <w:r>
        <w:rPr>
          <w:b w:val="1"/>
          <w:color w:val="000000"/>
          <w:sz w:val="28"/>
        </w:rPr>
        <w:t>Тема 1. Планы местности</w:t>
      </w:r>
    </w:p>
    <w:p w14:paraId="35050000">
      <w:pPr>
        <w:spacing w:line="264" w:lineRule="auto"/>
        <w:ind w:firstLine="600" w:left="0"/>
        <w:jc w:val="both"/>
      </w:pPr>
      <w:r>
        <w:rPr>
          <w:color w:val="000000"/>
          <w:sz w:val="28"/>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36050000">
      <w:pPr>
        <w:spacing w:line="264" w:lineRule="auto"/>
        <w:ind w:firstLine="600" w:left="0"/>
        <w:jc w:val="both"/>
      </w:pPr>
      <w:r>
        <w:rPr>
          <w:b w:val="1"/>
          <w:color w:val="000000"/>
          <w:sz w:val="28"/>
        </w:rPr>
        <w:t>Практические работы</w:t>
      </w:r>
    </w:p>
    <w:p w14:paraId="37050000">
      <w:pPr>
        <w:spacing w:line="264" w:lineRule="auto"/>
        <w:ind w:firstLine="600" w:left="0"/>
        <w:jc w:val="both"/>
      </w:pPr>
      <w:r>
        <w:rPr>
          <w:color w:val="000000"/>
          <w:sz w:val="28"/>
        </w:rPr>
        <w:t>1. Определение направлений и расстояний по плану местности.</w:t>
      </w:r>
    </w:p>
    <w:p w14:paraId="38050000">
      <w:pPr>
        <w:spacing w:line="264" w:lineRule="auto"/>
        <w:ind w:firstLine="600" w:left="0"/>
        <w:jc w:val="both"/>
      </w:pPr>
      <w:r>
        <w:rPr>
          <w:color w:val="000000"/>
          <w:sz w:val="28"/>
        </w:rPr>
        <w:t>2. Составление описания маршрута по плану местности.</w:t>
      </w:r>
    </w:p>
    <w:p w14:paraId="39050000">
      <w:pPr>
        <w:spacing w:line="264" w:lineRule="auto"/>
        <w:ind w:firstLine="600" w:left="0"/>
        <w:jc w:val="both"/>
      </w:pPr>
      <w:r>
        <w:rPr>
          <w:b w:val="1"/>
          <w:color w:val="000000"/>
          <w:sz w:val="28"/>
        </w:rPr>
        <w:t>Тема 2. Географические карты</w:t>
      </w:r>
    </w:p>
    <w:p w14:paraId="3A050000">
      <w:pPr>
        <w:spacing w:line="264" w:lineRule="auto"/>
        <w:ind w:firstLine="600" w:left="0"/>
        <w:jc w:val="both"/>
      </w:pPr>
      <w:r>
        <w:rPr>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3B050000">
      <w:pPr>
        <w:spacing w:line="264" w:lineRule="auto"/>
        <w:ind w:firstLine="600" w:left="0"/>
        <w:jc w:val="both"/>
      </w:pPr>
      <w:r>
        <w:rPr>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3C050000">
      <w:pPr>
        <w:spacing w:line="264" w:lineRule="auto"/>
        <w:ind w:firstLine="600" w:left="0"/>
        <w:jc w:val="both"/>
      </w:pPr>
      <w:r>
        <w:rPr>
          <w:b w:val="1"/>
          <w:color w:val="000000"/>
          <w:sz w:val="28"/>
        </w:rPr>
        <w:t>Практические работы</w:t>
      </w:r>
    </w:p>
    <w:p w14:paraId="3D050000">
      <w:pPr>
        <w:spacing w:line="264" w:lineRule="auto"/>
        <w:ind w:firstLine="600" w:left="0"/>
        <w:jc w:val="both"/>
      </w:pPr>
      <w:r>
        <w:rPr>
          <w:color w:val="000000"/>
          <w:sz w:val="28"/>
        </w:rPr>
        <w:t>1. Определение направлений и расстояний по карте полушарий.</w:t>
      </w:r>
    </w:p>
    <w:p w14:paraId="3E050000">
      <w:pPr>
        <w:spacing w:line="264" w:lineRule="auto"/>
        <w:ind w:firstLine="600" w:left="0"/>
        <w:jc w:val="both"/>
      </w:pPr>
      <w:r>
        <w:rPr>
          <w:color w:val="000000"/>
          <w:sz w:val="28"/>
        </w:rPr>
        <w:t>2. Определение географических координат объектов и определение объектов по их географическим координатам.</w:t>
      </w:r>
    </w:p>
    <w:p w14:paraId="3F050000">
      <w:pPr>
        <w:spacing w:line="264" w:lineRule="auto"/>
        <w:ind w:firstLine="0" w:left="120"/>
        <w:jc w:val="both"/>
      </w:pPr>
      <w:r>
        <w:rPr>
          <w:b w:val="1"/>
          <w:color w:val="000000"/>
          <w:sz w:val="28"/>
        </w:rPr>
        <w:t>Раздел 3. Земля — планета Солнечной системы</w:t>
      </w:r>
    </w:p>
    <w:p w14:paraId="40050000">
      <w:pPr>
        <w:spacing w:line="264" w:lineRule="auto"/>
        <w:ind w:firstLine="600" w:left="0"/>
        <w:jc w:val="both"/>
      </w:pPr>
      <w:r>
        <w:rPr>
          <w:color w:val="000000"/>
          <w:sz w:val="28"/>
        </w:rPr>
        <w:t>Земля в Солнечной системе. Гипотезы возникновения Земли. Форма, размеры Земли, их географические следствия.</w:t>
      </w:r>
    </w:p>
    <w:p w14:paraId="41050000">
      <w:pPr>
        <w:spacing w:line="264" w:lineRule="auto"/>
        <w:ind w:firstLine="600" w:left="0"/>
        <w:jc w:val="both"/>
      </w:pPr>
      <w:r>
        <w:rPr>
          <w:color w:val="000000"/>
          <w:sz w:val="28"/>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42050000">
      <w:pPr>
        <w:spacing w:line="264" w:lineRule="auto"/>
        <w:ind w:firstLine="600" w:left="0"/>
        <w:jc w:val="both"/>
      </w:pPr>
      <w:r>
        <w:rPr>
          <w:color w:val="000000"/>
          <w:sz w:val="28"/>
        </w:rPr>
        <w:t>Влияние Космоса на Землю и жизнь людей.</w:t>
      </w:r>
    </w:p>
    <w:p w14:paraId="43050000">
      <w:pPr>
        <w:spacing w:line="264" w:lineRule="auto"/>
        <w:ind w:firstLine="600" w:left="0"/>
        <w:jc w:val="both"/>
      </w:pPr>
      <w:r>
        <w:rPr>
          <w:b w:val="1"/>
          <w:color w:val="000000"/>
          <w:sz w:val="28"/>
        </w:rPr>
        <w:t>Практическая работа</w:t>
      </w:r>
    </w:p>
    <w:p w14:paraId="44050000">
      <w:pPr>
        <w:spacing w:line="264" w:lineRule="auto"/>
        <w:ind w:firstLine="600" w:left="0"/>
        <w:jc w:val="both"/>
      </w:pPr>
      <w:r>
        <w:rPr>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45050000">
      <w:pPr>
        <w:spacing w:line="264" w:lineRule="auto"/>
        <w:ind w:firstLine="0" w:left="120"/>
        <w:jc w:val="both"/>
      </w:pPr>
      <w:r>
        <w:rPr>
          <w:b w:val="1"/>
          <w:color w:val="000000"/>
          <w:sz w:val="28"/>
        </w:rPr>
        <w:t>Раздел 4. Оболочки Земли</w:t>
      </w:r>
    </w:p>
    <w:p w14:paraId="46050000">
      <w:pPr>
        <w:spacing w:line="264" w:lineRule="auto"/>
        <w:ind w:firstLine="600" w:left="0"/>
        <w:jc w:val="both"/>
      </w:pPr>
      <w:r>
        <w:rPr>
          <w:b w:val="1"/>
          <w:color w:val="000000"/>
          <w:sz w:val="28"/>
        </w:rPr>
        <w:t xml:space="preserve">Тема 1. Литосфера — каменная оболочка Земли </w:t>
      </w:r>
    </w:p>
    <w:p w14:paraId="47050000">
      <w:pPr>
        <w:spacing w:line="264" w:lineRule="auto"/>
        <w:ind w:firstLine="600" w:left="0"/>
        <w:jc w:val="both"/>
      </w:pPr>
      <w:r>
        <w:rPr>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48050000">
      <w:pPr>
        <w:spacing w:line="264" w:lineRule="auto"/>
        <w:ind w:firstLine="600" w:left="0"/>
        <w:jc w:val="both"/>
      </w:pPr>
      <w:r>
        <w:rPr>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49050000">
      <w:pPr>
        <w:spacing w:line="264" w:lineRule="auto"/>
        <w:ind w:firstLine="600" w:left="0"/>
        <w:jc w:val="both"/>
      </w:pPr>
      <w:r>
        <w:rPr>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4A050000">
      <w:pPr>
        <w:spacing w:line="264" w:lineRule="auto"/>
        <w:ind w:firstLine="600" w:left="0"/>
        <w:jc w:val="both"/>
      </w:pPr>
      <w:r>
        <w:rPr>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4B050000">
      <w:pPr>
        <w:spacing w:line="264" w:lineRule="auto"/>
        <w:ind w:firstLine="600" w:left="0"/>
        <w:jc w:val="both"/>
      </w:pPr>
      <w:r>
        <w:rPr>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4C050000">
      <w:pPr>
        <w:spacing w:line="264" w:lineRule="auto"/>
        <w:ind w:firstLine="600" w:left="0"/>
        <w:jc w:val="both"/>
      </w:pPr>
      <w:r>
        <w:rPr>
          <w:b w:val="1"/>
          <w:color w:val="000000"/>
          <w:sz w:val="28"/>
        </w:rPr>
        <w:t>Практическая работа</w:t>
      </w:r>
    </w:p>
    <w:p w14:paraId="4D050000">
      <w:pPr>
        <w:spacing w:line="264" w:lineRule="auto"/>
        <w:ind w:firstLine="600" w:left="0"/>
        <w:jc w:val="both"/>
      </w:pPr>
      <w:r>
        <w:rPr>
          <w:color w:val="000000"/>
          <w:sz w:val="28"/>
        </w:rPr>
        <w:t>1. Описание горной системы или равнины по физической карте.</w:t>
      </w:r>
    </w:p>
    <w:p w14:paraId="4E050000">
      <w:pPr>
        <w:spacing w:line="264" w:lineRule="auto"/>
        <w:ind w:firstLine="600" w:left="0"/>
        <w:jc w:val="both"/>
      </w:pPr>
      <w:r>
        <w:rPr>
          <w:b w:val="1"/>
          <w:color w:val="000000"/>
          <w:sz w:val="28"/>
        </w:rPr>
        <w:t xml:space="preserve">Заключение </w:t>
      </w:r>
    </w:p>
    <w:p w14:paraId="4F050000">
      <w:pPr>
        <w:spacing w:line="264" w:lineRule="auto"/>
        <w:ind w:firstLine="600" w:left="0"/>
        <w:jc w:val="both"/>
      </w:pPr>
      <w:r>
        <w:rPr>
          <w:color w:val="000000"/>
          <w:sz w:val="28"/>
        </w:rPr>
        <w:t>Практикум «Сезонные изменения в природе своей местности»</w:t>
      </w:r>
    </w:p>
    <w:p w14:paraId="50050000">
      <w:pPr>
        <w:spacing w:line="264" w:lineRule="auto"/>
        <w:ind w:firstLine="600" w:left="0"/>
        <w:jc w:val="both"/>
      </w:pPr>
      <w:r>
        <w:rPr>
          <w:color w:val="000000"/>
          <w:sz w:val="28"/>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51050000">
      <w:pPr>
        <w:spacing w:line="264" w:lineRule="auto"/>
        <w:ind w:firstLine="600" w:left="0"/>
        <w:jc w:val="both"/>
      </w:pPr>
      <w:r>
        <w:rPr>
          <w:b w:val="1"/>
          <w:color w:val="000000"/>
          <w:sz w:val="28"/>
        </w:rPr>
        <w:t>Практическая работа</w:t>
      </w:r>
    </w:p>
    <w:p w14:paraId="52050000">
      <w:pPr>
        <w:spacing w:line="264" w:lineRule="auto"/>
        <w:ind w:firstLine="600" w:left="0"/>
        <w:jc w:val="both"/>
      </w:pPr>
      <w:r>
        <w:rPr>
          <w:color w:val="000000"/>
          <w:sz w:val="28"/>
        </w:rPr>
        <w:t>1. Анализ результатов фенологических наблюдений и наблюдений за погодой.</w:t>
      </w:r>
    </w:p>
    <w:p w14:paraId="53050000">
      <w:pPr>
        <w:spacing w:line="264" w:lineRule="auto"/>
        <w:ind w:firstLine="0" w:left="120"/>
        <w:jc w:val="both"/>
      </w:pPr>
    </w:p>
    <w:p w14:paraId="54050000">
      <w:pPr>
        <w:spacing w:line="264" w:lineRule="auto"/>
        <w:ind w:firstLine="0" w:left="120"/>
        <w:jc w:val="both"/>
        <w:rPr>
          <w:i w:val="1"/>
          <w:u w:val="single"/>
        </w:rPr>
      </w:pPr>
      <w:r>
        <w:rPr>
          <w:b w:val="1"/>
          <w:i w:val="1"/>
          <w:color w:val="000000"/>
          <w:sz w:val="28"/>
          <w:u w:val="single"/>
        </w:rPr>
        <w:t>6 КЛАСС</w:t>
      </w:r>
    </w:p>
    <w:p w14:paraId="55050000">
      <w:pPr>
        <w:spacing w:line="264" w:lineRule="auto"/>
        <w:ind w:firstLine="0" w:left="120"/>
        <w:jc w:val="both"/>
      </w:pPr>
    </w:p>
    <w:p w14:paraId="56050000">
      <w:pPr>
        <w:spacing w:line="264" w:lineRule="auto"/>
        <w:ind w:firstLine="0" w:left="120"/>
        <w:jc w:val="both"/>
      </w:pPr>
      <w:r>
        <w:rPr>
          <w:b w:val="1"/>
          <w:color w:val="000000"/>
          <w:sz w:val="28"/>
        </w:rPr>
        <w:t>Раздел 1. Оболочки Земли</w:t>
      </w:r>
    </w:p>
    <w:p w14:paraId="57050000">
      <w:pPr>
        <w:spacing w:line="264" w:lineRule="auto"/>
        <w:ind w:firstLine="0" w:left="120"/>
        <w:jc w:val="both"/>
      </w:pPr>
      <w:r>
        <w:rPr>
          <w:b w:val="1"/>
          <w:color w:val="000000"/>
          <w:sz w:val="28"/>
        </w:rPr>
        <w:t xml:space="preserve"> Тема 1. Гидросфера — водная оболочка Земли</w:t>
      </w:r>
    </w:p>
    <w:p w14:paraId="58050000">
      <w:pPr>
        <w:spacing w:line="264" w:lineRule="auto"/>
        <w:ind w:firstLine="600" w:left="0"/>
        <w:jc w:val="both"/>
      </w:pPr>
      <w:r>
        <w:rPr>
          <w:color w:val="000000"/>
          <w:sz w:val="28"/>
        </w:rPr>
        <w:t>Гидросфера и методы её изучения. Части гидросферы. Мировой круговорот воды. Значение гидросферы.</w:t>
      </w:r>
    </w:p>
    <w:p w14:paraId="59050000">
      <w:pPr>
        <w:spacing w:line="264" w:lineRule="auto"/>
        <w:ind w:firstLine="600" w:left="0"/>
        <w:jc w:val="both"/>
      </w:pPr>
      <w:r>
        <w:rPr>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5A050000">
      <w:pPr>
        <w:spacing w:line="264" w:lineRule="auto"/>
        <w:ind w:firstLine="600" w:left="0"/>
        <w:jc w:val="both"/>
      </w:pPr>
      <w:r>
        <w:rPr>
          <w:color w:val="000000"/>
          <w:sz w:val="28"/>
        </w:rPr>
        <w:t>Воды суши. Способы изображения внутренних вод на картах.</w:t>
      </w:r>
    </w:p>
    <w:p w14:paraId="5B050000">
      <w:pPr>
        <w:spacing w:line="264" w:lineRule="auto"/>
        <w:ind w:firstLine="600" w:left="0"/>
        <w:jc w:val="both"/>
      </w:pPr>
      <w:r>
        <w:rPr>
          <w:color w:val="000000"/>
          <w:sz w:val="28"/>
        </w:rPr>
        <w:t>Реки: горные и равнинные. Речная система, бассейн, водораздел. Пороги и водопады. Питание и режим реки.</w:t>
      </w:r>
    </w:p>
    <w:p w14:paraId="5C050000">
      <w:pPr>
        <w:spacing w:line="264" w:lineRule="auto"/>
        <w:ind w:firstLine="600" w:left="0"/>
        <w:jc w:val="both"/>
      </w:pPr>
      <w:r>
        <w:rPr>
          <w:color w:val="000000"/>
          <w:sz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5D050000">
      <w:pPr>
        <w:spacing w:line="264" w:lineRule="auto"/>
        <w:ind w:firstLine="600" w:left="0"/>
        <w:jc w:val="both"/>
      </w:pPr>
      <w:r>
        <w:rPr>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5E050000">
      <w:pPr>
        <w:spacing w:line="264" w:lineRule="auto"/>
        <w:ind w:firstLine="600" w:left="0"/>
        <w:jc w:val="both"/>
      </w:pPr>
      <w:r>
        <w:rPr>
          <w:color w:val="000000"/>
          <w:sz w:val="28"/>
        </w:rPr>
        <w:t>Многолетняя мерзлота. Болота, их образование.</w:t>
      </w:r>
    </w:p>
    <w:p w14:paraId="5F050000">
      <w:pPr>
        <w:spacing w:line="264" w:lineRule="auto"/>
        <w:ind w:firstLine="600" w:left="0"/>
        <w:jc w:val="both"/>
      </w:pPr>
      <w:r>
        <w:rPr>
          <w:color w:val="000000"/>
          <w:sz w:val="28"/>
        </w:rPr>
        <w:t>Стихийные явления в гидросфере, методы наблюдения и защиты.</w:t>
      </w:r>
    </w:p>
    <w:p w14:paraId="60050000">
      <w:pPr>
        <w:spacing w:line="264" w:lineRule="auto"/>
        <w:ind w:firstLine="600" w:left="0"/>
        <w:jc w:val="both"/>
      </w:pPr>
      <w:r>
        <w:rPr>
          <w:color w:val="000000"/>
          <w:sz w:val="28"/>
        </w:rPr>
        <w:t>Человек и гидросфера. Использование человеком энергии воды.</w:t>
      </w:r>
    </w:p>
    <w:p w14:paraId="61050000">
      <w:pPr>
        <w:spacing w:line="264" w:lineRule="auto"/>
        <w:ind w:firstLine="600" w:left="0"/>
        <w:jc w:val="both"/>
      </w:pPr>
      <w:r>
        <w:rPr>
          <w:color w:val="000000"/>
          <w:sz w:val="28"/>
        </w:rPr>
        <w:t>Использование космических методов в исследовании влияния человека на гидросферу.</w:t>
      </w:r>
    </w:p>
    <w:p w14:paraId="62050000">
      <w:pPr>
        <w:spacing w:line="264" w:lineRule="auto"/>
        <w:ind w:firstLine="600" w:left="0"/>
        <w:jc w:val="both"/>
      </w:pPr>
      <w:r>
        <w:rPr>
          <w:b w:val="1"/>
          <w:color w:val="000000"/>
          <w:sz w:val="28"/>
        </w:rPr>
        <w:t>Практические работы</w:t>
      </w:r>
    </w:p>
    <w:p w14:paraId="63050000">
      <w:pPr>
        <w:spacing w:line="264" w:lineRule="auto"/>
        <w:ind w:firstLine="600" w:left="0"/>
        <w:jc w:val="both"/>
      </w:pPr>
      <w:r>
        <w:rPr>
          <w:color w:val="000000"/>
          <w:sz w:val="28"/>
        </w:rPr>
        <w:t>1. Сравнение двух рек (России и мира) по заданным признакам.</w:t>
      </w:r>
    </w:p>
    <w:p w14:paraId="64050000">
      <w:pPr>
        <w:spacing w:line="264" w:lineRule="auto"/>
        <w:ind w:firstLine="600" w:left="0"/>
        <w:jc w:val="both"/>
      </w:pPr>
      <w:r>
        <w:rPr>
          <w:color w:val="000000"/>
          <w:sz w:val="28"/>
        </w:rPr>
        <w:t>2. Характеристика одного из крупнейших озёр России по плану в форме презентации.</w:t>
      </w:r>
    </w:p>
    <w:p w14:paraId="65050000">
      <w:pPr>
        <w:spacing w:line="264" w:lineRule="auto"/>
        <w:ind w:firstLine="600" w:left="0"/>
        <w:jc w:val="both"/>
      </w:pPr>
      <w:r>
        <w:rPr>
          <w:color w:val="000000"/>
          <w:sz w:val="28"/>
        </w:rPr>
        <w:t>3. Составление перечня поверхностных водных объектов своего края и их систематизация в форме таблицы.</w:t>
      </w:r>
    </w:p>
    <w:p w14:paraId="66050000">
      <w:pPr>
        <w:spacing w:line="264" w:lineRule="auto"/>
        <w:ind w:firstLine="600" w:left="0"/>
        <w:jc w:val="both"/>
      </w:pPr>
      <w:r>
        <w:rPr>
          <w:b w:val="1"/>
          <w:color w:val="000000"/>
          <w:sz w:val="28"/>
        </w:rPr>
        <w:t>Тема 2. Атмосфера — воздушная оболочка Земли</w:t>
      </w:r>
    </w:p>
    <w:p w14:paraId="67050000">
      <w:pPr>
        <w:spacing w:line="264" w:lineRule="auto"/>
        <w:ind w:firstLine="600" w:left="0"/>
        <w:jc w:val="both"/>
      </w:pPr>
      <w:r>
        <w:rPr>
          <w:color w:val="000000"/>
          <w:sz w:val="28"/>
        </w:rPr>
        <w:t>Воздушная оболочка Земли: газовый состав, строение и значение атмосферы.</w:t>
      </w:r>
    </w:p>
    <w:p w14:paraId="68050000">
      <w:pPr>
        <w:spacing w:line="264" w:lineRule="auto"/>
        <w:ind w:firstLine="600" w:left="0"/>
        <w:jc w:val="both"/>
      </w:pPr>
      <w:r>
        <w:rPr>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69050000">
      <w:pPr>
        <w:spacing w:line="264" w:lineRule="auto"/>
        <w:ind w:firstLine="600" w:left="0"/>
        <w:jc w:val="both"/>
      </w:pPr>
      <w:r>
        <w:rPr>
          <w:color w:val="000000"/>
          <w:sz w:val="28"/>
        </w:rPr>
        <w:t xml:space="preserve">Атмосферное давление. Ветер и причины его возникновения. Роза ветров. Бризы. Муссоны. </w:t>
      </w:r>
    </w:p>
    <w:p w14:paraId="6A050000">
      <w:pPr>
        <w:spacing w:line="264" w:lineRule="auto"/>
        <w:ind w:firstLine="600" w:left="0"/>
        <w:jc w:val="both"/>
      </w:pPr>
      <w:r>
        <w:rPr>
          <w:color w:val="000000"/>
          <w:sz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6B050000">
      <w:pPr>
        <w:spacing w:line="264" w:lineRule="auto"/>
        <w:ind w:firstLine="600" w:left="0"/>
        <w:jc w:val="both"/>
      </w:pPr>
      <w:r>
        <w:rPr>
          <w:color w:val="000000"/>
          <w:sz w:val="28"/>
        </w:rPr>
        <w:t>Погода и её показатели. Причины изменения погоды.</w:t>
      </w:r>
    </w:p>
    <w:p w14:paraId="6C050000">
      <w:pPr>
        <w:spacing w:line="264" w:lineRule="auto"/>
        <w:ind w:firstLine="600" w:left="0"/>
        <w:jc w:val="both"/>
      </w:pPr>
      <w:r>
        <w:rPr>
          <w:color w:val="000000"/>
          <w:sz w:val="28"/>
        </w:rPr>
        <w:t>Климат и климатообразующие факторы. Зависимость климата от географической широты и высоты местности над уровнем моря.</w:t>
      </w:r>
    </w:p>
    <w:p w14:paraId="6D050000">
      <w:pPr>
        <w:spacing w:line="264" w:lineRule="auto"/>
        <w:ind w:firstLine="600" w:left="0"/>
        <w:jc w:val="both"/>
      </w:pPr>
      <w:r>
        <w:rPr>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6E050000">
      <w:pPr>
        <w:spacing w:line="264" w:lineRule="auto"/>
        <w:ind w:firstLine="600" w:left="0"/>
        <w:jc w:val="both"/>
      </w:pPr>
      <w:r>
        <w:rPr>
          <w:b w:val="1"/>
          <w:color w:val="000000"/>
          <w:sz w:val="28"/>
        </w:rPr>
        <w:t>Практические работы</w:t>
      </w:r>
    </w:p>
    <w:p w14:paraId="6F050000">
      <w:pPr>
        <w:spacing w:line="264" w:lineRule="auto"/>
        <w:ind w:firstLine="600" w:left="0"/>
        <w:jc w:val="both"/>
      </w:pPr>
      <w:r>
        <w:rPr>
          <w:color w:val="000000"/>
          <w:sz w:val="28"/>
        </w:rPr>
        <w:t>1. Представление результатов наблюдения за погодой своей местности.</w:t>
      </w:r>
    </w:p>
    <w:p w14:paraId="70050000">
      <w:pPr>
        <w:spacing w:line="264" w:lineRule="auto"/>
        <w:ind w:firstLine="600" w:left="0"/>
        <w:jc w:val="both"/>
      </w:pPr>
      <w:r>
        <w:rPr>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71050000">
      <w:pPr>
        <w:spacing w:line="264" w:lineRule="auto"/>
        <w:ind w:firstLine="600" w:left="0"/>
        <w:jc w:val="both"/>
      </w:pPr>
      <w:r>
        <w:rPr>
          <w:b w:val="1"/>
          <w:color w:val="000000"/>
          <w:sz w:val="28"/>
        </w:rPr>
        <w:t xml:space="preserve">Тема 3. Биосфера — оболочка жизни </w:t>
      </w:r>
    </w:p>
    <w:p w14:paraId="72050000">
      <w:pPr>
        <w:spacing w:line="264" w:lineRule="auto"/>
        <w:ind w:firstLine="600" w:left="0"/>
        <w:jc w:val="both"/>
      </w:pPr>
      <w:r>
        <w:rPr>
          <w:color w:val="000000"/>
          <w:sz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73050000">
      <w:pPr>
        <w:spacing w:line="264" w:lineRule="auto"/>
        <w:ind w:firstLine="600" w:left="0"/>
        <w:jc w:val="both"/>
      </w:pPr>
      <w:r>
        <w:rPr>
          <w:color w:val="000000"/>
          <w:sz w:val="28"/>
        </w:rPr>
        <w:t>Человек как часть биосферы. Распространение людей на Земле.</w:t>
      </w:r>
    </w:p>
    <w:p w14:paraId="74050000">
      <w:pPr>
        <w:spacing w:line="264" w:lineRule="auto"/>
        <w:ind w:firstLine="600" w:left="0"/>
        <w:jc w:val="both"/>
      </w:pPr>
      <w:r>
        <w:rPr>
          <w:color w:val="000000"/>
          <w:sz w:val="28"/>
        </w:rPr>
        <w:t>Исследования и экологические проблемы.</w:t>
      </w:r>
    </w:p>
    <w:p w14:paraId="75050000">
      <w:pPr>
        <w:spacing w:line="264" w:lineRule="auto"/>
        <w:ind w:firstLine="600" w:left="0"/>
        <w:jc w:val="both"/>
      </w:pPr>
      <w:r>
        <w:rPr>
          <w:b w:val="1"/>
          <w:color w:val="000000"/>
          <w:sz w:val="28"/>
        </w:rPr>
        <w:t>Практические работы</w:t>
      </w:r>
    </w:p>
    <w:p w14:paraId="76050000">
      <w:pPr>
        <w:spacing w:line="264" w:lineRule="auto"/>
        <w:ind w:firstLine="600" w:left="0"/>
        <w:jc w:val="both"/>
      </w:pPr>
      <w:r>
        <w:rPr>
          <w:color w:val="000000"/>
          <w:sz w:val="28"/>
        </w:rPr>
        <w:t>1. Характеристика растительности участка местности своего края.</w:t>
      </w:r>
    </w:p>
    <w:p w14:paraId="77050000">
      <w:pPr>
        <w:spacing w:line="264" w:lineRule="auto"/>
        <w:ind w:firstLine="600" w:left="0"/>
        <w:jc w:val="both"/>
      </w:pPr>
      <w:r>
        <w:rPr>
          <w:b w:val="1"/>
          <w:color w:val="000000"/>
          <w:sz w:val="28"/>
        </w:rPr>
        <w:t xml:space="preserve">Заключение </w:t>
      </w:r>
    </w:p>
    <w:p w14:paraId="78050000">
      <w:pPr>
        <w:spacing w:line="264" w:lineRule="auto"/>
        <w:ind w:firstLine="600" w:left="0"/>
        <w:jc w:val="both"/>
      </w:pPr>
      <w:r>
        <w:rPr>
          <w:color w:val="000000"/>
          <w:sz w:val="28"/>
        </w:rPr>
        <w:t>Природно-территориальные комплексы</w:t>
      </w:r>
    </w:p>
    <w:p w14:paraId="79050000">
      <w:pPr>
        <w:spacing w:line="264" w:lineRule="auto"/>
        <w:ind w:firstLine="600" w:left="0"/>
        <w:jc w:val="both"/>
      </w:pPr>
      <w:r>
        <w:rPr>
          <w:color w:val="000000"/>
          <w:sz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7A050000">
      <w:pPr>
        <w:spacing w:line="264" w:lineRule="auto"/>
        <w:ind w:firstLine="600" w:left="0"/>
        <w:jc w:val="both"/>
      </w:pPr>
      <w:r>
        <w:rPr>
          <w:color w:val="000000"/>
          <w:sz w:val="28"/>
        </w:rPr>
        <w:t>Природная среда. Охрана природы. Природные особо охраняемые территории. Всемирное наследие ЮНЕСКО.</w:t>
      </w:r>
    </w:p>
    <w:p w14:paraId="7B050000">
      <w:pPr>
        <w:spacing w:line="264" w:lineRule="auto"/>
        <w:ind w:firstLine="600" w:left="0"/>
        <w:jc w:val="both"/>
      </w:pPr>
      <w:r>
        <w:rPr>
          <w:b w:val="1"/>
          <w:color w:val="000000"/>
          <w:sz w:val="28"/>
        </w:rPr>
        <w:t>Практическая работа (выполняется на местности)</w:t>
      </w:r>
    </w:p>
    <w:p w14:paraId="7C050000">
      <w:pPr>
        <w:spacing w:line="264" w:lineRule="auto"/>
        <w:ind w:firstLine="600" w:left="0"/>
        <w:jc w:val="both"/>
      </w:pPr>
      <w:r>
        <w:rPr>
          <w:color w:val="000000"/>
          <w:sz w:val="28"/>
        </w:rPr>
        <w:t>1. Характеристика локального природного комплекса по плану.</w:t>
      </w:r>
    </w:p>
    <w:p w14:paraId="7D050000">
      <w:pPr>
        <w:spacing w:line="264" w:lineRule="auto"/>
        <w:ind w:firstLine="0" w:left="120"/>
        <w:jc w:val="both"/>
      </w:pPr>
    </w:p>
    <w:p w14:paraId="7E050000">
      <w:pPr>
        <w:spacing w:line="264" w:lineRule="auto"/>
        <w:ind w:firstLine="0" w:left="120"/>
        <w:jc w:val="both"/>
        <w:rPr>
          <w:i w:val="1"/>
          <w:u w:val="single"/>
        </w:rPr>
      </w:pPr>
      <w:r>
        <w:rPr>
          <w:b w:val="1"/>
          <w:i w:val="1"/>
          <w:color w:val="000000"/>
          <w:sz w:val="28"/>
          <w:u w:val="single"/>
        </w:rPr>
        <w:t>7 КЛАСС</w:t>
      </w:r>
    </w:p>
    <w:p w14:paraId="7F050000">
      <w:pPr>
        <w:spacing w:line="264" w:lineRule="auto"/>
        <w:ind w:firstLine="0" w:left="120"/>
        <w:jc w:val="both"/>
      </w:pPr>
    </w:p>
    <w:p w14:paraId="80050000">
      <w:pPr>
        <w:spacing w:line="264" w:lineRule="auto"/>
        <w:ind w:firstLine="0" w:left="120"/>
        <w:jc w:val="both"/>
      </w:pPr>
      <w:r>
        <w:rPr>
          <w:b w:val="1"/>
          <w:color w:val="000000"/>
          <w:sz w:val="28"/>
        </w:rPr>
        <w:t xml:space="preserve">Раздел 1. Главные закономерности природы Земли </w:t>
      </w:r>
    </w:p>
    <w:p w14:paraId="81050000">
      <w:pPr>
        <w:spacing w:line="264" w:lineRule="auto"/>
        <w:ind w:firstLine="600" w:left="0"/>
        <w:jc w:val="both"/>
      </w:pPr>
      <w:r>
        <w:rPr>
          <w:b w:val="1"/>
          <w:color w:val="000000"/>
          <w:sz w:val="28"/>
        </w:rPr>
        <w:t xml:space="preserve">Тема 1. Географическая оболочка </w:t>
      </w:r>
    </w:p>
    <w:p w14:paraId="82050000">
      <w:pPr>
        <w:spacing w:line="264" w:lineRule="auto"/>
        <w:ind w:firstLine="600" w:left="0"/>
        <w:jc w:val="both"/>
      </w:pPr>
      <w:r>
        <w:rPr>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83050000">
      <w:pPr>
        <w:spacing w:line="264" w:lineRule="auto"/>
        <w:ind w:firstLine="600" w:left="0"/>
        <w:jc w:val="both"/>
      </w:pPr>
      <w:r>
        <w:rPr>
          <w:b w:val="1"/>
          <w:color w:val="000000"/>
          <w:sz w:val="28"/>
        </w:rPr>
        <w:t>Практическая работа</w:t>
      </w:r>
    </w:p>
    <w:p w14:paraId="84050000">
      <w:pPr>
        <w:spacing w:line="264" w:lineRule="auto"/>
        <w:ind w:firstLine="600" w:left="0"/>
        <w:jc w:val="both"/>
      </w:pPr>
      <w:r>
        <w:rPr>
          <w:color w:val="000000"/>
          <w:sz w:val="28"/>
        </w:rPr>
        <w:t>1. Выявление проявления широтной зональности по картам природных зон.</w:t>
      </w:r>
    </w:p>
    <w:p w14:paraId="85050000">
      <w:pPr>
        <w:spacing w:line="264" w:lineRule="auto"/>
        <w:ind w:firstLine="600" w:left="0"/>
        <w:jc w:val="both"/>
      </w:pPr>
      <w:r>
        <w:rPr>
          <w:b w:val="1"/>
          <w:color w:val="000000"/>
          <w:sz w:val="28"/>
        </w:rPr>
        <w:t xml:space="preserve">Тема 2. Литосфера и рельеф Земли </w:t>
      </w:r>
    </w:p>
    <w:p w14:paraId="86050000">
      <w:pPr>
        <w:spacing w:line="264" w:lineRule="auto"/>
        <w:ind w:firstLine="600" w:left="0"/>
        <w:jc w:val="both"/>
      </w:pPr>
      <w:r>
        <w:rPr>
          <w:color w:val="000000"/>
          <w:sz w:val="28"/>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87050000">
      <w:pPr>
        <w:spacing w:line="264" w:lineRule="auto"/>
        <w:ind w:firstLine="600" w:left="0"/>
        <w:jc w:val="both"/>
      </w:pPr>
      <w:r>
        <w:rPr>
          <w:b w:val="1"/>
          <w:color w:val="000000"/>
          <w:sz w:val="28"/>
        </w:rPr>
        <w:t>Практические работы</w:t>
      </w:r>
    </w:p>
    <w:p w14:paraId="88050000">
      <w:pPr>
        <w:spacing w:line="264" w:lineRule="auto"/>
        <w:ind w:firstLine="600" w:left="0"/>
        <w:jc w:val="both"/>
      </w:pPr>
      <w:r>
        <w:rPr>
          <w:color w:val="000000"/>
          <w:sz w:val="28"/>
        </w:rPr>
        <w:t>1. Анализ физической карты и карты строения земной коры с целью выявления закономерностей распространения крупных форм рельефа.</w:t>
      </w:r>
    </w:p>
    <w:p w14:paraId="89050000">
      <w:pPr>
        <w:spacing w:line="264" w:lineRule="auto"/>
        <w:ind w:firstLine="600" w:left="0"/>
        <w:jc w:val="both"/>
      </w:pPr>
      <w:r>
        <w:rPr>
          <w:color w:val="000000"/>
          <w:sz w:val="28"/>
        </w:rPr>
        <w:t>2. Объяснение вулканических или сейсмических событий, о которых говорится в тексте.</w:t>
      </w:r>
    </w:p>
    <w:p w14:paraId="8A050000">
      <w:pPr>
        <w:spacing w:line="264" w:lineRule="auto"/>
        <w:ind w:firstLine="600" w:left="0"/>
        <w:jc w:val="both"/>
      </w:pPr>
      <w:r>
        <w:rPr>
          <w:b w:val="1"/>
          <w:color w:val="000000"/>
          <w:sz w:val="28"/>
        </w:rPr>
        <w:t xml:space="preserve">Тема 3. Атмосфера и климаты Земли </w:t>
      </w:r>
    </w:p>
    <w:p w14:paraId="8B050000">
      <w:pPr>
        <w:spacing w:line="264" w:lineRule="auto"/>
        <w:ind w:firstLine="600" w:left="0"/>
        <w:jc w:val="both"/>
      </w:pPr>
      <w:r>
        <w:rPr>
          <w:color w:val="000000"/>
          <w:sz w:val="28"/>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8C050000">
      <w:pPr>
        <w:spacing w:line="264" w:lineRule="auto"/>
        <w:ind w:firstLine="600" w:left="0"/>
        <w:jc w:val="both"/>
      </w:pPr>
      <w:r>
        <w:rPr>
          <w:b w:val="1"/>
          <w:color w:val="000000"/>
          <w:sz w:val="28"/>
        </w:rPr>
        <w:t>Практические работы</w:t>
      </w:r>
    </w:p>
    <w:p w14:paraId="8D050000">
      <w:pPr>
        <w:spacing w:line="264" w:lineRule="auto"/>
        <w:ind w:firstLine="600" w:left="0"/>
        <w:jc w:val="both"/>
      </w:pPr>
      <w:r>
        <w:rPr>
          <w:color w:val="000000"/>
          <w:sz w:val="28"/>
        </w:rPr>
        <w:t>1. Описание климата территории по климатической карте и климатограмме.</w:t>
      </w:r>
    </w:p>
    <w:p w14:paraId="8E050000">
      <w:pPr>
        <w:spacing w:line="264" w:lineRule="auto"/>
        <w:ind w:firstLine="600" w:left="0"/>
        <w:jc w:val="both"/>
      </w:pPr>
      <w:r>
        <w:rPr>
          <w:b w:val="1"/>
          <w:color w:val="000000"/>
          <w:sz w:val="28"/>
        </w:rPr>
        <w:t xml:space="preserve">Тема 4. Мировой океан — основная часть гидросферы </w:t>
      </w:r>
    </w:p>
    <w:p w14:paraId="8F050000">
      <w:pPr>
        <w:spacing w:line="264" w:lineRule="auto"/>
        <w:ind w:firstLine="600" w:left="0"/>
        <w:jc w:val="both"/>
      </w:pPr>
      <w:r>
        <w:rPr>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90050000">
      <w:pPr>
        <w:spacing w:line="264" w:lineRule="auto"/>
        <w:ind w:firstLine="600" w:left="0"/>
        <w:jc w:val="both"/>
      </w:pPr>
      <w:r>
        <w:rPr>
          <w:b w:val="1"/>
          <w:color w:val="000000"/>
          <w:sz w:val="28"/>
        </w:rPr>
        <w:t>Практические работы</w:t>
      </w:r>
    </w:p>
    <w:p w14:paraId="91050000">
      <w:pPr>
        <w:spacing w:line="264" w:lineRule="auto"/>
        <w:ind w:firstLine="600" w:left="0"/>
        <w:jc w:val="both"/>
      </w:pPr>
      <w:r>
        <w:rPr>
          <w:color w:val="000000"/>
          <w:sz w:val="28"/>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92050000">
      <w:pPr>
        <w:spacing w:line="264" w:lineRule="auto"/>
        <w:ind w:firstLine="600" w:left="0"/>
        <w:jc w:val="both"/>
      </w:pPr>
      <w:r>
        <w:rPr>
          <w:color w:val="000000"/>
          <w:sz w:val="28"/>
        </w:rPr>
        <w:t>2. Сравнение двух океанов по плану с использованием нескольких источников географической информации.</w:t>
      </w:r>
    </w:p>
    <w:p w14:paraId="93050000">
      <w:pPr>
        <w:spacing w:line="264" w:lineRule="auto"/>
        <w:ind w:firstLine="0" w:left="120"/>
        <w:jc w:val="both"/>
      </w:pPr>
      <w:r>
        <w:rPr>
          <w:b w:val="1"/>
          <w:color w:val="000000"/>
          <w:sz w:val="28"/>
        </w:rPr>
        <w:t>Раздел 2. Человечество на Земле</w:t>
      </w:r>
    </w:p>
    <w:p w14:paraId="94050000">
      <w:pPr>
        <w:spacing w:line="264" w:lineRule="auto"/>
        <w:ind w:firstLine="600" w:left="0"/>
        <w:jc w:val="both"/>
      </w:pPr>
      <w:r>
        <w:rPr>
          <w:b w:val="1"/>
          <w:color w:val="000000"/>
          <w:sz w:val="28"/>
        </w:rPr>
        <w:t xml:space="preserve">Тема 1. Численность населения </w:t>
      </w:r>
    </w:p>
    <w:p w14:paraId="95050000">
      <w:pPr>
        <w:spacing w:line="264" w:lineRule="auto"/>
        <w:ind w:firstLine="600" w:left="0"/>
        <w:jc w:val="both"/>
      </w:pPr>
      <w:r>
        <w:rPr>
          <w:color w:val="000000"/>
          <w:sz w:val="28"/>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96050000">
      <w:pPr>
        <w:spacing w:line="264" w:lineRule="auto"/>
        <w:ind w:firstLine="600" w:left="0"/>
        <w:jc w:val="both"/>
      </w:pPr>
      <w:r>
        <w:rPr>
          <w:b w:val="1"/>
          <w:color w:val="000000"/>
          <w:sz w:val="28"/>
        </w:rPr>
        <w:t>Практические работы</w:t>
      </w:r>
    </w:p>
    <w:p w14:paraId="97050000">
      <w:pPr>
        <w:spacing w:line="264" w:lineRule="auto"/>
        <w:ind w:firstLine="600" w:left="0"/>
        <w:jc w:val="both"/>
      </w:pPr>
      <w:r>
        <w:rPr>
          <w:color w:val="000000"/>
          <w:sz w:val="28"/>
        </w:rPr>
        <w:t>1. Определение, сравнение темпов изменения численности населения отдельных регионов мира по статистическим материалам.</w:t>
      </w:r>
    </w:p>
    <w:p w14:paraId="98050000">
      <w:pPr>
        <w:spacing w:line="264" w:lineRule="auto"/>
        <w:ind w:firstLine="600" w:left="0"/>
        <w:jc w:val="both"/>
      </w:pPr>
      <w:r>
        <w:rPr>
          <w:color w:val="000000"/>
          <w:sz w:val="28"/>
        </w:rPr>
        <w:t>2. Определение и сравнение различий в численности, плотности населения отдельных стран по разным источникам.</w:t>
      </w:r>
    </w:p>
    <w:p w14:paraId="99050000">
      <w:pPr>
        <w:spacing w:line="264" w:lineRule="auto"/>
        <w:ind w:firstLine="600" w:left="0"/>
        <w:jc w:val="both"/>
      </w:pPr>
      <w:r>
        <w:rPr>
          <w:b w:val="1"/>
          <w:color w:val="000000"/>
          <w:sz w:val="28"/>
        </w:rPr>
        <w:t>Тема 2. Страны и народы мира</w:t>
      </w:r>
    </w:p>
    <w:p w14:paraId="9A050000">
      <w:pPr>
        <w:spacing w:line="264" w:lineRule="auto"/>
        <w:ind w:firstLine="600" w:left="0"/>
        <w:jc w:val="both"/>
      </w:pPr>
      <w:r>
        <w:rPr>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9B050000">
      <w:pPr>
        <w:spacing w:line="264" w:lineRule="auto"/>
        <w:ind w:firstLine="600" w:left="0"/>
        <w:jc w:val="both"/>
      </w:pPr>
      <w:r>
        <w:rPr>
          <w:b w:val="1"/>
          <w:color w:val="000000"/>
          <w:sz w:val="28"/>
        </w:rPr>
        <w:t>Практическая работа</w:t>
      </w:r>
    </w:p>
    <w:p w14:paraId="9C050000">
      <w:pPr>
        <w:spacing w:line="264" w:lineRule="auto"/>
        <w:ind w:firstLine="600" w:left="0"/>
        <w:jc w:val="both"/>
      </w:pPr>
      <w:r>
        <w:rPr>
          <w:color w:val="000000"/>
          <w:sz w:val="28"/>
        </w:rPr>
        <w:t>1. Сравнение занятий населения двух стран по комплексным картам.</w:t>
      </w:r>
    </w:p>
    <w:p w14:paraId="9D050000">
      <w:pPr>
        <w:spacing w:line="264" w:lineRule="auto"/>
        <w:ind w:firstLine="0" w:left="120"/>
        <w:jc w:val="both"/>
      </w:pPr>
      <w:r>
        <w:rPr>
          <w:b w:val="1"/>
          <w:color w:val="000000"/>
          <w:sz w:val="28"/>
        </w:rPr>
        <w:t xml:space="preserve">Раздел 3. Материки и страны </w:t>
      </w:r>
    </w:p>
    <w:p w14:paraId="9E050000">
      <w:pPr>
        <w:spacing w:line="264" w:lineRule="auto"/>
        <w:ind w:firstLine="600" w:left="0"/>
        <w:jc w:val="both"/>
      </w:pPr>
      <w:r>
        <w:rPr>
          <w:b w:val="1"/>
          <w:color w:val="000000"/>
          <w:sz w:val="28"/>
        </w:rPr>
        <w:t xml:space="preserve">Тема 1. Южные материки </w:t>
      </w:r>
    </w:p>
    <w:p w14:paraId="9F050000">
      <w:pPr>
        <w:spacing w:line="264" w:lineRule="auto"/>
        <w:ind w:firstLine="600" w:left="0"/>
        <w:jc w:val="both"/>
      </w:pPr>
      <w:r>
        <w:rPr>
          <w:color w:val="000000"/>
          <w:sz w:val="28"/>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color w:val="000000"/>
          <w:sz w:val="28"/>
        </w:rPr>
        <w:t>XX</w:t>
      </w:r>
      <w:r>
        <w:rPr>
          <w:color w:val="000000"/>
          <w:sz w:val="28"/>
        </w:rPr>
        <w:t>—</w:t>
      </w:r>
      <w:r>
        <w:rPr>
          <w:color w:val="000000"/>
          <w:sz w:val="28"/>
        </w:rPr>
        <w:t>XXI</w:t>
      </w:r>
      <w:r>
        <w:rPr>
          <w:color w:val="000000"/>
          <w:sz w:val="28"/>
        </w:rPr>
        <w:t xml:space="preserve"> вв. Современные исследования в Антарктиде. Роль России в открытиях и исследованиях ледового континента.</w:t>
      </w:r>
    </w:p>
    <w:p w14:paraId="A0050000">
      <w:pPr>
        <w:spacing w:line="264" w:lineRule="auto"/>
        <w:ind w:firstLine="600" w:left="0"/>
        <w:jc w:val="both"/>
      </w:pPr>
      <w:r>
        <w:rPr>
          <w:b w:val="1"/>
          <w:color w:val="000000"/>
          <w:sz w:val="28"/>
        </w:rPr>
        <w:t>Практические работы</w:t>
      </w:r>
    </w:p>
    <w:p w14:paraId="A1050000">
      <w:pPr>
        <w:spacing w:line="264" w:lineRule="auto"/>
        <w:ind w:firstLine="600" w:left="0"/>
        <w:jc w:val="both"/>
      </w:pPr>
      <w:r>
        <w:rPr>
          <w:color w:val="000000"/>
          <w:sz w:val="28"/>
        </w:rPr>
        <w:t>1. Сравнение географического положения двух (любых) южных материков.</w:t>
      </w:r>
    </w:p>
    <w:p w14:paraId="A2050000">
      <w:pPr>
        <w:spacing w:line="264" w:lineRule="auto"/>
        <w:ind w:firstLine="600" w:left="0"/>
        <w:jc w:val="both"/>
      </w:pPr>
      <w:r>
        <w:rPr>
          <w:color w:val="000000"/>
          <w:sz w:val="28"/>
        </w:rPr>
        <w:t>2. Объяснение годового хода температур и режима выпадения атмосферных осадков в экваториальном климатическом поясе</w:t>
      </w:r>
    </w:p>
    <w:p w14:paraId="A3050000">
      <w:pPr>
        <w:spacing w:line="264" w:lineRule="auto"/>
        <w:ind w:firstLine="600" w:left="0"/>
        <w:jc w:val="both"/>
      </w:pPr>
      <w:r>
        <w:rPr>
          <w:color w:val="000000"/>
          <w:sz w:val="28"/>
        </w:rPr>
        <w:t>3. Сравнение особенностей климата Африки, Южной Америки и Австралии по плану.</w:t>
      </w:r>
    </w:p>
    <w:p w14:paraId="A4050000">
      <w:pPr>
        <w:spacing w:line="264" w:lineRule="auto"/>
        <w:ind w:firstLine="600" w:left="0"/>
        <w:jc w:val="both"/>
      </w:pPr>
      <w:r>
        <w:rPr>
          <w:color w:val="000000"/>
          <w:sz w:val="28"/>
        </w:rPr>
        <w:t>4. Описание Австралии или одной из стран Африки или Южной Америки по географическим картам.</w:t>
      </w:r>
    </w:p>
    <w:p w14:paraId="A5050000">
      <w:pPr>
        <w:spacing w:line="264" w:lineRule="auto"/>
        <w:ind w:firstLine="600" w:left="0"/>
        <w:jc w:val="both"/>
      </w:pPr>
      <w:r>
        <w:rPr>
          <w:color w:val="000000"/>
          <w:sz w:val="28"/>
        </w:rPr>
        <w:t>5. Объяснение особенностей размещения населения Австралии или одной из стран Африки или Южной Америки.</w:t>
      </w:r>
    </w:p>
    <w:p w14:paraId="A6050000">
      <w:pPr>
        <w:spacing w:line="264" w:lineRule="auto"/>
        <w:ind w:firstLine="600" w:left="0"/>
        <w:jc w:val="both"/>
      </w:pPr>
      <w:r>
        <w:rPr>
          <w:b w:val="1"/>
          <w:color w:val="000000"/>
          <w:sz w:val="28"/>
        </w:rPr>
        <w:t>Тема 2. Северные материки</w:t>
      </w:r>
    </w:p>
    <w:p w14:paraId="A7050000">
      <w:pPr>
        <w:spacing w:line="264" w:lineRule="auto"/>
        <w:ind w:firstLine="600" w:left="0"/>
        <w:jc w:val="both"/>
      </w:pPr>
      <w:r>
        <w:rPr>
          <w:color w:val="000000"/>
          <w:sz w:val="28"/>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A8050000">
      <w:pPr>
        <w:spacing w:line="264" w:lineRule="auto"/>
        <w:ind w:firstLine="600" w:left="0"/>
        <w:jc w:val="both"/>
      </w:pPr>
      <w:r>
        <w:rPr>
          <w:b w:val="1"/>
          <w:color w:val="000000"/>
          <w:sz w:val="28"/>
        </w:rPr>
        <w:t>Практические работы</w:t>
      </w:r>
    </w:p>
    <w:p w14:paraId="A9050000">
      <w:pPr>
        <w:spacing w:line="264" w:lineRule="auto"/>
        <w:ind w:firstLine="600" w:left="0"/>
        <w:jc w:val="both"/>
      </w:pPr>
      <w:r>
        <w:rPr>
          <w:color w:val="000000"/>
          <w:sz w:val="28"/>
        </w:rPr>
        <w:t>1. Объяснение распространения зон современного вулканизма и землетрясений на территории Северной Америки и Евразии.</w:t>
      </w:r>
    </w:p>
    <w:p w14:paraId="AA050000">
      <w:pPr>
        <w:spacing w:line="264" w:lineRule="auto"/>
        <w:ind w:firstLine="600" w:left="0"/>
        <w:jc w:val="both"/>
      </w:pPr>
      <w:r>
        <w:rPr>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14:paraId="AB050000">
      <w:pPr>
        <w:spacing w:line="264" w:lineRule="auto"/>
        <w:ind w:firstLine="600" w:left="0"/>
        <w:jc w:val="both"/>
      </w:pPr>
      <w:r>
        <w:rPr>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AC050000">
      <w:pPr>
        <w:spacing w:line="264" w:lineRule="auto"/>
        <w:ind w:firstLine="600" w:left="0"/>
        <w:jc w:val="both"/>
      </w:pPr>
      <w:r>
        <w:rPr>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AD050000">
      <w:pPr>
        <w:spacing w:line="264" w:lineRule="auto"/>
        <w:ind w:firstLine="600" w:left="0"/>
        <w:jc w:val="both"/>
      </w:pPr>
      <w:r>
        <w:rPr>
          <w:b w:val="1"/>
          <w:color w:val="000000"/>
          <w:sz w:val="28"/>
        </w:rPr>
        <w:t xml:space="preserve">Тема 3. Взаимодействие природы и общества </w:t>
      </w:r>
    </w:p>
    <w:p w14:paraId="AE050000">
      <w:pPr>
        <w:spacing w:line="264" w:lineRule="auto"/>
        <w:ind w:firstLine="600" w:left="0"/>
        <w:jc w:val="both"/>
      </w:pPr>
      <w:r>
        <w:rPr>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AF050000">
      <w:pPr>
        <w:spacing w:line="264" w:lineRule="auto"/>
        <w:ind w:firstLine="600" w:left="0"/>
        <w:jc w:val="both"/>
      </w:pPr>
      <w:r>
        <w:rPr>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B0050000">
      <w:pPr>
        <w:spacing w:line="264" w:lineRule="auto"/>
        <w:ind w:firstLine="600" w:left="0"/>
        <w:jc w:val="both"/>
      </w:pPr>
      <w:r>
        <w:rPr>
          <w:b w:val="1"/>
          <w:color w:val="000000"/>
          <w:sz w:val="28"/>
        </w:rPr>
        <w:t>Практическая работа</w:t>
      </w:r>
    </w:p>
    <w:p w14:paraId="B1050000">
      <w:pPr>
        <w:spacing w:line="264" w:lineRule="auto"/>
        <w:ind w:firstLine="600" w:left="0"/>
        <w:jc w:val="both"/>
      </w:pPr>
      <w:r>
        <w:rPr>
          <w:color w:val="000000"/>
          <w:sz w:val="28"/>
        </w:rPr>
        <w:t>1. Характеристика изменений компонентов природы на территории одной из стран мира в результате деятельности человека.</w:t>
      </w:r>
    </w:p>
    <w:p w14:paraId="B2050000">
      <w:pPr>
        <w:spacing w:line="264" w:lineRule="auto"/>
        <w:ind w:firstLine="0" w:left="120"/>
        <w:jc w:val="both"/>
      </w:pPr>
    </w:p>
    <w:p w14:paraId="B3050000">
      <w:pPr>
        <w:spacing w:line="264" w:lineRule="auto"/>
        <w:ind w:firstLine="0" w:left="120"/>
        <w:jc w:val="both"/>
        <w:rPr>
          <w:i w:val="1"/>
          <w:u w:val="single"/>
        </w:rPr>
      </w:pPr>
      <w:r>
        <w:rPr>
          <w:b w:val="1"/>
          <w:i w:val="1"/>
          <w:color w:val="000000"/>
          <w:sz w:val="28"/>
          <w:u w:val="single"/>
        </w:rPr>
        <w:t>8 КЛАСС</w:t>
      </w:r>
    </w:p>
    <w:p w14:paraId="B4050000">
      <w:pPr>
        <w:spacing w:line="264" w:lineRule="auto"/>
        <w:ind w:firstLine="0" w:left="120"/>
        <w:jc w:val="both"/>
      </w:pPr>
    </w:p>
    <w:p w14:paraId="B5050000">
      <w:pPr>
        <w:spacing w:line="264" w:lineRule="auto"/>
        <w:ind w:firstLine="0" w:left="120"/>
        <w:jc w:val="both"/>
      </w:pPr>
      <w:r>
        <w:rPr>
          <w:b w:val="1"/>
          <w:color w:val="000000"/>
          <w:sz w:val="28"/>
        </w:rPr>
        <w:t>Раздел 1. Географическое пространство России</w:t>
      </w:r>
    </w:p>
    <w:p w14:paraId="B6050000">
      <w:pPr>
        <w:spacing w:line="264" w:lineRule="auto"/>
        <w:ind w:firstLine="600" w:left="0"/>
        <w:jc w:val="both"/>
      </w:pPr>
      <w:r>
        <w:rPr>
          <w:b w:val="1"/>
          <w:color w:val="000000"/>
          <w:sz w:val="28"/>
        </w:rPr>
        <w:t xml:space="preserve">Тема 1. История формирования и освоения территории России </w:t>
      </w:r>
    </w:p>
    <w:p w14:paraId="B7050000">
      <w:pPr>
        <w:spacing w:line="264" w:lineRule="auto"/>
        <w:ind w:firstLine="600" w:left="0"/>
        <w:jc w:val="both"/>
      </w:pPr>
      <w:r>
        <w:rPr>
          <w:color w:val="000000"/>
          <w:sz w:val="28"/>
        </w:rPr>
        <w:t xml:space="preserve">История освоения и заселения территории современной России в </w:t>
      </w:r>
      <w:r>
        <w:rPr>
          <w:color w:val="000000"/>
          <w:sz w:val="28"/>
        </w:rPr>
        <w:t>XI</w:t>
      </w:r>
      <w:r>
        <w:rPr>
          <w:color w:val="000000"/>
          <w:sz w:val="28"/>
        </w:rPr>
        <w:t>—</w:t>
      </w:r>
      <w:r>
        <w:rPr>
          <w:color w:val="000000"/>
          <w:sz w:val="28"/>
        </w:rPr>
        <w:t>XVI</w:t>
      </w:r>
      <w:r>
        <w:rPr>
          <w:color w:val="000000"/>
          <w:sz w:val="28"/>
        </w:rPr>
        <w:t xml:space="preserve"> вв. Расширение территории России в </w:t>
      </w:r>
      <w:r>
        <w:rPr>
          <w:color w:val="000000"/>
          <w:sz w:val="28"/>
        </w:rPr>
        <w:t>XVI</w:t>
      </w:r>
      <w:r>
        <w:rPr>
          <w:color w:val="000000"/>
          <w:sz w:val="28"/>
        </w:rPr>
        <w:t>—</w:t>
      </w:r>
      <w:r>
        <w:rPr>
          <w:color w:val="000000"/>
          <w:sz w:val="28"/>
        </w:rPr>
        <w:t>XIX</w:t>
      </w:r>
      <w:r>
        <w:rPr>
          <w:color w:val="000000"/>
          <w:sz w:val="28"/>
        </w:rPr>
        <w:t xml:space="preserve"> вв. Русские первопроходцы. Изменения внешних границ России в ХХ в. Воссоединение Крыма с Россией.</w:t>
      </w:r>
    </w:p>
    <w:p w14:paraId="B8050000">
      <w:pPr>
        <w:spacing w:line="264" w:lineRule="auto"/>
        <w:ind w:firstLine="600" w:left="0"/>
        <w:jc w:val="both"/>
      </w:pPr>
      <w:r>
        <w:rPr>
          <w:b w:val="1"/>
          <w:color w:val="000000"/>
          <w:sz w:val="28"/>
        </w:rPr>
        <w:t>Практическая работа</w:t>
      </w:r>
    </w:p>
    <w:p w14:paraId="B9050000">
      <w:pPr>
        <w:spacing w:line="264" w:lineRule="auto"/>
        <w:ind w:firstLine="600" w:left="0"/>
        <w:jc w:val="both"/>
      </w:pPr>
      <w:r>
        <w:rPr>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14:paraId="BA050000">
      <w:pPr>
        <w:spacing w:line="264" w:lineRule="auto"/>
        <w:ind w:firstLine="600" w:left="0"/>
        <w:jc w:val="both"/>
      </w:pPr>
      <w:r>
        <w:rPr>
          <w:b w:val="1"/>
          <w:color w:val="000000"/>
          <w:sz w:val="28"/>
        </w:rPr>
        <w:t xml:space="preserve">Тема 2. Географическое положение и границы России </w:t>
      </w:r>
    </w:p>
    <w:p w14:paraId="BB050000">
      <w:pPr>
        <w:spacing w:line="264" w:lineRule="auto"/>
        <w:ind w:firstLine="600" w:left="0"/>
        <w:jc w:val="both"/>
      </w:pPr>
      <w:r>
        <w:rPr>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BC050000">
      <w:pPr>
        <w:spacing w:line="264" w:lineRule="auto"/>
        <w:ind w:firstLine="600" w:left="0"/>
        <w:jc w:val="both"/>
      </w:pPr>
      <w:r>
        <w:rPr>
          <w:b w:val="1"/>
          <w:color w:val="000000"/>
          <w:sz w:val="28"/>
        </w:rPr>
        <w:t xml:space="preserve">Тема 3. Время на территории России </w:t>
      </w:r>
    </w:p>
    <w:p w14:paraId="BD050000">
      <w:pPr>
        <w:spacing w:line="264" w:lineRule="auto"/>
        <w:ind w:firstLine="600" w:left="0"/>
        <w:jc w:val="both"/>
      </w:pPr>
      <w:r>
        <w:rPr>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14:paraId="BE050000">
      <w:pPr>
        <w:spacing w:line="264" w:lineRule="auto"/>
        <w:ind w:firstLine="600" w:left="0"/>
        <w:jc w:val="both"/>
      </w:pPr>
      <w:r>
        <w:rPr>
          <w:b w:val="1"/>
          <w:color w:val="000000"/>
          <w:sz w:val="28"/>
        </w:rPr>
        <w:t>Практическая работа</w:t>
      </w:r>
    </w:p>
    <w:p w14:paraId="BF050000">
      <w:pPr>
        <w:spacing w:line="264" w:lineRule="auto"/>
        <w:ind w:firstLine="600" w:left="0"/>
        <w:jc w:val="both"/>
      </w:pPr>
      <w:r>
        <w:rPr>
          <w:color w:val="000000"/>
          <w:sz w:val="28"/>
        </w:rPr>
        <w:t>1. Определение различия во времени для разных городов России по карте часовых зон.</w:t>
      </w:r>
    </w:p>
    <w:p w14:paraId="C0050000">
      <w:pPr>
        <w:spacing w:line="264" w:lineRule="auto"/>
        <w:ind w:firstLine="600" w:left="0"/>
        <w:jc w:val="both"/>
      </w:pPr>
      <w:r>
        <w:rPr>
          <w:b w:val="1"/>
          <w:color w:val="000000"/>
          <w:sz w:val="28"/>
        </w:rPr>
        <w:t xml:space="preserve">Тема 4. Административно-территориальное устройство России. Районирование территории </w:t>
      </w:r>
    </w:p>
    <w:p w14:paraId="C1050000">
      <w:pPr>
        <w:spacing w:line="264" w:lineRule="auto"/>
        <w:ind w:firstLine="600" w:left="0"/>
        <w:jc w:val="both"/>
      </w:pPr>
      <w:r>
        <w:rPr>
          <w:color w:val="000000"/>
          <w:sz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C2050000">
      <w:pPr>
        <w:spacing w:line="264" w:lineRule="auto"/>
        <w:ind w:firstLine="600" w:left="0"/>
        <w:jc w:val="both"/>
      </w:pPr>
      <w:r>
        <w:rPr>
          <w:b w:val="1"/>
          <w:color w:val="000000"/>
          <w:sz w:val="28"/>
        </w:rPr>
        <w:t>Практическая работа</w:t>
      </w:r>
    </w:p>
    <w:p w14:paraId="C3050000">
      <w:pPr>
        <w:spacing w:line="264" w:lineRule="auto"/>
        <w:ind w:firstLine="600" w:left="0"/>
        <w:jc w:val="both"/>
      </w:pPr>
      <w:r>
        <w:rPr>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C4050000">
      <w:pPr>
        <w:spacing w:line="264" w:lineRule="auto"/>
        <w:ind w:firstLine="0" w:left="120"/>
        <w:jc w:val="both"/>
      </w:pPr>
      <w:r>
        <w:rPr>
          <w:b w:val="1"/>
          <w:color w:val="000000"/>
          <w:sz w:val="28"/>
        </w:rPr>
        <w:t>Раздел 2. Природа России</w:t>
      </w:r>
    </w:p>
    <w:p w14:paraId="C5050000">
      <w:pPr>
        <w:spacing w:line="264" w:lineRule="auto"/>
        <w:ind w:firstLine="600" w:left="0"/>
        <w:jc w:val="both"/>
      </w:pPr>
      <w:r>
        <w:rPr>
          <w:b w:val="1"/>
          <w:color w:val="000000"/>
          <w:sz w:val="28"/>
        </w:rPr>
        <w:t xml:space="preserve">Тема 1. Природные условия и ресурсы России </w:t>
      </w:r>
    </w:p>
    <w:p w14:paraId="C6050000">
      <w:pPr>
        <w:spacing w:line="264" w:lineRule="auto"/>
        <w:ind w:firstLine="600" w:left="0"/>
        <w:jc w:val="both"/>
      </w:pPr>
      <w:r>
        <w:rPr>
          <w:color w:val="000000"/>
          <w:sz w:val="28"/>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C7050000">
      <w:pPr>
        <w:spacing w:line="264" w:lineRule="auto"/>
        <w:ind w:firstLine="600" w:left="0"/>
        <w:jc w:val="both"/>
      </w:pPr>
      <w:r>
        <w:rPr>
          <w:b w:val="1"/>
          <w:color w:val="000000"/>
          <w:sz w:val="28"/>
        </w:rPr>
        <w:t>Практическая работа</w:t>
      </w:r>
    </w:p>
    <w:p w14:paraId="C8050000">
      <w:pPr>
        <w:spacing w:line="264" w:lineRule="auto"/>
        <w:ind w:firstLine="600" w:left="0"/>
        <w:jc w:val="both"/>
      </w:pPr>
      <w:r>
        <w:rPr>
          <w:color w:val="000000"/>
          <w:sz w:val="28"/>
        </w:rPr>
        <w:t>1. Характеристика природно-ресурсного капитала своего края по картам и статистическим материалам.</w:t>
      </w:r>
    </w:p>
    <w:p w14:paraId="C9050000">
      <w:pPr>
        <w:spacing w:line="264" w:lineRule="auto"/>
        <w:ind w:firstLine="600" w:left="0"/>
        <w:jc w:val="both"/>
      </w:pPr>
      <w:r>
        <w:rPr>
          <w:b w:val="1"/>
          <w:color w:val="000000"/>
          <w:sz w:val="28"/>
        </w:rPr>
        <w:t xml:space="preserve">Тема 2. Геологическое строение, рельеф и полезные ископаемые </w:t>
      </w:r>
    </w:p>
    <w:p w14:paraId="CA050000">
      <w:pPr>
        <w:spacing w:line="264" w:lineRule="auto"/>
        <w:ind w:firstLine="600" w:left="0"/>
        <w:jc w:val="both"/>
      </w:pPr>
      <w:r>
        <w:rPr>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CB050000">
      <w:pPr>
        <w:spacing w:line="264" w:lineRule="auto"/>
        <w:ind w:firstLine="600" w:left="0"/>
        <w:jc w:val="both"/>
      </w:pPr>
      <w:r>
        <w:rPr>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CC050000">
      <w:pPr>
        <w:spacing w:line="264" w:lineRule="auto"/>
        <w:ind w:firstLine="600" w:left="0"/>
        <w:jc w:val="both"/>
      </w:pPr>
      <w:r>
        <w:rPr>
          <w:b w:val="1"/>
          <w:color w:val="000000"/>
          <w:sz w:val="28"/>
        </w:rPr>
        <w:t>Практические работы</w:t>
      </w:r>
    </w:p>
    <w:p w14:paraId="CD050000">
      <w:pPr>
        <w:spacing w:line="264" w:lineRule="auto"/>
        <w:ind w:firstLine="600" w:left="0"/>
        <w:jc w:val="both"/>
      </w:pPr>
      <w:r>
        <w:rPr>
          <w:color w:val="000000"/>
          <w:sz w:val="28"/>
        </w:rPr>
        <w:t>1. Объяснение распространения по территории России опасных геологических явлений.</w:t>
      </w:r>
    </w:p>
    <w:p w14:paraId="CE050000">
      <w:pPr>
        <w:spacing w:line="264" w:lineRule="auto"/>
        <w:ind w:firstLine="600" w:left="0"/>
        <w:jc w:val="both"/>
      </w:pPr>
      <w:r>
        <w:rPr>
          <w:color w:val="000000"/>
          <w:sz w:val="28"/>
        </w:rPr>
        <w:t>2. Объяснение особенностей рельефа своего края.</w:t>
      </w:r>
    </w:p>
    <w:p w14:paraId="CF050000">
      <w:pPr>
        <w:spacing w:line="264" w:lineRule="auto"/>
        <w:ind w:firstLine="600" w:left="0"/>
        <w:jc w:val="both"/>
      </w:pPr>
      <w:r>
        <w:rPr>
          <w:b w:val="1"/>
          <w:color w:val="000000"/>
          <w:sz w:val="28"/>
        </w:rPr>
        <w:t xml:space="preserve">Тема 3. Климат и климатические ресурсы </w:t>
      </w:r>
    </w:p>
    <w:p w14:paraId="D0050000">
      <w:pPr>
        <w:spacing w:line="264" w:lineRule="auto"/>
        <w:ind w:firstLine="600" w:left="0"/>
        <w:jc w:val="both"/>
      </w:pPr>
      <w:r>
        <w:rPr>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D1050000">
      <w:pPr>
        <w:spacing w:line="264" w:lineRule="auto"/>
        <w:ind w:firstLine="600" w:left="0"/>
        <w:jc w:val="both"/>
      </w:pPr>
      <w:r>
        <w:rPr>
          <w:color w:val="000000"/>
          <w:sz w:val="28"/>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D2050000">
      <w:pPr>
        <w:spacing w:line="264" w:lineRule="auto"/>
        <w:ind w:firstLine="600" w:left="0"/>
        <w:jc w:val="both"/>
      </w:pPr>
      <w:r>
        <w:rPr>
          <w:b w:val="1"/>
          <w:color w:val="000000"/>
          <w:sz w:val="28"/>
        </w:rPr>
        <w:t>Практические работы</w:t>
      </w:r>
    </w:p>
    <w:p w14:paraId="D3050000">
      <w:pPr>
        <w:spacing w:line="264" w:lineRule="auto"/>
        <w:ind w:firstLine="600" w:left="0"/>
        <w:jc w:val="both"/>
      </w:pPr>
      <w:r>
        <w:rPr>
          <w:color w:val="000000"/>
          <w:sz w:val="28"/>
        </w:rPr>
        <w:t>1. Описание и прогнозирование погоды территории по карте погоды.</w:t>
      </w:r>
    </w:p>
    <w:p w14:paraId="D4050000">
      <w:pPr>
        <w:spacing w:line="264" w:lineRule="auto"/>
        <w:ind w:firstLine="600" w:left="0"/>
        <w:jc w:val="both"/>
      </w:pPr>
      <w:r>
        <w:rPr>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D5050000">
      <w:pPr>
        <w:spacing w:line="264" w:lineRule="auto"/>
        <w:ind w:firstLine="600" w:left="0"/>
        <w:jc w:val="both"/>
      </w:pPr>
      <w:r>
        <w:rPr>
          <w:color w:val="000000"/>
          <w:sz w:val="28"/>
        </w:rPr>
        <w:t>3. Оценка влияния основных климатических показателей своего края на жизнь и хозяйственную деятельность населения.</w:t>
      </w:r>
    </w:p>
    <w:p w14:paraId="D6050000">
      <w:pPr>
        <w:spacing w:line="264" w:lineRule="auto"/>
        <w:ind w:firstLine="600" w:left="0"/>
        <w:jc w:val="both"/>
      </w:pPr>
      <w:r>
        <w:rPr>
          <w:b w:val="1"/>
          <w:color w:val="000000"/>
          <w:sz w:val="28"/>
        </w:rPr>
        <w:t xml:space="preserve">Тема 4. Моря России. Внутренние воды и водные ресурсы </w:t>
      </w:r>
    </w:p>
    <w:p w14:paraId="D7050000">
      <w:pPr>
        <w:spacing w:line="264" w:lineRule="auto"/>
        <w:ind w:firstLine="600" w:left="0"/>
        <w:jc w:val="both"/>
      </w:pPr>
      <w:r>
        <w:rPr>
          <w:color w:val="000000"/>
          <w:sz w:val="28"/>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D8050000">
      <w:pPr>
        <w:spacing w:line="264" w:lineRule="auto"/>
        <w:ind w:firstLine="600" w:left="0"/>
        <w:jc w:val="both"/>
      </w:pPr>
      <w:r>
        <w:rPr>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D9050000">
      <w:pPr>
        <w:spacing w:line="264" w:lineRule="auto"/>
        <w:ind w:firstLine="600" w:left="0"/>
        <w:jc w:val="both"/>
      </w:pPr>
      <w:r>
        <w:rPr>
          <w:b w:val="1"/>
          <w:color w:val="000000"/>
          <w:sz w:val="28"/>
        </w:rPr>
        <w:t>Практические работы</w:t>
      </w:r>
    </w:p>
    <w:p w14:paraId="DA050000">
      <w:pPr>
        <w:spacing w:line="264" w:lineRule="auto"/>
        <w:ind w:firstLine="600" w:left="0"/>
        <w:jc w:val="both"/>
      </w:pPr>
      <w:r>
        <w:rPr>
          <w:color w:val="000000"/>
          <w:sz w:val="28"/>
        </w:rPr>
        <w:t>1. Сравнение особенностей режима и характера течения двух рек России.</w:t>
      </w:r>
    </w:p>
    <w:p w14:paraId="DB050000">
      <w:pPr>
        <w:spacing w:line="264" w:lineRule="auto"/>
        <w:ind w:firstLine="600" w:left="0"/>
        <w:jc w:val="both"/>
      </w:pPr>
      <w:r>
        <w:rPr>
          <w:color w:val="000000"/>
          <w:sz w:val="28"/>
        </w:rPr>
        <w:t>2. Объяснение распространения опасных гидрологических природных явлений на территории страны.</w:t>
      </w:r>
    </w:p>
    <w:p w14:paraId="DC050000">
      <w:pPr>
        <w:spacing w:line="264" w:lineRule="auto"/>
        <w:ind w:firstLine="600" w:left="0"/>
        <w:jc w:val="both"/>
      </w:pPr>
      <w:r>
        <w:rPr>
          <w:b w:val="1"/>
          <w:color w:val="000000"/>
          <w:sz w:val="28"/>
        </w:rPr>
        <w:t xml:space="preserve">Тема 5. Природно-хозяйственные зоны </w:t>
      </w:r>
    </w:p>
    <w:p w14:paraId="DD050000">
      <w:pPr>
        <w:spacing w:line="264" w:lineRule="auto"/>
        <w:ind w:firstLine="600" w:left="0"/>
        <w:jc w:val="both"/>
      </w:pPr>
      <w:r>
        <w:rPr>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DE050000">
      <w:pPr>
        <w:spacing w:line="264" w:lineRule="auto"/>
        <w:ind w:firstLine="600" w:left="0"/>
        <w:jc w:val="both"/>
      </w:pPr>
      <w:r>
        <w:rPr>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DF050000">
      <w:pPr>
        <w:spacing w:line="264" w:lineRule="auto"/>
        <w:ind w:firstLine="600" w:left="0"/>
        <w:jc w:val="both"/>
      </w:pPr>
      <w:r>
        <w:rPr>
          <w:color w:val="000000"/>
          <w:sz w:val="28"/>
        </w:rPr>
        <w:t>Природно-хозяйственные зоны России: взаимосвязь и взаимообусловленность их компонентов.</w:t>
      </w:r>
    </w:p>
    <w:p w14:paraId="E0050000">
      <w:pPr>
        <w:spacing w:line="264" w:lineRule="auto"/>
        <w:ind w:firstLine="600" w:left="0"/>
        <w:jc w:val="both"/>
      </w:pPr>
      <w:r>
        <w:rPr>
          <w:color w:val="000000"/>
          <w:sz w:val="28"/>
        </w:rPr>
        <w:t>Высотная поясность в горах на территории России.</w:t>
      </w:r>
    </w:p>
    <w:p w14:paraId="E1050000">
      <w:pPr>
        <w:spacing w:line="264" w:lineRule="auto"/>
        <w:ind w:firstLine="600" w:left="0"/>
        <w:jc w:val="both"/>
      </w:pPr>
      <w:r>
        <w:rPr>
          <w:color w:val="000000"/>
          <w:sz w:val="28"/>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E2050000">
      <w:pPr>
        <w:spacing w:line="264" w:lineRule="auto"/>
        <w:ind w:firstLine="600" w:left="0"/>
        <w:jc w:val="both"/>
      </w:pPr>
      <w:r>
        <w:rPr>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E3050000">
      <w:pPr>
        <w:spacing w:line="264" w:lineRule="auto"/>
        <w:ind w:firstLine="600" w:left="0"/>
        <w:jc w:val="both"/>
      </w:pPr>
      <w:r>
        <w:rPr>
          <w:b w:val="1"/>
          <w:color w:val="000000"/>
          <w:sz w:val="28"/>
        </w:rPr>
        <w:t>Практические работы</w:t>
      </w:r>
    </w:p>
    <w:p w14:paraId="E4050000">
      <w:pPr>
        <w:spacing w:line="264" w:lineRule="auto"/>
        <w:ind w:firstLine="600" w:left="0"/>
        <w:jc w:val="both"/>
      </w:pPr>
      <w:r>
        <w:rPr>
          <w:color w:val="000000"/>
          <w:sz w:val="28"/>
        </w:rPr>
        <w:t>1. Объяснение различий структуры высотной поясности в горных системах.</w:t>
      </w:r>
    </w:p>
    <w:p w14:paraId="E5050000">
      <w:pPr>
        <w:spacing w:line="264" w:lineRule="auto"/>
        <w:ind w:firstLine="600" w:left="0"/>
        <w:jc w:val="both"/>
      </w:pPr>
      <w:r>
        <w:rPr>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E6050000">
      <w:pPr>
        <w:spacing w:line="264" w:lineRule="auto"/>
        <w:ind w:firstLine="0" w:left="120"/>
        <w:jc w:val="both"/>
      </w:pPr>
      <w:r>
        <w:rPr>
          <w:b w:val="1"/>
          <w:color w:val="000000"/>
          <w:sz w:val="28"/>
        </w:rPr>
        <w:t>Раздел 3. Население России</w:t>
      </w:r>
    </w:p>
    <w:p w14:paraId="E7050000">
      <w:pPr>
        <w:spacing w:line="264" w:lineRule="auto"/>
        <w:ind w:firstLine="600" w:left="0"/>
        <w:jc w:val="both"/>
      </w:pPr>
      <w:r>
        <w:rPr>
          <w:b w:val="1"/>
          <w:color w:val="000000"/>
          <w:sz w:val="28"/>
        </w:rPr>
        <w:t>Тема 1. Численность населения России</w:t>
      </w:r>
    </w:p>
    <w:p w14:paraId="E8050000">
      <w:pPr>
        <w:spacing w:line="264" w:lineRule="auto"/>
        <w:ind w:firstLine="600" w:left="0"/>
        <w:jc w:val="both"/>
      </w:pPr>
      <w:r>
        <w:rPr>
          <w:color w:val="000000"/>
          <w:sz w:val="28"/>
        </w:rPr>
        <w:t xml:space="preserve">Динамика численности населения России в </w:t>
      </w:r>
      <w:r>
        <w:rPr>
          <w:color w:val="000000"/>
          <w:sz w:val="28"/>
        </w:rPr>
        <w:t>XX</w:t>
      </w:r>
      <w:r>
        <w:rPr>
          <w:color w:val="000000"/>
          <w:sz w:val="28"/>
        </w:rPr>
        <w:t>—</w:t>
      </w:r>
      <w:r>
        <w:rPr>
          <w:color w:val="000000"/>
          <w:sz w:val="28"/>
        </w:rPr>
        <w:t>XXI</w:t>
      </w:r>
      <w:r>
        <w:rPr>
          <w:color w:val="000000"/>
          <w:sz w:val="28"/>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E9050000">
      <w:pPr>
        <w:spacing w:line="264" w:lineRule="auto"/>
        <w:ind w:firstLine="600" w:left="0"/>
        <w:jc w:val="both"/>
      </w:pPr>
      <w:r>
        <w:rPr>
          <w:b w:val="1"/>
          <w:color w:val="000000"/>
          <w:sz w:val="28"/>
        </w:rPr>
        <w:t>Практическая работа</w:t>
      </w:r>
    </w:p>
    <w:p w14:paraId="EA050000">
      <w:pPr>
        <w:spacing w:line="264" w:lineRule="auto"/>
        <w:ind w:firstLine="600" w:left="0"/>
        <w:jc w:val="both"/>
      </w:pPr>
      <w:r>
        <w:rPr>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EB050000">
      <w:pPr>
        <w:spacing w:line="264" w:lineRule="auto"/>
        <w:ind w:firstLine="600" w:left="0"/>
        <w:jc w:val="both"/>
      </w:pPr>
      <w:r>
        <w:rPr>
          <w:b w:val="1"/>
          <w:color w:val="000000"/>
          <w:sz w:val="28"/>
        </w:rPr>
        <w:t>Тема 2. Территориальные особенности размещения населения России</w:t>
      </w:r>
    </w:p>
    <w:p w14:paraId="EC050000">
      <w:pPr>
        <w:spacing w:line="264" w:lineRule="auto"/>
        <w:ind w:firstLine="600" w:left="0"/>
        <w:jc w:val="both"/>
      </w:pPr>
      <w:r>
        <w:rPr>
          <w:color w:val="000000"/>
          <w:sz w:val="28"/>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ED050000">
      <w:pPr>
        <w:spacing w:line="264" w:lineRule="auto"/>
        <w:ind w:firstLine="600" w:left="0"/>
        <w:jc w:val="both"/>
      </w:pPr>
      <w:r>
        <w:rPr>
          <w:b w:val="1"/>
          <w:color w:val="000000"/>
          <w:sz w:val="28"/>
        </w:rPr>
        <w:t xml:space="preserve">Тема 3. Народы и религии России </w:t>
      </w:r>
    </w:p>
    <w:p w14:paraId="EE050000">
      <w:pPr>
        <w:spacing w:line="264" w:lineRule="auto"/>
        <w:ind w:firstLine="600" w:left="0"/>
        <w:jc w:val="both"/>
      </w:pPr>
      <w:r>
        <w:rPr>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EF050000">
      <w:pPr>
        <w:spacing w:line="264" w:lineRule="auto"/>
        <w:ind w:firstLine="600" w:left="0"/>
        <w:jc w:val="both"/>
      </w:pPr>
      <w:r>
        <w:rPr>
          <w:b w:val="1"/>
          <w:color w:val="000000"/>
          <w:sz w:val="28"/>
        </w:rPr>
        <w:t>Практическая работа</w:t>
      </w:r>
    </w:p>
    <w:p w14:paraId="F0050000">
      <w:pPr>
        <w:spacing w:line="264" w:lineRule="auto"/>
        <w:ind w:firstLine="600" w:left="0"/>
        <w:jc w:val="both"/>
      </w:pPr>
      <w:r>
        <w:rPr>
          <w:color w:val="000000"/>
          <w:sz w:val="28"/>
        </w:rPr>
        <w:t>1. Построение картограммы «Доля титульных этносов в численности населения республик и автономных округов РФ».</w:t>
      </w:r>
    </w:p>
    <w:p w14:paraId="F1050000">
      <w:pPr>
        <w:spacing w:line="264" w:lineRule="auto"/>
        <w:ind w:firstLine="600" w:left="0"/>
        <w:jc w:val="both"/>
      </w:pPr>
      <w:r>
        <w:rPr>
          <w:b w:val="1"/>
          <w:color w:val="000000"/>
          <w:sz w:val="28"/>
        </w:rPr>
        <w:t>Тема 4. Половой и возрастной состав населения России</w:t>
      </w:r>
    </w:p>
    <w:p w14:paraId="F2050000">
      <w:pPr>
        <w:spacing w:line="264" w:lineRule="auto"/>
        <w:ind w:firstLine="600" w:left="0"/>
        <w:jc w:val="both"/>
      </w:pPr>
      <w:r>
        <w:rPr>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F3050000">
      <w:pPr>
        <w:spacing w:line="264" w:lineRule="auto"/>
        <w:ind w:firstLine="600" w:left="0"/>
        <w:jc w:val="both"/>
      </w:pPr>
      <w:r>
        <w:rPr>
          <w:b w:val="1"/>
          <w:color w:val="000000"/>
          <w:sz w:val="28"/>
        </w:rPr>
        <w:t>Практическая работа</w:t>
      </w:r>
    </w:p>
    <w:p w14:paraId="F4050000">
      <w:pPr>
        <w:spacing w:line="264" w:lineRule="auto"/>
        <w:ind w:firstLine="600" w:left="0"/>
        <w:jc w:val="both"/>
      </w:pPr>
      <w:r>
        <w:rPr>
          <w:color w:val="000000"/>
          <w:sz w:val="28"/>
        </w:rPr>
        <w:t>1. Объяснение динамики половозрастного состава населения России на основе анализа половозрастных пирамид.</w:t>
      </w:r>
    </w:p>
    <w:p w14:paraId="F5050000">
      <w:pPr>
        <w:spacing w:line="264" w:lineRule="auto"/>
        <w:ind w:firstLine="600" w:left="0"/>
        <w:jc w:val="both"/>
      </w:pPr>
      <w:r>
        <w:rPr>
          <w:b w:val="1"/>
          <w:color w:val="000000"/>
          <w:sz w:val="28"/>
        </w:rPr>
        <w:t>Тема 5. Человеческий капитал России</w:t>
      </w:r>
    </w:p>
    <w:p w14:paraId="F6050000">
      <w:pPr>
        <w:spacing w:line="264" w:lineRule="auto"/>
        <w:ind w:firstLine="600" w:left="0"/>
        <w:jc w:val="both"/>
      </w:pPr>
      <w:r>
        <w:rPr>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color w:val="000000"/>
          <w:sz w:val="28"/>
        </w:rPr>
        <w:t>ИЧР и его географические различия.</w:t>
      </w:r>
    </w:p>
    <w:p w14:paraId="F7050000">
      <w:pPr>
        <w:spacing w:line="264" w:lineRule="auto"/>
        <w:ind w:firstLine="600" w:left="0"/>
        <w:jc w:val="both"/>
      </w:pPr>
      <w:r>
        <w:rPr>
          <w:b w:val="1"/>
          <w:color w:val="000000"/>
          <w:sz w:val="28"/>
        </w:rPr>
        <w:t>Практическая работа</w:t>
      </w:r>
    </w:p>
    <w:p w14:paraId="F8050000">
      <w:pPr>
        <w:widowControl w:val="1"/>
        <w:numPr>
          <w:ilvl w:val="0"/>
          <w:numId w:val="28"/>
        </w:numPr>
        <w:spacing w:line="264" w:lineRule="auto"/>
        <w:ind/>
        <w:jc w:val="both"/>
      </w:pPr>
      <w:r>
        <w:rPr>
          <w:color w:val="000000"/>
          <w:sz w:val="28"/>
        </w:rPr>
        <w:t>Классификация Федеральных округов по особенностям естественного и механического движения населения.</w:t>
      </w:r>
    </w:p>
    <w:p w14:paraId="F9050000">
      <w:pPr>
        <w:spacing w:line="264" w:lineRule="auto"/>
        <w:ind w:firstLine="0" w:left="120"/>
        <w:jc w:val="both"/>
        <w:rPr>
          <w:i w:val="1"/>
          <w:u w:val="single"/>
        </w:rPr>
      </w:pPr>
      <w:r>
        <w:rPr>
          <w:b w:val="1"/>
          <w:i w:val="1"/>
          <w:color w:val="000000"/>
          <w:sz w:val="28"/>
          <w:u w:val="single"/>
        </w:rPr>
        <w:t>9 КЛАСС</w:t>
      </w:r>
    </w:p>
    <w:p w14:paraId="FA050000">
      <w:pPr>
        <w:spacing w:line="264" w:lineRule="auto"/>
        <w:ind w:firstLine="0" w:left="120"/>
        <w:jc w:val="both"/>
      </w:pPr>
    </w:p>
    <w:p w14:paraId="FB050000">
      <w:pPr>
        <w:spacing w:line="264" w:lineRule="auto"/>
        <w:ind w:firstLine="0" w:left="120"/>
        <w:jc w:val="both"/>
      </w:pPr>
      <w:r>
        <w:rPr>
          <w:b w:val="1"/>
          <w:color w:val="000000"/>
          <w:sz w:val="28"/>
        </w:rPr>
        <w:t>Раздел 1. Хозяйство России</w:t>
      </w:r>
    </w:p>
    <w:p w14:paraId="FC050000">
      <w:pPr>
        <w:spacing w:line="264" w:lineRule="auto"/>
        <w:ind w:firstLine="600" w:left="0"/>
        <w:jc w:val="both"/>
      </w:pPr>
      <w:r>
        <w:rPr>
          <w:b w:val="1"/>
          <w:color w:val="000000"/>
          <w:sz w:val="28"/>
        </w:rPr>
        <w:t xml:space="preserve">Тема 1. Общая характеристика хозяйства России </w:t>
      </w:r>
    </w:p>
    <w:p w14:paraId="FD050000">
      <w:pPr>
        <w:spacing w:line="264" w:lineRule="auto"/>
        <w:ind w:firstLine="600" w:left="0"/>
        <w:jc w:val="both"/>
      </w:pPr>
      <w:r>
        <w:rPr>
          <w:color w:val="000000"/>
          <w:sz w:val="28"/>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FE050000">
      <w:pPr>
        <w:spacing w:line="264" w:lineRule="auto"/>
        <w:ind w:firstLine="600" w:left="0"/>
        <w:jc w:val="both"/>
      </w:pPr>
      <w:r>
        <w:rPr>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14:paraId="FF050000">
      <w:pPr>
        <w:spacing w:line="264" w:lineRule="auto"/>
        <w:ind w:firstLine="600" w:left="0"/>
        <w:jc w:val="both"/>
      </w:pPr>
      <w:r>
        <w:rPr>
          <w:b w:val="1"/>
          <w:color w:val="000000"/>
          <w:sz w:val="28"/>
        </w:rPr>
        <w:t xml:space="preserve">Тема 2. Топливно-энергетический комплекс (ТЭК) </w:t>
      </w:r>
    </w:p>
    <w:p w14:paraId="00060000">
      <w:pPr>
        <w:spacing w:line="264" w:lineRule="auto"/>
        <w:ind w:firstLine="600" w:left="0"/>
        <w:jc w:val="both"/>
      </w:pPr>
      <w:r>
        <w:rPr>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14:paraId="01060000">
      <w:pPr>
        <w:spacing w:line="264" w:lineRule="auto"/>
        <w:ind w:firstLine="600" w:left="0"/>
        <w:jc w:val="both"/>
      </w:pPr>
      <w:r>
        <w:rPr>
          <w:b w:val="1"/>
          <w:color w:val="000000"/>
          <w:sz w:val="28"/>
        </w:rPr>
        <w:t>Практические работы</w:t>
      </w:r>
    </w:p>
    <w:p w14:paraId="02060000">
      <w:pPr>
        <w:spacing w:line="264" w:lineRule="auto"/>
        <w:ind w:firstLine="600" w:left="0"/>
        <w:jc w:val="both"/>
      </w:pPr>
      <w:r>
        <w:rPr>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14:paraId="03060000">
      <w:pPr>
        <w:spacing w:line="264" w:lineRule="auto"/>
        <w:ind w:firstLine="600" w:left="0"/>
        <w:jc w:val="both"/>
      </w:pPr>
      <w:r>
        <w:rPr>
          <w:color w:val="000000"/>
          <w:sz w:val="28"/>
        </w:rPr>
        <w:t>2. Сравнительная оценка возможностей для развития энергетики ВИЭ в отдельных регионах страны.</w:t>
      </w:r>
    </w:p>
    <w:p w14:paraId="04060000">
      <w:pPr>
        <w:spacing w:line="264" w:lineRule="auto"/>
        <w:ind w:firstLine="600" w:left="0"/>
        <w:jc w:val="both"/>
      </w:pPr>
      <w:r>
        <w:rPr>
          <w:b w:val="1"/>
          <w:color w:val="000000"/>
          <w:sz w:val="28"/>
        </w:rPr>
        <w:t>Тема 3. Металлургический комплекс</w:t>
      </w:r>
    </w:p>
    <w:p w14:paraId="05060000">
      <w:pPr>
        <w:spacing w:line="264" w:lineRule="auto"/>
        <w:ind w:firstLine="600" w:left="0"/>
        <w:jc w:val="both"/>
      </w:pPr>
      <w:r>
        <w:rPr>
          <w:color w:val="000000"/>
          <w:sz w:val="28"/>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r>
        <w:rPr>
          <w:color w:val="000000"/>
          <w:sz w:val="28"/>
        </w:rPr>
        <w:t>.</w:t>
      </w:r>
    </w:p>
    <w:p w14:paraId="06060000">
      <w:pPr>
        <w:spacing w:line="264" w:lineRule="auto"/>
        <w:ind w:firstLine="600" w:left="0"/>
        <w:jc w:val="both"/>
      </w:pPr>
      <w:r>
        <w:rPr>
          <w:b w:val="1"/>
          <w:color w:val="000000"/>
          <w:sz w:val="28"/>
        </w:rPr>
        <w:t>Тема 4. Машиностроительный комплекс</w:t>
      </w:r>
    </w:p>
    <w:p w14:paraId="07060000">
      <w:pPr>
        <w:spacing w:line="264" w:lineRule="auto"/>
        <w:ind w:firstLine="600" w:left="0"/>
        <w:jc w:val="both"/>
      </w:pPr>
      <w:r>
        <w:rPr>
          <w:color w:val="000000"/>
          <w:sz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08060000">
      <w:pPr>
        <w:spacing w:line="264" w:lineRule="auto"/>
        <w:ind w:firstLine="600" w:left="0"/>
        <w:jc w:val="both"/>
      </w:pPr>
      <w:r>
        <w:rPr>
          <w:b w:val="1"/>
          <w:color w:val="000000"/>
          <w:sz w:val="28"/>
        </w:rPr>
        <w:t>Практическая работа</w:t>
      </w:r>
    </w:p>
    <w:p w14:paraId="09060000">
      <w:pPr>
        <w:spacing w:line="264" w:lineRule="auto"/>
        <w:ind w:firstLine="600" w:left="0"/>
        <w:jc w:val="both"/>
      </w:pPr>
      <w:r>
        <w:rPr>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0A060000">
      <w:pPr>
        <w:spacing w:line="264" w:lineRule="auto"/>
        <w:ind w:firstLine="600" w:left="0"/>
        <w:jc w:val="both"/>
      </w:pPr>
      <w:r>
        <w:rPr>
          <w:b w:val="1"/>
          <w:color w:val="000000"/>
          <w:sz w:val="28"/>
        </w:rPr>
        <w:t>Тема 5. Химико-лесной комплекс</w:t>
      </w:r>
    </w:p>
    <w:p w14:paraId="0B060000">
      <w:pPr>
        <w:spacing w:line="264" w:lineRule="auto"/>
        <w:ind w:firstLine="600" w:left="0"/>
        <w:jc w:val="both"/>
      </w:pPr>
      <w:r>
        <w:rPr>
          <w:b w:val="1"/>
          <w:color w:val="000000"/>
          <w:sz w:val="28"/>
        </w:rPr>
        <w:t>Химическая промышленность</w:t>
      </w:r>
    </w:p>
    <w:p w14:paraId="0C060000">
      <w:pPr>
        <w:spacing w:line="264" w:lineRule="auto"/>
        <w:ind w:firstLine="600" w:left="0"/>
        <w:jc w:val="both"/>
      </w:pPr>
      <w:r>
        <w:rPr>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0D060000">
      <w:pPr>
        <w:spacing w:line="264" w:lineRule="auto"/>
        <w:ind w:firstLine="600" w:left="0"/>
        <w:jc w:val="both"/>
      </w:pPr>
      <w:r>
        <w:rPr>
          <w:b w:val="1"/>
          <w:color w:val="000000"/>
          <w:sz w:val="28"/>
        </w:rPr>
        <w:t>Лесопромышленный комплекс</w:t>
      </w:r>
    </w:p>
    <w:p w14:paraId="0E060000">
      <w:pPr>
        <w:spacing w:line="264" w:lineRule="auto"/>
        <w:ind w:firstLine="600" w:left="0"/>
        <w:jc w:val="both"/>
      </w:pPr>
      <w:r>
        <w:rPr>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0F060000">
      <w:pPr>
        <w:spacing w:line="264" w:lineRule="auto"/>
        <w:ind w:firstLine="600" w:left="0"/>
        <w:jc w:val="both"/>
      </w:pPr>
      <w:r>
        <w:rPr>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10060000">
      <w:pPr>
        <w:spacing w:line="264" w:lineRule="auto"/>
        <w:ind w:firstLine="600" w:left="0"/>
        <w:jc w:val="both"/>
      </w:pPr>
      <w:r>
        <w:rPr>
          <w:b w:val="1"/>
          <w:color w:val="000000"/>
          <w:sz w:val="28"/>
        </w:rPr>
        <w:t>Практическая работа</w:t>
      </w:r>
    </w:p>
    <w:p w14:paraId="11060000">
      <w:pPr>
        <w:spacing w:line="264" w:lineRule="auto"/>
        <w:ind w:firstLine="600" w:left="0"/>
        <w:jc w:val="both"/>
      </w:pPr>
      <w:r>
        <w:rPr>
          <w:color w:val="000000"/>
          <w:sz w:val="28"/>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color w:val="000000"/>
          <w:sz w:val="28"/>
        </w:rPr>
        <w:t>II</w:t>
      </w:r>
      <w:r>
        <w:rPr>
          <w:color w:val="000000"/>
          <w:sz w:val="28"/>
        </w:rPr>
        <w:t xml:space="preserve"> и </w:t>
      </w:r>
      <w:r>
        <w:rPr>
          <w:color w:val="000000"/>
          <w:sz w:val="28"/>
        </w:rPr>
        <w:t>III</w:t>
      </w:r>
      <w:r>
        <w:rPr>
          <w:color w:val="000000"/>
          <w:sz w:val="28"/>
        </w:rPr>
        <w:t>, Приложения № 1 и № 18) с целью определения перспектив и проблем развития комплекса.</w:t>
      </w:r>
    </w:p>
    <w:p w14:paraId="12060000">
      <w:pPr>
        <w:spacing w:line="264" w:lineRule="auto"/>
        <w:ind w:firstLine="600" w:left="0"/>
        <w:jc w:val="both"/>
      </w:pPr>
      <w:r>
        <w:rPr>
          <w:b w:val="1"/>
          <w:color w:val="000000"/>
          <w:sz w:val="28"/>
        </w:rPr>
        <w:t>Тема 6. Агропромышленный комплекс (далее - АПК)</w:t>
      </w:r>
    </w:p>
    <w:p w14:paraId="13060000">
      <w:pPr>
        <w:spacing w:line="264" w:lineRule="auto"/>
        <w:ind w:firstLine="600" w:left="0"/>
        <w:jc w:val="both"/>
      </w:pPr>
      <w:r>
        <w:rPr>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14060000">
      <w:pPr>
        <w:spacing w:line="264" w:lineRule="auto"/>
        <w:ind w:firstLine="600" w:left="0"/>
        <w:jc w:val="both"/>
      </w:pPr>
      <w:r>
        <w:rPr>
          <w:color w:val="000000"/>
          <w:sz w:val="28"/>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w:t>
      </w:r>
      <w:r>
        <w:rPr>
          <w:color w:val="000000"/>
          <w:sz w:val="28"/>
        </w:rPr>
        <w:t>Особенности АПК своего края.</w:t>
      </w:r>
    </w:p>
    <w:p w14:paraId="15060000">
      <w:pPr>
        <w:spacing w:line="264" w:lineRule="auto"/>
        <w:ind w:firstLine="600" w:left="0"/>
        <w:jc w:val="both"/>
      </w:pPr>
      <w:r>
        <w:rPr>
          <w:b w:val="1"/>
          <w:color w:val="000000"/>
          <w:sz w:val="28"/>
        </w:rPr>
        <w:t>Практическая работа</w:t>
      </w:r>
    </w:p>
    <w:p w14:paraId="16060000">
      <w:pPr>
        <w:spacing w:line="264" w:lineRule="auto"/>
        <w:ind w:firstLine="600" w:left="0"/>
        <w:jc w:val="both"/>
      </w:pPr>
      <w:r>
        <w:rPr>
          <w:color w:val="000000"/>
          <w:sz w:val="28"/>
        </w:rPr>
        <w:t>1. Определение влияния природных и социальных факторов на размещение отраслей АПК.</w:t>
      </w:r>
    </w:p>
    <w:p w14:paraId="17060000">
      <w:pPr>
        <w:spacing w:line="264" w:lineRule="auto"/>
        <w:ind w:firstLine="600" w:left="0"/>
        <w:jc w:val="both"/>
      </w:pPr>
      <w:r>
        <w:rPr>
          <w:b w:val="1"/>
          <w:color w:val="000000"/>
          <w:sz w:val="28"/>
        </w:rPr>
        <w:t xml:space="preserve">Тема 7. Инфраструктурный комплекс </w:t>
      </w:r>
    </w:p>
    <w:p w14:paraId="18060000">
      <w:pPr>
        <w:spacing w:line="264" w:lineRule="auto"/>
        <w:ind w:firstLine="600" w:left="0"/>
        <w:jc w:val="both"/>
      </w:pPr>
      <w:r>
        <w:rPr>
          <w:color w:val="000000"/>
          <w:sz w:val="28"/>
        </w:rPr>
        <w:t>Состав: транспорт, информационная инфраструктура; сфера обслуживания, рекреационное хозяйство — место и значение в хозяйстве.</w:t>
      </w:r>
    </w:p>
    <w:p w14:paraId="19060000">
      <w:pPr>
        <w:spacing w:line="264" w:lineRule="auto"/>
        <w:ind w:firstLine="600" w:left="0"/>
        <w:jc w:val="both"/>
      </w:pPr>
      <w:r>
        <w:rPr>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1A060000">
      <w:pPr>
        <w:spacing w:line="264" w:lineRule="auto"/>
        <w:ind w:firstLine="600" w:left="0"/>
        <w:jc w:val="both"/>
      </w:pPr>
      <w:r>
        <w:rPr>
          <w:color w:val="000000"/>
          <w:sz w:val="28"/>
        </w:rPr>
        <w:t>Транспорт и охрана окружающей среды.</w:t>
      </w:r>
    </w:p>
    <w:p w14:paraId="1B060000">
      <w:pPr>
        <w:spacing w:line="264" w:lineRule="auto"/>
        <w:ind w:firstLine="600" w:left="0"/>
        <w:jc w:val="both"/>
      </w:pPr>
      <w:r>
        <w:rPr>
          <w:color w:val="000000"/>
          <w:sz w:val="28"/>
        </w:rPr>
        <w:t>Информационная инфраструктура. Рекреационное хозяйство. Особенности сферы обслуживания своего края.</w:t>
      </w:r>
    </w:p>
    <w:p w14:paraId="1C060000">
      <w:pPr>
        <w:spacing w:line="264" w:lineRule="auto"/>
        <w:ind w:firstLine="600" w:left="0"/>
        <w:jc w:val="both"/>
      </w:pPr>
      <w:r>
        <w:rPr>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1D060000">
      <w:pPr>
        <w:spacing w:line="264" w:lineRule="auto"/>
        <w:ind w:firstLine="600" w:left="0"/>
        <w:jc w:val="both"/>
      </w:pPr>
      <w:r>
        <w:rPr>
          <w:b w:val="1"/>
          <w:color w:val="000000"/>
          <w:sz w:val="28"/>
        </w:rPr>
        <w:t>Практические работы</w:t>
      </w:r>
    </w:p>
    <w:p w14:paraId="1E060000">
      <w:pPr>
        <w:spacing w:line="264" w:lineRule="auto"/>
        <w:ind w:firstLine="600" w:left="0"/>
        <w:jc w:val="both"/>
      </w:pPr>
      <w:r>
        <w:rPr>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1F060000">
      <w:pPr>
        <w:spacing w:line="264" w:lineRule="auto"/>
        <w:ind w:firstLine="600" w:left="0"/>
        <w:jc w:val="both"/>
      </w:pPr>
      <w:r>
        <w:rPr>
          <w:color w:val="000000"/>
          <w:sz w:val="28"/>
        </w:rPr>
        <w:t>2. Характеристика туристско-рекреационного потенциала своего края.</w:t>
      </w:r>
    </w:p>
    <w:p w14:paraId="20060000">
      <w:pPr>
        <w:spacing w:line="264" w:lineRule="auto"/>
        <w:ind w:firstLine="600" w:left="0"/>
        <w:jc w:val="both"/>
      </w:pPr>
      <w:r>
        <w:rPr>
          <w:b w:val="1"/>
          <w:color w:val="000000"/>
          <w:sz w:val="28"/>
        </w:rPr>
        <w:t xml:space="preserve">Тема 8. Обобщение знаний </w:t>
      </w:r>
    </w:p>
    <w:p w14:paraId="21060000">
      <w:pPr>
        <w:spacing w:line="264" w:lineRule="auto"/>
        <w:ind w:firstLine="600" w:left="0"/>
        <w:jc w:val="both"/>
      </w:pPr>
      <w:r>
        <w:rPr>
          <w:color w:val="000000"/>
          <w:sz w:val="28"/>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22060000">
      <w:pPr>
        <w:spacing w:line="264" w:lineRule="auto"/>
        <w:ind w:firstLine="600" w:left="0"/>
        <w:jc w:val="both"/>
      </w:pPr>
      <w:r>
        <w:rPr>
          <w:color w:val="000000"/>
          <w:sz w:val="28"/>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14:paraId="23060000">
      <w:pPr>
        <w:spacing w:line="264" w:lineRule="auto"/>
        <w:ind w:firstLine="600" w:left="0"/>
        <w:jc w:val="both"/>
      </w:pPr>
      <w:r>
        <w:rPr>
          <w:b w:val="1"/>
          <w:color w:val="000000"/>
          <w:sz w:val="28"/>
        </w:rPr>
        <w:t>Практическая работа</w:t>
      </w:r>
    </w:p>
    <w:p w14:paraId="24060000">
      <w:pPr>
        <w:spacing w:line="264" w:lineRule="auto"/>
        <w:ind w:firstLine="600" w:left="0"/>
        <w:jc w:val="both"/>
      </w:pPr>
      <w:r>
        <w:rPr>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14:paraId="25060000">
      <w:pPr>
        <w:spacing w:line="264" w:lineRule="auto"/>
        <w:ind w:firstLine="0" w:left="120"/>
        <w:jc w:val="both"/>
      </w:pPr>
      <w:r>
        <w:rPr>
          <w:b w:val="1"/>
          <w:color w:val="000000"/>
          <w:sz w:val="28"/>
        </w:rPr>
        <w:t>Раздел 2. Регионы России</w:t>
      </w:r>
    </w:p>
    <w:p w14:paraId="26060000">
      <w:pPr>
        <w:spacing w:line="264" w:lineRule="auto"/>
        <w:ind w:firstLine="600" w:left="0"/>
        <w:jc w:val="both"/>
      </w:pPr>
      <w:r>
        <w:rPr>
          <w:b w:val="1"/>
          <w:color w:val="000000"/>
          <w:sz w:val="28"/>
        </w:rPr>
        <w:t>Тема 1. Западный макрорегион (Европейская часть) России</w:t>
      </w:r>
    </w:p>
    <w:p w14:paraId="27060000">
      <w:pPr>
        <w:spacing w:line="264" w:lineRule="auto"/>
        <w:ind w:firstLine="600" w:left="0"/>
        <w:jc w:val="both"/>
      </w:pPr>
      <w:r>
        <w:rPr>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28060000">
      <w:pPr>
        <w:spacing w:line="264" w:lineRule="auto"/>
        <w:ind w:firstLine="600" w:left="0"/>
        <w:jc w:val="both"/>
      </w:pPr>
      <w:r>
        <w:rPr>
          <w:b w:val="1"/>
          <w:color w:val="000000"/>
          <w:sz w:val="28"/>
        </w:rPr>
        <w:t>Практические работы</w:t>
      </w:r>
    </w:p>
    <w:p w14:paraId="29060000">
      <w:pPr>
        <w:spacing w:line="264" w:lineRule="auto"/>
        <w:ind w:firstLine="600" w:left="0"/>
        <w:jc w:val="both"/>
      </w:pPr>
      <w:r>
        <w:rPr>
          <w:color w:val="000000"/>
          <w:sz w:val="28"/>
        </w:rPr>
        <w:t>1. Сравнение ЭГП двух географических районов страны по разным источникам информации.</w:t>
      </w:r>
    </w:p>
    <w:p w14:paraId="2A060000">
      <w:pPr>
        <w:spacing w:line="264" w:lineRule="auto"/>
        <w:ind w:firstLine="600" w:left="0"/>
        <w:jc w:val="both"/>
      </w:pPr>
      <w:r>
        <w:rPr>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2B060000">
      <w:pPr>
        <w:spacing w:line="264" w:lineRule="auto"/>
        <w:ind w:firstLine="600" w:left="0"/>
        <w:jc w:val="both"/>
      </w:pPr>
      <w:r>
        <w:rPr>
          <w:b w:val="1"/>
          <w:color w:val="000000"/>
          <w:sz w:val="28"/>
        </w:rPr>
        <w:t xml:space="preserve">Тема 2. </w:t>
      </w:r>
      <w:r>
        <w:rPr>
          <w:b w:val="1"/>
          <w:color w:val="333333"/>
          <w:sz w:val="28"/>
        </w:rPr>
        <w:t>Восточный макрорегион (</w:t>
      </w:r>
      <w:r>
        <w:rPr>
          <w:b w:val="1"/>
          <w:color w:val="000000"/>
          <w:sz w:val="28"/>
        </w:rPr>
        <w:t>Азиатская часть) России</w:t>
      </w:r>
    </w:p>
    <w:p w14:paraId="2C060000">
      <w:pPr>
        <w:spacing w:line="264" w:lineRule="auto"/>
        <w:ind w:firstLine="600" w:left="0"/>
        <w:jc w:val="both"/>
      </w:pPr>
      <w:r>
        <w:rPr>
          <w:color w:val="000000"/>
          <w:sz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2D060000">
      <w:pPr>
        <w:spacing w:line="264" w:lineRule="auto"/>
        <w:ind w:firstLine="600" w:left="0"/>
        <w:jc w:val="both"/>
      </w:pPr>
      <w:r>
        <w:rPr>
          <w:b w:val="1"/>
          <w:color w:val="000000"/>
          <w:sz w:val="28"/>
        </w:rPr>
        <w:t>Практическая работа</w:t>
      </w:r>
    </w:p>
    <w:p w14:paraId="2E060000">
      <w:pPr>
        <w:spacing w:line="264" w:lineRule="auto"/>
        <w:ind w:firstLine="600" w:left="0"/>
        <w:jc w:val="both"/>
      </w:pPr>
      <w:r>
        <w:rPr>
          <w:color w:val="000000"/>
          <w:sz w:val="28"/>
        </w:rPr>
        <w:t>1. Сравнение человеческого капитала двух географических районов (субъектов Российской Федерации) по заданным критериям.</w:t>
      </w:r>
    </w:p>
    <w:p w14:paraId="2F060000">
      <w:pPr>
        <w:spacing w:line="264" w:lineRule="auto"/>
        <w:ind w:firstLine="600" w:left="0"/>
        <w:jc w:val="both"/>
      </w:pPr>
      <w:r>
        <w:rPr>
          <w:color w:val="000000"/>
          <w:sz w:val="28"/>
        </w:rPr>
        <w:t>2. Выявление факторов размещения предприятий одного из промышленных кластеров Дальнего Востока (по выбору).</w:t>
      </w:r>
    </w:p>
    <w:p w14:paraId="30060000">
      <w:pPr>
        <w:spacing w:line="264" w:lineRule="auto"/>
        <w:ind w:firstLine="600" w:left="0"/>
        <w:jc w:val="both"/>
      </w:pPr>
      <w:r>
        <w:rPr>
          <w:b w:val="1"/>
          <w:color w:val="000000"/>
          <w:sz w:val="28"/>
        </w:rPr>
        <w:t xml:space="preserve"> </w:t>
      </w:r>
    </w:p>
    <w:p w14:paraId="31060000">
      <w:pPr>
        <w:spacing w:line="264" w:lineRule="auto"/>
        <w:ind w:firstLine="600" w:left="0"/>
        <w:jc w:val="both"/>
      </w:pPr>
      <w:r>
        <w:rPr>
          <w:b w:val="1"/>
          <w:color w:val="000000"/>
          <w:sz w:val="28"/>
        </w:rPr>
        <w:t xml:space="preserve">Тема 3. Обобщение знаний </w:t>
      </w:r>
    </w:p>
    <w:p w14:paraId="32060000">
      <w:pPr>
        <w:spacing w:line="264" w:lineRule="auto"/>
        <w:ind w:firstLine="600" w:left="0"/>
        <w:jc w:val="both"/>
      </w:pPr>
      <w:r>
        <w:rPr>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33060000">
      <w:pPr>
        <w:spacing w:line="264" w:lineRule="auto"/>
        <w:ind w:firstLine="0" w:left="120"/>
        <w:jc w:val="both"/>
      </w:pPr>
      <w:r>
        <w:rPr>
          <w:b w:val="1"/>
          <w:color w:val="000000"/>
          <w:sz w:val="28"/>
        </w:rPr>
        <w:t>Раздел 6. Россия в современном мире</w:t>
      </w:r>
    </w:p>
    <w:p w14:paraId="34060000">
      <w:pPr>
        <w:spacing w:line="264" w:lineRule="auto"/>
        <w:ind w:firstLine="600" w:left="0"/>
        <w:jc w:val="both"/>
      </w:pPr>
      <w:r>
        <w:rPr>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35060000">
      <w:pPr>
        <w:spacing w:line="264" w:lineRule="auto"/>
        <w:ind w:firstLine="600" w:left="0"/>
        <w:jc w:val="both"/>
      </w:pPr>
      <w:r>
        <w:rPr>
          <w:color w:val="000000"/>
          <w:sz w:val="28"/>
        </w:rPr>
        <w:t xml:space="preserve">Значение для мировой цивилизации географического пространства России как комплекса природных, культурных и экономических ценностей. </w:t>
      </w:r>
      <w:r>
        <w:rPr>
          <w:color w:val="000000"/>
          <w:sz w:val="28"/>
        </w:rPr>
        <w:t>Объекты Всемирного природного и культурного наследия России.</w:t>
      </w:r>
    </w:p>
    <w:p w14:paraId="36060000">
      <w:pPr>
        <w:spacing w:line="264" w:lineRule="auto"/>
        <w:ind w:firstLine="600" w:left="0"/>
        <w:jc w:val="both"/>
      </w:pPr>
    </w:p>
    <w:p w14:paraId="37060000">
      <w:pPr>
        <w:spacing w:line="264" w:lineRule="auto"/>
        <w:ind w:firstLine="0" w:left="120"/>
        <w:jc w:val="both"/>
      </w:pPr>
      <w:r>
        <w:rPr>
          <w:b w:val="1"/>
          <w:color w:val="000000"/>
          <w:sz w:val="28"/>
        </w:rPr>
        <w:t>ПЛАНИРУЕМЫЕ ОБРАЗОВАТЕЛЬНЫЕ РЕЗУЛЬТАТЫ</w:t>
      </w:r>
    </w:p>
    <w:p w14:paraId="38060000">
      <w:pPr>
        <w:spacing w:line="264" w:lineRule="auto"/>
        <w:ind w:firstLine="0" w:left="120"/>
        <w:jc w:val="both"/>
      </w:pPr>
      <w:r>
        <w:rPr>
          <w:b w:val="1"/>
          <w:color w:val="000000"/>
          <w:sz w:val="28"/>
        </w:rPr>
        <w:t>ЛИЧНОСТНЫЕ РЕЗУЛЬТАТЫ</w:t>
      </w:r>
    </w:p>
    <w:p w14:paraId="39060000">
      <w:pPr>
        <w:spacing w:line="264" w:lineRule="auto"/>
        <w:ind w:firstLine="600" w:left="0"/>
        <w:jc w:val="both"/>
      </w:pPr>
      <w:r>
        <w:rPr>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3A060000">
      <w:pPr>
        <w:spacing w:line="264" w:lineRule="auto"/>
        <w:ind w:firstLine="600" w:left="0"/>
        <w:jc w:val="both"/>
      </w:pPr>
      <w:r>
        <w:rPr>
          <w:b w:val="1"/>
          <w:color w:val="000000"/>
          <w:sz w:val="28"/>
        </w:rPr>
        <w:t>Патриотического воспитания</w:t>
      </w:r>
      <w:r>
        <w:rPr>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3B060000">
      <w:pPr>
        <w:spacing w:line="264" w:lineRule="auto"/>
        <w:ind w:firstLine="600" w:left="0"/>
        <w:jc w:val="both"/>
      </w:pPr>
      <w:r>
        <w:rPr>
          <w:b w:val="1"/>
          <w:color w:val="000000"/>
          <w:sz w:val="28"/>
        </w:rPr>
        <w:t>Гражданского воспитания:</w:t>
      </w:r>
      <w:r>
        <w:rPr>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3C060000">
      <w:pPr>
        <w:spacing w:line="264" w:lineRule="auto"/>
        <w:ind w:firstLine="600" w:left="0"/>
        <w:jc w:val="both"/>
      </w:pPr>
      <w:r>
        <w:rPr>
          <w:b w:val="1"/>
          <w:color w:val="000000"/>
          <w:sz w:val="28"/>
        </w:rPr>
        <w:t>Духовно-нравственного воспитания:</w:t>
      </w:r>
      <w:r>
        <w:rPr>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3D060000">
      <w:pPr>
        <w:spacing w:line="264" w:lineRule="auto"/>
        <w:ind w:firstLine="600" w:left="0"/>
        <w:jc w:val="both"/>
      </w:pPr>
      <w:r>
        <w:rPr>
          <w:b w:val="1"/>
          <w:color w:val="000000"/>
          <w:sz w:val="28"/>
        </w:rPr>
        <w:t>Эстетического воспитания:</w:t>
      </w:r>
      <w:r>
        <w:rPr>
          <w:color w:val="000000"/>
          <w:sz w:val="28"/>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3E060000">
      <w:pPr>
        <w:spacing w:line="264" w:lineRule="auto"/>
        <w:ind w:firstLine="600" w:left="0"/>
        <w:jc w:val="both"/>
      </w:pPr>
      <w:r>
        <w:rPr>
          <w:b w:val="1"/>
          <w:color w:val="000000"/>
          <w:sz w:val="28"/>
        </w:rPr>
        <w:t>Ценности научного познания</w:t>
      </w:r>
      <w:r>
        <w:rPr>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3F060000">
      <w:pPr>
        <w:spacing w:line="264" w:lineRule="auto"/>
        <w:ind w:firstLine="600" w:left="0"/>
        <w:jc w:val="both"/>
      </w:pPr>
      <w:r>
        <w:rPr>
          <w:b w:val="1"/>
          <w:color w:val="000000"/>
          <w:sz w:val="28"/>
        </w:rPr>
        <w:t>Физического воспитания, формирования культуры здоровья и эмоционального благополучия</w:t>
      </w:r>
      <w:r>
        <w:rPr>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40060000">
      <w:pPr>
        <w:spacing w:line="264" w:lineRule="auto"/>
        <w:ind w:firstLine="600" w:left="0"/>
        <w:jc w:val="both"/>
      </w:pPr>
      <w:r>
        <w:rPr>
          <w:b w:val="1"/>
          <w:color w:val="000000"/>
          <w:sz w:val="28"/>
        </w:rPr>
        <w:t xml:space="preserve">Трудового воспитания: </w:t>
      </w:r>
      <w:r>
        <w:rPr>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41060000">
      <w:pPr>
        <w:spacing w:line="264" w:lineRule="auto"/>
        <w:ind w:firstLine="600" w:left="0"/>
        <w:jc w:val="both"/>
      </w:pPr>
      <w:r>
        <w:rPr>
          <w:b w:val="1"/>
          <w:color w:val="000000"/>
          <w:sz w:val="28"/>
        </w:rPr>
        <w:t>Экологического воспитания:</w:t>
      </w:r>
      <w:r>
        <w:rPr>
          <w:color w:val="000000"/>
          <w:sz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42060000">
      <w:pPr>
        <w:spacing w:line="264" w:lineRule="auto"/>
        <w:ind w:firstLine="0" w:left="120"/>
        <w:jc w:val="both"/>
      </w:pPr>
    </w:p>
    <w:p w14:paraId="43060000">
      <w:pPr>
        <w:spacing w:line="264" w:lineRule="auto"/>
        <w:ind w:firstLine="0" w:left="120"/>
        <w:jc w:val="both"/>
      </w:pPr>
      <w:r>
        <w:rPr>
          <w:b w:val="1"/>
          <w:color w:val="000000"/>
          <w:sz w:val="28"/>
        </w:rPr>
        <w:t>МЕТАПРЕДМЕТНЫЕ РЕЗУЛЬТАТЫ</w:t>
      </w:r>
    </w:p>
    <w:p w14:paraId="44060000">
      <w:pPr>
        <w:spacing w:line="264" w:lineRule="auto"/>
        <w:ind w:firstLine="0" w:left="120"/>
        <w:jc w:val="both"/>
      </w:pPr>
    </w:p>
    <w:p w14:paraId="45060000">
      <w:pPr>
        <w:spacing w:line="264" w:lineRule="auto"/>
        <w:ind w:firstLine="600" w:left="0"/>
        <w:jc w:val="both"/>
      </w:pPr>
      <w:r>
        <w:rPr>
          <w:color w:val="000000"/>
          <w:sz w:val="28"/>
        </w:rPr>
        <w:t>Изучение географии в основной школе способствует достижению метапредметных результатов, в том числе:</w:t>
      </w:r>
    </w:p>
    <w:p w14:paraId="46060000">
      <w:pPr>
        <w:spacing w:line="264" w:lineRule="auto"/>
        <w:ind w:firstLine="600" w:left="0"/>
        <w:jc w:val="both"/>
      </w:pPr>
      <w:r>
        <w:rPr>
          <w:b w:val="1"/>
          <w:color w:val="000000"/>
          <w:sz w:val="28"/>
        </w:rPr>
        <w:t>Овладению универсальными познавательными действиями:</w:t>
      </w:r>
    </w:p>
    <w:p w14:paraId="47060000">
      <w:pPr>
        <w:spacing w:line="264" w:lineRule="auto"/>
        <w:ind w:firstLine="600" w:left="0"/>
        <w:jc w:val="both"/>
      </w:pPr>
      <w:r>
        <w:rPr>
          <w:b w:val="1"/>
          <w:color w:val="000000"/>
          <w:sz w:val="28"/>
        </w:rPr>
        <w:t>Базовые логические действия</w:t>
      </w:r>
    </w:p>
    <w:p w14:paraId="48060000">
      <w:pPr>
        <w:widowControl w:val="1"/>
        <w:numPr>
          <w:ilvl w:val="0"/>
          <w:numId w:val="29"/>
        </w:numPr>
        <w:spacing w:line="264" w:lineRule="auto"/>
        <w:ind/>
        <w:jc w:val="both"/>
      </w:pPr>
      <w:r>
        <w:rPr>
          <w:color w:val="000000"/>
          <w:sz w:val="28"/>
        </w:rPr>
        <w:t>Выявлять и характеризовать существенные признаки географических объектов, процессов и явлений;</w:t>
      </w:r>
    </w:p>
    <w:p w14:paraId="49060000">
      <w:pPr>
        <w:widowControl w:val="1"/>
        <w:numPr>
          <w:ilvl w:val="0"/>
          <w:numId w:val="29"/>
        </w:numPr>
        <w:spacing w:line="264" w:lineRule="auto"/>
        <w:ind/>
        <w:jc w:val="both"/>
      </w:pPr>
      <w:r>
        <w:rPr>
          <w:color w:val="000000"/>
          <w:sz w:val="28"/>
        </w:rPr>
        <w:t>устанавливать существенный признак классификации географических объектов, процессов и явлений, основания для их сравнения;</w:t>
      </w:r>
    </w:p>
    <w:p w14:paraId="4A060000">
      <w:pPr>
        <w:widowControl w:val="1"/>
        <w:numPr>
          <w:ilvl w:val="0"/>
          <w:numId w:val="29"/>
        </w:numPr>
        <w:spacing w:line="264" w:lineRule="auto"/>
        <w:ind/>
        <w:jc w:val="both"/>
      </w:pPr>
      <w:r>
        <w:rPr>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14:paraId="4B060000">
      <w:pPr>
        <w:widowControl w:val="1"/>
        <w:numPr>
          <w:ilvl w:val="0"/>
          <w:numId w:val="29"/>
        </w:numPr>
        <w:spacing w:line="264" w:lineRule="auto"/>
        <w:ind/>
        <w:jc w:val="both"/>
      </w:pPr>
      <w:r>
        <w:rPr>
          <w:color w:val="000000"/>
          <w:sz w:val="28"/>
        </w:rPr>
        <w:t>выявлять дефициты географической информации, данных, необходимых для решения поставленной задачи;</w:t>
      </w:r>
    </w:p>
    <w:p w14:paraId="4C060000">
      <w:pPr>
        <w:widowControl w:val="1"/>
        <w:numPr>
          <w:ilvl w:val="0"/>
          <w:numId w:val="29"/>
        </w:numPr>
        <w:spacing w:line="264" w:lineRule="auto"/>
        <w:ind/>
        <w:jc w:val="both"/>
      </w:pPr>
      <w:r>
        <w:rPr>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4D060000">
      <w:pPr>
        <w:widowControl w:val="1"/>
        <w:numPr>
          <w:ilvl w:val="0"/>
          <w:numId w:val="29"/>
        </w:numPr>
        <w:spacing w:line="264" w:lineRule="auto"/>
        <w:ind/>
        <w:jc w:val="both"/>
      </w:pPr>
      <w:r>
        <w:rPr>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4E060000">
      <w:pPr>
        <w:spacing w:line="264" w:lineRule="auto"/>
        <w:ind w:firstLine="600" w:left="0"/>
        <w:jc w:val="both"/>
      </w:pPr>
      <w:r>
        <w:rPr>
          <w:b w:val="1"/>
          <w:color w:val="000000"/>
          <w:sz w:val="28"/>
        </w:rPr>
        <w:t>Базовые исследовательские действия</w:t>
      </w:r>
    </w:p>
    <w:p w14:paraId="4F060000">
      <w:pPr>
        <w:widowControl w:val="1"/>
        <w:numPr>
          <w:ilvl w:val="0"/>
          <w:numId w:val="30"/>
        </w:numPr>
        <w:spacing w:line="264" w:lineRule="auto"/>
        <w:ind/>
        <w:jc w:val="both"/>
      </w:pPr>
      <w:r>
        <w:rPr>
          <w:color w:val="000000"/>
          <w:sz w:val="28"/>
        </w:rPr>
        <w:t>Использовать географические вопросы как исследовательский инструмент познания;</w:t>
      </w:r>
    </w:p>
    <w:p w14:paraId="50060000">
      <w:pPr>
        <w:widowControl w:val="1"/>
        <w:numPr>
          <w:ilvl w:val="0"/>
          <w:numId w:val="30"/>
        </w:numPr>
        <w:spacing w:line="264" w:lineRule="auto"/>
        <w:ind/>
        <w:jc w:val="both"/>
      </w:pPr>
      <w:r>
        <w:rPr>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51060000">
      <w:pPr>
        <w:widowControl w:val="1"/>
        <w:numPr>
          <w:ilvl w:val="0"/>
          <w:numId w:val="30"/>
        </w:numPr>
        <w:spacing w:line="264" w:lineRule="auto"/>
        <w:ind/>
        <w:jc w:val="both"/>
      </w:pPr>
      <w:r>
        <w:rPr>
          <w:color w:val="000000"/>
          <w:sz w:val="28"/>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52060000">
      <w:pPr>
        <w:widowControl w:val="1"/>
        <w:numPr>
          <w:ilvl w:val="0"/>
          <w:numId w:val="30"/>
        </w:numPr>
        <w:spacing w:line="264" w:lineRule="auto"/>
        <w:ind/>
        <w:jc w:val="both"/>
      </w:pPr>
      <w:r>
        <w:rPr>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53060000">
      <w:pPr>
        <w:widowControl w:val="1"/>
        <w:numPr>
          <w:ilvl w:val="0"/>
          <w:numId w:val="30"/>
        </w:numPr>
        <w:spacing w:line="264" w:lineRule="auto"/>
        <w:ind/>
        <w:jc w:val="both"/>
      </w:pPr>
      <w:r>
        <w:rPr>
          <w:color w:val="000000"/>
          <w:sz w:val="28"/>
        </w:rPr>
        <w:t>оценивать достоверность информации, полученной в ходе гео­графического исследования;</w:t>
      </w:r>
    </w:p>
    <w:p w14:paraId="54060000">
      <w:pPr>
        <w:widowControl w:val="1"/>
        <w:numPr>
          <w:ilvl w:val="0"/>
          <w:numId w:val="30"/>
        </w:numPr>
        <w:spacing w:line="264" w:lineRule="auto"/>
        <w:ind/>
        <w:jc w:val="both"/>
      </w:pPr>
      <w:r>
        <w:rPr>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55060000">
      <w:pPr>
        <w:widowControl w:val="1"/>
        <w:numPr>
          <w:ilvl w:val="0"/>
          <w:numId w:val="30"/>
        </w:numPr>
        <w:spacing w:line="264" w:lineRule="auto"/>
        <w:ind/>
        <w:jc w:val="both"/>
      </w:pPr>
      <w:r>
        <w:rPr>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56060000">
      <w:pPr>
        <w:spacing w:line="264" w:lineRule="auto"/>
        <w:ind w:firstLine="600" w:left="0"/>
        <w:jc w:val="both"/>
      </w:pPr>
      <w:r>
        <w:rPr>
          <w:b w:val="1"/>
          <w:color w:val="000000"/>
          <w:sz w:val="28"/>
        </w:rPr>
        <w:t>Работа с информацией</w:t>
      </w:r>
    </w:p>
    <w:p w14:paraId="57060000">
      <w:pPr>
        <w:widowControl w:val="1"/>
        <w:numPr>
          <w:ilvl w:val="0"/>
          <w:numId w:val="31"/>
        </w:numPr>
        <w:spacing w:line="264" w:lineRule="auto"/>
        <w:ind/>
        <w:jc w:val="both"/>
      </w:pPr>
      <w:r>
        <w:rPr>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58060000">
      <w:pPr>
        <w:widowControl w:val="1"/>
        <w:numPr>
          <w:ilvl w:val="0"/>
          <w:numId w:val="31"/>
        </w:numPr>
        <w:spacing w:line="264" w:lineRule="auto"/>
        <w:ind/>
        <w:jc w:val="both"/>
      </w:pPr>
      <w:r>
        <w:rPr>
          <w:color w:val="000000"/>
          <w:sz w:val="28"/>
        </w:rPr>
        <w:t>выбирать, анализировать и интерпретировать географическую информацию различных видов и форм представления;</w:t>
      </w:r>
    </w:p>
    <w:p w14:paraId="59060000">
      <w:pPr>
        <w:widowControl w:val="1"/>
        <w:numPr>
          <w:ilvl w:val="0"/>
          <w:numId w:val="31"/>
        </w:numPr>
        <w:spacing w:line="264" w:lineRule="auto"/>
        <w:ind/>
        <w:jc w:val="both"/>
      </w:pPr>
      <w:r>
        <w:rPr>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14:paraId="5A060000">
      <w:pPr>
        <w:widowControl w:val="1"/>
        <w:numPr>
          <w:ilvl w:val="0"/>
          <w:numId w:val="31"/>
        </w:numPr>
        <w:spacing w:line="264" w:lineRule="auto"/>
        <w:ind/>
        <w:jc w:val="both"/>
      </w:pPr>
      <w:r>
        <w:rPr>
          <w:color w:val="000000"/>
          <w:sz w:val="28"/>
        </w:rPr>
        <w:t>самостоятельно выбирать оптимальную форму представления географической информации;</w:t>
      </w:r>
    </w:p>
    <w:p w14:paraId="5B060000">
      <w:pPr>
        <w:widowControl w:val="1"/>
        <w:numPr>
          <w:ilvl w:val="0"/>
          <w:numId w:val="31"/>
        </w:numPr>
        <w:spacing w:line="264" w:lineRule="auto"/>
        <w:ind/>
        <w:jc w:val="both"/>
      </w:pPr>
      <w:r>
        <w:rPr>
          <w:color w:val="000000"/>
          <w:sz w:val="28"/>
        </w:rPr>
        <w:t>оценивать надёжность географической информации по критериям, предложенным учителем или сформулированным самостоятельно;</w:t>
      </w:r>
    </w:p>
    <w:p w14:paraId="5C060000">
      <w:pPr>
        <w:widowControl w:val="1"/>
        <w:numPr>
          <w:ilvl w:val="0"/>
          <w:numId w:val="31"/>
        </w:numPr>
        <w:spacing w:line="264" w:lineRule="auto"/>
        <w:ind/>
        <w:jc w:val="both"/>
      </w:pPr>
      <w:r>
        <w:rPr>
          <w:color w:val="000000"/>
          <w:sz w:val="28"/>
        </w:rPr>
        <w:t>систематизировать географическую информацию в разных формах.</w:t>
      </w:r>
    </w:p>
    <w:p w14:paraId="5D060000">
      <w:pPr>
        <w:spacing w:line="264" w:lineRule="auto"/>
        <w:ind w:firstLine="0" w:left="120"/>
        <w:jc w:val="both"/>
      </w:pPr>
      <w:r>
        <w:rPr>
          <w:b w:val="1"/>
          <w:color w:val="000000"/>
          <w:sz w:val="28"/>
        </w:rPr>
        <w:t>Овладению универсальными коммуникативными действиями:</w:t>
      </w:r>
    </w:p>
    <w:p w14:paraId="5E060000">
      <w:pPr>
        <w:spacing w:line="264" w:lineRule="auto"/>
        <w:ind w:firstLine="600" w:left="0"/>
        <w:jc w:val="both"/>
      </w:pPr>
      <w:r>
        <w:rPr>
          <w:b w:val="1"/>
          <w:color w:val="000000"/>
          <w:sz w:val="28"/>
        </w:rPr>
        <w:t>Общение</w:t>
      </w:r>
    </w:p>
    <w:p w14:paraId="5F060000">
      <w:pPr>
        <w:widowControl w:val="1"/>
        <w:numPr>
          <w:ilvl w:val="0"/>
          <w:numId w:val="32"/>
        </w:numPr>
        <w:spacing w:line="264" w:lineRule="auto"/>
        <w:ind/>
        <w:jc w:val="both"/>
      </w:pPr>
      <w:r>
        <w:rPr>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14:paraId="60060000">
      <w:pPr>
        <w:widowControl w:val="1"/>
        <w:numPr>
          <w:ilvl w:val="0"/>
          <w:numId w:val="32"/>
        </w:numPr>
        <w:spacing w:line="264" w:lineRule="auto"/>
        <w:ind/>
        <w:jc w:val="both"/>
      </w:pPr>
      <w:r>
        <w:rPr>
          <w:color w:val="000000"/>
          <w:sz w:val="28"/>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1060000">
      <w:pPr>
        <w:widowControl w:val="1"/>
        <w:numPr>
          <w:ilvl w:val="0"/>
          <w:numId w:val="32"/>
        </w:numPr>
        <w:spacing w:line="264" w:lineRule="auto"/>
        <w:ind/>
        <w:jc w:val="both"/>
      </w:pPr>
      <w:r>
        <w:rPr>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62060000">
      <w:pPr>
        <w:widowControl w:val="1"/>
        <w:numPr>
          <w:ilvl w:val="0"/>
          <w:numId w:val="32"/>
        </w:numPr>
        <w:spacing w:line="264" w:lineRule="auto"/>
        <w:ind/>
        <w:jc w:val="both"/>
      </w:pPr>
      <w:r>
        <w:rPr>
          <w:color w:val="000000"/>
          <w:sz w:val="28"/>
        </w:rPr>
        <w:t>публично представлять результаты выполненного исследования или проекта.</w:t>
      </w:r>
    </w:p>
    <w:p w14:paraId="63060000">
      <w:pPr>
        <w:spacing w:line="264" w:lineRule="auto"/>
        <w:ind w:firstLine="600" w:left="0"/>
        <w:jc w:val="both"/>
      </w:pPr>
      <w:r>
        <w:rPr>
          <w:b w:val="1"/>
          <w:color w:val="000000"/>
          <w:sz w:val="28"/>
        </w:rPr>
        <w:t>Совместная деятельность (сотрудничество)</w:t>
      </w:r>
    </w:p>
    <w:p w14:paraId="64060000">
      <w:pPr>
        <w:widowControl w:val="1"/>
        <w:numPr>
          <w:ilvl w:val="0"/>
          <w:numId w:val="33"/>
        </w:numPr>
        <w:spacing w:line="264" w:lineRule="auto"/>
        <w:ind/>
        <w:jc w:val="both"/>
      </w:pPr>
      <w:r>
        <w:rPr>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65060000">
      <w:pPr>
        <w:widowControl w:val="1"/>
        <w:numPr>
          <w:ilvl w:val="0"/>
          <w:numId w:val="33"/>
        </w:numPr>
        <w:spacing w:line="264" w:lineRule="auto"/>
        <w:ind/>
        <w:jc w:val="both"/>
      </w:pPr>
      <w:r>
        <w:rPr>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6060000">
      <w:pPr>
        <w:widowControl w:val="1"/>
        <w:numPr>
          <w:ilvl w:val="0"/>
          <w:numId w:val="33"/>
        </w:numPr>
        <w:spacing w:line="264" w:lineRule="auto"/>
        <w:ind/>
        <w:jc w:val="both"/>
      </w:pPr>
      <w:r>
        <w:rPr>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67060000">
      <w:pPr>
        <w:spacing w:line="264" w:lineRule="auto"/>
        <w:ind w:firstLine="0" w:left="120"/>
        <w:jc w:val="both"/>
      </w:pPr>
      <w:r>
        <w:rPr>
          <w:b w:val="1"/>
          <w:color w:val="000000"/>
          <w:sz w:val="28"/>
        </w:rPr>
        <w:t>Овладению универсальными учебными регулятивными действиями:</w:t>
      </w:r>
    </w:p>
    <w:p w14:paraId="68060000">
      <w:pPr>
        <w:spacing w:line="264" w:lineRule="auto"/>
        <w:ind w:firstLine="600" w:left="0"/>
        <w:jc w:val="both"/>
      </w:pPr>
      <w:r>
        <w:rPr>
          <w:b w:val="1"/>
          <w:color w:val="000000"/>
          <w:sz w:val="28"/>
        </w:rPr>
        <w:t>Самоорганизация</w:t>
      </w:r>
    </w:p>
    <w:p w14:paraId="69060000">
      <w:pPr>
        <w:widowControl w:val="1"/>
        <w:numPr>
          <w:ilvl w:val="0"/>
          <w:numId w:val="34"/>
        </w:numPr>
        <w:spacing w:line="264" w:lineRule="auto"/>
        <w:ind/>
        <w:jc w:val="both"/>
      </w:pPr>
      <w:r>
        <w:rPr>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6A060000">
      <w:pPr>
        <w:widowControl w:val="1"/>
        <w:numPr>
          <w:ilvl w:val="0"/>
          <w:numId w:val="34"/>
        </w:numPr>
        <w:spacing w:line="264" w:lineRule="auto"/>
        <w:ind/>
        <w:jc w:val="both"/>
      </w:pPr>
      <w:r>
        <w:rPr>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B060000">
      <w:pPr>
        <w:spacing w:line="264" w:lineRule="auto"/>
        <w:ind w:firstLine="600" w:left="0"/>
        <w:jc w:val="both"/>
      </w:pPr>
      <w:r>
        <w:rPr>
          <w:b w:val="1"/>
          <w:color w:val="000000"/>
          <w:sz w:val="28"/>
        </w:rPr>
        <w:t>Самоконтроль (рефлексия)</w:t>
      </w:r>
    </w:p>
    <w:p w14:paraId="6C060000">
      <w:pPr>
        <w:widowControl w:val="1"/>
        <w:numPr>
          <w:ilvl w:val="0"/>
          <w:numId w:val="35"/>
        </w:numPr>
        <w:spacing w:line="264" w:lineRule="auto"/>
        <w:ind/>
        <w:jc w:val="both"/>
      </w:pPr>
      <w:r>
        <w:rPr>
          <w:color w:val="000000"/>
          <w:sz w:val="28"/>
        </w:rPr>
        <w:t>владеть способами самоконтроля и рефлексии;</w:t>
      </w:r>
    </w:p>
    <w:p w14:paraId="6D060000">
      <w:pPr>
        <w:widowControl w:val="1"/>
        <w:numPr>
          <w:ilvl w:val="0"/>
          <w:numId w:val="35"/>
        </w:numPr>
        <w:spacing w:line="264" w:lineRule="auto"/>
        <w:ind/>
        <w:jc w:val="both"/>
      </w:pPr>
      <w:r>
        <w:rPr>
          <w:color w:val="000000"/>
          <w:sz w:val="28"/>
        </w:rPr>
        <w:t>объяснять причины достижения (недостижения) результатов деятельности, давать оценку приобретённому опыту;</w:t>
      </w:r>
    </w:p>
    <w:p w14:paraId="6E060000">
      <w:pPr>
        <w:widowControl w:val="1"/>
        <w:numPr>
          <w:ilvl w:val="0"/>
          <w:numId w:val="35"/>
        </w:numPr>
        <w:spacing w:line="264" w:lineRule="auto"/>
        <w:ind/>
        <w:jc w:val="both"/>
      </w:pPr>
      <w:r>
        <w:rPr>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6F060000">
      <w:pPr>
        <w:widowControl w:val="1"/>
        <w:numPr>
          <w:ilvl w:val="0"/>
          <w:numId w:val="35"/>
        </w:numPr>
        <w:spacing w:line="264" w:lineRule="auto"/>
        <w:ind/>
        <w:jc w:val="both"/>
      </w:pPr>
      <w:r>
        <w:rPr>
          <w:color w:val="000000"/>
          <w:sz w:val="28"/>
        </w:rPr>
        <w:t>оценивать соответствие результата цели и условиям</w:t>
      </w:r>
    </w:p>
    <w:p w14:paraId="70060000">
      <w:pPr>
        <w:spacing w:line="264" w:lineRule="auto"/>
        <w:ind w:firstLine="600" w:left="0"/>
        <w:jc w:val="both"/>
      </w:pPr>
      <w:r>
        <w:rPr>
          <w:b w:val="1"/>
          <w:color w:val="000000"/>
          <w:sz w:val="28"/>
        </w:rPr>
        <w:t>Принятие себя и других</w:t>
      </w:r>
    </w:p>
    <w:p w14:paraId="71060000">
      <w:pPr>
        <w:widowControl w:val="1"/>
        <w:numPr>
          <w:ilvl w:val="0"/>
          <w:numId w:val="36"/>
        </w:numPr>
        <w:spacing w:line="264" w:lineRule="auto"/>
        <w:ind/>
        <w:jc w:val="both"/>
      </w:pPr>
      <w:r>
        <w:rPr>
          <w:color w:val="000000"/>
          <w:sz w:val="28"/>
        </w:rPr>
        <w:t>осознанно относиться к другому человеку, его мнению;</w:t>
      </w:r>
    </w:p>
    <w:p w14:paraId="72060000">
      <w:pPr>
        <w:widowControl w:val="1"/>
        <w:numPr>
          <w:ilvl w:val="0"/>
          <w:numId w:val="36"/>
        </w:numPr>
        <w:spacing w:line="264" w:lineRule="auto"/>
        <w:ind/>
        <w:jc w:val="both"/>
      </w:pPr>
      <w:r>
        <w:rPr>
          <w:color w:val="000000"/>
          <w:sz w:val="28"/>
        </w:rPr>
        <w:t>признавать своё право на ошибку и такое же право другого</w:t>
      </w:r>
      <w:r>
        <w:rPr>
          <w:color w:val="000000"/>
          <w:sz w:val="28"/>
        </w:rPr>
        <w:t>.</w:t>
      </w:r>
    </w:p>
    <w:p w14:paraId="73060000">
      <w:pPr>
        <w:spacing w:line="264" w:lineRule="auto"/>
        <w:ind w:firstLine="0" w:left="120"/>
        <w:jc w:val="both"/>
      </w:pPr>
    </w:p>
    <w:p w14:paraId="74060000">
      <w:pPr>
        <w:spacing w:line="264" w:lineRule="auto"/>
        <w:ind w:firstLine="0" w:left="120"/>
        <w:jc w:val="center"/>
      </w:pPr>
      <w:r>
        <w:rPr>
          <w:b w:val="1"/>
          <w:color w:val="000000"/>
          <w:sz w:val="28"/>
        </w:rPr>
        <w:t>ПРЕДМЕТНЫЕ РЕЗУЛЬТАТЫ</w:t>
      </w:r>
    </w:p>
    <w:p w14:paraId="75060000">
      <w:pPr>
        <w:spacing w:line="264" w:lineRule="auto"/>
        <w:ind w:firstLine="0" w:left="120"/>
        <w:jc w:val="both"/>
      </w:pPr>
    </w:p>
    <w:p w14:paraId="76060000">
      <w:pPr>
        <w:spacing w:line="264" w:lineRule="auto"/>
        <w:ind w:firstLine="0" w:left="120"/>
        <w:jc w:val="both"/>
        <w:rPr>
          <w:i w:val="1"/>
          <w:u w:val="single"/>
        </w:rPr>
      </w:pPr>
      <w:r>
        <w:rPr>
          <w:b w:val="1"/>
          <w:i w:val="1"/>
          <w:color w:val="000000"/>
          <w:sz w:val="28"/>
          <w:u w:val="single"/>
        </w:rPr>
        <w:t>5 КЛАСС</w:t>
      </w:r>
    </w:p>
    <w:p w14:paraId="77060000">
      <w:pPr>
        <w:widowControl w:val="1"/>
        <w:numPr>
          <w:ilvl w:val="0"/>
          <w:numId w:val="37"/>
        </w:numPr>
        <w:spacing w:line="264" w:lineRule="auto"/>
        <w:ind/>
        <w:jc w:val="both"/>
      </w:pPr>
      <w:r>
        <w:rPr>
          <w:color w:val="000000"/>
          <w:sz w:val="28"/>
        </w:rPr>
        <w:t>Приводить примеры географических объектов, процессов и явлений, изучаемых различными ветвями географической науки;</w:t>
      </w:r>
    </w:p>
    <w:p w14:paraId="78060000">
      <w:pPr>
        <w:widowControl w:val="1"/>
        <w:numPr>
          <w:ilvl w:val="0"/>
          <w:numId w:val="37"/>
        </w:numPr>
        <w:spacing w:line="264" w:lineRule="auto"/>
        <w:ind/>
        <w:jc w:val="both"/>
      </w:pPr>
      <w:r>
        <w:rPr>
          <w:color w:val="000000"/>
          <w:sz w:val="28"/>
        </w:rPr>
        <w:t>приводить примеры методов исследования, применяемых в географии;</w:t>
      </w:r>
    </w:p>
    <w:p w14:paraId="79060000">
      <w:pPr>
        <w:widowControl w:val="1"/>
        <w:numPr>
          <w:ilvl w:val="0"/>
          <w:numId w:val="37"/>
        </w:numPr>
        <w:spacing w:line="264" w:lineRule="auto"/>
        <w:ind/>
        <w:jc w:val="both"/>
      </w:pPr>
      <w:r>
        <w:rPr>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7A060000">
      <w:pPr>
        <w:widowControl w:val="1"/>
        <w:numPr>
          <w:ilvl w:val="0"/>
          <w:numId w:val="37"/>
        </w:numPr>
        <w:spacing w:line="264" w:lineRule="auto"/>
        <w:ind/>
        <w:jc w:val="both"/>
      </w:pPr>
      <w:r>
        <w:rPr>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7B060000">
      <w:pPr>
        <w:widowControl w:val="1"/>
        <w:numPr>
          <w:ilvl w:val="0"/>
          <w:numId w:val="37"/>
        </w:numPr>
        <w:spacing w:line="264" w:lineRule="auto"/>
        <w:ind/>
        <w:jc w:val="both"/>
      </w:pPr>
      <w:r>
        <w:rPr>
          <w:color w:val="000000"/>
          <w:sz w:val="28"/>
        </w:rPr>
        <w:t>различать вклад великих путешественников в географическое изучение Земли;</w:t>
      </w:r>
    </w:p>
    <w:p w14:paraId="7C060000">
      <w:pPr>
        <w:widowControl w:val="1"/>
        <w:numPr>
          <w:ilvl w:val="0"/>
          <w:numId w:val="37"/>
        </w:numPr>
        <w:spacing w:line="264" w:lineRule="auto"/>
        <w:ind/>
        <w:jc w:val="both"/>
      </w:pPr>
      <w:r>
        <w:rPr>
          <w:color w:val="000000"/>
          <w:sz w:val="28"/>
        </w:rPr>
        <w:t>описывать и сравнивать маршруты их путешествий;</w:t>
      </w:r>
    </w:p>
    <w:p w14:paraId="7D060000">
      <w:pPr>
        <w:widowControl w:val="1"/>
        <w:numPr>
          <w:ilvl w:val="0"/>
          <w:numId w:val="37"/>
        </w:numPr>
        <w:spacing w:line="264" w:lineRule="auto"/>
        <w:ind/>
        <w:jc w:val="both"/>
      </w:pPr>
      <w:r>
        <w:rPr>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7E060000">
      <w:pPr>
        <w:widowControl w:val="1"/>
        <w:numPr>
          <w:ilvl w:val="0"/>
          <w:numId w:val="37"/>
        </w:numPr>
        <w:spacing w:line="264" w:lineRule="auto"/>
        <w:ind/>
        <w:jc w:val="both"/>
      </w:pPr>
      <w:r>
        <w:rPr>
          <w:color w:val="000000"/>
          <w:sz w:val="28"/>
        </w:rPr>
        <w:t>различать вклад великих путешественников в географическое изучение Земли;</w:t>
      </w:r>
    </w:p>
    <w:p w14:paraId="7F060000">
      <w:pPr>
        <w:widowControl w:val="1"/>
        <w:numPr>
          <w:ilvl w:val="0"/>
          <w:numId w:val="37"/>
        </w:numPr>
        <w:spacing w:line="264" w:lineRule="auto"/>
        <w:ind/>
        <w:jc w:val="both"/>
      </w:pPr>
      <w:r>
        <w:rPr>
          <w:color w:val="000000"/>
          <w:sz w:val="28"/>
        </w:rPr>
        <w:t>описывать и сравнивать маршруты их путешествий;</w:t>
      </w:r>
    </w:p>
    <w:p w14:paraId="80060000">
      <w:pPr>
        <w:widowControl w:val="1"/>
        <w:numPr>
          <w:ilvl w:val="0"/>
          <w:numId w:val="37"/>
        </w:numPr>
        <w:spacing w:line="264" w:lineRule="auto"/>
        <w:ind/>
        <w:jc w:val="both"/>
      </w:pPr>
      <w:r>
        <w:rPr>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81060000">
      <w:pPr>
        <w:widowControl w:val="1"/>
        <w:numPr>
          <w:ilvl w:val="0"/>
          <w:numId w:val="37"/>
        </w:numPr>
        <w:spacing w:line="264" w:lineRule="auto"/>
        <w:ind/>
        <w:jc w:val="both"/>
      </w:pPr>
      <w:r>
        <w:rPr>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14:paraId="82060000">
      <w:pPr>
        <w:widowControl w:val="1"/>
        <w:numPr>
          <w:ilvl w:val="0"/>
          <w:numId w:val="37"/>
        </w:numPr>
        <w:spacing w:line="264" w:lineRule="auto"/>
        <w:ind/>
        <w:jc w:val="both"/>
      </w:pPr>
      <w:r>
        <w:rPr>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83060000">
      <w:pPr>
        <w:widowControl w:val="1"/>
        <w:numPr>
          <w:ilvl w:val="0"/>
          <w:numId w:val="37"/>
        </w:numPr>
        <w:spacing w:line="264" w:lineRule="auto"/>
        <w:ind/>
        <w:jc w:val="both"/>
      </w:pPr>
      <w:r>
        <w:rPr>
          <w:color w:val="000000"/>
          <w:sz w:val="28"/>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84060000">
      <w:pPr>
        <w:widowControl w:val="1"/>
        <w:numPr>
          <w:ilvl w:val="0"/>
          <w:numId w:val="37"/>
        </w:numPr>
        <w:spacing w:line="264" w:lineRule="auto"/>
        <w:ind/>
        <w:jc w:val="both"/>
      </w:pPr>
      <w:r>
        <w:rPr>
          <w:color w:val="000000"/>
          <w:sz w:val="28"/>
        </w:rPr>
        <w:t>различать понятия «план местности» и «географическая карта», параллель» и «меридиан»;</w:t>
      </w:r>
    </w:p>
    <w:p w14:paraId="85060000">
      <w:pPr>
        <w:widowControl w:val="1"/>
        <w:numPr>
          <w:ilvl w:val="0"/>
          <w:numId w:val="37"/>
        </w:numPr>
        <w:spacing w:line="264" w:lineRule="auto"/>
        <w:ind/>
        <w:jc w:val="both"/>
      </w:pPr>
      <w:r>
        <w:rPr>
          <w:color w:val="000000"/>
          <w:sz w:val="28"/>
        </w:rPr>
        <w:t>приводить примеры влияния Солнца на мир живой и неживой природы;</w:t>
      </w:r>
    </w:p>
    <w:p w14:paraId="86060000">
      <w:pPr>
        <w:widowControl w:val="1"/>
        <w:numPr>
          <w:ilvl w:val="0"/>
          <w:numId w:val="37"/>
        </w:numPr>
        <w:spacing w:line="264" w:lineRule="auto"/>
        <w:ind/>
        <w:jc w:val="both"/>
      </w:pPr>
      <w:r>
        <w:rPr>
          <w:color w:val="000000"/>
          <w:sz w:val="28"/>
        </w:rPr>
        <w:t>объяснять причины смены дня и ночи и времён года;</w:t>
      </w:r>
    </w:p>
    <w:p w14:paraId="87060000">
      <w:pPr>
        <w:widowControl w:val="1"/>
        <w:numPr>
          <w:ilvl w:val="0"/>
          <w:numId w:val="37"/>
        </w:numPr>
        <w:spacing w:line="264" w:lineRule="auto"/>
        <w:ind/>
        <w:jc w:val="both"/>
      </w:pPr>
      <w:r>
        <w:rPr>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88060000">
      <w:pPr>
        <w:widowControl w:val="1"/>
        <w:numPr>
          <w:ilvl w:val="0"/>
          <w:numId w:val="37"/>
        </w:numPr>
        <w:spacing w:line="264" w:lineRule="auto"/>
        <w:ind/>
        <w:jc w:val="both"/>
      </w:pPr>
      <w:r>
        <w:rPr>
          <w:color w:val="000000"/>
          <w:sz w:val="28"/>
        </w:rPr>
        <w:t>различать понятия «земная кора»; «ядро», «мантия»; «минерал» и «горная порода»;</w:t>
      </w:r>
    </w:p>
    <w:p w14:paraId="89060000">
      <w:pPr>
        <w:widowControl w:val="1"/>
        <w:numPr>
          <w:ilvl w:val="0"/>
          <w:numId w:val="37"/>
        </w:numPr>
        <w:spacing w:line="264" w:lineRule="auto"/>
        <w:ind/>
        <w:jc w:val="both"/>
      </w:pPr>
      <w:r>
        <w:rPr>
          <w:color w:val="000000"/>
          <w:sz w:val="28"/>
        </w:rPr>
        <w:t>различать понятия «материковая» и «океаническая» земная кора;</w:t>
      </w:r>
    </w:p>
    <w:p w14:paraId="8A060000">
      <w:pPr>
        <w:widowControl w:val="1"/>
        <w:numPr>
          <w:ilvl w:val="0"/>
          <w:numId w:val="37"/>
        </w:numPr>
        <w:spacing w:line="264" w:lineRule="auto"/>
        <w:ind/>
        <w:jc w:val="both"/>
      </w:pPr>
      <w:r>
        <w:rPr>
          <w:color w:val="000000"/>
          <w:sz w:val="28"/>
        </w:rPr>
        <w:t>различать изученные минералы и горные породы, материковую и океаническую земную кору;</w:t>
      </w:r>
    </w:p>
    <w:p w14:paraId="8B060000">
      <w:pPr>
        <w:widowControl w:val="1"/>
        <w:numPr>
          <w:ilvl w:val="0"/>
          <w:numId w:val="37"/>
        </w:numPr>
        <w:spacing w:line="264" w:lineRule="auto"/>
        <w:ind/>
        <w:jc w:val="both"/>
      </w:pPr>
      <w:r>
        <w:rPr>
          <w:color w:val="000000"/>
          <w:sz w:val="28"/>
        </w:rPr>
        <w:t>показывать на карте и обозначать на контурной карте материки и океаны, крупные формы рельефа Земли;</w:t>
      </w:r>
    </w:p>
    <w:p w14:paraId="8C060000">
      <w:pPr>
        <w:widowControl w:val="1"/>
        <w:numPr>
          <w:ilvl w:val="0"/>
          <w:numId w:val="37"/>
        </w:numPr>
        <w:spacing w:line="264" w:lineRule="auto"/>
        <w:ind/>
        <w:jc w:val="both"/>
      </w:pPr>
      <w:r>
        <w:rPr>
          <w:color w:val="000000"/>
          <w:sz w:val="28"/>
        </w:rPr>
        <w:t>различать горы и равнины;</w:t>
      </w:r>
    </w:p>
    <w:p w14:paraId="8D060000">
      <w:pPr>
        <w:widowControl w:val="1"/>
        <w:numPr>
          <w:ilvl w:val="0"/>
          <w:numId w:val="37"/>
        </w:numPr>
        <w:spacing w:line="264" w:lineRule="auto"/>
        <w:ind/>
        <w:jc w:val="both"/>
      </w:pPr>
      <w:r>
        <w:rPr>
          <w:color w:val="000000"/>
          <w:sz w:val="28"/>
        </w:rPr>
        <w:t>классифицировать формы рельефа суши по высоте и по внешнему облику;</w:t>
      </w:r>
    </w:p>
    <w:p w14:paraId="8E060000">
      <w:pPr>
        <w:widowControl w:val="1"/>
        <w:numPr>
          <w:ilvl w:val="0"/>
          <w:numId w:val="37"/>
        </w:numPr>
        <w:spacing w:line="264" w:lineRule="auto"/>
        <w:ind/>
        <w:jc w:val="both"/>
      </w:pPr>
      <w:r>
        <w:rPr>
          <w:color w:val="000000"/>
          <w:sz w:val="28"/>
        </w:rPr>
        <w:t>называть причины землетрясений и вулканических извержений;</w:t>
      </w:r>
    </w:p>
    <w:p w14:paraId="8F060000">
      <w:pPr>
        <w:widowControl w:val="1"/>
        <w:numPr>
          <w:ilvl w:val="0"/>
          <w:numId w:val="37"/>
        </w:numPr>
        <w:spacing w:line="264" w:lineRule="auto"/>
        <w:ind/>
        <w:jc w:val="both"/>
      </w:pPr>
      <w:r>
        <w:rPr>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90060000">
      <w:pPr>
        <w:widowControl w:val="1"/>
        <w:numPr>
          <w:ilvl w:val="0"/>
          <w:numId w:val="37"/>
        </w:numPr>
        <w:spacing w:line="264" w:lineRule="auto"/>
        <w:ind/>
        <w:jc w:val="both"/>
      </w:pPr>
      <w:r>
        <w:rPr>
          <w:color w:val="000000"/>
          <w:sz w:val="28"/>
        </w:rPr>
        <w:t>применять понятия «эпицентр землетрясения» и «очаг землетрясения» для решения познавательных задач;</w:t>
      </w:r>
    </w:p>
    <w:p w14:paraId="91060000">
      <w:pPr>
        <w:widowControl w:val="1"/>
        <w:numPr>
          <w:ilvl w:val="0"/>
          <w:numId w:val="37"/>
        </w:numPr>
        <w:spacing w:line="264" w:lineRule="auto"/>
        <w:ind/>
        <w:jc w:val="both"/>
      </w:pPr>
      <w:r>
        <w:rPr>
          <w:color w:val="000000"/>
          <w:sz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92060000">
      <w:pPr>
        <w:widowControl w:val="1"/>
        <w:numPr>
          <w:ilvl w:val="0"/>
          <w:numId w:val="37"/>
        </w:numPr>
        <w:spacing w:line="264" w:lineRule="auto"/>
        <w:ind/>
        <w:jc w:val="both"/>
      </w:pPr>
      <w:r>
        <w:rPr>
          <w:color w:val="000000"/>
          <w:sz w:val="28"/>
        </w:rPr>
        <w:t>классифицировать острова по происхождению;</w:t>
      </w:r>
    </w:p>
    <w:p w14:paraId="93060000">
      <w:pPr>
        <w:widowControl w:val="1"/>
        <w:numPr>
          <w:ilvl w:val="0"/>
          <w:numId w:val="37"/>
        </w:numPr>
        <w:spacing w:line="264" w:lineRule="auto"/>
        <w:ind/>
        <w:jc w:val="both"/>
      </w:pPr>
      <w:r>
        <w:rPr>
          <w:color w:val="000000"/>
          <w:sz w:val="28"/>
        </w:rPr>
        <w:t>приводить примеры опасных природных явлений в литосфере и средств их предупреждения;</w:t>
      </w:r>
    </w:p>
    <w:p w14:paraId="94060000">
      <w:pPr>
        <w:widowControl w:val="1"/>
        <w:numPr>
          <w:ilvl w:val="0"/>
          <w:numId w:val="37"/>
        </w:numPr>
        <w:spacing w:line="264" w:lineRule="auto"/>
        <w:ind/>
        <w:jc w:val="both"/>
      </w:pPr>
      <w:r>
        <w:rPr>
          <w:color w:val="000000"/>
          <w:sz w:val="28"/>
        </w:rPr>
        <w:t>приводить примеры изменений в литосфере в результате деятельности человека на примере своей местности, России и мира;</w:t>
      </w:r>
    </w:p>
    <w:p w14:paraId="95060000">
      <w:pPr>
        <w:widowControl w:val="1"/>
        <w:numPr>
          <w:ilvl w:val="0"/>
          <w:numId w:val="37"/>
        </w:numPr>
        <w:spacing w:line="264" w:lineRule="auto"/>
        <w:ind/>
        <w:jc w:val="both"/>
      </w:pPr>
      <w:r>
        <w:rPr>
          <w:color w:val="000000"/>
          <w:sz w:val="28"/>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96060000">
      <w:pPr>
        <w:widowControl w:val="1"/>
        <w:numPr>
          <w:ilvl w:val="0"/>
          <w:numId w:val="37"/>
        </w:numPr>
        <w:spacing w:line="264" w:lineRule="auto"/>
        <w:ind/>
        <w:jc w:val="both"/>
      </w:pPr>
      <w:r>
        <w:rPr>
          <w:color w:val="000000"/>
          <w:sz w:val="28"/>
        </w:rPr>
        <w:t>приводить примеры действия внешних процессов рельефообразования и наличия полезных ископаемых в своей местности;</w:t>
      </w:r>
    </w:p>
    <w:p w14:paraId="97060000">
      <w:pPr>
        <w:widowControl w:val="1"/>
        <w:numPr>
          <w:ilvl w:val="0"/>
          <w:numId w:val="37"/>
        </w:numPr>
        <w:spacing w:line="264" w:lineRule="auto"/>
        <w:ind/>
        <w:jc w:val="both"/>
      </w:pPr>
      <w:r>
        <w:rPr>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98060000">
      <w:pPr>
        <w:spacing w:line="264" w:lineRule="auto"/>
        <w:ind w:firstLine="0" w:left="120"/>
        <w:jc w:val="both"/>
      </w:pPr>
    </w:p>
    <w:p w14:paraId="99060000">
      <w:pPr>
        <w:spacing w:line="264" w:lineRule="auto"/>
        <w:ind w:firstLine="0" w:left="120"/>
        <w:jc w:val="both"/>
        <w:rPr>
          <w:i w:val="1"/>
          <w:u w:val="single"/>
        </w:rPr>
      </w:pPr>
      <w:r>
        <w:rPr>
          <w:b w:val="1"/>
          <w:i w:val="1"/>
          <w:color w:val="000000"/>
          <w:sz w:val="28"/>
          <w:u w:val="single"/>
        </w:rPr>
        <w:t>6 КЛАСС</w:t>
      </w:r>
    </w:p>
    <w:p w14:paraId="9A060000">
      <w:pPr>
        <w:spacing w:line="264" w:lineRule="auto"/>
        <w:ind w:firstLine="0" w:left="120"/>
        <w:jc w:val="both"/>
      </w:pPr>
    </w:p>
    <w:p w14:paraId="9B060000">
      <w:pPr>
        <w:widowControl w:val="1"/>
        <w:numPr>
          <w:ilvl w:val="0"/>
          <w:numId w:val="38"/>
        </w:numPr>
        <w:spacing w:line="264" w:lineRule="auto"/>
        <w:ind/>
        <w:jc w:val="both"/>
      </w:pPr>
      <w:r>
        <w:rPr>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9C060000">
      <w:pPr>
        <w:widowControl w:val="1"/>
        <w:numPr>
          <w:ilvl w:val="0"/>
          <w:numId w:val="38"/>
        </w:numPr>
        <w:spacing w:line="264" w:lineRule="auto"/>
        <w:ind/>
        <w:jc w:val="both"/>
      </w:pPr>
      <w:r>
        <w:rPr>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9D060000">
      <w:pPr>
        <w:widowControl w:val="1"/>
        <w:numPr>
          <w:ilvl w:val="0"/>
          <w:numId w:val="38"/>
        </w:numPr>
        <w:spacing w:line="264" w:lineRule="auto"/>
        <w:ind/>
        <w:jc w:val="both"/>
      </w:pPr>
      <w:r>
        <w:rPr>
          <w:color w:val="000000"/>
          <w:sz w:val="28"/>
        </w:rPr>
        <w:t>приводить примеры опасных природных явлений в геосферах и средств их предупреждения;</w:t>
      </w:r>
    </w:p>
    <w:p w14:paraId="9E060000">
      <w:pPr>
        <w:widowControl w:val="1"/>
        <w:numPr>
          <w:ilvl w:val="0"/>
          <w:numId w:val="38"/>
        </w:numPr>
        <w:spacing w:line="264" w:lineRule="auto"/>
        <w:ind/>
        <w:jc w:val="both"/>
      </w:pPr>
      <w:r>
        <w:rPr>
          <w:color w:val="000000"/>
          <w:sz w:val="28"/>
        </w:rPr>
        <w:t>сравнивать инструментарий (способы) получения географической информации на разных этапах географического изучения Земли;</w:t>
      </w:r>
    </w:p>
    <w:p w14:paraId="9F060000">
      <w:pPr>
        <w:widowControl w:val="1"/>
        <w:numPr>
          <w:ilvl w:val="0"/>
          <w:numId w:val="38"/>
        </w:numPr>
        <w:spacing w:line="264" w:lineRule="auto"/>
        <w:ind/>
        <w:jc w:val="both"/>
      </w:pPr>
      <w:r>
        <w:rPr>
          <w:color w:val="000000"/>
          <w:sz w:val="28"/>
        </w:rPr>
        <w:t>различать свойства вод отдельных частей Мирового океана;</w:t>
      </w:r>
    </w:p>
    <w:p w14:paraId="A0060000">
      <w:pPr>
        <w:widowControl w:val="1"/>
        <w:numPr>
          <w:ilvl w:val="0"/>
          <w:numId w:val="38"/>
        </w:numPr>
        <w:spacing w:line="264" w:lineRule="auto"/>
        <w:ind/>
        <w:jc w:val="both"/>
      </w:pPr>
      <w:r>
        <w:rPr>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14:paraId="A1060000">
      <w:pPr>
        <w:widowControl w:val="1"/>
        <w:numPr>
          <w:ilvl w:val="0"/>
          <w:numId w:val="38"/>
        </w:numPr>
        <w:spacing w:line="264" w:lineRule="auto"/>
        <w:ind/>
        <w:jc w:val="both"/>
      </w:pPr>
      <w:r>
        <w:rPr>
          <w:color w:val="000000"/>
          <w:sz w:val="28"/>
        </w:rPr>
        <w:t>классифицировать объекты гидросферы (моря, озёра, реки, подземные воды, болота, ледники) по заданным признакам;</w:t>
      </w:r>
    </w:p>
    <w:p w14:paraId="A2060000">
      <w:pPr>
        <w:widowControl w:val="1"/>
        <w:numPr>
          <w:ilvl w:val="0"/>
          <w:numId w:val="38"/>
        </w:numPr>
        <w:spacing w:line="264" w:lineRule="auto"/>
        <w:ind/>
        <w:jc w:val="both"/>
      </w:pPr>
      <w:r>
        <w:rPr>
          <w:color w:val="000000"/>
          <w:sz w:val="28"/>
        </w:rPr>
        <w:t>различать питание и режим рек;</w:t>
      </w:r>
    </w:p>
    <w:p w14:paraId="A3060000">
      <w:pPr>
        <w:widowControl w:val="1"/>
        <w:numPr>
          <w:ilvl w:val="0"/>
          <w:numId w:val="38"/>
        </w:numPr>
        <w:spacing w:line="264" w:lineRule="auto"/>
        <w:ind/>
        <w:jc w:val="both"/>
      </w:pPr>
      <w:r>
        <w:rPr>
          <w:color w:val="000000"/>
          <w:sz w:val="28"/>
        </w:rPr>
        <w:t>сравнивать реки по заданным признакам;</w:t>
      </w:r>
    </w:p>
    <w:p w14:paraId="A4060000">
      <w:pPr>
        <w:widowControl w:val="1"/>
        <w:numPr>
          <w:ilvl w:val="0"/>
          <w:numId w:val="38"/>
        </w:numPr>
        <w:spacing w:line="264" w:lineRule="auto"/>
        <w:ind/>
        <w:jc w:val="both"/>
      </w:pPr>
      <w:r>
        <w:rPr>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14:paraId="A5060000">
      <w:pPr>
        <w:widowControl w:val="1"/>
        <w:numPr>
          <w:ilvl w:val="0"/>
          <w:numId w:val="38"/>
        </w:numPr>
        <w:spacing w:line="264" w:lineRule="auto"/>
        <w:ind/>
        <w:jc w:val="both"/>
      </w:pPr>
      <w:r>
        <w:rPr>
          <w:color w:val="000000"/>
          <w:sz w:val="28"/>
        </w:rPr>
        <w:t>устанавливать причинно-следственные связи между питанием, режимом реки и климатом на территории речного бассейна;</w:t>
      </w:r>
    </w:p>
    <w:p w14:paraId="A6060000">
      <w:pPr>
        <w:widowControl w:val="1"/>
        <w:numPr>
          <w:ilvl w:val="0"/>
          <w:numId w:val="38"/>
        </w:numPr>
        <w:spacing w:line="264" w:lineRule="auto"/>
        <w:ind/>
        <w:jc w:val="both"/>
      </w:pPr>
      <w:r>
        <w:rPr>
          <w:color w:val="000000"/>
          <w:sz w:val="28"/>
        </w:rPr>
        <w:t>приводить примеры районов распространения многолетней мерзлоты;</w:t>
      </w:r>
    </w:p>
    <w:p w14:paraId="A7060000">
      <w:pPr>
        <w:widowControl w:val="1"/>
        <w:numPr>
          <w:ilvl w:val="0"/>
          <w:numId w:val="38"/>
        </w:numPr>
        <w:spacing w:line="264" w:lineRule="auto"/>
        <w:ind/>
        <w:jc w:val="both"/>
      </w:pPr>
      <w:r>
        <w:rPr>
          <w:color w:val="000000"/>
          <w:sz w:val="28"/>
        </w:rPr>
        <w:t>называть причины образования цунами, приливов и отливов;</w:t>
      </w:r>
    </w:p>
    <w:p w14:paraId="A8060000">
      <w:pPr>
        <w:widowControl w:val="1"/>
        <w:numPr>
          <w:ilvl w:val="0"/>
          <w:numId w:val="38"/>
        </w:numPr>
        <w:spacing w:line="264" w:lineRule="auto"/>
        <w:ind/>
        <w:jc w:val="both"/>
      </w:pPr>
      <w:r>
        <w:rPr>
          <w:color w:val="000000"/>
          <w:sz w:val="28"/>
        </w:rPr>
        <w:t>описывать состав, строение атмосферы;</w:t>
      </w:r>
    </w:p>
    <w:p w14:paraId="A9060000">
      <w:pPr>
        <w:widowControl w:val="1"/>
        <w:numPr>
          <w:ilvl w:val="0"/>
          <w:numId w:val="38"/>
        </w:numPr>
        <w:spacing w:line="264" w:lineRule="auto"/>
        <w:ind/>
        <w:jc w:val="both"/>
      </w:pPr>
      <w:r>
        <w:rPr>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AA060000">
      <w:pPr>
        <w:widowControl w:val="1"/>
        <w:numPr>
          <w:ilvl w:val="0"/>
          <w:numId w:val="38"/>
        </w:numPr>
        <w:spacing w:line="264" w:lineRule="auto"/>
        <w:ind/>
        <w:jc w:val="both"/>
      </w:pPr>
      <w:r>
        <w:rPr>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AB060000">
      <w:pPr>
        <w:widowControl w:val="1"/>
        <w:numPr>
          <w:ilvl w:val="0"/>
          <w:numId w:val="38"/>
        </w:numPr>
        <w:spacing w:line="264" w:lineRule="auto"/>
        <w:ind/>
        <w:jc w:val="both"/>
      </w:pPr>
      <w:r>
        <w:rPr>
          <w:color w:val="000000"/>
          <w:sz w:val="28"/>
        </w:rPr>
        <w:t>различать свойства воздуха; климаты Земли; климатообразующие факторы;</w:t>
      </w:r>
    </w:p>
    <w:p w14:paraId="AC060000">
      <w:pPr>
        <w:widowControl w:val="1"/>
        <w:numPr>
          <w:ilvl w:val="0"/>
          <w:numId w:val="38"/>
        </w:numPr>
        <w:spacing w:line="264" w:lineRule="auto"/>
        <w:ind/>
        <w:jc w:val="both"/>
      </w:pPr>
      <w:r>
        <w:rPr>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AD060000">
      <w:pPr>
        <w:widowControl w:val="1"/>
        <w:numPr>
          <w:ilvl w:val="0"/>
          <w:numId w:val="38"/>
        </w:numPr>
        <w:spacing w:line="264" w:lineRule="auto"/>
        <w:ind/>
        <w:jc w:val="both"/>
      </w:pPr>
      <w:r>
        <w:rPr>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AE060000">
      <w:pPr>
        <w:widowControl w:val="1"/>
        <w:numPr>
          <w:ilvl w:val="0"/>
          <w:numId w:val="38"/>
        </w:numPr>
        <w:spacing w:line="264" w:lineRule="auto"/>
        <w:ind/>
        <w:jc w:val="both"/>
      </w:pPr>
      <w:r>
        <w:rPr>
          <w:color w:val="000000"/>
          <w:sz w:val="28"/>
        </w:rPr>
        <w:t>различать виды атмосферных осадков;</w:t>
      </w:r>
    </w:p>
    <w:p w14:paraId="AF060000">
      <w:pPr>
        <w:widowControl w:val="1"/>
        <w:numPr>
          <w:ilvl w:val="0"/>
          <w:numId w:val="38"/>
        </w:numPr>
        <w:spacing w:line="264" w:lineRule="auto"/>
        <w:ind/>
        <w:jc w:val="both"/>
      </w:pPr>
      <w:r>
        <w:rPr>
          <w:color w:val="000000"/>
          <w:sz w:val="28"/>
        </w:rPr>
        <w:t>различать понятия «бризы» и «муссоны»;</w:t>
      </w:r>
    </w:p>
    <w:p w14:paraId="B0060000">
      <w:pPr>
        <w:widowControl w:val="1"/>
        <w:numPr>
          <w:ilvl w:val="0"/>
          <w:numId w:val="38"/>
        </w:numPr>
        <w:spacing w:line="264" w:lineRule="auto"/>
        <w:ind/>
        <w:jc w:val="both"/>
      </w:pPr>
      <w:r>
        <w:rPr>
          <w:color w:val="000000"/>
          <w:sz w:val="28"/>
        </w:rPr>
        <w:t>различать понятия «погода» и «климат»;</w:t>
      </w:r>
    </w:p>
    <w:p w14:paraId="B1060000">
      <w:pPr>
        <w:widowControl w:val="1"/>
        <w:numPr>
          <w:ilvl w:val="0"/>
          <w:numId w:val="38"/>
        </w:numPr>
        <w:spacing w:line="264" w:lineRule="auto"/>
        <w:ind/>
        <w:jc w:val="both"/>
      </w:pPr>
      <w:r>
        <w:rPr>
          <w:color w:val="000000"/>
          <w:sz w:val="28"/>
        </w:rPr>
        <w:t>различать понятия «атмосфера», «тропосфера», «стратосфера», «верхние слои атмосферы»;</w:t>
      </w:r>
    </w:p>
    <w:p w14:paraId="B2060000">
      <w:pPr>
        <w:widowControl w:val="1"/>
        <w:numPr>
          <w:ilvl w:val="0"/>
          <w:numId w:val="38"/>
        </w:numPr>
        <w:spacing w:line="264" w:lineRule="auto"/>
        <w:ind/>
        <w:jc w:val="both"/>
      </w:pPr>
      <w:r>
        <w:rPr>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B3060000">
      <w:pPr>
        <w:widowControl w:val="1"/>
        <w:numPr>
          <w:ilvl w:val="0"/>
          <w:numId w:val="38"/>
        </w:numPr>
        <w:spacing w:line="264" w:lineRule="auto"/>
        <w:ind/>
        <w:jc w:val="both"/>
      </w:pPr>
      <w:r>
        <w:rPr>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B4060000">
      <w:pPr>
        <w:widowControl w:val="1"/>
        <w:numPr>
          <w:ilvl w:val="0"/>
          <w:numId w:val="38"/>
        </w:numPr>
        <w:spacing w:line="264" w:lineRule="auto"/>
        <w:ind/>
        <w:jc w:val="both"/>
      </w:pPr>
      <w:r>
        <w:rPr>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B5060000">
      <w:pPr>
        <w:widowControl w:val="1"/>
        <w:numPr>
          <w:ilvl w:val="0"/>
          <w:numId w:val="38"/>
        </w:numPr>
        <w:spacing w:line="264" w:lineRule="auto"/>
        <w:ind/>
        <w:jc w:val="both"/>
      </w:pPr>
      <w:r>
        <w:rPr>
          <w:color w:val="000000"/>
          <w:sz w:val="28"/>
        </w:rPr>
        <w:t>называть границы биосферы;</w:t>
      </w:r>
    </w:p>
    <w:p w14:paraId="B6060000">
      <w:pPr>
        <w:widowControl w:val="1"/>
        <w:numPr>
          <w:ilvl w:val="0"/>
          <w:numId w:val="38"/>
        </w:numPr>
        <w:spacing w:line="264" w:lineRule="auto"/>
        <w:ind/>
        <w:jc w:val="both"/>
      </w:pPr>
      <w:r>
        <w:rPr>
          <w:color w:val="000000"/>
          <w:sz w:val="28"/>
        </w:rPr>
        <w:t>приводить примеры приспособления живых организмов к среде обитания в разных природных зонах;</w:t>
      </w:r>
    </w:p>
    <w:p w14:paraId="B7060000">
      <w:pPr>
        <w:widowControl w:val="1"/>
        <w:numPr>
          <w:ilvl w:val="0"/>
          <w:numId w:val="38"/>
        </w:numPr>
        <w:spacing w:line="264" w:lineRule="auto"/>
        <w:ind/>
        <w:jc w:val="both"/>
      </w:pPr>
      <w:r>
        <w:rPr>
          <w:color w:val="000000"/>
          <w:sz w:val="28"/>
        </w:rPr>
        <w:t>различать растительный и животный мир разных территорий Земли;</w:t>
      </w:r>
    </w:p>
    <w:p w14:paraId="B8060000">
      <w:pPr>
        <w:widowControl w:val="1"/>
        <w:numPr>
          <w:ilvl w:val="0"/>
          <w:numId w:val="38"/>
        </w:numPr>
        <w:spacing w:line="264" w:lineRule="auto"/>
        <w:ind/>
        <w:jc w:val="both"/>
      </w:pPr>
      <w:r>
        <w:rPr>
          <w:color w:val="000000"/>
          <w:sz w:val="28"/>
        </w:rPr>
        <w:t>объяснять взаимосвязи компонентов природы в природно-территориальном комплексе;</w:t>
      </w:r>
    </w:p>
    <w:p w14:paraId="B9060000">
      <w:pPr>
        <w:widowControl w:val="1"/>
        <w:numPr>
          <w:ilvl w:val="0"/>
          <w:numId w:val="38"/>
        </w:numPr>
        <w:spacing w:line="264" w:lineRule="auto"/>
        <w:ind/>
        <w:jc w:val="both"/>
      </w:pPr>
      <w:r>
        <w:rPr>
          <w:color w:val="000000"/>
          <w:sz w:val="28"/>
        </w:rPr>
        <w:t>сравнивать особенности растительного и животного мира в различных природных зонах;</w:t>
      </w:r>
    </w:p>
    <w:p w14:paraId="BA060000">
      <w:pPr>
        <w:widowControl w:val="1"/>
        <w:numPr>
          <w:ilvl w:val="0"/>
          <w:numId w:val="38"/>
        </w:numPr>
        <w:spacing w:line="264" w:lineRule="auto"/>
        <w:ind/>
        <w:jc w:val="both"/>
      </w:pPr>
      <w:r>
        <w:rPr>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BB060000">
      <w:pPr>
        <w:widowControl w:val="1"/>
        <w:numPr>
          <w:ilvl w:val="0"/>
          <w:numId w:val="38"/>
        </w:numPr>
        <w:spacing w:line="264" w:lineRule="auto"/>
        <w:ind/>
        <w:jc w:val="both"/>
      </w:pPr>
      <w:r>
        <w:rPr>
          <w:color w:val="000000"/>
          <w:sz w:val="28"/>
        </w:rPr>
        <w:t>сравнивать плодородие почв в различных природных зонах;</w:t>
      </w:r>
    </w:p>
    <w:p w14:paraId="BC060000">
      <w:pPr>
        <w:widowControl w:val="1"/>
        <w:numPr>
          <w:ilvl w:val="0"/>
          <w:numId w:val="38"/>
        </w:numPr>
        <w:spacing w:line="264" w:lineRule="auto"/>
        <w:ind/>
        <w:jc w:val="both"/>
      </w:pPr>
      <w:r>
        <w:rPr>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BD060000">
      <w:pPr>
        <w:spacing w:line="264" w:lineRule="auto"/>
        <w:ind w:firstLine="0" w:left="120"/>
        <w:jc w:val="both"/>
      </w:pPr>
    </w:p>
    <w:p w14:paraId="BE060000">
      <w:pPr>
        <w:spacing w:line="264" w:lineRule="auto"/>
        <w:ind w:firstLine="0" w:left="120"/>
        <w:jc w:val="both"/>
        <w:rPr>
          <w:i w:val="1"/>
          <w:u w:val="single"/>
        </w:rPr>
      </w:pPr>
      <w:r>
        <w:rPr>
          <w:b w:val="1"/>
          <w:i w:val="1"/>
          <w:color w:val="000000"/>
          <w:sz w:val="28"/>
          <w:u w:val="single"/>
        </w:rPr>
        <w:t>7 КЛАСС</w:t>
      </w:r>
    </w:p>
    <w:p w14:paraId="BF060000">
      <w:pPr>
        <w:spacing w:line="264" w:lineRule="auto"/>
        <w:ind w:firstLine="0" w:left="120"/>
        <w:jc w:val="both"/>
      </w:pPr>
    </w:p>
    <w:p w14:paraId="C0060000">
      <w:pPr>
        <w:widowControl w:val="1"/>
        <w:numPr>
          <w:ilvl w:val="0"/>
          <w:numId w:val="39"/>
        </w:numPr>
        <w:spacing w:line="264" w:lineRule="auto"/>
        <w:ind/>
        <w:jc w:val="both"/>
      </w:pPr>
      <w:r>
        <w:rPr>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C1060000">
      <w:pPr>
        <w:widowControl w:val="1"/>
        <w:numPr>
          <w:ilvl w:val="0"/>
          <w:numId w:val="39"/>
        </w:numPr>
        <w:spacing w:line="264" w:lineRule="auto"/>
        <w:ind/>
        <w:jc w:val="both"/>
      </w:pPr>
      <w:r>
        <w:rPr>
          <w:color w:val="000000"/>
          <w:sz w:val="28"/>
        </w:rPr>
        <w:t>называть: строение и свойства (целостность, зональность, ритмичность) географической оболочки;</w:t>
      </w:r>
    </w:p>
    <w:p w14:paraId="C2060000">
      <w:pPr>
        <w:widowControl w:val="1"/>
        <w:numPr>
          <w:ilvl w:val="0"/>
          <w:numId w:val="39"/>
        </w:numPr>
        <w:spacing w:line="264" w:lineRule="auto"/>
        <w:ind/>
        <w:jc w:val="both"/>
      </w:pPr>
      <w:r>
        <w:rPr>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C3060000">
      <w:pPr>
        <w:widowControl w:val="1"/>
        <w:numPr>
          <w:ilvl w:val="0"/>
          <w:numId w:val="39"/>
        </w:numPr>
        <w:spacing w:line="264" w:lineRule="auto"/>
        <w:ind/>
        <w:jc w:val="both"/>
      </w:pPr>
      <w:r>
        <w:rPr>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14:paraId="C4060000">
      <w:pPr>
        <w:widowControl w:val="1"/>
        <w:numPr>
          <w:ilvl w:val="0"/>
          <w:numId w:val="39"/>
        </w:numPr>
        <w:spacing w:line="264" w:lineRule="auto"/>
        <w:ind/>
        <w:jc w:val="both"/>
      </w:pPr>
      <w:r>
        <w:rPr>
          <w:color w:val="000000"/>
          <w:sz w:val="28"/>
        </w:rPr>
        <w:t>различать изученные процессы и явления, происходящие в географической оболочке;</w:t>
      </w:r>
    </w:p>
    <w:p w14:paraId="C5060000">
      <w:pPr>
        <w:widowControl w:val="1"/>
        <w:numPr>
          <w:ilvl w:val="0"/>
          <w:numId w:val="39"/>
        </w:numPr>
        <w:spacing w:line="264" w:lineRule="auto"/>
        <w:ind/>
        <w:jc w:val="both"/>
      </w:pPr>
      <w:r>
        <w:rPr>
          <w:color w:val="000000"/>
          <w:sz w:val="28"/>
        </w:rPr>
        <w:t>приводить примеры изменений в геосферах в результате деятельности человека;</w:t>
      </w:r>
    </w:p>
    <w:p w14:paraId="C6060000">
      <w:pPr>
        <w:widowControl w:val="1"/>
        <w:numPr>
          <w:ilvl w:val="0"/>
          <w:numId w:val="39"/>
        </w:numPr>
        <w:spacing w:line="264" w:lineRule="auto"/>
        <w:ind/>
        <w:jc w:val="both"/>
      </w:pPr>
      <w:r>
        <w:rPr>
          <w:color w:val="000000"/>
          <w:sz w:val="28"/>
        </w:rPr>
        <w:t>описывать закономерности изменения в пространстве рельефа, климата, внутренних вод и органического мира;</w:t>
      </w:r>
    </w:p>
    <w:p w14:paraId="C7060000">
      <w:pPr>
        <w:widowControl w:val="1"/>
        <w:numPr>
          <w:ilvl w:val="0"/>
          <w:numId w:val="39"/>
        </w:numPr>
        <w:spacing w:line="264" w:lineRule="auto"/>
        <w:ind/>
        <w:jc w:val="both"/>
      </w:pPr>
      <w:r>
        <w:rPr>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C8060000">
      <w:pPr>
        <w:widowControl w:val="1"/>
        <w:numPr>
          <w:ilvl w:val="0"/>
          <w:numId w:val="39"/>
        </w:numPr>
        <w:spacing w:line="264" w:lineRule="auto"/>
        <w:ind/>
        <w:jc w:val="both"/>
      </w:pPr>
      <w:r>
        <w:rPr>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14:paraId="C9060000">
      <w:pPr>
        <w:widowControl w:val="1"/>
        <w:numPr>
          <w:ilvl w:val="0"/>
          <w:numId w:val="39"/>
        </w:numPr>
        <w:spacing w:line="264" w:lineRule="auto"/>
        <w:ind/>
        <w:jc w:val="both"/>
      </w:pPr>
      <w:r>
        <w:rPr>
          <w:color w:val="000000"/>
          <w:sz w:val="28"/>
        </w:rPr>
        <w:t>устанавливать (используя географические карты) взаимосвязи между движением литосферных плит и размещением крупных форм рельефа;</w:t>
      </w:r>
    </w:p>
    <w:p w14:paraId="CA060000">
      <w:pPr>
        <w:widowControl w:val="1"/>
        <w:numPr>
          <w:ilvl w:val="0"/>
          <w:numId w:val="39"/>
        </w:numPr>
        <w:spacing w:line="264" w:lineRule="auto"/>
        <w:ind/>
        <w:jc w:val="both"/>
      </w:pPr>
      <w:r>
        <w:rPr>
          <w:color w:val="000000"/>
          <w:sz w:val="28"/>
        </w:rPr>
        <w:t>классифицировать воздушные массы Земли, типы климата по заданным показателям;</w:t>
      </w:r>
    </w:p>
    <w:p w14:paraId="CB060000">
      <w:pPr>
        <w:widowControl w:val="1"/>
        <w:numPr>
          <w:ilvl w:val="0"/>
          <w:numId w:val="39"/>
        </w:numPr>
        <w:spacing w:line="264" w:lineRule="auto"/>
        <w:ind/>
        <w:jc w:val="both"/>
      </w:pPr>
      <w:r>
        <w:rPr>
          <w:color w:val="000000"/>
          <w:sz w:val="28"/>
        </w:rPr>
        <w:t>объяснять образование тропических муссонов, пассатов тропических широт, западных ветров;</w:t>
      </w:r>
    </w:p>
    <w:p w14:paraId="CC060000">
      <w:pPr>
        <w:widowControl w:val="1"/>
        <w:numPr>
          <w:ilvl w:val="0"/>
          <w:numId w:val="39"/>
        </w:numPr>
        <w:spacing w:line="264" w:lineRule="auto"/>
        <w:ind/>
        <w:jc w:val="both"/>
      </w:pPr>
      <w:r>
        <w:rPr>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CD060000">
      <w:pPr>
        <w:widowControl w:val="1"/>
        <w:numPr>
          <w:ilvl w:val="0"/>
          <w:numId w:val="39"/>
        </w:numPr>
        <w:spacing w:line="264" w:lineRule="auto"/>
        <w:ind/>
        <w:jc w:val="both"/>
      </w:pPr>
      <w:r>
        <w:rPr>
          <w:color w:val="000000"/>
          <w:sz w:val="28"/>
        </w:rPr>
        <w:t>описывать климат территории по климатограмме;</w:t>
      </w:r>
    </w:p>
    <w:p w14:paraId="CE060000">
      <w:pPr>
        <w:widowControl w:val="1"/>
        <w:numPr>
          <w:ilvl w:val="0"/>
          <w:numId w:val="39"/>
        </w:numPr>
        <w:spacing w:line="264" w:lineRule="auto"/>
        <w:ind/>
        <w:jc w:val="both"/>
      </w:pPr>
      <w:r>
        <w:rPr>
          <w:color w:val="000000"/>
          <w:sz w:val="28"/>
        </w:rPr>
        <w:t>объяснять влияние климатообразующих факторов на климатические особенности территории;</w:t>
      </w:r>
    </w:p>
    <w:p w14:paraId="CF060000">
      <w:pPr>
        <w:widowControl w:val="1"/>
        <w:numPr>
          <w:ilvl w:val="0"/>
          <w:numId w:val="39"/>
        </w:numPr>
        <w:spacing w:line="264" w:lineRule="auto"/>
        <w:ind/>
        <w:jc w:val="both"/>
      </w:pPr>
      <w:r>
        <w:rPr>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D0060000">
      <w:pPr>
        <w:widowControl w:val="1"/>
        <w:numPr>
          <w:ilvl w:val="0"/>
          <w:numId w:val="39"/>
        </w:numPr>
        <w:spacing w:line="264" w:lineRule="auto"/>
        <w:ind/>
        <w:jc w:val="both"/>
      </w:pPr>
      <w:r>
        <w:rPr>
          <w:color w:val="000000"/>
          <w:sz w:val="28"/>
        </w:rPr>
        <w:t>различать океанические течения;</w:t>
      </w:r>
    </w:p>
    <w:p w14:paraId="D1060000">
      <w:pPr>
        <w:widowControl w:val="1"/>
        <w:numPr>
          <w:ilvl w:val="0"/>
          <w:numId w:val="39"/>
        </w:numPr>
        <w:spacing w:line="264" w:lineRule="auto"/>
        <w:ind/>
        <w:jc w:val="both"/>
      </w:pPr>
      <w:r>
        <w:rPr>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D2060000">
      <w:pPr>
        <w:widowControl w:val="1"/>
        <w:numPr>
          <w:ilvl w:val="0"/>
          <w:numId w:val="39"/>
        </w:numPr>
        <w:spacing w:line="264" w:lineRule="auto"/>
        <w:ind/>
        <w:jc w:val="both"/>
      </w:pPr>
      <w:r>
        <w:rPr>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D3060000">
      <w:pPr>
        <w:widowControl w:val="1"/>
        <w:numPr>
          <w:ilvl w:val="0"/>
          <w:numId w:val="39"/>
        </w:numPr>
        <w:spacing w:line="264" w:lineRule="auto"/>
        <w:ind/>
        <w:jc w:val="both"/>
      </w:pPr>
      <w:r>
        <w:rPr>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D4060000">
      <w:pPr>
        <w:widowControl w:val="1"/>
        <w:numPr>
          <w:ilvl w:val="0"/>
          <w:numId w:val="39"/>
        </w:numPr>
        <w:spacing w:line="264" w:lineRule="auto"/>
        <w:ind/>
        <w:jc w:val="both"/>
      </w:pPr>
      <w:r>
        <w:rPr>
          <w:color w:val="000000"/>
          <w:sz w:val="28"/>
        </w:rPr>
        <w:t>различать и сравнивать численность населения крупных стран мира;</w:t>
      </w:r>
    </w:p>
    <w:p w14:paraId="D5060000">
      <w:pPr>
        <w:widowControl w:val="1"/>
        <w:numPr>
          <w:ilvl w:val="0"/>
          <w:numId w:val="39"/>
        </w:numPr>
        <w:spacing w:line="264" w:lineRule="auto"/>
        <w:ind/>
        <w:jc w:val="both"/>
      </w:pPr>
      <w:r>
        <w:rPr>
          <w:color w:val="000000"/>
          <w:sz w:val="28"/>
        </w:rPr>
        <w:t>сравнивать плотность населения различных территорий;</w:t>
      </w:r>
    </w:p>
    <w:p w14:paraId="D6060000">
      <w:pPr>
        <w:widowControl w:val="1"/>
        <w:numPr>
          <w:ilvl w:val="0"/>
          <w:numId w:val="39"/>
        </w:numPr>
        <w:spacing w:line="264" w:lineRule="auto"/>
        <w:ind/>
        <w:jc w:val="both"/>
      </w:pPr>
      <w:r>
        <w:rPr>
          <w:color w:val="000000"/>
          <w:sz w:val="28"/>
        </w:rPr>
        <w:t>применять понятие «плотность населения» для решения учебных и (или) практико-ориентированных задач;</w:t>
      </w:r>
    </w:p>
    <w:p w14:paraId="D7060000">
      <w:pPr>
        <w:widowControl w:val="1"/>
        <w:numPr>
          <w:ilvl w:val="0"/>
          <w:numId w:val="39"/>
        </w:numPr>
        <w:spacing w:line="264" w:lineRule="auto"/>
        <w:ind/>
        <w:jc w:val="both"/>
      </w:pPr>
      <w:r>
        <w:rPr>
          <w:color w:val="000000"/>
          <w:sz w:val="28"/>
        </w:rPr>
        <w:t>различать городские и сельские поселения;</w:t>
      </w:r>
    </w:p>
    <w:p w14:paraId="D8060000">
      <w:pPr>
        <w:widowControl w:val="1"/>
        <w:numPr>
          <w:ilvl w:val="0"/>
          <w:numId w:val="39"/>
        </w:numPr>
        <w:spacing w:line="264" w:lineRule="auto"/>
        <w:ind/>
        <w:jc w:val="both"/>
      </w:pPr>
      <w:r>
        <w:rPr>
          <w:color w:val="000000"/>
          <w:sz w:val="28"/>
        </w:rPr>
        <w:t>приводить примеры крупнейших городов мира;</w:t>
      </w:r>
    </w:p>
    <w:p w14:paraId="D9060000">
      <w:pPr>
        <w:widowControl w:val="1"/>
        <w:numPr>
          <w:ilvl w:val="0"/>
          <w:numId w:val="39"/>
        </w:numPr>
        <w:spacing w:line="264" w:lineRule="auto"/>
        <w:ind/>
        <w:jc w:val="both"/>
      </w:pPr>
      <w:r>
        <w:rPr>
          <w:color w:val="000000"/>
          <w:sz w:val="28"/>
        </w:rPr>
        <w:t>приводить примеры мировых и национальных религий;</w:t>
      </w:r>
    </w:p>
    <w:p w14:paraId="DA060000">
      <w:pPr>
        <w:widowControl w:val="1"/>
        <w:numPr>
          <w:ilvl w:val="0"/>
          <w:numId w:val="39"/>
        </w:numPr>
        <w:spacing w:line="264" w:lineRule="auto"/>
        <w:ind/>
        <w:jc w:val="both"/>
      </w:pPr>
      <w:r>
        <w:rPr>
          <w:color w:val="000000"/>
          <w:sz w:val="28"/>
        </w:rPr>
        <w:t>проводить языковую классификацию народов;</w:t>
      </w:r>
    </w:p>
    <w:p w14:paraId="DB060000">
      <w:pPr>
        <w:widowControl w:val="1"/>
        <w:numPr>
          <w:ilvl w:val="0"/>
          <w:numId w:val="39"/>
        </w:numPr>
        <w:spacing w:line="264" w:lineRule="auto"/>
        <w:ind/>
        <w:jc w:val="both"/>
      </w:pPr>
      <w:r>
        <w:rPr>
          <w:color w:val="000000"/>
          <w:sz w:val="28"/>
        </w:rPr>
        <w:t>различать основные виды хозяйственной деятельности людей на различных территориях;</w:t>
      </w:r>
    </w:p>
    <w:p w14:paraId="DC060000">
      <w:pPr>
        <w:widowControl w:val="1"/>
        <w:numPr>
          <w:ilvl w:val="0"/>
          <w:numId w:val="39"/>
        </w:numPr>
        <w:spacing w:line="264" w:lineRule="auto"/>
        <w:ind/>
        <w:jc w:val="both"/>
      </w:pPr>
      <w:r>
        <w:rPr>
          <w:color w:val="000000"/>
          <w:sz w:val="28"/>
        </w:rPr>
        <w:t>определять страны по их существенным признакам;</w:t>
      </w:r>
    </w:p>
    <w:p w14:paraId="DD060000">
      <w:pPr>
        <w:widowControl w:val="1"/>
        <w:numPr>
          <w:ilvl w:val="0"/>
          <w:numId w:val="39"/>
        </w:numPr>
        <w:spacing w:line="264" w:lineRule="auto"/>
        <w:ind/>
        <w:jc w:val="both"/>
      </w:pPr>
      <w:r>
        <w:rPr>
          <w:color w:val="000000"/>
          <w:sz w:val="28"/>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DE060000">
      <w:pPr>
        <w:widowControl w:val="1"/>
        <w:numPr>
          <w:ilvl w:val="0"/>
          <w:numId w:val="39"/>
        </w:numPr>
        <w:spacing w:line="264" w:lineRule="auto"/>
        <w:ind/>
        <w:jc w:val="both"/>
      </w:pPr>
      <w:r>
        <w:rPr>
          <w:color w:val="000000"/>
          <w:sz w:val="28"/>
        </w:rPr>
        <w:t>объяснять особенности природы, населения и хозяйства отдельных территорий;</w:t>
      </w:r>
    </w:p>
    <w:p w14:paraId="DF060000">
      <w:pPr>
        <w:widowControl w:val="1"/>
        <w:numPr>
          <w:ilvl w:val="0"/>
          <w:numId w:val="39"/>
        </w:numPr>
        <w:spacing w:line="264" w:lineRule="auto"/>
        <w:ind/>
        <w:jc w:val="both"/>
      </w:pPr>
      <w:r>
        <w:rPr>
          <w:color w:val="000000"/>
          <w:sz w:val="28"/>
        </w:rPr>
        <w:t>использовать знания о населении материков и стран для решения различных учебных и практико-ориентированных задач;</w:t>
      </w:r>
    </w:p>
    <w:p w14:paraId="E0060000">
      <w:pPr>
        <w:widowControl w:val="1"/>
        <w:numPr>
          <w:ilvl w:val="0"/>
          <w:numId w:val="39"/>
        </w:numPr>
        <w:spacing w:line="264" w:lineRule="auto"/>
        <w:ind/>
        <w:jc w:val="both"/>
      </w:pPr>
      <w:r>
        <w:rPr>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E1060000">
      <w:pPr>
        <w:widowControl w:val="1"/>
        <w:numPr>
          <w:ilvl w:val="0"/>
          <w:numId w:val="39"/>
        </w:numPr>
        <w:spacing w:line="264" w:lineRule="auto"/>
        <w:ind/>
        <w:jc w:val="both"/>
      </w:pPr>
      <w:r>
        <w:rPr>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E2060000">
      <w:pPr>
        <w:widowControl w:val="1"/>
        <w:numPr>
          <w:ilvl w:val="0"/>
          <w:numId w:val="39"/>
        </w:numPr>
        <w:spacing w:line="264" w:lineRule="auto"/>
        <w:ind/>
        <w:jc w:val="both"/>
      </w:pPr>
      <w:r>
        <w:rPr>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E3060000">
      <w:pPr>
        <w:widowControl w:val="1"/>
        <w:numPr>
          <w:ilvl w:val="0"/>
          <w:numId w:val="39"/>
        </w:numPr>
        <w:spacing w:line="264" w:lineRule="auto"/>
        <w:ind/>
        <w:jc w:val="both"/>
      </w:pPr>
      <w:r>
        <w:rPr>
          <w:color w:val="000000"/>
          <w:sz w:val="28"/>
        </w:rPr>
        <w:t>приводить примеры взаимодействия природы и общества в пределах отдельных территорий;</w:t>
      </w:r>
    </w:p>
    <w:p w14:paraId="E4060000">
      <w:pPr>
        <w:widowControl w:val="1"/>
        <w:numPr>
          <w:ilvl w:val="0"/>
          <w:numId w:val="39"/>
        </w:numPr>
        <w:spacing w:line="264" w:lineRule="auto"/>
        <w:ind/>
        <w:jc w:val="both"/>
      </w:pPr>
      <w:r>
        <w:rPr>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E5060000">
      <w:pPr>
        <w:spacing w:line="264" w:lineRule="auto"/>
        <w:ind/>
        <w:jc w:val="both"/>
        <w:rPr>
          <w:i w:val="1"/>
          <w:u w:val="single"/>
        </w:rPr>
      </w:pPr>
      <w:r>
        <w:rPr>
          <w:b w:val="1"/>
          <w:i w:val="1"/>
          <w:color w:val="000000"/>
          <w:sz w:val="28"/>
          <w:u w:val="single"/>
        </w:rPr>
        <w:t>8 КЛАСС</w:t>
      </w:r>
    </w:p>
    <w:p w14:paraId="E6060000">
      <w:pPr>
        <w:spacing w:line="264" w:lineRule="auto"/>
        <w:ind/>
        <w:jc w:val="both"/>
      </w:pPr>
    </w:p>
    <w:p w14:paraId="E7060000">
      <w:pPr>
        <w:widowControl w:val="1"/>
        <w:numPr>
          <w:ilvl w:val="0"/>
          <w:numId w:val="40"/>
        </w:numPr>
        <w:spacing w:line="264" w:lineRule="auto"/>
        <w:ind w:firstLine="0" w:left="0"/>
        <w:jc w:val="both"/>
      </w:pPr>
      <w:r>
        <w:rPr>
          <w:color w:val="000000"/>
          <w:sz w:val="28"/>
        </w:rPr>
        <w:t>Характеризовать основные этапы истории формирования и изучения территории России;</w:t>
      </w:r>
    </w:p>
    <w:p w14:paraId="E8060000">
      <w:pPr>
        <w:widowControl w:val="1"/>
        <w:numPr>
          <w:ilvl w:val="0"/>
          <w:numId w:val="40"/>
        </w:numPr>
        <w:spacing w:line="264" w:lineRule="auto"/>
        <w:ind w:firstLine="0" w:left="0"/>
        <w:jc w:val="both"/>
      </w:pPr>
      <w:r>
        <w:rPr>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14:paraId="E9060000">
      <w:pPr>
        <w:widowControl w:val="1"/>
        <w:numPr>
          <w:ilvl w:val="0"/>
          <w:numId w:val="40"/>
        </w:numPr>
        <w:spacing w:line="264" w:lineRule="auto"/>
        <w:ind w:firstLine="0" w:left="0"/>
        <w:jc w:val="both"/>
      </w:pPr>
      <w:r>
        <w:rPr>
          <w:color w:val="000000"/>
          <w:sz w:val="28"/>
        </w:rPr>
        <w:t>характеризовать географическое положение России с использованием информации из различных источников;</w:t>
      </w:r>
    </w:p>
    <w:p w14:paraId="EA060000">
      <w:pPr>
        <w:widowControl w:val="1"/>
        <w:numPr>
          <w:ilvl w:val="0"/>
          <w:numId w:val="40"/>
        </w:numPr>
        <w:spacing w:line="264" w:lineRule="auto"/>
        <w:ind w:firstLine="0" w:left="0"/>
        <w:jc w:val="both"/>
      </w:pPr>
      <w:r>
        <w:rPr>
          <w:color w:val="000000"/>
          <w:sz w:val="28"/>
        </w:rPr>
        <w:t>различать федеральные округа, крупные географические районы и макрорегионы России;</w:t>
      </w:r>
    </w:p>
    <w:p w14:paraId="EB060000">
      <w:pPr>
        <w:widowControl w:val="1"/>
        <w:numPr>
          <w:ilvl w:val="0"/>
          <w:numId w:val="40"/>
        </w:numPr>
        <w:spacing w:line="264" w:lineRule="auto"/>
        <w:ind w:firstLine="0" w:left="0"/>
        <w:jc w:val="both"/>
      </w:pPr>
      <w:r>
        <w:rPr>
          <w:color w:val="000000"/>
          <w:sz w:val="28"/>
        </w:rPr>
        <w:t>приводить примеры субъектов Российской Федерации разных видов и показывать их на географической карте;</w:t>
      </w:r>
    </w:p>
    <w:p w14:paraId="EC060000">
      <w:pPr>
        <w:widowControl w:val="1"/>
        <w:numPr>
          <w:ilvl w:val="0"/>
          <w:numId w:val="40"/>
        </w:numPr>
        <w:spacing w:line="264" w:lineRule="auto"/>
        <w:ind w:firstLine="0" w:left="0"/>
        <w:jc w:val="both"/>
      </w:pPr>
      <w:r>
        <w:rPr>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14:paraId="ED060000">
      <w:pPr>
        <w:widowControl w:val="1"/>
        <w:numPr>
          <w:ilvl w:val="0"/>
          <w:numId w:val="40"/>
        </w:numPr>
        <w:spacing w:line="264" w:lineRule="auto"/>
        <w:ind w:firstLine="0" w:left="0"/>
        <w:jc w:val="both"/>
      </w:pPr>
      <w:r>
        <w:rPr>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EE060000">
      <w:pPr>
        <w:widowControl w:val="1"/>
        <w:numPr>
          <w:ilvl w:val="0"/>
          <w:numId w:val="40"/>
        </w:numPr>
        <w:spacing w:line="264" w:lineRule="auto"/>
        <w:ind w:firstLine="0" w:left="0"/>
        <w:jc w:val="both"/>
      </w:pPr>
      <w:r>
        <w:rPr>
          <w:color w:val="000000"/>
          <w:sz w:val="28"/>
        </w:rPr>
        <w:t>оценивать степень благоприятности природных условий в пределах отдельных регионов страны;</w:t>
      </w:r>
    </w:p>
    <w:p w14:paraId="EF060000">
      <w:pPr>
        <w:widowControl w:val="1"/>
        <w:numPr>
          <w:ilvl w:val="0"/>
          <w:numId w:val="40"/>
        </w:numPr>
        <w:spacing w:line="264" w:lineRule="auto"/>
        <w:ind w:firstLine="0" w:left="0"/>
        <w:jc w:val="both"/>
      </w:pPr>
      <w:r>
        <w:rPr>
          <w:color w:val="000000"/>
          <w:sz w:val="28"/>
        </w:rPr>
        <w:t>проводить классификацию природных ресурсов;</w:t>
      </w:r>
    </w:p>
    <w:p w14:paraId="F0060000">
      <w:pPr>
        <w:widowControl w:val="1"/>
        <w:numPr>
          <w:ilvl w:val="0"/>
          <w:numId w:val="40"/>
        </w:numPr>
        <w:spacing w:line="264" w:lineRule="auto"/>
        <w:ind w:firstLine="0" w:left="0"/>
        <w:jc w:val="both"/>
      </w:pPr>
      <w:r>
        <w:rPr>
          <w:color w:val="000000"/>
          <w:sz w:val="28"/>
        </w:rPr>
        <w:t>распознавать типы природопользования;</w:t>
      </w:r>
    </w:p>
    <w:p w14:paraId="F1060000">
      <w:pPr>
        <w:widowControl w:val="1"/>
        <w:numPr>
          <w:ilvl w:val="0"/>
          <w:numId w:val="40"/>
        </w:numPr>
        <w:spacing w:line="264" w:lineRule="auto"/>
        <w:ind w:firstLine="0" w:left="0"/>
        <w:jc w:val="both"/>
      </w:pPr>
      <w:r>
        <w:rPr>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F2060000">
      <w:pPr>
        <w:widowControl w:val="1"/>
        <w:numPr>
          <w:ilvl w:val="0"/>
          <w:numId w:val="40"/>
        </w:numPr>
        <w:spacing w:line="264" w:lineRule="auto"/>
        <w:ind w:firstLine="0" w:left="0"/>
        <w:jc w:val="both"/>
      </w:pPr>
      <w:r>
        <w:rPr>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F3060000">
      <w:pPr>
        <w:widowControl w:val="1"/>
        <w:numPr>
          <w:ilvl w:val="0"/>
          <w:numId w:val="40"/>
        </w:numPr>
        <w:spacing w:line="264" w:lineRule="auto"/>
        <w:ind w:firstLine="0" w:left="0"/>
        <w:jc w:val="both"/>
      </w:pPr>
      <w:r>
        <w:rPr>
          <w:color w:val="000000"/>
          <w:sz w:val="28"/>
        </w:rPr>
        <w:t>сравнивать особенности компонентов природы отдельных территорий страны;</w:t>
      </w:r>
    </w:p>
    <w:p w14:paraId="F4060000">
      <w:pPr>
        <w:widowControl w:val="1"/>
        <w:numPr>
          <w:ilvl w:val="0"/>
          <w:numId w:val="40"/>
        </w:numPr>
        <w:spacing w:line="264" w:lineRule="auto"/>
        <w:ind w:firstLine="0" w:left="0"/>
        <w:jc w:val="both"/>
      </w:pPr>
      <w:r>
        <w:rPr>
          <w:color w:val="000000"/>
          <w:sz w:val="28"/>
        </w:rPr>
        <w:t>объяснять особенности компонентов природы отдельных территорий страны;</w:t>
      </w:r>
    </w:p>
    <w:p w14:paraId="F5060000">
      <w:pPr>
        <w:widowControl w:val="1"/>
        <w:numPr>
          <w:ilvl w:val="0"/>
          <w:numId w:val="40"/>
        </w:numPr>
        <w:spacing w:line="264" w:lineRule="auto"/>
        <w:ind w:firstLine="0" w:left="0"/>
        <w:jc w:val="both"/>
      </w:pPr>
      <w:r>
        <w:rPr>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F6060000">
      <w:pPr>
        <w:widowControl w:val="1"/>
        <w:numPr>
          <w:ilvl w:val="0"/>
          <w:numId w:val="40"/>
        </w:numPr>
        <w:spacing w:line="264" w:lineRule="auto"/>
        <w:ind w:firstLine="0" w:left="0"/>
        <w:jc w:val="both"/>
      </w:pPr>
      <w:r>
        <w:rPr>
          <w:color w:val="000000"/>
          <w:sz w:val="28"/>
        </w:rPr>
        <w:t>называть географические процессы и явления, определяющие особенности природы страны, отдельных регионов и своей местности;</w:t>
      </w:r>
    </w:p>
    <w:p w14:paraId="F7060000">
      <w:pPr>
        <w:widowControl w:val="1"/>
        <w:numPr>
          <w:ilvl w:val="0"/>
          <w:numId w:val="40"/>
        </w:numPr>
        <w:spacing w:line="264" w:lineRule="auto"/>
        <w:ind w:firstLine="0" w:left="0"/>
        <w:jc w:val="both"/>
      </w:pPr>
      <w:r>
        <w:rPr>
          <w:color w:val="000000"/>
          <w:sz w:val="28"/>
        </w:rPr>
        <w:t>объяснять распространение по территории страны областей современного горообразования, землетрясений и вулканизма;</w:t>
      </w:r>
    </w:p>
    <w:p w14:paraId="F8060000">
      <w:pPr>
        <w:widowControl w:val="1"/>
        <w:numPr>
          <w:ilvl w:val="0"/>
          <w:numId w:val="40"/>
        </w:numPr>
        <w:spacing w:line="264" w:lineRule="auto"/>
        <w:ind w:firstLine="0" w:left="0"/>
        <w:jc w:val="both"/>
      </w:pPr>
      <w:r>
        <w:rPr>
          <w:color w:val="000000"/>
          <w:sz w:val="28"/>
        </w:rPr>
        <w:t>применять понятия «плита», «щит», «моренный холм», «бараньи лбы», «бархан», «дюна» для решения учебных и (или) практико-ориентированных задач;</w:t>
      </w:r>
    </w:p>
    <w:p w14:paraId="F9060000">
      <w:pPr>
        <w:widowControl w:val="1"/>
        <w:numPr>
          <w:ilvl w:val="0"/>
          <w:numId w:val="40"/>
        </w:numPr>
        <w:spacing w:line="264" w:lineRule="auto"/>
        <w:ind w:firstLine="0" w:left="0"/>
        <w:jc w:val="both"/>
      </w:pPr>
      <w:r>
        <w:rPr>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FA060000">
      <w:pPr>
        <w:widowControl w:val="1"/>
        <w:numPr>
          <w:ilvl w:val="0"/>
          <w:numId w:val="40"/>
        </w:numPr>
        <w:spacing w:line="264" w:lineRule="auto"/>
        <w:ind w:firstLine="0" w:left="0"/>
        <w:jc w:val="both"/>
      </w:pPr>
      <w:r>
        <w:rPr>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FB060000">
      <w:pPr>
        <w:widowControl w:val="1"/>
        <w:numPr>
          <w:ilvl w:val="0"/>
          <w:numId w:val="40"/>
        </w:numPr>
        <w:spacing w:line="264" w:lineRule="auto"/>
        <w:ind w:firstLine="0" w:left="0"/>
        <w:jc w:val="both"/>
      </w:pPr>
      <w:r>
        <w:rPr>
          <w:color w:val="000000"/>
          <w:sz w:val="28"/>
        </w:rPr>
        <w:t>описывать и прогнозировать погоду территории по карте погоды;</w:t>
      </w:r>
    </w:p>
    <w:p w14:paraId="FC060000">
      <w:pPr>
        <w:widowControl w:val="1"/>
        <w:numPr>
          <w:ilvl w:val="0"/>
          <w:numId w:val="40"/>
        </w:numPr>
        <w:spacing w:line="264" w:lineRule="auto"/>
        <w:ind w:firstLine="0" w:left="0"/>
        <w:jc w:val="both"/>
      </w:pPr>
      <w:r>
        <w:rPr>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FD060000">
      <w:pPr>
        <w:widowControl w:val="1"/>
        <w:numPr>
          <w:ilvl w:val="0"/>
          <w:numId w:val="40"/>
        </w:numPr>
        <w:spacing w:line="264" w:lineRule="auto"/>
        <w:ind w:firstLine="0" w:left="0"/>
        <w:jc w:val="both"/>
      </w:pPr>
      <w:r>
        <w:rPr>
          <w:color w:val="000000"/>
          <w:sz w:val="28"/>
        </w:rPr>
        <w:t>проводить классификацию типов климата и почв России;</w:t>
      </w:r>
    </w:p>
    <w:p w14:paraId="FE060000">
      <w:pPr>
        <w:widowControl w:val="1"/>
        <w:numPr>
          <w:ilvl w:val="0"/>
          <w:numId w:val="40"/>
        </w:numPr>
        <w:spacing w:line="264" w:lineRule="auto"/>
        <w:ind w:firstLine="0" w:left="0"/>
        <w:jc w:val="both"/>
      </w:pPr>
      <w:r>
        <w:rPr>
          <w:color w:val="000000"/>
          <w:sz w:val="28"/>
        </w:rPr>
        <w:t>распознавать показатели, характеризующие состояние окружающей среды;</w:t>
      </w:r>
    </w:p>
    <w:p w14:paraId="FF060000">
      <w:pPr>
        <w:widowControl w:val="1"/>
        <w:numPr>
          <w:ilvl w:val="0"/>
          <w:numId w:val="40"/>
        </w:numPr>
        <w:spacing w:line="264" w:lineRule="auto"/>
        <w:ind w:firstLine="0" w:left="0"/>
        <w:jc w:val="both"/>
      </w:pPr>
      <w:r>
        <w:rPr>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00070000">
      <w:pPr>
        <w:widowControl w:val="1"/>
        <w:numPr>
          <w:ilvl w:val="0"/>
          <w:numId w:val="40"/>
        </w:numPr>
        <w:spacing w:line="264" w:lineRule="auto"/>
        <w:ind w:firstLine="0" w:left="0"/>
        <w:jc w:val="both"/>
      </w:pPr>
      <w:r>
        <w:rPr>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14:paraId="01070000">
      <w:pPr>
        <w:widowControl w:val="1"/>
        <w:numPr>
          <w:ilvl w:val="0"/>
          <w:numId w:val="40"/>
        </w:numPr>
        <w:spacing w:line="264" w:lineRule="auto"/>
        <w:ind w:firstLine="0" w:left="0"/>
        <w:jc w:val="both"/>
      </w:pPr>
      <w:r>
        <w:rPr>
          <w:color w:val="000000"/>
          <w:sz w:val="28"/>
        </w:rPr>
        <w:t>приводить примеры рационального и нерационального природопользования;</w:t>
      </w:r>
    </w:p>
    <w:p w14:paraId="02070000">
      <w:pPr>
        <w:widowControl w:val="1"/>
        <w:numPr>
          <w:ilvl w:val="0"/>
          <w:numId w:val="40"/>
        </w:numPr>
        <w:spacing w:line="264" w:lineRule="auto"/>
        <w:ind w:firstLine="0" w:left="0"/>
        <w:jc w:val="both"/>
      </w:pPr>
      <w:r>
        <w:rPr>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14:paraId="03070000">
      <w:pPr>
        <w:widowControl w:val="1"/>
        <w:numPr>
          <w:ilvl w:val="0"/>
          <w:numId w:val="40"/>
        </w:numPr>
        <w:spacing w:line="264" w:lineRule="auto"/>
        <w:ind w:firstLine="0" w:left="0"/>
        <w:jc w:val="both"/>
      </w:pPr>
      <w:r>
        <w:rPr>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04070000">
      <w:pPr>
        <w:widowControl w:val="1"/>
        <w:numPr>
          <w:ilvl w:val="0"/>
          <w:numId w:val="40"/>
        </w:numPr>
        <w:spacing w:line="264" w:lineRule="auto"/>
        <w:ind w:firstLine="0" w:left="0"/>
        <w:jc w:val="both"/>
      </w:pPr>
      <w:r>
        <w:rPr>
          <w:color w:val="000000"/>
          <w:sz w:val="28"/>
        </w:rPr>
        <w:t>приводить примеры адаптации человека к разнообразным природным условиям на территории страны;</w:t>
      </w:r>
    </w:p>
    <w:p w14:paraId="05070000">
      <w:pPr>
        <w:widowControl w:val="1"/>
        <w:numPr>
          <w:ilvl w:val="0"/>
          <w:numId w:val="40"/>
        </w:numPr>
        <w:spacing w:line="264" w:lineRule="auto"/>
        <w:ind w:firstLine="0" w:left="0"/>
        <w:jc w:val="both"/>
      </w:pPr>
      <w:r>
        <w:rPr>
          <w:color w:val="000000"/>
          <w:sz w:val="28"/>
        </w:rPr>
        <w:t>сравнивать показатели воспроизводства и качества населения России с мировыми показателями и показателями других стран;</w:t>
      </w:r>
    </w:p>
    <w:p w14:paraId="06070000">
      <w:pPr>
        <w:widowControl w:val="1"/>
        <w:numPr>
          <w:ilvl w:val="0"/>
          <w:numId w:val="40"/>
        </w:numPr>
        <w:spacing w:line="264" w:lineRule="auto"/>
        <w:ind w:firstLine="0" w:left="0"/>
        <w:jc w:val="both"/>
      </w:pPr>
      <w:r>
        <w:rPr>
          <w:color w:val="000000"/>
          <w:sz w:val="28"/>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07070000">
      <w:pPr>
        <w:widowControl w:val="1"/>
        <w:numPr>
          <w:ilvl w:val="0"/>
          <w:numId w:val="40"/>
        </w:numPr>
        <w:spacing w:line="264" w:lineRule="auto"/>
        <w:ind w:firstLine="0" w:left="0"/>
        <w:jc w:val="both"/>
      </w:pPr>
      <w:r>
        <w:rPr>
          <w:color w:val="000000"/>
          <w:sz w:val="28"/>
        </w:rPr>
        <w:t>проводить классификацию населённых пунктов и регионов России по заданным основаниям;</w:t>
      </w:r>
    </w:p>
    <w:p w14:paraId="08070000">
      <w:pPr>
        <w:widowControl w:val="1"/>
        <w:numPr>
          <w:ilvl w:val="0"/>
          <w:numId w:val="40"/>
        </w:numPr>
        <w:spacing w:line="264" w:lineRule="auto"/>
        <w:ind w:firstLine="0" w:left="0"/>
        <w:jc w:val="both"/>
      </w:pPr>
      <w:r>
        <w:rPr>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09070000">
      <w:pPr>
        <w:widowControl w:val="1"/>
        <w:numPr>
          <w:ilvl w:val="0"/>
          <w:numId w:val="40"/>
        </w:numPr>
        <w:spacing w:line="264" w:lineRule="auto"/>
        <w:ind w:firstLine="0" w:left="0"/>
        <w:jc w:val="both"/>
      </w:pPr>
      <w:r>
        <w:rPr>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0A070000">
      <w:pPr>
        <w:widowControl w:val="1"/>
        <w:numPr>
          <w:ilvl w:val="0"/>
          <w:numId w:val="40"/>
        </w:numPr>
        <w:spacing w:line="264" w:lineRule="auto"/>
        <w:ind w:firstLine="0" w:left="0"/>
        <w:jc w:val="both"/>
      </w:pPr>
      <w:r>
        <w:rPr>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0B070000">
      <w:pPr>
        <w:spacing w:line="264" w:lineRule="auto"/>
        <w:ind/>
        <w:jc w:val="both"/>
      </w:pPr>
    </w:p>
    <w:p w14:paraId="0C070000">
      <w:pPr>
        <w:spacing w:line="264" w:lineRule="auto"/>
        <w:ind/>
        <w:jc w:val="both"/>
        <w:rPr>
          <w:i w:val="1"/>
          <w:u w:val="single"/>
        </w:rPr>
      </w:pPr>
      <w:r>
        <w:rPr>
          <w:b w:val="1"/>
          <w:i w:val="1"/>
          <w:color w:val="000000"/>
          <w:sz w:val="28"/>
          <w:u w:val="single"/>
        </w:rPr>
        <w:t>9 КЛАСС</w:t>
      </w:r>
    </w:p>
    <w:p w14:paraId="0D070000">
      <w:pPr>
        <w:spacing w:line="264" w:lineRule="auto"/>
        <w:ind/>
        <w:jc w:val="both"/>
      </w:pPr>
    </w:p>
    <w:p w14:paraId="0E070000">
      <w:pPr>
        <w:widowControl w:val="1"/>
        <w:numPr>
          <w:ilvl w:val="0"/>
          <w:numId w:val="41"/>
        </w:numPr>
        <w:spacing w:line="264" w:lineRule="auto"/>
        <w:ind w:firstLine="0" w:left="0"/>
        <w:jc w:val="both"/>
      </w:pPr>
      <w:r>
        <w:rPr>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0F070000">
      <w:pPr>
        <w:widowControl w:val="1"/>
        <w:numPr>
          <w:ilvl w:val="0"/>
          <w:numId w:val="41"/>
        </w:numPr>
        <w:spacing w:line="264" w:lineRule="auto"/>
        <w:ind w:firstLine="0" w:left="0"/>
        <w:jc w:val="both"/>
      </w:pPr>
      <w:r>
        <w:rPr>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10070000">
      <w:pPr>
        <w:widowControl w:val="1"/>
        <w:numPr>
          <w:ilvl w:val="0"/>
          <w:numId w:val="41"/>
        </w:numPr>
        <w:spacing w:line="264" w:lineRule="auto"/>
        <w:ind w:firstLine="0" w:left="0"/>
        <w:jc w:val="both"/>
      </w:pPr>
      <w:r>
        <w:rPr>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11070000">
      <w:pPr>
        <w:widowControl w:val="1"/>
        <w:numPr>
          <w:ilvl w:val="0"/>
          <w:numId w:val="41"/>
        </w:numPr>
        <w:spacing w:line="264" w:lineRule="auto"/>
        <w:ind w:firstLine="0" w:left="0"/>
        <w:jc w:val="both"/>
      </w:pPr>
      <w:r>
        <w:rPr>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12070000">
      <w:pPr>
        <w:widowControl w:val="1"/>
        <w:numPr>
          <w:ilvl w:val="0"/>
          <w:numId w:val="41"/>
        </w:numPr>
        <w:spacing w:line="264" w:lineRule="auto"/>
        <w:ind w:firstLine="0" w:left="0"/>
        <w:jc w:val="both"/>
      </w:pPr>
      <w:r>
        <w:rPr>
          <w:color w:val="000000"/>
          <w:sz w:val="28"/>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13070000">
      <w:pPr>
        <w:widowControl w:val="1"/>
        <w:numPr>
          <w:ilvl w:val="0"/>
          <w:numId w:val="41"/>
        </w:numPr>
        <w:spacing w:line="264" w:lineRule="auto"/>
        <w:ind w:firstLine="0" w:left="0"/>
        <w:jc w:val="both"/>
      </w:pPr>
      <w:r>
        <w:rPr>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14070000">
      <w:pPr>
        <w:widowControl w:val="1"/>
        <w:numPr>
          <w:ilvl w:val="0"/>
          <w:numId w:val="41"/>
        </w:numPr>
        <w:spacing w:line="264" w:lineRule="auto"/>
        <w:ind w:firstLine="0" w:left="0"/>
        <w:jc w:val="both"/>
      </w:pPr>
      <w:r>
        <w:rPr>
          <w:color w:val="000000"/>
          <w:sz w:val="28"/>
        </w:rPr>
        <w:t>различать территории опережающего развития (ТОР), Арктическую зону и зону Севера России;</w:t>
      </w:r>
    </w:p>
    <w:p w14:paraId="15070000">
      <w:pPr>
        <w:widowControl w:val="1"/>
        <w:numPr>
          <w:ilvl w:val="0"/>
          <w:numId w:val="41"/>
        </w:numPr>
        <w:spacing w:line="264" w:lineRule="auto"/>
        <w:ind w:firstLine="0" w:left="0"/>
        <w:jc w:val="both"/>
      </w:pPr>
      <w:r>
        <w:rPr>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16070000">
      <w:pPr>
        <w:widowControl w:val="1"/>
        <w:numPr>
          <w:ilvl w:val="0"/>
          <w:numId w:val="41"/>
        </w:numPr>
        <w:spacing w:line="264" w:lineRule="auto"/>
        <w:ind w:firstLine="0" w:left="0"/>
        <w:jc w:val="both"/>
      </w:pPr>
      <w:r>
        <w:rPr>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17070000">
      <w:pPr>
        <w:widowControl w:val="1"/>
        <w:numPr>
          <w:ilvl w:val="0"/>
          <w:numId w:val="41"/>
        </w:numPr>
        <w:spacing w:line="264" w:lineRule="auto"/>
        <w:ind w:firstLine="0" w:left="0"/>
        <w:jc w:val="both"/>
      </w:pPr>
      <w:r>
        <w:rPr>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18070000">
      <w:pPr>
        <w:widowControl w:val="1"/>
        <w:numPr>
          <w:ilvl w:val="0"/>
          <w:numId w:val="41"/>
        </w:numPr>
        <w:spacing w:line="264" w:lineRule="auto"/>
        <w:ind w:firstLine="0" w:left="0"/>
        <w:jc w:val="both"/>
      </w:pPr>
      <w:r>
        <w:rPr>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19070000">
      <w:pPr>
        <w:widowControl w:val="1"/>
        <w:numPr>
          <w:ilvl w:val="0"/>
          <w:numId w:val="41"/>
        </w:numPr>
        <w:spacing w:line="264" w:lineRule="auto"/>
        <w:ind w:firstLine="0" w:left="0"/>
        <w:jc w:val="both"/>
      </w:pPr>
      <w:r>
        <w:rPr>
          <w:color w:val="000000"/>
          <w:sz w:val="28"/>
        </w:rPr>
        <w:t>различать природно-ресурсный, человеческий и производственный капитал;</w:t>
      </w:r>
    </w:p>
    <w:p w14:paraId="1A070000">
      <w:pPr>
        <w:widowControl w:val="1"/>
        <w:numPr>
          <w:ilvl w:val="0"/>
          <w:numId w:val="41"/>
        </w:numPr>
        <w:spacing w:line="264" w:lineRule="auto"/>
        <w:ind w:firstLine="0" w:left="0"/>
        <w:jc w:val="both"/>
      </w:pPr>
      <w:r>
        <w:rPr>
          <w:color w:val="000000"/>
          <w:sz w:val="28"/>
        </w:rPr>
        <w:t>различать виды транспорта и основные показатели их работы: грузооборот и пассажирооборот;</w:t>
      </w:r>
    </w:p>
    <w:p w14:paraId="1B070000">
      <w:pPr>
        <w:widowControl w:val="1"/>
        <w:numPr>
          <w:ilvl w:val="0"/>
          <w:numId w:val="41"/>
        </w:numPr>
        <w:spacing w:line="264" w:lineRule="auto"/>
        <w:ind w:firstLine="0" w:left="0"/>
        <w:jc w:val="both"/>
      </w:pPr>
      <w:r>
        <w:rPr>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1C070000">
      <w:pPr>
        <w:widowControl w:val="1"/>
        <w:numPr>
          <w:ilvl w:val="0"/>
          <w:numId w:val="41"/>
        </w:numPr>
        <w:spacing w:line="264" w:lineRule="auto"/>
        <w:ind w:firstLine="0" w:left="0"/>
        <w:jc w:val="both"/>
      </w:pPr>
      <w:r>
        <w:rPr>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1D070000">
      <w:pPr>
        <w:widowControl w:val="1"/>
        <w:numPr>
          <w:ilvl w:val="0"/>
          <w:numId w:val="41"/>
        </w:numPr>
        <w:spacing w:line="264" w:lineRule="auto"/>
        <w:ind w:firstLine="0" w:left="0"/>
        <w:jc w:val="both"/>
      </w:pPr>
      <w:r>
        <w:rPr>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1E070000">
      <w:pPr>
        <w:widowControl w:val="1"/>
        <w:numPr>
          <w:ilvl w:val="0"/>
          <w:numId w:val="41"/>
        </w:numPr>
        <w:spacing w:line="264" w:lineRule="auto"/>
        <w:ind w:firstLine="0" w:left="0"/>
        <w:jc w:val="both"/>
      </w:pPr>
      <w:r>
        <w:rPr>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1F070000">
      <w:pPr>
        <w:widowControl w:val="1"/>
        <w:numPr>
          <w:ilvl w:val="0"/>
          <w:numId w:val="41"/>
        </w:numPr>
        <w:spacing w:line="264" w:lineRule="auto"/>
        <w:ind w:firstLine="0" w:left="0"/>
        <w:jc w:val="both"/>
      </w:pPr>
      <w:r>
        <w:rPr>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20070000">
      <w:pPr>
        <w:widowControl w:val="1"/>
        <w:numPr>
          <w:ilvl w:val="0"/>
          <w:numId w:val="41"/>
        </w:numPr>
        <w:spacing w:line="264" w:lineRule="auto"/>
        <w:ind w:firstLine="0" w:left="0"/>
        <w:jc w:val="both"/>
      </w:pPr>
      <w:r>
        <w:rPr>
          <w:color w:val="000000"/>
          <w:sz w:val="28"/>
        </w:rPr>
        <w:t>объяснять географические различия населения и хозяйства территорий крупных регионов страны;</w:t>
      </w:r>
    </w:p>
    <w:p w14:paraId="21070000">
      <w:pPr>
        <w:widowControl w:val="1"/>
        <w:numPr>
          <w:ilvl w:val="0"/>
          <w:numId w:val="41"/>
        </w:numPr>
        <w:spacing w:line="264" w:lineRule="auto"/>
        <w:ind w:firstLine="0" w:left="0"/>
        <w:jc w:val="both"/>
      </w:pPr>
      <w:r>
        <w:rPr>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14:paraId="22070000">
      <w:pPr>
        <w:widowControl w:val="1"/>
        <w:numPr>
          <w:ilvl w:val="0"/>
          <w:numId w:val="41"/>
        </w:numPr>
        <w:spacing w:line="264" w:lineRule="auto"/>
        <w:ind w:firstLine="0" w:left="0"/>
        <w:jc w:val="both"/>
      </w:pPr>
      <w:r>
        <w:rPr>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23070000">
      <w:pPr>
        <w:widowControl w:val="1"/>
        <w:numPr>
          <w:ilvl w:val="0"/>
          <w:numId w:val="41"/>
        </w:numPr>
        <w:spacing w:line="264" w:lineRule="auto"/>
        <w:ind w:firstLine="0" w:left="0"/>
        <w:jc w:val="both"/>
      </w:pPr>
      <w:r>
        <w:rPr>
          <w:color w:val="000000"/>
          <w:sz w:val="28"/>
        </w:rPr>
        <w:t>приводить примеры объектов Всемирного наследия ЮНЕСКО и описывать их местоположение на географической карте;</w:t>
      </w:r>
    </w:p>
    <w:p w14:paraId="24070000">
      <w:pPr>
        <w:widowControl w:val="1"/>
        <w:numPr>
          <w:ilvl w:val="0"/>
          <w:numId w:val="41"/>
        </w:numPr>
        <w:spacing w:line="264" w:lineRule="auto"/>
        <w:ind w:firstLine="0" w:left="0"/>
        <w:jc w:val="both"/>
      </w:pPr>
      <w:r>
        <w:rPr>
          <w:color w:val="000000"/>
          <w:sz w:val="28"/>
        </w:rPr>
        <w:t>характеризовать место и роль России в мировом хозяйстве.</w:t>
      </w:r>
    </w:p>
    <w:p w14:paraId="25070000">
      <w:pPr>
        <w:widowControl w:val="1"/>
        <w:spacing w:line="264" w:lineRule="auto"/>
        <w:ind/>
        <w:jc w:val="both"/>
      </w:pPr>
    </w:p>
    <w:p w14:paraId="26070000">
      <w:pPr>
        <w:spacing w:line="360" w:lineRule="auto"/>
        <w:ind/>
        <w:jc w:val="center"/>
        <w:rPr>
          <w:rStyle w:val="Style_5_ch"/>
          <w:b w:val="1"/>
          <w:sz w:val="28"/>
        </w:rPr>
      </w:pPr>
      <w:r>
        <w:rPr>
          <w:rStyle w:val="Style_5_ch"/>
          <w:b w:val="1"/>
          <w:sz w:val="28"/>
        </w:rPr>
        <w:t>«Обществознание»</w:t>
      </w:r>
    </w:p>
    <w:p w14:paraId="27070000">
      <w:pPr>
        <w:spacing w:line="264" w:lineRule="auto"/>
        <w:ind w:firstLine="0" w:left="120"/>
        <w:jc w:val="both"/>
      </w:pPr>
      <w:r>
        <w:rPr>
          <w:b w:val="1"/>
          <w:color w:val="000000"/>
          <w:sz w:val="28"/>
        </w:rPr>
        <w:t>СОДЕРЖАНИЕ ОБУЧЕНИЯ</w:t>
      </w:r>
    </w:p>
    <w:p w14:paraId="28070000">
      <w:pPr>
        <w:spacing w:line="264" w:lineRule="auto"/>
        <w:ind w:firstLine="0" w:left="120"/>
        <w:jc w:val="both"/>
        <w:rPr>
          <w:i w:val="1"/>
          <w:u w:val="single"/>
        </w:rPr>
      </w:pPr>
      <w:r>
        <w:rPr>
          <w:b w:val="1"/>
          <w:i w:val="1"/>
          <w:color w:val="000000"/>
          <w:sz w:val="28"/>
          <w:u w:val="single"/>
        </w:rPr>
        <w:t>6 КЛАСС</w:t>
      </w:r>
    </w:p>
    <w:p w14:paraId="29070000">
      <w:pPr>
        <w:spacing w:line="264" w:lineRule="auto"/>
        <w:ind w:firstLine="0" w:left="120"/>
        <w:jc w:val="both"/>
      </w:pPr>
    </w:p>
    <w:p w14:paraId="2A070000">
      <w:pPr>
        <w:spacing w:line="264" w:lineRule="auto"/>
        <w:ind w:firstLine="600" w:left="0"/>
        <w:jc w:val="both"/>
      </w:pPr>
      <w:r>
        <w:rPr>
          <w:b w:val="1"/>
          <w:color w:val="000000"/>
          <w:sz w:val="28"/>
        </w:rPr>
        <w:t>Человек и его социальное окружение.</w:t>
      </w:r>
    </w:p>
    <w:p w14:paraId="2B070000">
      <w:pPr>
        <w:spacing w:line="264" w:lineRule="auto"/>
        <w:ind w:firstLine="600" w:left="0"/>
        <w:jc w:val="both"/>
      </w:pPr>
      <w:r>
        <w:rPr>
          <w:color w:val="000000"/>
          <w:sz w:val="28"/>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14:paraId="2C070000">
      <w:pPr>
        <w:spacing w:line="264" w:lineRule="auto"/>
        <w:ind w:firstLine="600" w:left="0"/>
        <w:jc w:val="both"/>
      </w:pPr>
      <w:r>
        <w:rPr>
          <w:color w:val="000000"/>
          <w:sz w:val="28"/>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14:paraId="2D070000">
      <w:pPr>
        <w:spacing w:line="264" w:lineRule="auto"/>
        <w:ind w:firstLine="600" w:left="0"/>
        <w:jc w:val="both"/>
      </w:pPr>
      <w:r>
        <w:rPr>
          <w:color w:val="000000"/>
          <w:sz w:val="28"/>
        </w:rPr>
        <w:t>Люди с ограниченными возможностями здоровья, их особые потребности и социальная позиция.</w:t>
      </w:r>
    </w:p>
    <w:p w14:paraId="2E070000">
      <w:pPr>
        <w:spacing w:line="264" w:lineRule="auto"/>
        <w:ind w:firstLine="600" w:left="0"/>
        <w:jc w:val="both"/>
      </w:pPr>
      <w:r>
        <w:rPr>
          <w:color w:val="000000"/>
          <w:sz w:val="28"/>
        </w:rPr>
        <w:t>Цели и мотивы деятельности. Виды деятельности (игра, труд, учение). Познание человеком мира и самого себя как вид деятельности.</w:t>
      </w:r>
    </w:p>
    <w:p w14:paraId="2F070000">
      <w:pPr>
        <w:spacing w:line="264" w:lineRule="auto"/>
        <w:ind w:firstLine="600" w:left="0"/>
        <w:jc w:val="both"/>
      </w:pPr>
      <w:r>
        <w:rPr>
          <w:color w:val="000000"/>
          <w:sz w:val="28"/>
        </w:rPr>
        <w:t>Право человека на образование. Школьное образование. Права и обязанности учащегося.</w:t>
      </w:r>
    </w:p>
    <w:p w14:paraId="30070000">
      <w:pPr>
        <w:spacing w:line="264" w:lineRule="auto"/>
        <w:ind w:firstLine="600" w:left="0"/>
        <w:jc w:val="both"/>
      </w:pPr>
      <w:r>
        <w:rPr>
          <w:color w:val="000000"/>
          <w:sz w:val="28"/>
        </w:rPr>
        <w:t>Общение. Цели и средства общения. Особенности общения подростков. Общение в современных условиях.</w:t>
      </w:r>
    </w:p>
    <w:p w14:paraId="31070000">
      <w:pPr>
        <w:spacing w:line="264" w:lineRule="auto"/>
        <w:ind w:firstLine="600" w:left="0"/>
        <w:jc w:val="both"/>
      </w:pPr>
      <w:r>
        <w:rPr>
          <w:color w:val="000000"/>
          <w:sz w:val="28"/>
        </w:rPr>
        <w:t>Отношения в малых группах. Групповые нормы и правила. Лидерство в группе. Межличностные отношения (деловые, личные).</w:t>
      </w:r>
    </w:p>
    <w:p w14:paraId="32070000">
      <w:pPr>
        <w:spacing w:line="264" w:lineRule="auto"/>
        <w:ind w:firstLine="600" w:left="0"/>
        <w:jc w:val="both"/>
      </w:pPr>
      <w:r>
        <w:rPr>
          <w:color w:val="000000"/>
          <w:sz w:val="28"/>
        </w:rPr>
        <w:t>Отношения в семье. Роль семьи в жизни человека и общества. Семейные традиции. Семейный досуг. Свободное время подростка.</w:t>
      </w:r>
    </w:p>
    <w:p w14:paraId="33070000">
      <w:pPr>
        <w:spacing w:line="264" w:lineRule="auto"/>
        <w:ind w:firstLine="600" w:left="0"/>
        <w:jc w:val="both"/>
      </w:pPr>
      <w:r>
        <w:rPr>
          <w:color w:val="000000"/>
          <w:sz w:val="28"/>
        </w:rPr>
        <w:t>Отношения с друзьями и сверстниками. Конфликты в межличностных отношениях.</w:t>
      </w:r>
    </w:p>
    <w:p w14:paraId="34070000">
      <w:pPr>
        <w:spacing w:line="264" w:lineRule="auto"/>
        <w:ind w:firstLine="600" w:left="0"/>
        <w:jc w:val="both"/>
      </w:pPr>
      <w:r>
        <w:rPr>
          <w:b w:val="1"/>
          <w:color w:val="000000"/>
          <w:sz w:val="28"/>
        </w:rPr>
        <w:t>Общество, в котором мы живём.</w:t>
      </w:r>
    </w:p>
    <w:p w14:paraId="35070000">
      <w:pPr>
        <w:spacing w:line="264" w:lineRule="auto"/>
        <w:ind w:firstLine="600" w:left="0"/>
        <w:jc w:val="both"/>
      </w:pPr>
      <w:r>
        <w:rPr>
          <w:color w:val="000000"/>
          <w:sz w:val="28"/>
        </w:rPr>
        <w:t>Что такое общество. Связь общества и природы. Устройство общественной жизни. Основные сферы жизни общества и их взаимодействие.</w:t>
      </w:r>
    </w:p>
    <w:p w14:paraId="36070000">
      <w:pPr>
        <w:spacing w:line="264" w:lineRule="auto"/>
        <w:ind w:firstLine="600" w:left="0"/>
        <w:jc w:val="both"/>
      </w:pPr>
      <w:r>
        <w:rPr>
          <w:color w:val="000000"/>
          <w:sz w:val="28"/>
        </w:rPr>
        <w:t>Социальные общности и группы. Положение человека в обществе.</w:t>
      </w:r>
    </w:p>
    <w:p w14:paraId="37070000">
      <w:pPr>
        <w:spacing w:line="264" w:lineRule="auto"/>
        <w:ind w:firstLine="600" w:left="0"/>
        <w:jc w:val="both"/>
      </w:pPr>
      <w:r>
        <w:rPr>
          <w:color w:val="000000"/>
          <w:sz w:val="28"/>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14:paraId="38070000">
      <w:pPr>
        <w:spacing w:line="264" w:lineRule="auto"/>
        <w:ind w:firstLine="600" w:left="0"/>
        <w:jc w:val="both"/>
      </w:pPr>
      <w:r>
        <w:rPr>
          <w:color w:val="000000"/>
          <w:sz w:val="28"/>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Pr>
          <w:color w:val="000000"/>
          <w:sz w:val="28"/>
        </w:rPr>
        <w:t>XXI</w:t>
      </w:r>
      <w:r>
        <w:rPr>
          <w:color w:val="000000"/>
          <w:sz w:val="28"/>
        </w:rPr>
        <w:t xml:space="preserve"> века. Место нашей Родины среди современных государств.</w:t>
      </w:r>
    </w:p>
    <w:p w14:paraId="39070000">
      <w:pPr>
        <w:spacing w:line="264" w:lineRule="auto"/>
        <w:ind w:firstLine="600" w:left="0"/>
        <w:jc w:val="both"/>
      </w:pPr>
      <w:r>
        <w:rPr>
          <w:color w:val="000000"/>
          <w:sz w:val="28"/>
        </w:rPr>
        <w:t>Культурная жизнь. Духовные ценности, традиционные ценности российского народа.</w:t>
      </w:r>
    </w:p>
    <w:p w14:paraId="3A070000">
      <w:pPr>
        <w:spacing w:line="264" w:lineRule="auto"/>
        <w:ind w:firstLine="600" w:left="0"/>
        <w:jc w:val="both"/>
      </w:pPr>
      <w:r>
        <w:rPr>
          <w:color w:val="000000"/>
          <w:sz w:val="28"/>
        </w:rPr>
        <w:t>Развитие общества. Усиление взаимосвязей стран и народов в условиях современного общества.</w:t>
      </w:r>
    </w:p>
    <w:p w14:paraId="3B070000">
      <w:pPr>
        <w:spacing w:line="264" w:lineRule="auto"/>
        <w:ind w:firstLine="600" w:left="0"/>
        <w:jc w:val="both"/>
      </w:pPr>
      <w:r>
        <w:rPr>
          <w:color w:val="000000"/>
          <w:sz w:val="28"/>
        </w:rPr>
        <w:t>Глобальные проблемы современности и возможности их решения усилиями международного сообщества и международных организаций.</w:t>
      </w:r>
    </w:p>
    <w:p w14:paraId="3C070000">
      <w:pPr>
        <w:spacing w:line="264" w:lineRule="auto"/>
        <w:ind w:firstLine="0" w:left="120"/>
        <w:jc w:val="center"/>
      </w:pPr>
    </w:p>
    <w:p w14:paraId="3D070000">
      <w:pPr>
        <w:rPr>
          <w:b w:val="1"/>
          <w:i w:val="1"/>
          <w:sz w:val="28"/>
          <w:u w:val="single"/>
        </w:rPr>
      </w:pPr>
      <w:r>
        <w:rPr>
          <w:b w:val="1"/>
          <w:i w:val="1"/>
          <w:color w:val="000000"/>
          <w:sz w:val="28"/>
          <w:u w:val="single"/>
        </w:rPr>
        <w:t>7 КЛАСС</w:t>
      </w:r>
    </w:p>
    <w:p w14:paraId="3E070000">
      <w:pPr>
        <w:rPr>
          <w:b w:val="1"/>
          <w:sz w:val="28"/>
        </w:rPr>
      </w:pPr>
      <w:r>
        <w:rPr>
          <w:b w:val="1"/>
          <w:sz w:val="28"/>
        </w:rPr>
        <w:t xml:space="preserve">Введение </w:t>
      </w:r>
    </w:p>
    <w:p w14:paraId="3F070000">
      <w:pPr>
        <w:rPr>
          <w:b w:val="1"/>
          <w:sz w:val="28"/>
        </w:rPr>
      </w:pPr>
      <w:r>
        <w:rPr>
          <w:b w:val="1"/>
          <w:sz w:val="28"/>
        </w:rPr>
        <w:t>1.Регулировани</w:t>
      </w:r>
      <w:r>
        <w:rPr>
          <w:b w:val="1"/>
          <w:sz w:val="28"/>
        </w:rPr>
        <w:t xml:space="preserve">е поведения людей в обществе. </w:t>
      </w:r>
    </w:p>
    <w:p w14:paraId="40070000">
      <w:pPr>
        <w:rPr>
          <w:sz w:val="28"/>
        </w:rPr>
      </w:pPr>
      <w:r>
        <w:rPr>
          <w:sz w:val="28"/>
        </w:rPr>
        <w:t xml:space="preserve">   Социальные нормы. Многообразие правил поведения. Привычки, обычаи, ритуалы, обряды. Правила этикета и хорошие манеры. </w:t>
      </w:r>
    </w:p>
    <w:p w14:paraId="41070000">
      <w:pPr>
        <w:rPr>
          <w:sz w:val="28"/>
        </w:rPr>
      </w:pPr>
      <w:r>
        <w:rPr>
          <w:sz w:val="28"/>
        </w:rPr>
        <w:t xml:space="preserve">   Права и свободы человека и гражданина в России, их гарантии. Конституционные обязанности гражданина. Права ребёнка и их защита. Особенности правового статуса несовершеннолетних. Механизмы реализации и защиты прав и свобод человека и гражданина.</w:t>
      </w:r>
    </w:p>
    <w:p w14:paraId="42070000">
      <w:pPr>
        <w:rPr>
          <w:sz w:val="28"/>
        </w:rPr>
      </w:pPr>
      <w:r>
        <w:rPr>
          <w:sz w:val="28"/>
        </w:rPr>
        <w:t xml:space="preserve">   Понятие правоотношений. Признаки и виды правонарушений. Понятие и виды юридической ответственности. Необходимость соблюдения законов. Закон и правопорядок в обществе. Закон и справедливость.</w:t>
      </w:r>
    </w:p>
    <w:p w14:paraId="43070000">
      <w:pPr>
        <w:rPr>
          <w:sz w:val="28"/>
        </w:rPr>
      </w:pPr>
      <w:r>
        <w:rPr>
          <w:sz w:val="28"/>
        </w:rPr>
        <w:t xml:space="preserve">   Защита отечества. Долг и обязанность. Регулярная армия. Военная служба. Важность подготовки к исполнению воинского долга. Международно-правовая защита жертв войны.</w:t>
      </w:r>
    </w:p>
    <w:p w14:paraId="44070000">
      <w:pPr>
        <w:rPr>
          <w:sz w:val="28"/>
        </w:rPr>
      </w:pPr>
      <w:r>
        <w:rPr>
          <w:sz w:val="28"/>
        </w:rPr>
        <w:t xml:space="preserve">   Дисциплина – необходимое условие существования общества и человека. Общеобязательная и специальная дисциплина. Дисциплина, воля и самовоспитание.</w:t>
      </w:r>
    </w:p>
    <w:p w14:paraId="45070000">
      <w:pPr>
        <w:rPr>
          <w:sz w:val="28"/>
        </w:rPr>
      </w:pPr>
      <w:r>
        <w:rPr>
          <w:sz w:val="28"/>
        </w:rPr>
        <w:t xml:space="preserve">   Ответственность за нарушение законов. Знать закон смолоду. Законопослушный человек. Противозаконное поведение. Преступления и проступки. Ответственность несовершеннолетних.</w:t>
      </w:r>
    </w:p>
    <w:p w14:paraId="46070000">
      <w:pPr>
        <w:rPr>
          <w:sz w:val="28"/>
        </w:rPr>
      </w:pPr>
      <w:r>
        <w:rPr>
          <w:sz w:val="28"/>
        </w:rPr>
        <w:t xml:space="preserve">   Защита правопорядка. Правоохранительные органы на страже закона. Судебные органы. Полиция. Адвокатура. Нотариат. Взаимоотношения органов государственной власти и граждан.</w:t>
      </w:r>
    </w:p>
    <w:p w14:paraId="47070000">
      <w:pPr>
        <w:rPr>
          <w:b w:val="1"/>
          <w:sz w:val="28"/>
        </w:rPr>
      </w:pPr>
      <w:r>
        <w:rPr>
          <w:b w:val="1"/>
          <w:sz w:val="28"/>
        </w:rPr>
        <w:t xml:space="preserve">2. Человек в </w:t>
      </w:r>
      <w:r>
        <w:rPr>
          <w:b w:val="1"/>
          <w:sz w:val="28"/>
        </w:rPr>
        <w:t xml:space="preserve">экономических отношениях </w:t>
      </w:r>
    </w:p>
    <w:p w14:paraId="48070000">
      <w:pPr>
        <w:rPr>
          <w:sz w:val="28"/>
        </w:rPr>
      </w:pPr>
      <w:r>
        <w:rPr>
          <w:sz w:val="28"/>
        </w:rPr>
        <w:t>Основные участники экономики- производители и потребители. Роль человеческого фактора в развитии экономики. Труд в современной экономике. Профессионализм и профессиональная успешность. Трудовая этика. Заработная плата. Предприниматель. Этика предпринимательства. Экономика семьи. Прожиточный минимум. Семейное потребление. Права потребителя.</w:t>
      </w:r>
    </w:p>
    <w:p w14:paraId="49070000">
      <w:pPr>
        <w:rPr>
          <w:b w:val="1"/>
          <w:sz w:val="28"/>
        </w:rPr>
      </w:pPr>
      <w:r>
        <w:rPr>
          <w:b w:val="1"/>
          <w:sz w:val="28"/>
        </w:rPr>
        <w:t xml:space="preserve">3. Человек и природа </w:t>
      </w:r>
    </w:p>
    <w:p w14:paraId="4A070000">
      <w:pPr>
        <w:rPr>
          <w:sz w:val="28"/>
        </w:rPr>
      </w:pPr>
      <w:r>
        <w:rPr>
          <w:sz w:val="28"/>
        </w:rPr>
        <w:t>Воздействие человека на природу. Экология. Производящее хозяйство. Творчество. Исчерпываемые богатства. Не исчерпываемые богатства. Загрязнение атмосферы. Естественное загрязнение. Загрязнение атмосферы человеком. Загрязнение воды и почвы. Биосфера. Охранять природу – значит охранять жизнь. Ответственное отношение к природе. Браконьер. Последствия безответственности Экологическая мораль. Господство над природой. Сотрудничество с природой. Закон на страже природы. Охрана природы. Правила охраны природы, установленные государством. Биосферные заповедники. Государственный контроль. Государственные инспекторы. Участие граждан в защите природы.</w:t>
      </w:r>
    </w:p>
    <w:p w14:paraId="4B070000">
      <w:pPr>
        <w:rPr>
          <w:b w:val="1"/>
          <w:sz w:val="28"/>
        </w:rPr>
      </w:pPr>
      <w:r>
        <w:rPr>
          <w:b w:val="1"/>
          <w:sz w:val="28"/>
        </w:rPr>
        <w:t xml:space="preserve">4.Итоговый модуль. </w:t>
      </w:r>
    </w:p>
    <w:p w14:paraId="4C070000">
      <w:pPr>
        <w:rPr>
          <w:sz w:val="28"/>
        </w:rPr>
      </w:pPr>
      <w:r>
        <w:rPr>
          <w:sz w:val="28"/>
        </w:rPr>
        <w:t>Личностный опыт – социальный опыт. Значение курса в жизни каждого.</w:t>
      </w:r>
    </w:p>
    <w:p w14:paraId="4D070000">
      <w:pPr>
        <w:rPr>
          <w:sz w:val="28"/>
        </w:rPr>
      </w:pPr>
    </w:p>
    <w:p w14:paraId="4E070000">
      <w:pPr>
        <w:spacing w:line="264" w:lineRule="auto"/>
        <w:ind w:firstLine="0" w:left="120"/>
        <w:jc w:val="both"/>
        <w:rPr>
          <w:i w:val="1"/>
          <w:u w:val="single"/>
        </w:rPr>
      </w:pPr>
      <w:r>
        <w:rPr>
          <w:b w:val="1"/>
          <w:i w:val="1"/>
          <w:color w:val="000000"/>
          <w:sz w:val="28"/>
          <w:u w:val="single"/>
        </w:rPr>
        <w:t>8 КЛАСС</w:t>
      </w:r>
    </w:p>
    <w:p w14:paraId="4F070000">
      <w:pPr>
        <w:spacing w:line="264" w:lineRule="auto"/>
        <w:ind w:firstLine="0" w:left="120"/>
        <w:jc w:val="both"/>
      </w:pPr>
    </w:p>
    <w:p w14:paraId="50070000">
      <w:pPr>
        <w:ind w:firstLine="709" w:left="0"/>
        <w:contextualSpacing w:val="1"/>
        <w:rPr>
          <w:b w:val="1"/>
          <w:sz w:val="28"/>
        </w:rPr>
      </w:pPr>
      <w:r>
        <w:rPr>
          <w:b w:val="1"/>
          <w:sz w:val="28"/>
        </w:rPr>
        <w:t xml:space="preserve">Вводный урок </w:t>
      </w:r>
    </w:p>
    <w:p w14:paraId="51070000">
      <w:pPr>
        <w:ind w:firstLine="709" w:left="0"/>
        <w:contextualSpacing w:val="1"/>
        <w:jc w:val="both"/>
        <w:rPr>
          <w:b w:val="1"/>
          <w:sz w:val="28"/>
        </w:rPr>
      </w:pPr>
      <w:r>
        <w:rPr>
          <w:b w:val="1"/>
          <w:sz w:val="28"/>
        </w:rPr>
        <w:t xml:space="preserve">Тема 1. Личность и общество </w:t>
      </w:r>
    </w:p>
    <w:p w14:paraId="52070000">
      <w:pPr>
        <w:ind w:firstLine="709" w:left="0"/>
        <w:contextualSpacing w:val="1"/>
        <w:jc w:val="both"/>
        <w:rPr>
          <w:sz w:val="28"/>
        </w:rPr>
      </w:pPr>
      <w:r>
        <w:rPr>
          <w:sz w:val="28"/>
        </w:rPr>
        <w:t>Личность. Социализация индивида. Мировоззрение. Жизненные ценности и ориентиры.</w:t>
      </w:r>
    </w:p>
    <w:p w14:paraId="53070000">
      <w:pPr>
        <w:ind w:firstLine="709" w:left="0"/>
        <w:contextualSpacing w:val="1"/>
        <w:jc w:val="both"/>
        <w:rPr>
          <w:sz w:val="28"/>
        </w:rPr>
      </w:pPr>
      <w:r>
        <w:rPr>
          <w:sz w:val="28"/>
        </w:rPr>
        <w:tab/>
      </w:r>
      <w:r>
        <w:rPr>
          <w:sz w:val="28"/>
        </w:rPr>
        <w:t>Общество как форма жизнедеятельности людей. Основные сферы общественной жизни, их взаимосвязь. Общественные отношения.</w:t>
      </w:r>
    </w:p>
    <w:p w14:paraId="54070000">
      <w:pPr>
        <w:ind w:firstLine="709" w:left="0"/>
        <w:contextualSpacing w:val="1"/>
        <w:jc w:val="both"/>
        <w:rPr>
          <w:sz w:val="28"/>
        </w:rPr>
      </w:pPr>
      <w:r>
        <w:rPr>
          <w:sz w:val="28"/>
        </w:rPr>
        <w:tab/>
      </w:r>
      <w:r>
        <w:rPr>
          <w:sz w:val="28"/>
        </w:rPr>
        <w:t>Социальные изменения и их формы. Развитие общества. Человечество в ХХ</w:t>
      </w:r>
      <w:r>
        <w:rPr>
          <w:sz w:val="28"/>
        </w:rPr>
        <w:t>I</w:t>
      </w:r>
      <w:r>
        <w:rPr>
          <w:sz w:val="28"/>
        </w:rPr>
        <w:t xml:space="preserve"> веке, тенденции развития, основные вызовы и угрозы. Глобальные проблемы современности.</w:t>
      </w:r>
    </w:p>
    <w:p w14:paraId="55070000">
      <w:pPr>
        <w:ind w:firstLine="709" w:left="0"/>
        <w:contextualSpacing w:val="1"/>
        <w:jc w:val="both"/>
        <w:rPr>
          <w:b w:val="1"/>
          <w:sz w:val="28"/>
        </w:rPr>
      </w:pPr>
      <w:r>
        <w:rPr>
          <w:b w:val="1"/>
          <w:sz w:val="28"/>
        </w:rPr>
        <w:t xml:space="preserve">Тема. Сферы духовной культуры </w:t>
      </w:r>
    </w:p>
    <w:p w14:paraId="56070000">
      <w:pPr>
        <w:ind w:firstLine="709" w:left="0"/>
        <w:contextualSpacing w:val="1"/>
        <w:jc w:val="both"/>
        <w:rPr>
          <w:sz w:val="28"/>
        </w:rPr>
      </w:pPr>
      <w:r>
        <w:rPr>
          <w:sz w:val="28"/>
        </w:rPr>
        <w:t>Сфера духовной культуры и ее особенности. Культура личности и общества. Тенденции развития духовной культуры в современной России.</w:t>
      </w:r>
    </w:p>
    <w:p w14:paraId="57070000">
      <w:pPr>
        <w:ind w:firstLine="709" w:left="0"/>
        <w:contextualSpacing w:val="1"/>
        <w:jc w:val="both"/>
        <w:rPr>
          <w:sz w:val="28"/>
        </w:rPr>
      </w:pPr>
      <w:r>
        <w:rPr>
          <w:sz w:val="28"/>
        </w:rPr>
        <w:tab/>
      </w:r>
      <w:r>
        <w:rPr>
          <w:sz w:val="28"/>
        </w:rPr>
        <w:t>Мораль. Основные ценности и нормы морали. Гуманизм. Патриотизм и гражданственность. Добро и зло – главные понятия этики. Критерии морального поведения.</w:t>
      </w:r>
    </w:p>
    <w:p w14:paraId="58070000">
      <w:pPr>
        <w:ind w:firstLine="709" w:left="0"/>
        <w:contextualSpacing w:val="1"/>
        <w:jc w:val="both"/>
        <w:rPr>
          <w:sz w:val="28"/>
        </w:rPr>
      </w:pPr>
      <w:r>
        <w:rPr>
          <w:sz w:val="28"/>
        </w:rPr>
        <w:t>Долг и совесть. Объективные обязанности и моральная ответственность.</w:t>
      </w:r>
    </w:p>
    <w:p w14:paraId="59070000">
      <w:pPr>
        <w:ind w:firstLine="709" w:left="0"/>
        <w:contextualSpacing w:val="1"/>
        <w:jc w:val="both"/>
        <w:rPr>
          <w:sz w:val="28"/>
        </w:rPr>
      </w:pPr>
      <w:r>
        <w:rPr>
          <w:sz w:val="28"/>
        </w:rPr>
        <w:t>Долг общественный и долг моральный. Совесть – внутренний самоконтроль человека.</w:t>
      </w:r>
    </w:p>
    <w:p w14:paraId="5A070000">
      <w:pPr>
        <w:ind w:firstLine="709" w:left="0"/>
        <w:contextualSpacing w:val="1"/>
        <w:jc w:val="both"/>
        <w:rPr>
          <w:sz w:val="28"/>
        </w:rPr>
      </w:pPr>
      <w:r>
        <w:rPr>
          <w:sz w:val="28"/>
        </w:rPr>
        <w:t>Моральный выбор. Свобода и ответственность. Моральные знания и практическое поведение. Критический анализ собственных помыслов и поступков.</w:t>
      </w:r>
    </w:p>
    <w:p w14:paraId="5B070000">
      <w:pPr>
        <w:ind w:firstLine="709" w:left="0"/>
        <w:contextualSpacing w:val="1"/>
        <w:jc w:val="both"/>
        <w:rPr>
          <w:sz w:val="28"/>
        </w:rPr>
      </w:pPr>
      <w:r>
        <w:rPr>
          <w:sz w:val="28"/>
        </w:rPr>
        <w:t>Значимость образования в условиях информационного общества. Основные элементы системы образования в Российской Федерации. Непрерывность образования. Самообразование.</w:t>
      </w:r>
    </w:p>
    <w:p w14:paraId="5C070000">
      <w:pPr>
        <w:ind w:firstLine="709" w:left="0"/>
        <w:contextualSpacing w:val="1"/>
        <w:jc w:val="both"/>
        <w:rPr>
          <w:sz w:val="28"/>
        </w:rPr>
      </w:pPr>
      <w:r>
        <w:rPr>
          <w:sz w:val="28"/>
        </w:rPr>
        <w:t>Наука, ее значение в жизни современного общества. Нравственные принципы труда ученого. Возрастание роли научных исследований в современном мире.</w:t>
      </w:r>
    </w:p>
    <w:p w14:paraId="5D070000">
      <w:pPr>
        <w:ind w:firstLine="709" w:left="0"/>
        <w:contextualSpacing w:val="1"/>
        <w:jc w:val="both"/>
        <w:rPr>
          <w:sz w:val="28"/>
        </w:rPr>
      </w:pPr>
      <w:r>
        <w:rPr>
          <w:sz w:val="28"/>
        </w:rPr>
        <w:t>Религия как одна из форм культуры. Религиозные организации и объединения, их роль в жизни современного общества. Свобода совести.</w:t>
      </w:r>
    </w:p>
    <w:p w14:paraId="5E070000">
      <w:pPr>
        <w:ind w:firstLine="709" w:left="0"/>
        <w:contextualSpacing w:val="1"/>
        <w:jc w:val="both"/>
        <w:rPr>
          <w:b w:val="1"/>
          <w:sz w:val="28"/>
        </w:rPr>
      </w:pPr>
      <w:r>
        <w:rPr>
          <w:b w:val="1"/>
          <w:sz w:val="28"/>
        </w:rPr>
        <w:t xml:space="preserve">Тема 3. Социальная сфера </w:t>
      </w:r>
    </w:p>
    <w:p w14:paraId="5F070000">
      <w:pPr>
        <w:ind w:firstLine="709" w:left="0"/>
        <w:contextualSpacing w:val="1"/>
        <w:jc w:val="both"/>
        <w:rPr>
          <w:sz w:val="28"/>
        </w:rPr>
      </w:pPr>
      <w:r>
        <w:rPr>
          <w:sz w:val="28"/>
        </w:rPr>
        <w:t>Социальная структура общества. Социальная мобильность. Большие и малые социальные группы. Формальные и неформальные группы. Социальный конфликт, пути его разрешения.</w:t>
      </w:r>
    </w:p>
    <w:p w14:paraId="60070000">
      <w:pPr>
        <w:ind w:firstLine="709" w:left="0"/>
        <w:contextualSpacing w:val="1"/>
        <w:jc w:val="both"/>
        <w:rPr>
          <w:sz w:val="28"/>
        </w:rPr>
      </w:pPr>
      <w:r>
        <w:rPr>
          <w:sz w:val="28"/>
        </w:rPr>
        <w:t xml:space="preserve">Социальный статус и социальная роль. Многообразие социальных ролей личности. Половозрастные роли в современном обществе. Социальные роли подростка. Отношения между поколениями. Этнические группы. Межнациональные отношения. Отношение к историческому прошлому, традициям, обычаям народа. Взаимодействие людей в многонациональном и многоконфессиональном обществе. </w:t>
      </w:r>
    </w:p>
    <w:p w14:paraId="61070000">
      <w:pPr>
        <w:ind w:firstLine="709" w:left="0"/>
        <w:contextualSpacing w:val="1"/>
        <w:jc w:val="both"/>
        <w:rPr>
          <w:sz w:val="28"/>
        </w:rPr>
      </w:pPr>
      <w:r>
        <w:rPr>
          <w:sz w:val="28"/>
        </w:rPr>
        <w:t>Отклоняющее поведение. Опасность наркомании и алкоголизма для человека и общества. Социальная значимость здорового образа жизни.</w:t>
      </w:r>
    </w:p>
    <w:p w14:paraId="62070000">
      <w:pPr>
        <w:ind w:firstLine="709" w:left="0"/>
        <w:contextualSpacing w:val="1"/>
        <w:jc w:val="both"/>
        <w:rPr>
          <w:b w:val="1"/>
          <w:sz w:val="28"/>
        </w:rPr>
      </w:pPr>
      <w:r>
        <w:rPr>
          <w:b w:val="1"/>
          <w:sz w:val="28"/>
        </w:rPr>
        <w:t xml:space="preserve">Тема 4. Экономика </w:t>
      </w:r>
    </w:p>
    <w:p w14:paraId="63070000">
      <w:pPr>
        <w:ind w:firstLine="709" w:left="0"/>
        <w:contextualSpacing w:val="1"/>
        <w:jc w:val="both"/>
        <w:rPr>
          <w:sz w:val="28"/>
        </w:rPr>
      </w:pPr>
      <w:r>
        <w:rPr>
          <w:sz w:val="28"/>
        </w:rPr>
        <w:t xml:space="preserve">Потребности и ресурсы. Ограниченность ресурсов и экономический выбор. </w:t>
      </w:r>
      <w:r>
        <w:rPr>
          <w:sz w:val="28"/>
        </w:rPr>
        <w:t>Свободные и экономические блага. Альтернативная стоимость (цена выбора).</w:t>
      </w:r>
    </w:p>
    <w:p w14:paraId="64070000">
      <w:pPr>
        <w:ind w:firstLine="709" w:left="0"/>
        <w:contextualSpacing w:val="1"/>
        <w:jc w:val="both"/>
        <w:rPr>
          <w:sz w:val="28"/>
        </w:rPr>
      </w:pPr>
      <w:r>
        <w:rPr>
          <w:sz w:val="28"/>
        </w:rPr>
        <w:t>Основные вопросы экономики: что, как и для кого производить. Функции экономической системы. Модели экономических систем.</w:t>
      </w:r>
    </w:p>
    <w:p w14:paraId="65070000">
      <w:pPr>
        <w:ind w:firstLine="709" w:left="0"/>
        <w:contextualSpacing w:val="1"/>
        <w:jc w:val="both"/>
        <w:rPr>
          <w:sz w:val="28"/>
        </w:rPr>
      </w:pPr>
      <w:r>
        <w:rPr>
          <w:sz w:val="28"/>
        </w:rPr>
        <w:t>Собственность. Право собственности. Формы собственности. Защита прав собственности.</w:t>
      </w:r>
    </w:p>
    <w:p w14:paraId="66070000">
      <w:pPr>
        <w:ind w:firstLine="709" w:left="0"/>
        <w:contextualSpacing w:val="1"/>
        <w:jc w:val="both"/>
        <w:rPr>
          <w:sz w:val="28"/>
        </w:rPr>
      </w:pPr>
      <w:r>
        <w:rPr>
          <w:sz w:val="28"/>
        </w:rPr>
        <w:t>Рынок. Рыночный механизм регулирования экономики. Спрос и предложение. Рыночное равновесие.</w:t>
      </w:r>
    </w:p>
    <w:p w14:paraId="67070000">
      <w:pPr>
        <w:ind w:firstLine="709" w:left="0"/>
        <w:contextualSpacing w:val="1"/>
        <w:jc w:val="both"/>
        <w:rPr>
          <w:sz w:val="28"/>
        </w:rPr>
      </w:pPr>
      <w:r>
        <w:rPr>
          <w:sz w:val="28"/>
        </w:rPr>
        <w:t>Производство. Товары и услуги. Факторы производства. Разделение труда и специализация.</w:t>
      </w:r>
    </w:p>
    <w:p w14:paraId="68070000">
      <w:pPr>
        <w:ind w:firstLine="709" w:left="0"/>
        <w:contextualSpacing w:val="1"/>
        <w:jc w:val="both"/>
        <w:rPr>
          <w:sz w:val="28"/>
        </w:rPr>
      </w:pPr>
      <w:r>
        <w:rPr>
          <w:sz w:val="28"/>
        </w:rPr>
        <w:t>Предпринимательство. Цели фирмы. Ее основные организационно-правовые формы. Малое предпринимательство и фермерское хозяйство.</w:t>
      </w:r>
    </w:p>
    <w:p w14:paraId="69070000">
      <w:pPr>
        <w:ind w:firstLine="709" w:left="0"/>
        <w:contextualSpacing w:val="1"/>
        <w:jc w:val="both"/>
        <w:rPr>
          <w:sz w:val="28"/>
        </w:rPr>
      </w:pPr>
      <w:r>
        <w:rPr>
          <w:sz w:val="28"/>
        </w:rPr>
        <w:t>Роль государства в экономике. Экономические цели и функции государства. Государственный бюджет Российской Федерации. Бюджет государства и семьи. Налоги, уплачиваемые гражданами.</w:t>
      </w:r>
    </w:p>
    <w:p w14:paraId="6A070000">
      <w:pPr>
        <w:ind w:firstLine="709" w:left="0"/>
        <w:contextualSpacing w:val="1"/>
        <w:jc w:val="both"/>
        <w:rPr>
          <w:sz w:val="28"/>
        </w:rPr>
      </w:pPr>
      <w:r>
        <w:rPr>
          <w:sz w:val="28"/>
        </w:rPr>
        <w:t>Распределение. Неравенство доходов. Перераспределение доходов. Экономические меры социальной поддержки населения. Пенсионные программы</w:t>
      </w:r>
    </w:p>
    <w:p w14:paraId="6B070000">
      <w:pPr>
        <w:ind w:firstLine="709" w:left="0"/>
        <w:contextualSpacing w:val="1"/>
        <w:jc w:val="both"/>
        <w:rPr>
          <w:sz w:val="28"/>
        </w:rPr>
      </w:pPr>
      <w:r>
        <w:rPr>
          <w:sz w:val="28"/>
        </w:rPr>
        <w:t>Потребление. Семейное потребление. Бюджет моей семьи. Карманные деньги: за и против. Страховые услуги, предоставляемые гражданами. Экономические основы защиты прав потребителя.</w:t>
      </w:r>
    </w:p>
    <w:p w14:paraId="6C070000">
      <w:pPr>
        <w:ind w:firstLine="709" w:left="0"/>
        <w:contextualSpacing w:val="1"/>
        <w:jc w:val="both"/>
        <w:rPr>
          <w:sz w:val="28"/>
        </w:rPr>
      </w:pPr>
      <w:r>
        <w:rPr>
          <w:sz w:val="28"/>
        </w:rPr>
        <w:t>Реальные и номинальные доходы. Инфляция. Банковская система России. Банковские услуги, предоставляемые гражданам. Формы сбережения граждан. Потребительский кредит.</w:t>
      </w:r>
    </w:p>
    <w:p w14:paraId="6D070000">
      <w:pPr>
        <w:ind w:firstLine="709" w:left="0"/>
        <w:contextualSpacing w:val="1"/>
        <w:jc w:val="both"/>
        <w:rPr>
          <w:sz w:val="28"/>
        </w:rPr>
      </w:pPr>
      <w:r>
        <w:rPr>
          <w:sz w:val="28"/>
        </w:rPr>
        <w:t>Безработица. Причины безработицы. Экономические и социальные последствия безработицы. Роль государства в обеспечении занятости.</w:t>
      </w:r>
    </w:p>
    <w:p w14:paraId="6E070000">
      <w:pPr>
        <w:ind w:firstLine="709" w:left="0"/>
        <w:contextualSpacing w:val="1"/>
        <w:jc w:val="both"/>
        <w:rPr>
          <w:sz w:val="28"/>
        </w:rPr>
      </w:pPr>
      <w:r>
        <w:rPr>
          <w:sz w:val="28"/>
        </w:rPr>
        <w:t>Обмен. Мировое хозяйство. Международная торговля. Обменные курсы валют. Внешнеторговая политика.</w:t>
      </w:r>
    </w:p>
    <w:p w14:paraId="6F070000">
      <w:pPr>
        <w:ind/>
        <w:jc w:val="both"/>
        <w:rPr>
          <w:b w:val="1"/>
          <w:sz w:val="28"/>
        </w:rPr>
      </w:pPr>
      <w:r>
        <w:rPr>
          <w:b w:val="1"/>
          <w:sz w:val="28"/>
        </w:rPr>
        <w:t xml:space="preserve">Повторение </w:t>
      </w:r>
    </w:p>
    <w:p w14:paraId="70070000">
      <w:pPr>
        <w:rPr>
          <w:i w:val="1"/>
          <w:u w:val="single"/>
        </w:rPr>
      </w:pPr>
    </w:p>
    <w:p w14:paraId="71070000">
      <w:pPr>
        <w:rPr>
          <w:b w:val="1"/>
          <w:i w:val="1"/>
          <w:sz w:val="28"/>
          <w:u w:val="single"/>
        </w:rPr>
      </w:pPr>
      <w:r>
        <w:rPr>
          <w:b w:val="1"/>
          <w:i w:val="1"/>
          <w:sz w:val="28"/>
          <w:u w:val="single"/>
        </w:rPr>
        <w:t>9 КЛАСС</w:t>
      </w:r>
    </w:p>
    <w:p w14:paraId="72070000"/>
    <w:p w14:paraId="73070000">
      <w:pPr>
        <w:ind w:firstLine="0" w:left="360"/>
        <w:rPr>
          <w:b w:val="1"/>
          <w:sz w:val="28"/>
        </w:rPr>
      </w:pPr>
      <w:r>
        <w:rPr>
          <w:rStyle w:val="Style_12_ch"/>
          <w:b w:val="1"/>
          <w:sz w:val="28"/>
        </w:rPr>
        <w:t>Повторение. 8 класс</w:t>
      </w:r>
      <w:r>
        <w:rPr>
          <w:rStyle w:val="Style_12_ch"/>
          <w:b w:val="1"/>
          <w:sz w:val="28"/>
        </w:rPr>
        <w:t xml:space="preserve">. </w:t>
      </w:r>
      <w:r>
        <w:rPr>
          <w:b w:val="1"/>
          <w:sz w:val="28"/>
        </w:rPr>
        <w:t>IV</w:t>
      </w:r>
      <w:r>
        <w:rPr>
          <w:b w:val="1"/>
          <w:sz w:val="28"/>
        </w:rPr>
        <w:t xml:space="preserve"> четверть </w:t>
      </w:r>
    </w:p>
    <w:p w14:paraId="74070000">
      <w:pPr>
        <w:ind w:firstLine="0" w:left="360"/>
        <w:rPr>
          <w:sz w:val="28"/>
        </w:rPr>
      </w:pPr>
      <w:r>
        <w:rPr>
          <w:sz w:val="28"/>
        </w:rPr>
        <w:t xml:space="preserve">Повторение </w:t>
      </w:r>
      <w:r>
        <w:rPr>
          <w:sz w:val="28"/>
        </w:rPr>
        <w:t>IV</w:t>
      </w:r>
      <w:r>
        <w:rPr>
          <w:sz w:val="28"/>
        </w:rPr>
        <w:t xml:space="preserve"> четверти прошлого года (за 8 класс) с учетом пройденного материала в 2021-2022 учебном году.</w:t>
      </w:r>
    </w:p>
    <w:p w14:paraId="75070000">
      <w:pPr>
        <w:ind w:firstLine="0" w:left="709"/>
        <w:rPr>
          <w:b w:val="1"/>
          <w:color w:val="000000"/>
          <w:sz w:val="28"/>
          <w:highlight w:val="white"/>
        </w:rPr>
      </w:pPr>
    </w:p>
    <w:p w14:paraId="76070000">
      <w:pPr>
        <w:ind w:firstLine="0" w:left="709"/>
        <w:rPr>
          <w:b w:val="1"/>
          <w:sz w:val="28"/>
          <w:highlight w:val="white"/>
        </w:rPr>
      </w:pPr>
      <w:r>
        <w:rPr>
          <w:b w:val="1"/>
          <w:color w:val="000000"/>
          <w:sz w:val="28"/>
          <w:highlight w:val="white"/>
        </w:rPr>
        <w:t>Тема 1.</w:t>
      </w:r>
      <w:r>
        <w:rPr>
          <w:b w:val="1"/>
          <w:sz w:val="28"/>
          <w:highlight w:val="white"/>
        </w:rPr>
        <w:t xml:space="preserve"> Политическая сфера жизни общества</w:t>
      </w:r>
      <w:r>
        <w:rPr>
          <w:b w:val="1"/>
          <w:color w:val="000000"/>
          <w:sz w:val="28"/>
          <w:highlight w:val="white"/>
        </w:rPr>
        <w:t>.</w:t>
      </w:r>
      <w:r>
        <w:rPr>
          <w:rStyle w:val="Style_12_ch"/>
          <w:b w:val="1"/>
          <w:sz w:val="28"/>
        </w:rPr>
        <w:t xml:space="preserve"> </w:t>
      </w:r>
    </w:p>
    <w:p w14:paraId="77070000">
      <w:pPr>
        <w:tabs>
          <w:tab w:leader="none" w:pos="1321" w:val="left"/>
        </w:tabs>
        <w:ind w:firstLine="709" w:left="0"/>
        <w:rPr>
          <w:sz w:val="28"/>
        </w:rPr>
      </w:pPr>
      <w:r>
        <w:rPr>
          <w:sz w:val="28"/>
        </w:rPr>
        <w:t>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Правовое государство. Местное самоуправление. Межгосударственные отношения. Межгосударственные конфликты и способы их разрешения.</w:t>
      </w:r>
    </w:p>
    <w:p w14:paraId="78070000">
      <w:pPr>
        <w:ind w:firstLine="0" w:left="709"/>
        <w:rPr>
          <w:b w:val="1"/>
          <w:sz w:val="28"/>
          <w:highlight w:val="white"/>
        </w:rPr>
      </w:pPr>
      <w:r>
        <w:rPr>
          <w:b w:val="1"/>
          <w:color w:val="000000"/>
          <w:sz w:val="28"/>
          <w:highlight w:val="white"/>
        </w:rPr>
        <w:t>Тема 2.</w:t>
      </w:r>
      <w:r>
        <w:rPr>
          <w:b w:val="1"/>
          <w:color w:val="000000"/>
          <w:sz w:val="28"/>
          <w:highlight w:val="white"/>
        </w:rPr>
        <w:t xml:space="preserve"> </w:t>
      </w:r>
      <w:r>
        <w:rPr>
          <w:b w:val="1"/>
          <w:sz w:val="28"/>
          <w:highlight w:val="white"/>
        </w:rPr>
        <w:t>Гражданин и государство</w:t>
      </w:r>
    </w:p>
    <w:p w14:paraId="79070000">
      <w:pPr>
        <w:rPr>
          <w:rFonts w:ascii="Times" w:hAnsi="Times"/>
          <w:sz w:val="28"/>
        </w:rPr>
      </w:pPr>
      <w:r>
        <w:rPr>
          <w:sz w:val="28"/>
        </w:rPr>
        <w:t>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 федеративное государство. Субъекты федерации. 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Pr>
          <w:sz w:val="28"/>
        </w:rPr>
        <w:t xml:space="preserve">рава и свободы человека и гражданина в Российской Федерации. </w:t>
      </w:r>
      <w:r>
        <w:rPr>
          <w:sz w:val="28"/>
        </w:rPr>
        <w:t xml:space="preserve">Конституционные обязанности гражданина Российской Федерации. </w:t>
      </w:r>
      <w:r>
        <w:rPr>
          <w:sz w:val="28"/>
        </w:rPr>
        <w:t xml:space="preserve">Взаимоотношения органов государственной власти и граждан. </w:t>
      </w:r>
      <w:r>
        <w:rPr>
          <w:sz w:val="28"/>
          <w:highlight w:val="white"/>
        </w:rPr>
        <w:t>Способы взаимодействия с властью посредством электронного правительства.</w:t>
      </w:r>
      <w:r>
        <w:rPr>
          <w:rFonts w:ascii="Times" w:hAnsi="Times"/>
          <w:sz w:val="28"/>
        </w:rPr>
        <w:t xml:space="preserve"> </w:t>
      </w:r>
      <w:r>
        <w:rPr>
          <w:sz w:val="28"/>
        </w:rPr>
        <w:t xml:space="preserve">Механизмы реализации и защиты прав и свобод человека и гражданина в РФ. </w:t>
      </w:r>
      <w:r>
        <w:rPr>
          <w:sz w:val="28"/>
        </w:rPr>
        <w:t>Основные международные документы о правах человека и правах ребенка.</w:t>
      </w:r>
    </w:p>
    <w:p w14:paraId="7A070000">
      <w:pPr>
        <w:ind w:firstLine="0" w:left="709"/>
        <w:rPr>
          <w:b w:val="1"/>
          <w:sz w:val="28"/>
          <w:highlight w:val="white"/>
        </w:rPr>
      </w:pPr>
      <w:r>
        <w:rPr>
          <w:b w:val="1"/>
          <w:color w:val="000000"/>
          <w:sz w:val="28"/>
          <w:highlight w:val="white"/>
        </w:rPr>
        <w:t>Тема 3.</w:t>
      </w:r>
      <w:r>
        <w:rPr>
          <w:b w:val="1"/>
          <w:color w:val="000000"/>
          <w:sz w:val="28"/>
          <w:highlight w:val="white"/>
        </w:rPr>
        <w:t> </w:t>
      </w:r>
      <w:r>
        <w:rPr>
          <w:b w:val="1"/>
          <w:sz w:val="28"/>
          <w:highlight w:val="white"/>
        </w:rPr>
        <w:t>Основы российского законодательства</w:t>
      </w:r>
    </w:p>
    <w:p w14:paraId="7B070000">
      <w:pPr>
        <w:tabs>
          <w:tab w:leader="none" w:pos="1114" w:val="left"/>
        </w:tabs>
        <w:ind w:firstLine="709" w:left="0"/>
        <w:rPr>
          <w:sz w:val="28"/>
        </w:rPr>
      </w:pPr>
      <w:r>
        <w:rPr>
          <w:sz w:val="28"/>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Pr>
          <w:sz w:val="28"/>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Pr>
          <w:sz w:val="28"/>
        </w:rPr>
        <w:t xml:space="preserve"> Уголовное право, основные понятия и принципы. </w:t>
      </w:r>
      <w:r>
        <w:rPr>
          <w:sz w:val="28"/>
        </w:rPr>
        <w:t xml:space="preserve">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 </w:t>
      </w:r>
      <w:r>
        <w:rPr>
          <w:sz w:val="28"/>
        </w:rPr>
        <w:t>Международное гуманитарное право. Международно-правовая защита жертв вооруженных конфликтов.</w:t>
      </w:r>
    </w:p>
    <w:p w14:paraId="7C070000">
      <w:pPr>
        <w:pStyle w:val="Style_13"/>
        <w:tabs>
          <w:tab w:leader="none" w:pos="550" w:val="left"/>
        </w:tabs>
        <w:ind w:firstLine="0" w:left="720"/>
        <w:jc w:val="left"/>
        <w:rPr>
          <w:color w:val="000000"/>
          <w:sz w:val="28"/>
          <w:highlight w:val="white"/>
        </w:rPr>
      </w:pPr>
      <w:r>
        <w:rPr>
          <w:color w:val="000000"/>
          <w:sz w:val="28"/>
          <w:highlight w:val="white"/>
        </w:rPr>
        <w:t>Повторение и обобщение материала.</w:t>
      </w:r>
    </w:p>
    <w:p w14:paraId="7D070000">
      <w:pPr>
        <w:sectPr>
          <w:pgSz w:h="16383" w:orient="portrait" w:w="11906"/>
          <w:pgMar w:bottom="709" w:footer="720" w:gutter="0" w:header="720" w:left="1134" w:right="850" w:top="567"/>
        </w:sectPr>
      </w:pPr>
    </w:p>
    <w:p w14:paraId="7E070000">
      <w:pPr>
        <w:spacing w:line="264" w:lineRule="auto"/>
        <w:ind/>
        <w:jc w:val="both"/>
      </w:pPr>
      <w:r>
        <w:rPr>
          <w:b w:val="1"/>
          <w:color w:val="000000"/>
          <w:sz w:val="28"/>
        </w:rPr>
        <w:t>ПЛАНИРУЕМЫЕ ОБРАЗОВАТЕЛЬНЫЕ РЕЗУЛЬТАТЫ</w:t>
      </w:r>
    </w:p>
    <w:p w14:paraId="7F070000">
      <w:pPr>
        <w:spacing w:line="264" w:lineRule="auto"/>
        <w:ind w:firstLine="0" w:left="120"/>
        <w:jc w:val="both"/>
      </w:pPr>
    </w:p>
    <w:p w14:paraId="80070000">
      <w:pPr>
        <w:spacing w:line="264" w:lineRule="auto"/>
        <w:ind w:firstLine="600" w:left="0"/>
        <w:jc w:val="both"/>
      </w:pPr>
      <w:r>
        <w:rPr>
          <w:color w:val="000000"/>
          <w:sz w:val="28"/>
        </w:rPr>
        <w:t>Личностные и метапредметные результаты представлены с учётом особенностей преподавания обществознания в основной школе.</w:t>
      </w:r>
    </w:p>
    <w:p w14:paraId="81070000">
      <w:pPr>
        <w:spacing w:line="264" w:lineRule="auto"/>
        <w:ind w:firstLine="600" w:left="0"/>
        <w:jc w:val="both"/>
      </w:pPr>
      <w:r>
        <w:rPr>
          <w:color w:val="000000"/>
          <w:sz w:val="28"/>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14:paraId="82070000">
      <w:pPr>
        <w:spacing w:line="264" w:lineRule="auto"/>
        <w:ind w:firstLine="600" w:left="0"/>
        <w:jc w:val="both"/>
      </w:pPr>
      <w:r>
        <w:rPr>
          <w:color w:val="000000"/>
          <w:sz w:val="28"/>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14:paraId="83070000">
      <w:pPr>
        <w:spacing w:line="264" w:lineRule="auto"/>
        <w:ind w:firstLine="0" w:left="120"/>
        <w:jc w:val="both"/>
      </w:pPr>
      <w:r>
        <w:rPr>
          <w:b w:val="1"/>
          <w:color w:val="000000"/>
          <w:sz w:val="28"/>
        </w:rPr>
        <w:t>ЛИЧНОСТНЫЕ РЕЗУЛЬТАТЫ</w:t>
      </w:r>
    </w:p>
    <w:p w14:paraId="84070000">
      <w:pPr>
        <w:spacing w:line="264" w:lineRule="auto"/>
        <w:ind w:firstLine="600" w:left="0"/>
        <w:jc w:val="both"/>
      </w:pPr>
      <w:r>
        <w:rPr>
          <w:color w:val="000000"/>
          <w:sz w:val="28"/>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85070000">
      <w:pPr>
        <w:spacing w:line="264" w:lineRule="auto"/>
        <w:ind w:firstLine="600" w:left="0"/>
        <w:jc w:val="both"/>
      </w:pPr>
      <w:r>
        <w:rPr>
          <w:b w:val="1"/>
          <w:color w:val="000000"/>
          <w:sz w:val="28"/>
        </w:rPr>
        <w:t>Гражданского воспитания:</w:t>
      </w:r>
    </w:p>
    <w:p w14:paraId="86070000">
      <w:pPr>
        <w:spacing w:line="264" w:lineRule="auto"/>
        <w:ind w:firstLine="600" w:left="0"/>
        <w:jc w:val="both"/>
      </w:pPr>
      <w:r>
        <w:rPr>
          <w:color w:val="000000"/>
          <w:sz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r>
        <w:rPr>
          <w:b w:val="1"/>
          <w:color w:val="000000"/>
          <w:sz w:val="28"/>
        </w:rPr>
        <w:t xml:space="preserve"> </w:t>
      </w:r>
    </w:p>
    <w:p w14:paraId="87070000">
      <w:pPr>
        <w:spacing w:line="264" w:lineRule="auto"/>
        <w:ind w:firstLine="600" w:left="0"/>
        <w:jc w:val="both"/>
      </w:pPr>
      <w:r>
        <w:rPr>
          <w:b w:val="1"/>
          <w:color w:val="000000"/>
          <w:sz w:val="28"/>
        </w:rPr>
        <w:t>Патриотического воспитания:</w:t>
      </w:r>
    </w:p>
    <w:p w14:paraId="88070000">
      <w:pPr>
        <w:spacing w:line="264" w:lineRule="auto"/>
        <w:ind w:firstLine="600" w:left="0"/>
        <w:jc w:val="both"/>
      </w:pPr>
      <w:r>
        <w:rPr>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89070000">
      <w:pPr>
        <w:spacing w:line="264" w:lineRule="auto"/>
        <w:ind w:firstLine="600" w:left="0"/>
        <w:jc w:val="both"/>
      </w:pPr>
      <w:r>
        <w:rPr>
          <w:b w:val="1"/>
          <w:color w:val="000000"/>
          <w:sz w:val="28"/>
        </w:rPr>
        <w:t>Духовно-нравственного воспитания:</w:t>
      </w:r>
    </w:p>
    <w:p w14:paraId="8A070000">
      <w:pPr>
        <w:spacing w:line="264" w:lineRule="auto"/>
        <w:ind w:firstLine="600" w:left="0"/>
        <w:jc w:val="both"/>
      </w:pPr>
      <w:r>
        <w:rPr>
          <w:color w:val="000000"/>
          <w:sz w:val="28"/>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8B070000">
      <w:pPr>
        <w:spacing w:line="264" w:lineRule="auto"/>
        <w:ind w:firstLine="600" w:left="0"/>
        <w:jc w:val="both"/>
      </w:pPr>
      <w:r>
        <w:rPr>
          <w:b w:val="1"/>
          <w:color w:val="000000"/>
          <w:sz w:val="28"/>
        </w:rPr>
        <w:t>Физического воспитания, формирования культуры здоровья и эмоционального благополучия:</w:t>
      </w:r>
    </w:p>
    <w:p w14:paraId="8C070000">
      <w:pPr>
        <w:spacing w:line="264" w:lineRule="auto"/>
        <w:ind w:firstLine="600" w:left="0"/>
        <w:jc w:val="both"/>
      </w:pPr>
      <w:r>
        <w:rPr>
          <w:color w:val="000000"/>
          <w:sz w:val="28"/>
        </w:rPr>
        <w:t>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14:paraId="8D070000">
      <w:pPr>
        <w:spacing w:line="264" w:lineRule="auto"/>
        <w:ind w:firstLine="600" w:left="0"/>
        <w:jc w:val="both"/>
      </w:pPr>
      <w:r>
        <w:rPr>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8E070000">
      <w:pPr>
        <w:spacing w:line="264" w:lineRule="auto"/>
        <w:ind w:firstLine="600" w:left="0"/>
        <w:jc w:val="both"/>
      </w:pPr>
      <w:r>
        <w:rPr>
          <w:color w:val="000000"/>
          <w:sz w:val="28"/>
        </w:rPr>
        <w:t xml:space="preserve">умение принимать себя и других, не осуждая; </w:t>
      </w:r>
    </w:p>
    <w:p w14:paraId="8F070000">
      <w:pPr>
        <w:spacing w:line="264" w:lineRule="auto"/>
        <w:ind w:firstLine="600" w:left="0"/>
        <w:jc w:val="both"/>
      </w:pPr>
      <w:r>
        <w:rPr>
          <w:color w:val="000000"/>
          <w:sz w:val="28"/>
        </w:rPr>
        <w:t>сформированность навыков рефлексии, признание своего права на ошибку и такого же права другого человека.</w:t>
      </w:r>
    </w:p>
    <w:p w14:paraId="90070000">
      <w:pPr>
        <w:spacing w:line="264" w:lineRule="auto"/>
        <w:ind w:firstLine="600" w:left="0"/>
        <w:jc w:val="both"/>
      </w:pPr>
      <w:r>
        <w:rPr>
          <w:b w:val="1"/>
          <w:color w:val="000000"/>
          <w:sz w:val="28"/>
        </w:rPr>
        <w:t>Трудового воспитания:</w:t>
      </w:r>
    </w:p>
    <w:p w14:paraId="91070000">
      <w:pPr>
        <w:spacing w:line="264" w:lineRule="auto"/>
        <w:ind w:firstLine="600" w:left="0"/>
        <w:jc w:val="both"/>
      </w:pPr>
      <w:r>
        <w:rPr>
          <w:color w:val="000000"/>
          <w:sz w:val="28"/>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Pr>
          <w:b w:val="1"/>
          <w:color w:val="000000"/>
          <w:sz w:val="28"/>
        </w:rPr>
        <w:t xml:space="preserve"> </w:t>
      </w:r>
    </w:p>
    <w:p w14:paraId="92070000">
      <w:pPr>
        <w:spacing w:line="264" w:lineRule="auto"/>
        <w:ind w:firstLine="600" w:left="0"/>
        <w:jc w:val="both"/>
      </w:pPr>
      <w:r>
        <w:rPr>
          <w:b w:val="1"/>
          <w:color w:val="000000"/>
          <w:sz w:val="28"/>
        </w:rPr>
        <w:t>Экологического воспитания:</w:t>
      </w:r>
    </w:p>
    <w:p w14:paraId="93070000">
      <w:pPr>
        <w:spacing w:line="264" w:lineRule="auto"/>
        <w:ind w:firstLine="600" w:left="0"/>
        <w:jc w:val="both"/>
      </w:pPr>
      <w:r>
        <w:rPr>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r>
        <w:rPr>
          <w:b w:val="1"/>
          <w:color w:val="000000"/>
          <w:sz w:val="28"/>
        </w:rPr>
        <w:t xml:space="preserve"> </w:t>
      </w:r>
    </w:p>
    <w:p w14:paraId="94070000">
      <w:pPr>
        <w:spacing w:line="264" w:lineRule="auto"/>
        <w:ind w:firstLine="600" w:left="0"/>
        <w:jc w:val="both"/>
      </w:pPr>
      <w:r>
        <w:rPr>
          <w:b w:val="1"/>
          <w:color w:val="000000"/>
          <w:sz w:val="28"/>
        </w:rPr>
        <w:t>Ценности научного познания:</w:t>
      </w:r>
    </w:p>
    <w:p w14:paraId="95070000">
      <w:pPr>
        <w:spacing w:line="264" w:lineRule="auto"/>
        <w:ind w:firstLine="600" w:left="0"/>
        <w:jc w:val="both"/>
      </w:pPr>
      <w:r>
        <w:rPr>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Pr>
          <w:b w:val="1"/>
          <w:color w:val="000000"/>
          <w:sz w:val="28"/>
        </w:rPr>
        <w:t xml:space="preserve"> </w:t>
      </w:r>
    </w:p>
    <w:p w14:paraId="96070000">
      <w:pPr>
        <w:spacing w:line="264" w:lineRule="auto"/>
        <w:ind w:firstLine="600" w:left="0"/>
        <w:jc w:val="both"/>
      </w:pPr>
      <w:r>
        <w:rPr>
          <w:b w:val="1"/>
          <w:color w:val="000000"/>
          <w:sz w:val="28"/>
        </w:rPr>
        <w:t xml:space="preserve">Личностные результаты, обеспечивающие адаптацию обучающегося к изменяющимся условиям социальной и природной среды: </w:t>
      </w:r>
    </w:p>
    <w:p w14:paraId="97070000">
      <w:pPr>
        <w:spacing w:line="264" w:lineRule="auto"/>
        <w:ind w:firstLine="600" w:left="0"/>
        <w:jc w:val="both"/>
      </w:pPr>
      <w:r>
        <w:rPr>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98070000">
      <w:pPr>
        <w:spacing w:line="264" w:lineRule="auto"/>
        <w:ind w:firstLine="600" w:left="0"/>
        <w:jc w:val="both"/>
      </w:pPr>
      <w:r>
        <w:rPr>
          <w:color w:val="000000"/>
          <w:sz w:val="28"/>
        </w:rPr>
        <w:t>способность обучающихся во взаимодействии в условиях неопределённости, открытость опыту и знаниям других;</w:t>
      </w:r>
    </w:p>
    <w:p w14:paraId="99070000">
      <w:pPr>
        <w:spacing w:line="264" w:lineRule="auto"/>
        <w:ind w:firstLine="600" w:left="0"/>
        <w:jc w:val="both"/>
      </w:pPr>
      <w:r>
        <w:rPr>
          <w:color w:val="000000"/>
          <w:sz w:val="28"/>
        </w:rPr>
        <w:t xml:space="preserve">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w:t>
      </w:r>
    </w:p>
    <w:p w14:paraId="9A070000">
      <w:pPr>
        <w:spacing w:line="264" w:lineRule="auto"/>
        <w:ind w:firstLine="600" w:left="0"/>
        <w:jc w:val="both"/>
      </w:pPr>
      <w:r>
        <w:rPr>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14:paraId="9B070000">
      <w:pPr>
        <w:spacing w:line="264" w:lineRule="auto"/>
        <w:ind w:firstLine="600" w:left="0"/>
        <w:jc w:val="both"/>
      </w:pPr>
      <w:r>
        <w:rPr>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9C070000">
      <w:pPr>
        <w:spacing w:line="264" w:lineRule="auto"/>
        <w:ind w:firstLine="600" w:left="0"/>
        <w:jc w:val="both"/>
      </w:pPr>
      <w:r>
        <w:rPr>
          <w:color w:val="000000"/>
          <w:sz w:val="28"/>
        </w:rPr>
        <w:t>умение анализировать и выявлять взаимосвязи природы, общества и экономики;</w:t>
      </w:r>
    </w:p>
    <w:p w14:paraId="9D070000">
      <w:pPr>
        <w:spacing w:line="264" w:lineRule="auto"/>
        <w:ind w:firstLine="600" w:left="0"/>
        <w:jc w:val="both"/>
      </w:pPr>
      <w:r>
        <w:rPr>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9E070000">
      <w:pPr>
        <w:spacing w:line="264" w:lineRule="auto"/>
        <w:ind w:firstLine="600" w:left="0"/>
        <w:jc w:val="both"/>
      </w:pPr>
      <w:r>
        <w:rPr>
          <w:color w:val="000000"/>
          <w:sz w:val="28"/>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14:paraId="9F070000">
      <w:pPr>
        <w:spacing w:line="264" w:lineRule="auto"/>
        <w:ind w:firstLine="0" w:left="120"/>
        <w:jc w:val="both"/>
      </w:pPr>
    </w:p>
    <w:p w14:paraId="A0070000">
      <w:pPr>
        <w:spacing w:line="264" w:lineRule="auto"/>
        <w:ind w:firstLine="0" w:left="120"/>
        <w:jc w:val="both"/>
      </w:pPr>
      <w:r>
        <w:rPr>
          <w:b w:val="1"/>
          <w:color w:val="000000"/>
          <w:sz w:val="28"/>
        </w:rPr>
        <w:t>МЕТАПРЕДМЕТНЫЕ РЕЗУЛЬТАТЫ</w:t>
      </w:r>
    </w:p>
    <w:p w14:paraId="A1070000">
      <w:pPr>
        <w:spacing w:line="264" w:lineRule="auto"/>
        <w:ind w:firstLine="0" w:left="120"/>
        <w:jc w:val="both"/>
      </w:pPr>
    </w:p>
    <w:p w14:paraId="A2070000">
      <w:pPr>
        <w:spacing w:line="264" w:lineRule="auto"/>
        <w:ind w:firstLine="600" w:left="0"/>
        <w:jc w:val="both"/>
      </w:pPr>
      <w:r>
        <w:rPr>
          <w:color w:val="000000"/>
          <w:sz w:val="28"/>
        </w:rPr>
        <w:t>Метапредметные результаты освоения основной образовательной программы, формируемые при изучении обществознания:</w:t>
      </w:r>
    </w:p>
    <w:p w14:paraId="A3070000">
      <w:pPr>
        <w:spacing w:line="264" w:lineRule="auto"/>
        <w:ind w:firstLine="600" w:left="0"/>
        <w:jc w:val="both"/>
      </w:pPr>
      <w:r>
        <w:rPr>
          <w:b w:val="1"/>
          <w:color w:val="000000"/>
          <w:sz w:val="28"/>
        </w:rPr>
        <w:t>1.</w:t>
      </w:r>
      <w:r>
        <w:rPr>
          <w:color w:val="000000"/>
          <w:sz w:val="28"/>
        </w:rPr>
        <w:t xml:space="preserve"> </w:t>
      </w:r>
      <w:r>
        <w:rPr>
          <w:b w:val="1"/>
          <w:color w:val="000000"/>
          <w:sz w:val="28"/>
        </w:rPr>
        <w:t>Овладение универсальными учебными познавательными действиями.</w:t>
      </w:r>
    </w:p>
    <w:p w14:paraId="A4070000">
      <w:pPr>
        <w:spacing w:line="264" w:lineRule="auto"/>
        <w:ind w:firstLine="600" w:left="0"/>
        <w:jc w:val="both"/>
      </w:pPr>
      <w:r>
        <w:rPr>
          <w:b w:val="1"/>
          <w:color w:val="000000"/>
          <w:sz w:val="28"/>
        </w:rPr>
        <w:t>Базовые логические действия:</w:t>
      </w:r>
    </w:p>
    <w:p w14:paraId="A5070000">
      <w:pPr>
        <w:spacing w:line="264" w:lineRule="auto"/>
        <w:ind w:firstLine="600" w:left="0"/>
        <w:jc w:val="both"/>
      </w:pPr>
      <w:r>
        <w:rPr>
          <w:color w:val="000000"/>
          <w:sz w:val="28"/>
        </w:rPr>
        <w:t>выявлять и характеризовать существенные признаки социальных явлений и процессов;</w:t>
      </w:r>
    </w:p>
    <w:p w14:paraId="A6070000">
      <w:pPr>
        <w:spacing w:line="264" w:lineRule="auto"/>
        <w:ind w:firstLine="600" w:left="0"/>
        <w:jc w:val="both"/>
      </w:pPr>
      <w:r>
        <w:rPr>
          <w:color w:val="000000"/>
          <w:sz w:val="28"/>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A7070000">
      <w:pPr>
        <w:spacing w:line="264" w:lineRule="auto"/>
        <w:ind w:firstLine="600" w:left="0"/>
        <w:jc w:val="both"/>
      </w:pPr>
      <w:r>
        <w:rPr>
          <w:color w:val="000000"/>
          <w:sz w:val="28"/>
        </w:rPr>
        <w:t>с учётом предложенной задачи выявлять закономерности и противоречия в рассматриваемых фактах, данных и наблюдениях;</w:t>
      </w:r>
    </w:p>
    <w:p w14:paraId="A8070000">
      <w:pPr>
        <w:spacing w:line="264" w:lineRule="auto"/>
        <w:ind w:firstLine="600" w:left="0"/>
        <w:jc w:val="both"/>
      </w:pPr>
      <w:r>
        <w:rPr>
          <w:color w:val="000000"/>
          <w:sz w:val="28"/>
        </w:rPr>
        <w:t>предлагать критерии для выявления закономерностей и противоречий;</w:t>
      </w:r>
    </w:p>
    <w:p w14:paraId="A9070000">
      <w:pPr>
        <w:spacing w:line="264" w:lineRule="auto"/>
        <w:ind w:firstLine="600" w:left="0"/>
        <w:jc w:val="both"/>
      </w:pPr>
      <w:r>
        <w:rPr>
          <w:color w:val="000000"/>
          <w:sz w:val="28"/>
        </w:rPr>
        <w:t>выявлять дефицит информации, данных, необходимых для решения поставленной задачи;</w:t>
      </w:r>
    </w:p>
    <w:p w14:paraId="AA070000">
      <w:pPr>
        <w:spacing w:line="264" w:lineRule="auto"/>
        <w:ind w:firstLine="600" w:left="0"/>
        <w:jc w:val="both"/>
      </w:pPr>
      <w:r>
        <w:rPr>
          <w:color w:val="000000"/>
          <w:sz w:val="28"/>
        </w:rPr>
        <w:t xml:space="preserve">выявлять причинно-следственные связи при изучении явлений и процессов; </w:t>
      </w:r>
    </w:p>
    <w:p w14:paraId="AB070000">
      <w:pPr>
        <w:spacing w:line="264" w:lineRule="auto"/>
        <w:ind w:firstLine="600" w:left="0"/>
        <w:jc w:val="both"/>
      </w:pPr>
      <w:r>
        <w:rPr>
          <w:color w:val="000000"/>
          <w:sz w:val="28"/>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AC070000">
      <w:pPr>
        <w:spacing w:line="264" w:lineRule="auto"/>
        <w:ind w:firstLine="600" w:left="0"/>
        <w:jc w:val="both"/>
      </w:pPr>
      <w:r>
        <w:rPr>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AD070000">
      <w:pPr>
        <w:spacing w:line="264" w:lineRule="auto"/>
        <w:ind w:firstLine="600" w:left="0"/>
        <w:jc w:val="both"/>
      </w:pPr>
      <w:r>
        <w:rPr>
          <w:b w:val="1"/>
          <w:color w:val="000000"/>
          <w:sz w:val="28"/>
        </w:rPr>
        <w:t>Базовые исследовательские действия:</w:t>
      </w:r>
    </w:p>
    <w:p w14:paraId="AE070000">
      <w:pPr>
        <w:spacing w:line="264" w:lineRule="auto"/>
        <w:ind w:firstLine="600" w:left="0"/>
        <w:jc w:val="both"/>
      </w:pPr>
      <w:r>
        <w:rPr>
          <w:color w:val="000000"/>
          <w:sz w:val="28"/>
        </w:rPr>
        <w:t>использовать вопросы как исследовательский инструмент познания;</w:t>
      </w:r>
    </w:p>
    <w:p w14:paraId="AF070000">
      <w:pPr>
        <w:spacing w:line="264" w:lineRule="auto"/>
        <w:ind w:firstLine="600" w:left="0"/>
        <w:jc w:val="both"/>
      </w:pPr>
      <w:r>
        <w:rPr>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B0070000">
      <w:pPr>
        <w:spacing w:line="264" w:lineRule="auto"/>
        <w:ind w:firstLine="600" w:left="0"/>
        <w:jc w:val="both"/>
      </w:pPr>
      <w:r>
        <w:rPr>
          <w:color w:val="000000"/>
          <w:sz w:val="28"/>
        </w:rPr>
        <w:t>формулировать гипотезу об истинности собственных суждений и суждений других, аргументировать свою позицию, мнение;</w:t>
      </w:r>
    </w:p>
    <w:p w14:paraId="B1070000">
      <w:pPr>
        <w:spacing w:line="264" w:lineRule="auto"/>
        <w:ind w:firstLine="600" w:left="0"/>
        <w:jc w:val="both"/>
      </w:pPr>
      <w:r>
        <w:rPr>
          <w:color w:val="000000"/>
          <w:sz w:val="28"/>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B2070000">
      <w:pPr>
        <w:spacing w:line="264" w:lineRule="auto"/>
        <w:ind w:firstLine="600" w:left="0"/>
        <w:jc w:val="both"/>
      </w:pPr>
      <w:r>
        <w:rPr>
          <w:color w:val="000000"/>
          <w:sz w:val="28"/>
        </w:rPr>
        <w:t>оценивать на применимость и достоверность информацию, полученную в ходе исследования;</w:t>
      </w:r>
    </w:p>
    <w:p w14:paraId="B3070000">
      <w:pPr>
        <w:spacing w:line="264" w:lineRule="auto"/>
        <w:ind w:firstLine="600" w:left="0"/>
        <w:jc w:val="both"/>
      </w:pPr>
      <w:r>
        <w:rPr>
          <w:color w:val="000000"/>
          <w:sz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B4070000">
      <w:pPr>
        <w:spacing w:line="264" w:lineRule="auto"/>
        <w:ind w:firstLine="600" w:left="0"/>
        <w:jc w:val="both"/>
      </w:pPr>
      <w:r>
        <w:rPr>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B5070000">
      <w:pPr>
        <w:spacing w:line="264" w:lineRule="auto"/>
        <w:ind w:firstLine="600" w:left="0"/>
        <w:jc w:val="both"/>
      </w:pPr>
      <w:r>
        <w:rPr>
          <w:b w:val="1"/>
          <w:color w:val="000000"/>
          <w:sz w:val="28"/>
        </w:rPr>
        <w:t>Работа с информацией:</w:t>
      </w:r>
    </w:p>
    <w:p w14:paraId="B6070000">
      <w:pPr>
        <w:spacing w:line="264" w:lineRule="auto"/>
        <w:ind w:firstLine="600" w:left="0"/>
        <w:jc w:val="both"/>
      </w:pPr>
      <w:r>
        <w:rPr>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B7070000">
      <w:pPr>
        <w:spacing w:line="264" w:lineRule="auto"/>
        <w:ind w:firstLine="600" w:left="0"/>
        <w:jc w:val="both"/>
      </w:pPr>
      <w:r>
        <w:rPr>
          <w:color w:val="000000"/>
          <w:sz w:val="28"/>
        </w:rPr>
        <w:t>выбирать, анализировать, систематизировать и интерпретировать информацию различных видов и форм представления;</w:t>
      </w:r>
    </w:p>
    <w:p w14:paraId="B8070000">
      <w:pPr>
        <w:spacing w:line="264" w:lineRule="auto"/>
        <w:ind w:firstLine="600" w:left="0"/>
        <w:jc w:val="both"/>
      </w:pPr>
      <w:r>
        <w:rPr>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B9070000">
      <w:pPr>
        <w:spacing w:line="264" w:lineRule="auto"/>
        <w:ind w:firstLine="600" w:left="0"/>
        <w:jc w:val="both"/>
      </w:pPr>
      <w:r>
        <w:rPr>
          <w:color w:val="000000"/>
          <w:sz w:val="28"/>
        </w:rPr>
        <w:t>самостоятельно выбирать оптимальную форму представления информации;</w:t>
      </w:r>
    </w:p>
    <w:p w14:paraId="BA070000">
      <w:pPr>
        <w:spacing w:line="264" w:lineRule="auto"/>
        <w:ind w:firstLine="600" w:left="0"/>
        <w:jc w:val="both"/>
      </w:pPr>
      <w:r>
        <w:rPr>
          <w:color w:val="000000"/>
          <w:sz w:val="28"/>
        </w:rPr>
        <w:t>оценивать надёжность информации по критериям, предложенным педагогическим работником или сформулированным самостоятельно;</w:t>
      </w:r>
    </w:p>
    <w:p w14:paraId="BB070000">
      <w:pPr>
        <w:spacing w:line="264" w:lineRule="auto"/>
        <w:ind w:firstLine="600" w:left="0"/>
        <w:jc w:val="both"/>
      </w:pPr>
      <w:r>
        <w:rPr>
          <w:color w:val="000000"/>
          <w:sz w:val="28"/>
        </w:rPr>
        <w:t>эффективно запоминать и систематизировать информацию.</w:t>
      </w:r>
    </w:p>
    <w:p w14:paraId="BC070000">
      <w:pPr>
        <w:spacing w:line="264" w:lineRule="auto"/>
        <w:ind w:firstLine="600" w:left="0"/>
        <w:jc w:val="both"/>
      </w:pPr>
      <w:r>
        <w:rPr>
          <w:b w:val="1"/>
          <w:color w:val="000000"/>
          <w:sz w:val="28"/>
        </w:rPr>
        <w:t>2. Овладение универсальными учебными коммуникативными действиями.</w:t>
      </w:r>
    </w:p>
    <w:p w14:paraId="BD070000">
      <w:pPr>
        <w:spacing w:line="264" w:lineRule="auto"/>
        <w:ind w:firstLine="600" w:left="0"/>
        <w:jc w:val="both"/>
      </w:pPr>
      <w:r>
        <w:rPr>
          <w:b w:val="1"/>
          <w:color w:val="000000"/>
          <w:sz w:val="28"/>
        </w:rPr>
        <w:t>Общение:</w:t>
      </w:r>
    </w:p>
    <w:p w14:paraId="BE070000">
      <w:pPr>
        <w:spacing w:line="264" w:lineRule="auto"/>
        <w:ind w:firstLine="600" w:left="0"/>
        <w:jc w:val="both"/>
      </w:pPr>
      <w:r>
        <w:rPr>
          <w:color w:val="000000"/>
          <w:sz w:val="28"/>
        </w:rPr>
        <w:t>воспринимать и формулировать суждения, выражать эмоции в соответствии с целями и условиями общения;</w:t>
      </w:r>
    </w:p>
    <w:p w14:paraId="BF070000">
      <w:pPr>
        <w:spacing w:line="264" w:lineRule="auto"/>
        <w:ind w:firstLine="600" w:left="0"/>
        <w:jc w:val="both"/>
      </w:pPr>
      <w:r>
        <w:rPr>
          <w:color w:val="000000"/>
          <w:sz w:val="28"/>
        </w:rPr>
        <w:t>выражать себя (свою точку зрения) в устных и письменных текстах;</w:t>
      </w:r>
    </w:p>
    <w:p w14:paraId="C0070000">
      <w:pPr>
        <w:spacing w:line="264" w:lineRule="auto"/>
        <w:ind w:firstLine="600" w:left="0"/>
        <w:jc w:val="both"/>
      </w:pPr>
      <w:r>
        <w:rPr>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C1070000">
      <w:pPr>
        <w:spacing w:line="264" w:lineRule="auto"/>
        <w:ind w:firstLine="600" w:left="0"/>
        <w:jc w:val="both"/>
      </w:pPr>
      <w:r>
        <w:rPr>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C2070000">
      <w:pPr>
        <w:spacing w:line="264" w:lineRule="auto"/>
        <w:ind w:firstLine="600" w:left="0"/>
        <w:jc w:val="both"/>
      </w:pPr>
      <w:r>
        <w:rPr>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C3070000">
      <w:pPr>
        <w:spacing w:line="264" w:lineRule="auto"/>
        <w:ind w:firstLine="600" w:left="0"/>
        <w:jc w:val="both"/>
      </w:pPr>
      <w:r>
        <w:rPr>
          <w:color w:val="000000"/>
          <w:sz w:val="28"/>
        </w:rPr>
        <w:t>сопоставлять свои суждения с суждениями других участников диалога, обнаруживать различие и сходство позиций;</w:t>
      </w:r>
    </w:p>
    <w:p w14:paraId="C4070000">
      <w:pPr>
        <w:spacing w:line="264" w:lineRule="auto"/>
        <w:ind w:firstLine="600" w:left="0"/>
        <w:jc w:val="both"/>
      </w:pPr>
      <w:r>
        <w:rPr>
          <w:color w:val="000000"/>
          <w:sz w:val="28"/>
        </w:rPr>
        <w:t>публично представлять результаты выполненного исследования, проекта;</w:t>
      </w:r>
    </w:p>
    <w:p w14:paraId="C5070000">
      <w:pPr>
        <w:spacing w:line="264" w:lineRule="auto"/>
        <w:ind w:firstLine="600" w:left="0"/>
        <w:jc w:val="both"/>
      </w:pPr>
      <w:r>
        <w:rPr>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C6070000">
      <w:pPr>
        <w:spacing w:line="264" w:lineRule="auto"/>
        <w:ind w:firstLine="600" w:left="0"/>
        <w:jc w:val="both"/>
      </w:pPr>
      <w:r>
        <w:rPr>
          <w:b w:val="1"/>
          <w:color w:val="000000"/>
          <w:sz w:val="28"/>
        </w:rPr>
        <w:t>Совместная деятельность:</w:t>
      </w:r>
    </w:p>
    <w:p w14:paraId="C7070000">
      <w:pPr>
        <w:spacing w:line="264" w:lineRule="auto"/>
        <w:ind w:firstLine="600" w:left="0"/>
        <w:jc w:val="both"/>
      </w:pPr>
      <w:r>
        <w:rPr>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C8070000">
      <w:pPr>
        <w:spacing w:line="264" w:lineRule="auto"/>
        <w:ind w:firstLine="600" w:left="0"/>
        <w:jc w:val="both"/>
      </w:pPr>
      <w:r>
        <w:rPr>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C9070000">
      <w:pPr>
        <w:spacing w:line="264" w:lineRule="auto"/>
        <w:ind w:firstLine="600" w:left="0"/>
        <w:jc w:val="both"/>
      </w:pPr>
      <w:r>
        <w:rPr>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CA070000">
      <w:pPr>
        <w:spacing w:line="264" w:lineRule="auto"/>
        <w:ind w:firstLine="600" w:left="0"/>
        <w:jc w:val="both"/>
      </w:pPr>
      <w:r>
        <w:rPr>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CB070000">
      <w:pPr>
        <w:spacing w:line="264" w:lineRule="auto"/>
        <w:ind w:firstLine="600" w:left="0"/>
        <w:jc w:val="both"/>
      </w:pPr>
      <w:r>
        <w:rPr>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CC070000">
      <w:pPr>
        <w:spacing w:line="264" w:lineRule="auto"/>
        <w:ind w:firstLine="600" w:left="0"/>
        <w:jc w:val="both"/>
      </w:pPr>
      <w:r>
        <w:rPr>
          <w:b w:val="1"/>
          <w:color w:val="000000"/>
          <w:sz w:val="28"/>
        </w:rPr>
        <w:t>3. Овладение универсальными учебными регулятивными действиями.</w:t>
      </w:r>
    </w:p>
    <w:p w14:paraId="CD070000">
      <w:pPr>
        <w:spacing w:line="264" w:lineRule="auto"/>
        <w:ind w:firstLine="600" w:left="0"/>
        <w:jc w:val="both"/>
      </w:pPr>
      <w:r>
        <w:rPr>
          <w:b w:val="1"/>
          <w:color w:val="000000"/>
          <w:sz w:val="28"/>
        </w:rPr>
        <w:t>Самоорганизация:</w:t>
      </w:r>
    </w:p>
    <w:p w14:paraId="CE070000">
      <w:pPr>
        <w:spacing w:line="264" w:lineRule="auto"/>
        <w:ind w:firstLine="600" w:left="0"/>
        <w:jc w:val="both"/>
      </w:pPr>
      <w:r>
        <w:rPr>
          <w:color w:val="000000"/>
          <w:sz w:val="28"/>
        </w:rPr>
        <w:t>выявлять проблемы для решения в жизненных и учебных ситуациях;</w:t>
      </w:r>
    </w:p>
    <w:p w14:paraId="CF070000">
      <w:pPr>
        <w:spacing w:line="264" w:lineRule="auto"/>
        <w:ind w:firstLine="600" w:left="0"/>
        <w:jc w:val="both"/>
      </w:pPr>
      <w:r>
        <w:rPr>
          <w:color w:val="000000"/>
          <w:sz w:val="28"/>
        </w:rPr>
        <w:t>ориентироваться в различных подходах принятия решений (индивидуальное, принятие решения в группе, принятие решений в группе);</w:t>
      </w:r>
    </w:p>
    <w:p w14:paraId="D0070000">
      <w:pPr>
        <w:spacing w:line="264" w:lineRule="auto"/>
        <w:ind w:firstLine="600" w:left="0"/>
        <w:jc w:val="both"/>
      </w:pPr>
      <w:r>
        <w:rPr>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D1070000">
      <w:pPr>
        <w:spacing w:line="264" w:lineRule="auto"/>
        <w:ind w:firstLine="600" w:left="0"/>
        <w:jc w:val="both"/>
      </w:pPr>
      <w:r>
        <w:rPr>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D2070000">
      <w:pPr>
        <w:spacing w:line="264" w:lineRule="auto"/>
        <w:ind w:firstLine="600" w:left="0"/>
        <w:jc w:val="both"/>
      </w:pPr>
      <w:r>
        <w:rPr>
          <w:color w:val="000000"/>
          <w:sz w:val="28"/>
        </w:rPr>
        <w:t>делать выбор и брать ответственность за решение.</w:t>
      </w:r>
    </w:p>
    <w:p w14:paraId="D3070000">
      <w:pPr>
        <w:spacing w:line="264" w:lineRule="auto"/>
        <w:ind w:firstLine="600" w:left="0"/>
        <w:jc w:val="both"/>
      </w:pPr>
      <w:r>
        <w:rPr>
          <w:b w:val="1"/>
          <w:color w:val="000000"/>
          <w:sz w:val="28"/>
        </w:rPr>
        <w:t>Самоконтроль:</w:t>
      </w:r>
    </w:p>
    <w:p w14:paraId="D4070000">
      <w:pPr>
        <w:spacing w:line="264" w:lineRule="auto"/>
        <w:ind w:firstLine="600" w:left="0"/>
        <w:jc w:val="both"/>
      </w:pPr>
      <w:r>
        <w:rPr>
          <w:color w:val="000000"/>
          <w:sz w:val="28"/>
        </w:rPr>
        <w:t>владеть способами самоконтроля, самомотивации и рефлексии;</w:t>
      </w:r>
    </w:p>
    <w:p w14:paraId="D5070000">
      <w:pPr>
        <w:spacing w:line="264" w:lineRule="auto"/>
        <w:ind w:firstLine="600" w:left="0"/>
        <w:jc w:val="both"/>
      </w:pPr>
      <w:r>
        <w:rPr>
          <w:color w:val="000000"/>
          <w:sz w:val="28"/>
        </w:rPr>
        <w:t>давать адекватную оценку ситуации и предлагать план её изменения;</w:t>
      </w:r>
    </w:p>
    <w:p w14:paraId="D6070000">
      <w:pPr>
        <w:spacing w:line="264" w:lineRule="auto"/>
        <w:ind w:firstLine="600" w:left="0"/>
        <w:jc w:val="both"/>
      </w:pPr>
      <w:r>
        <w:rPr>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D7070000">
      <w:pPr>
        <w:spacing w:line="264" w:lineRule="auto"/>
        <w:ind w:firstLine="600" w:left="0"/>
        <w:jc w:val="both"/>
      </w:pPr>
      <w:r>
        <w:rPr>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D8070000">
      <w:pPr>
        <w:spacing w:line="264" w:lineRule="auto"/>
        <w:ind w:firstLine="600" w:left="0"/>
        <w:jc w:val="both"/>
      </w:pPr>
      <w:r>
        <w:rPr>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D9070000">
      <w:pPr>
        <w:spacing w:line="264" w:lineRule="auto"/>
        <w:ind w:firstLine="600" w:left="0"/>
        <w:jc w:val="both"/>
      </w:pPr>
      <w:r>
        <w:rPr>
          <w:color w:val="000000"/>
          <w:sz w:val="28"/>
        </w:rPr>
        <w:t>оценивать соответствие результата цели и условиям.</w:t>
      </w:r>
    </w:p>
    <w:p w14:paraId="DA070000">
      <w:pPr>
        <w:spacing w:line="264" w:lineRule="auto"/>
        <w:ind w:firstLine="600" w:left="0"/>
        <w:jc w:val="both"/>
      </w:pPr>
      <w:r>
        <w:rPr>
          <w:b w:val="1"/>
          <w:color w:val="000000"/>
          <w:sz w:val="28"/>
        </w:rPr>
        <w:t>Эмоциональный интеллект:</w:t>
      </w:r>
    </w:p>
    <w:p w14:paraId="DB070000">
      <w:pPr>
        <w:spacing w:line="264" w:lineRule="auto"/>
        <w:ind w:firstLine="600" w:left="0"/>
        <w:jc w:val="both"/>
      </w:pPr>
      <w:r>
        <w:rPr>
          <w:color w:val="000000"/>
          <w:sz w:val="28"/>
        </w:rPr>
        <w:t>различать, называть и управлять собственными эмоциями и эмоциями других;</w:t>
      </w:r>
    </w:p>
    <w:p w14:paraId="DC070000">
      <w:pPr>
        <w:spacing w:line="264" w:lineRule="auto"/>
        <w:ind w:firstLine="600" w:left="0"/>
        <w:jc w:val="both"/>
      </w:pPr>
      <w:r>
        <w:rPr>
          <w:color w:val="000000"/>
          <w:sz w:val="28"/>
        </w:rPr>
        <w:t>выявлять и анализировать причины эмоций;</w:t>
      </w:r>
    </w:p>
    <w:p w14:paraId="DD070000">
      <w:pPr>
        <w:spacing w:line="264" w:lineRule="auto"/>
        <w:ind w:firstLine="600" w:left="0"/>
        <w:jc w:val="both"/>
      </w:pPr>
      <w:r>
        <w:rPr>
          <w:color w:val="000000"/>
          <w:sz w:val="28"/>
        </w:rPr>
        <w:t>ставить себя на место другого человека, понимать мотивы и намерения другого;</w:t>
      </w:r>
    </w:p>
    <w:p w14:paraId="DE070000">
      <w:pPr>
        <w:spacing w:line="264" w:lineRule="auto"/>
        <w:ind w:firstLine="600" w:left="0"/>
        <w:jc w:val="both"/>
      </w:pPr>
      <w:r>
        <w:rPr>
          <w:color w:val="000000"/>
          <w:sz w:val="28"/>
        </w:rPr>
        <w:t>регулировать способ выражения эмоций.</w:t>
      </w:r>
    </w:p>
    <w:p w14:paraId="DF070000">
      <w:pPr>
        <w:spacing w:line="264" w:lineRule="auto"/>
        <w:ind w:firstLine="600" w:left="0"/>
        <w:jc w:val="both"/>
      </w:pPr>
      <w:r>
        <w:rPr>
          <w:b w:val="1"/>
          <w:color w:val="000000"/>
          <w:sz w:val="28"/>
        </w:rPr>
        <w:t>Принятие себя и других:</w:t>
      </w:r>
    </w:p>
    <w:p w14:paraId="E0070000">
      <w:pPr>
        <w:spacing w:line="264" w:lineRule="auto"/>
        <w:ind w:firstLine="600" w:left="0"/>
        <w:jc w:val="both"/>
      </w:pPr>
      <w:r>
        <w:rPr>
          <w:color w:val="000000"/>
          <w:sz w:val="28"/>
        </w:rPr>
        <w:t>осознанно относиться к другому человеку, его мнению;</w:t>
      </w:r>
    </w:p>
    <w:p w14:paraId="E1070000">
      <w:pPr>
        <w:spacing w:line="264" w:lineRule="auto"/>
        <w:ind w:firstLine="600" w:left="0"/>
        <w:jc w:val="both"/>
      </w:pPr>
      <w:r>
        <w:rPr>
          <w:color w:val="000000"/>
          <w:sz w:val="28"/>
        </w:rPr>
        <w:t>признавать своё право на ошибку и такое же право другого;</w:t>
      </w:r>
    </w:p>
    <w:p w14:paraId="E2070000">
      <w:pPr>
        <w:spacing w:line="264" w:lineRule="auto"/>
        <w:ind w:firstLine="600" w:left="0"/>
        <w:jc w:val="both"/>
      </w:pPr>
      <w:r>
        <w:rPr>
          <w:color w:val="000000"/>
          <w:sz w:val="28"/>
        </w:rPr>
        <w:t>принимать себя и других, не осуждая;</w:t>
      </w:r>
    </w:p>
    <w:p w14:paraId="E3070000">
      <w:pPr>
        <w:spacing w:line="264" w:lineRule="auto"/>
        <w:ind w:firstLine="600" w:left="0"/>
        <w:jc w:val="both"/>
      </w:pPr>
      <w:r>
        <w:rPr>
          <w:color w:val="000000"/>
          <w:sz w:val="28"/>
        </w:rPr>
        <w:t>открытость себе и другим;</w:t>
      </w:r>
    </w:p>
    <w:p w14:paraId="E4070000">
      <w:pPr>
        <w:spacing w:line="264" w:lineRule="auto"/>
        <w:ind w:firstLine="600" w:left="0"/>
        <w:jc w:val="both"/>
      </w:pPr>
      <w:r>
        <w:rPr>
          <w:color w:val="000000"/>
          <w:sz w:val="28"/>
        </w:rPr>
        <w:t>осознавать невозможность контролировать всё вокруг.</w:t>
      </w:r>
    </w:p>
    <w:p w14:paraId="E5070000">
      <w:pPr>
        <w:spacing w:line="264" w:lineRule="auto"/>
        <w:ind w:firstLine="0" w:left="120"/>
        <w:jc w:val="both"/>
      </w:pPr>
    </w:p>
    <w:p w14:paraId="E6070000">
      <w:pPr>
        <w:spacing w:line="264" w:lineRule="auto"/>
        <w:ind w:firstLine="0" w:left="120"/>
        <w:jc w:val="both"/>
      </w:pPr>
      <w:r>
        <w:rPr>
          <w:b w:val="1"/>
          <w:color w:val="000000"/>
          <w:sz w:val="28"/>
        </w:rPr>
        <w:t>ПРЕДМЕТНЫЕ РЕЗУЛЬТАТЫ</w:t>
      </w:r>
    </w:p>
    <w:p w14:paraId="E7070000">
      <w:pPr>
        <w:spacing w:line="264" w:lineRule="auto"/>
        <w:ind w:firstLine="0" w:left="120"/>
        <w:jc w:val="both"/>
      </w:pPr>
    </w:p>
    <w:p w14:paraId="E8070000">
      <w:pPr>
        <w:spacing w:line="264" w:lineRule="auto"/>
        <w:ind/>
        <w:jc w:val="both"/>
        <w:rPr>
          <w:i w:val="1"/>
          <w:u w:val="single"/>
        </w:rPr>
      </w:pPr>
      <w:r>
        <w:rPr>
          <w:b w:val="1"/>
          <w:i w:val="1"/>
          <w:color w:val="000000"/>
          <w:sz w:val="28"/>
          <w:u w:val="single"/>
        </w:rPr>
        <w:t>6 КЛАСС</w:t>
      </w:r>
    </w:p>
    <w:p w14:paraId="E9070000">
      <w:pPr>
        <w:spacing w:line="264" w:lineRule="auto"/>
        <w:ind w:firstLine="0" w:left="120"/>
        <w:jc w:val="both"/>
      </w:pPr>
    </w:p>
    <w:p w14:paraId="EA070000">
      <w:pPr>
        <w:spacing w:line="264" w:lineRule="auto"/>
        <w:ind w:firstLine="600" w:left="0"/>
        <w:jc w:val="both"/>
      </w:pPr>
      <w:r>
        <w:rPr>
          <w:b w:val="1"/>
          <w:color w:val="000000"/>
          <w:sz w:val="28"/>
        </w:rPr>
        <w:t>Человек и его социальное окружение</w:t>
      </w:r>
    </w:p>
    <w:p w14:paraId="EB070000">
      <w:pPr>
        <w:widowControl w:val="1"/>
        <w:numPr>
          <w:ilvl w:val="0"/>
          <w:numId w:val="42"/>
        </w:numPr>
        <w:spacing w:line="264" w:lineRule="auto"/>
        <w:ind/>
        <w:jc w:val="both"/>
      </w:pPr>
      <w:r>
        <w:rPr>
          <w:color w:val="000000"/>
          <w:sz w:val="28"/>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14:paraId="EC070000">
      <w:pPr>
        <w:widowControl w:val="1"/>
        <w:numPr>
          <w:ilvl w:val="0"/>
          <w:numId w:val="42"/>
        </w:numPr>
        <w:spacing w:line="264" w:lineRule="auto"/>
        <w:ind/>
        <w:jc w:val="both"/>
      </w:pPr>
      <w:r>
        <w:rPr>
          <w:color w:val="000000"/>
          <w:sz w:val="28"/>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14:paraId="ED070000">
      <w:pPr>
        <w:widowControl w:val="1"/>
        <w:numPr>
          <w:ilvl w:val="0"/>
          <w:numId w:val="42"/>
        </w:numPr>
        <w:spacing w:line="264" w:lineRule="auto"/>
        <w:ind/>
        <w:jc w:val="both"/>
      </w:pPr>
      <w:r>
        <w:rPr>
          <w:color w:val="000000"/>
          <w:sz w:val="28"/>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14:paraId="EE070000">
      <w:pPr>
        <w:widowControl w:val="1"/>
        <w:numPr>
          <w:ilvl w:val="0"/>
          <w:numId w:val="42"/>
        </w:numPr>
        <w:spacing w:line="264" w:lineRule="auto"/>
        <w:ind/>
        <w:jc w:val="both"/>
      </w:pPr>
      <w:r>
        <w:rPr>
          <w:color w:val="000000"/>
          <w:sz w:val="28"/>
        </w:rPr>
        <w:t>классифицировать по разным признакам виды деятельности человека, потребности людей;</w:t>
      </w:r>
    </w:p>
    <w:p w14:paraId="EF070000">
      <w:pPr>
        <w:widowControl w:val="1"/>
        <w:numPr>
          <w:ilvl w:val="0"/>
          <w:numId w:val="42"/>
        </w:numPr>
        <w:spacing w:line="264" w:lineRule="auto"/>
        <w:ind/>
        <w:jc w:val="both"/>
      </w:pPr>
      <w:r>
        <w:rPr>
          <w:color w:val="000000"/>
          <w:sz w:val="28"/>
        </w:rPr>
        <w:t>сравнивать понятия «индивид», «индивидуальность», «личность»; свойства человека и животных; виды деятельности (игра, труд, учение);</w:t>
      </w:r>
    </w:p>
    <w:p w14:paraId="F0070000">
      <w:pPr>
        <w:widowControl w:val="1"/>
        <w:numPr>
          <w:ilvl w:val="0"/>
          <w:numId w:val="42"/>
        </w:numPr>
        <w:spacing w:line="264" w:lineRule="auto"/>
        <w:ind/>
        <w:jc w:val="both"/>
      </w:pPr>
      <w:r>
        <w:rPr>
          <w:color w:val="000000"/>
          <w:sz w:val="28"/>
        </w:rPr>
        <w:t>устанавливать и объяснять взаимосвязи людей в малых группах; целей, способов и результатов деятельности, целей и средств общения;</w:t>
      </w:r>
    </w:p>
    <w:p w14:paraId="F1070000">
      <w:pPr>
        <w:widowControl w:val="1"/>
        <w:numPr>
          <w:ilvl w:val="0"/>
          <w:numId w:val="42"/>
        </w:numPr>
        <w:spacing w:line="264" w:lineRule="auto"/>
        <w:ind/>
        <w:jc w:val="both"/>
      </w:pPr>
      <w:r>
        <w:rPr>
          <w:color w:val="000000"/>
          <w:sz w:val="28"/>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14:paraId="F2070000">
      <w:pPr>
        <w:widowControl w:val="1"/>
        <w:numPr>
          <w:ilvl w:val="0"/>
          <w:numId w:val="42"/>
        </w:numPr>
        <w:spacing w:line="264" w:lineRule="auto"/>
        <w:ind/>
        <w:jc w:val="both"/>
      </w:pPr>
      <w:r>
        <w:rPr>
          <w:color w:val="000000"/>
          <w:sz w:val="28"/>
        </w:rPr>
        <w:t>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14:paraId="F3070000">
      <w:pPr>
        <w:widowControl w:val="1"/>
        <w:numPr>
          <w:ilvl w:val="0"/>
          <w:numId w:val="42"/>
        </w:numPr>
        <w:spacing w:line="264" w:lineRule="auto"/>
        <w:ind/>
        <w:jc w:val="both"/>
      </w:pPr>
      <w:r>
        <w:rPr>
          <w:color w:val="000000"/>
          <w:sz w:val="28"/>
        </w:rP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14:paraId="F4070000">
      <w:pPr>
        <w:widowControl w:val="1"/>
        <w:numPr>
          <w:ilvl w:val="0"/>
          <w:numId w:val="42"/>
        </w:numPr>
        <w:spacing w:line="264" w:lineRule="auto"/>
        <w:ind/>
        <w:jc w:val="both"/>
      </w:pPr>
      <w:r>
        <w:rPr>
          <w:color w:val="000000"/>
          <w:sz w:val="28"/>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14:paraId="F5070000">
      <w:pPr>
        <w:widowControl w:val="1"/>
        <w:numPr>
          <w:ilvl w:val="0"/>
          <w:numId w:val="42"/>
        </w:numPr>
        <w:spacing w:line="264" w:lineRule="auto"/>
        <w:ind/>
        <w:jc w:val="both"/>
      </w:pPr>
      <w:r>
        <w:rPr>
          <w:color w:val="000000"/>
          <w:sz w:val="28"/>
        </w:rP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F6070000">
      <w:pPr>
        <w:widowControl w:val="1"/>
        <w:numPr>
          <w:ilvl w:val="0"/>
          <w:numId w:val="42"/>
        </w:numPr>
        <w:spacing w:line="264" w:lineRule="auto"/>
        <w:ind/>
        <w:jc w:val="both"/>
      </w:pPr>
      <w:r>
        <w:rPr>
          <w:color w:val="000000"/>
          <w:sz w:val="28"/>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14:paraId="F7070000">
      <w:pPr>
        <w:widowControl w:val="1"/>
        <w:numPr>
          <w:ilvl w:val="0"/>
          <w:numId w:val="42"/>
        </w:numPr>
        <w:spacing w:line="264" w:lineRule="auto"/>
        <w:ind/>
        <w:jc w:val="both"/>
      </w:pPr>
      <w:r>
        <w:rPr>
          <w:color w:val="000000"/>
          <w:sz w:val="28"/>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14:paraId="F8070000">
      <w:pPr>
        <w:widowControl w:val="1"/>
        <w:numPr>
          <w:ilvl w:val="0"/>
          <w:numId w:val="42"/>
        </w:numPr>
        <w:spacing w:line="264" w:lineRule="auto"/>
        <w:ind/>
        <w:jc w:val="both"/>
      </w:pPr>
      <w:r>
        <w:rPr>
          <w:color w:val="000000"/>
          <w:sz w:val="28"/>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14:paraId="F9070000">
      <w:pPr>
        <w:widowControl w:val="1"/>
        <w:numPr>
          <w:ilvl w:val="0"/>
          <w:numId w:val="42"/>
        </w:numPr>
        <w:spacing w:line="264" w:lineRule="auto"/>
        <w:ind/>
        <w:jc w:val="both"/>
      </w:pPr>
      <w:r>
        <w:rPr>
          <w:color w:val="000000"/>
          <w:sz w:val="28"/>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FA070000">
      <w:pPr>
        <w:spacing w:line="264" w:lineRule="auto"/>
        <w:ind w:firstLine="600" w:left="0"/>
        <w:jc w:val="both"/>
      </w:pPr>
      <w:r>
        <w:rPr>
          <w:b w:val="1"/>
          <w:color w:val="000000"/>
          <w:sz w:val="28"/>
        </w:rPr>
        <w:t>Общество, в котором мы живём</w:t>
      </w:r>
    </w:p>
    <w:p w14:paraId="FB070000">
      <w:pPr>
        <w:widowControl w:val="1"/>
        <w:numPr>
          <w:ilvl w:val="0"/>
          <w:numId w:val="43"/>
        </w:numPr>
        <w:spacing w:line="264" w:lineRule="auto"/>
        <w:ind/>
        <w:jc w:val="both"/>
      </w:pPr>
      <w:r>
        <w:rPr>
          <w:color w:val="000000"/>
          <w:sz w:val="28"/>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14:paraId="FC070000">
      <w:pPr>
        <w:widowControl w:val="1"/>
        <w:numPr>
          <w:ilvl w:val="0"/>
          <w:numId w:val="43"/>
        </w:numPr>
        <w:spacing w:line="264" w:lineRule="auto"/>
        <w:ind/>
        <w:jc w:val="both"/>
      </w:pPr>
      <w:r>
        <w:rPr>
          <w:color w:val="000000"/>
          <w:sz w:val="28"/>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14:paraId="FD070000">
      <w:pPr>
        <w:widowControl w:val="1"/>
        <w:numPr>
          <w:ilvl w:val="0"/>
          <w:numId w:val="43"/>
        </w:numPr>
        <w:spacing w:line="264" w:lineRule="auto"/>
        <w:ind/>
        <w:jc w:val="both"/>
      </w:pPr>
      <w:r>
        <w:rPr>
          <w:color w:val="000000"/>
          <w:sz w:val="28"/>
        </w:rPr>
        <w:t>приводить примеры разного положения людей в обществе, видов экономической деятельности, глобальных проблем;</w:t>
      </w:r>
    </w:p>
    <w:p w14:paraId="FE070000">
      <w:pPr>
        <w:widowControl w:val="1"/>
        <w:numPr>
          <w:ilvl w:val="0"/>
          <w:numId w:val="43"/>
        </w:numPr>
        <w:spacing w:line="264" w:lineRule="auto"/>
        <w:ind/>
        <w:jc w:val="both"/>
      </w:pPr>
      <w:r>
        <w:rPr>
          <w:color w:val="000000"/>
          <w:sz w:val="28"/>
        </w:rPr>
        <w:t>классифицировать социальные общности и группы;</w:t>
      </w:r>
    </w:p>
    <w:p w14:paraId="FF070000">
      <w:pPr>
        <w:widowControl w:val="1"/>
        <w:numPr>
          <w:ilvl w:val="0"/>
          <w:numId w:val="43"/>
        </w:numPr>
        <w:spacing w:line="264" w:lineRule="auto"/>
        <w:ind/>
        <w:jc w:val="both"/>
      </w:pPr>
      <w:r>
        <w:rPr>
          <w:color w:val="000000"/>
          <w:sz w:val="28"/>
        </w:rPr>
        <w:t>сравнивать социальные общности и группы, положение в об­ществе различных людей; различные формы хозяйствования;</w:t>
      </w:r>
    </w:p>
    <w:p w14:paraId="00080000">
      <w:pPr>
        <w:widowControl w:val="1"/>
        <w:numPr>
          <w:ilvl w:val="0"/>
          <w:numId w:val="43"/>
        </w:numPr>
        <w:spacing w:line="264" w:lineRule="auto"/>
        <w:ind/>
        <w:jc w:val="both"/>
      </w:pPr>
      <w:r>
        <w:rPr>
          <w:color w:val="000000"/>
          <w:sz w:val="28"/>
        </w:rPr>
        <w:t>устанавливать взаимодействия общества и природы, человека и общества, деятельности основных участников экономики;</w:t>
      </w:r>
    </w:p>
    <w:p w14:paraId="01080000">
      <w:pPr>
        <w:widowControl w:val="1"/>
        <w:numPr>
          <w:ilvl w:val="0"/>
          <w:numId w:val="43"/>
        </w:numPr>
        <w:spacing w:line="264" w:lineRule="auto"/>
        <w:ind/>
        <w:jc w:val="both"/>
      </w:pPr>
      <w:r>
        <w:rPr>
          <w:color w:val="000000"/>
          <w:sz w:val="28"/>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14:paraId="02080000">
      <w:pPr>
        <w:widowControl w:val="1"/>
        <w:numPr>
          <w:ilvl w:val="0"/>
          <w:numId w:val="43"/>
        </w:numPr>
        <w:spacing w:line="264" w:lineRule="auto"/>
        <w:ind/>
        <w:jc w:val="both"/>
      </w:pPr>
      <w:r>
        <w:rPr>
          <w:color w:val="000000"/>
          <w:sz w:val="28"/>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14:paraId="03080000">
      <w:pPr>
        <w:widowControl w:val="1"/>
        <w:numPr>
          <w:ilvl w:val="0"/>
          <w:numId w:val="43"/>
        </w:numPr>
        <w:spacing w:line="264" w:lineRule="auto"/>
        <w:ind/>
        <w:jc w:val="both"/>
      </w:pPr>
      <w:r>
        <w:rPr>
          <w:color w:val="000000"/>
          <w:sz w:val="28"/>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14:paraId="04080000">
      <w:pPr>
        <w:widowControl w:val="1"/>
        <w:numPr>
          <w:ilvl w:val="0"/>
          <w:numId w:val="43"/>
        </w:numPr>
        <w:spacing w:line="264" w:lineRule="auto"/>
        <w:ind/>
        <w:jc w:val="both"/>
      </w:pPr>
      <w:r>
        <w:rPr>
          <w:color w:val="000000"/>
          <w:sz w:val="28"/>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14:paraId="05080000">
      <w:pPr>
        <w:widowControl w:val="1"/>
        <w:numPr>
          <w:ilvl w:val="0"/>
          <w:numId w:val="43"/>
        </w:numPr>
        <w:spacing w:line="264" w:lineRule="auto"/>
        <w:ind/>
        <w:jc w:val="both"/>
      </w:pPr>
      <w:r>
        <w:rPr>
          <w:color w:val="000000"/>
          <w:sz w:val="28"/>
        </w:rPr>
        <w:t>извлекать информацию из разных источников о человеке и обществе, включая информацию о народах России;</w:t>
      </w:r>
    </w:p>
    <w:p w14:paraId="06080000">
      <w:pPr>
        <w:widowControl w:val="1"/>
        <w:numPr>
          <w:ilvl w:val="0"/>
          <w:numId w:val="43"/>
        </w:numPr>
        <w:spacing w:line="264" w:lineRule="auto"/>
        <w:ind/>
        <w:jc w:val="both"/>
      </w:pPr>
      <w:r>
        <w:rPr>
          <w:color w:val="000000"/>
          <w:sz w:val="28"/>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14:paraId="07080000">
      <w:pPr>
        <w:widowControl w:val="1"/>
        <w:numPr>
          <w:ilvl w:val="0"/>
          <w:numId w:val="43"/>
        </w:numPr>
        <w:spacing w:line="264" w:lineRule="auto"/>
        <w:ind/>
        <w:jc w:val="both"/>
      </w:pPr>
      <w:r>
        <w:rPr>
          <w:color w:val="000000"/>
          <w:sz w:val="28"/>
        </w:rPr>
        <w:t>оценивать собственные поступки и поведение других людей с точки зрения их соответствия духовным традициям общества;</w:t>
      </w:r>
    </w:p>
    <w:p w14:paraId="08080000">
      <w:pPr>
        <w:widowControl w:val="1"/>
        <w:numPr>
          <w:ilvl w:val="0"/>
          <w:numId w:val="43"/>
        </w:numPr>
        <w:spacing w:line="264" w:lineRule="auto"/>
        <w:ind/>
        <w:jc w:val="both"/>
      </w:pPr>
      <w:r>
        <w:rPr>
          <w:color w:val="000000"/>
          <w:sz w:val="28"/>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14:paraId="09080000">
      <w:pPr>
        <w:widowControl w:val="1"/>
        <w:numPr>
          <w:ilvl w:val="0"/>
          <w:numId w:val="43"/>
        </w:numPr>
        <w:spacing w:line="264" w:lineRule="auto"/>
        <w:ind/>
        <w:jc w:val="both"/>
      </w:pPr>
      <w:r>
        <w:rPr>
          <w:color w:val="000000"/>
          <w:sz w:val="28"/>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14:paraId="0A080000">
      <w:pPr>
        <w:spacing w:line="264" w:lineRule="auto"/>
        <w:ind w:firstLine="0" w:left="120"/>
        <w:jc w:val="both"/>
      </w:pPr>
    </w:p>
    <w:p w14:paraId="0B080000">
      <w:pPr>
        <w:spacing w:line="264" w:lineRule="auto"/>
        <w:ind w:firstLine="0" w:left="120"/>
        <w:jc w:val="both"/>
        <w:rPr>
          <w:i w:val="1"/>
          <w:u w:val="single"/>
        </w:rPr>
      </w:pPr>
      <w:r>
        <w:rPr>
          <w:b w:val="1"/>
          <w:i w:val="1"/>
          <w:color w:val="000000"/>
          <w:sz w:val="28"/>
          <w:u w:val="single"/>
        </w:rPr>
        <w:t>7 КЛАСС</w:t>
      </w:r>
    </w:p>
    <w:p w14:paraId="0C080000">
      <w:pPr>
        <w:spacing w:line="264" w:lineRule="auto"/>
        <w:ind w:firstLine="0" w:left="120"/>
        <w:jc w:val="both"/>
      </w:pPr>
    </w:p>
    <w:p w14:paraId="0D080000">
      <w:pPr>
        <w:spacing w:line="264" w:lineRule="auto"/>
        <w:ind w:firstLine="600" w:left="0"/>
        <w:jc w:val="both"/>
      </w:pPr>
      <w:r>
        <w:rPr>
          <w:b w:val="1"/>
          <w:color w:val="000000"/>
          <w:sz w:val="28"/>
        </w:rPr>
        <w:t>Социальные ценности и нормы</w:t>
      </w:r>
    </w:p>
    <w:p w14:paraId="0E080000">
      <w:pPr>
        <w:widowControl w:val="1"/>
        <w:numPr>
          <w:ilvl w:val="0"/>
          <w:numId w:val="44"/>
        </w:numPr>
        <w:spacing w:line="264" w:lineRule="auto"/>
        <w:ind/>
        <w:jc w:val="both"/>
      </w:pPr>
      <w:r>
        <w:rPr>
          <w:b w:val="1"/>
          <w:color w:val="000000"/>
          <w:sz w:val="28"/>
        </w:rPr>
        <w:t>осваивать и применять</w:t>
      </w:r>
      <w:r>
        <w:rPr>
          <w:color w:val="000000"/>
          <w:sz w:val="28"/>
        </w:rPr>
        <w:t xml:space="preserve"> знания о социальных ценностях; о содержании и значении социальных норм, регулирующих общественные отношения;</w:t>
      </w:r>
    </w:p>
    <w:p w14:paraId="0F080000">
      <w:pPr>
        <w:widowControl w:val="1"/>
        <w:numPr>
          <w:ilvl w:val="0"/>
          <w:numId w:val="44"/>
        </w:numPr>
        <w:spacing w:line="264" w:lineRule="auto"/>
        <w:ind/>
        <w:jc w:val="both"/>
      </w:pPr>
      <w:r>
        <w:rPr>
          <w:b w:val="1"/>
          <w:color w:val="000000"/>
          <w:sz w:val="28"/>
        </w:rPr>
        <w:t>характеризовать</w:t>
      </w:r>
      <w:r>
        <w:rPr>
          <w:color w:val="000000"/>
          <w:sz w:val="28"/>
        </w:rPr>
        <w:t xml:space="preserve">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14:paraId="10080000">
      <w:pPr>
        <w:widowControl w:val="1"/>
        <w:numPr>
          <w:ilvl w:val="0"/>
          <w:numId w:val="44"/>
        </w:numPr>
        <w:spacing w:line="264" w:lineRule="auto"/>
        <w:ind/>
        <w:jc w:val="both"/>
      </w:pPr>
      <w:r>
        <w:rPr>
          <w:b w:val="1"/>
          <w:color w:val="000000"/>
          <w:sz w:val="28"/>
        </w:rPr>
        <w:t>приводить примеры</w:t>
      </w:r>
      <w:r>
        <w:rPr>
          <w:color w:val="000000"/>
          <w:sz w:val="28"/>
        </w:rPr>
        <w:t xml:space="preserve"> гражданственности и патриотизма; ситуаций морального выбора; ситуаций, регулируемых различными видами социальных норм;</w:t>
      </w:r>
    </w:p>
    <w:p w14:paraId="11080000">
      <w:pPr>
        <w:widowControl w:val="1"/>
        <w:numPr>
          <w:ilvl w:val="0"/>
          <w:numId w:val="44"/>
        </w:numPr>
        <w:spacing w:line="264" w:lineRule="auto"/>
        <w:ind/>
        <w:jc w:val="both"/>
      </w:pPr>
      <w:r>
        <w:rPr>
          <w:b w:val="1"/>
          <w:color w:val="000000"/>
          <w:sz w:val="28"/>
        </w:rPr>
        <w:t xml:space="preserve">классифицировать </w:t>
      </w:r>
      <w:r>
        <w:rPr>
          <w:color w:val="000000"/>
          <w:sz w:val="28"/>
        </w:rPr>
        <w:t>социальные нормы, их существенные признаки и элементы;</w:t>
      </w:r>
    </w:p>
    <w:p w14:paraId="12080000">
      <w:pPr>
        <w:widowControl w:val="1"/>
        <w:numPr>
          <w:ilvl w:val="0"/>
          <w:numId w:val="44"/>
        </w:numPr>
        <w:spacing w:line="264" w:lineRule="auto"/>
        <w:ind/>
        <w:jc w:val="both"/>
      </w:pPr>
      <w:r>
        <w:rPr>
          <w:b w:val="1"/>
          <w:color w:val="000000"/>
          <w:sz w:val="28"/>
        </w:rPr>
        <w:t xml:space="preserve">сравнивать </w:t>
      </w:r>
      <w:r>
        <w:rPr>
          <w:color w:val="000000"/>
          <w:sz w:val="28"/>
        </w:rPr>
        <w:t>отдельные виды социальных норм;</w:t>
      </w:r>
    </w:p>
    <w:p w14:paraId="13080000">
      <w:pPr>
        <w:widowControl w:val="1"/>
        <w:numPr>
          <w:ilvl w:val="0"/>
          <w:numId w:val="44"/>
        </w:numPr>
        <w:spacing w:line="264" w:lineRule="auto"/>
        <w:ind/>
        <w:jc w:val="both"/>
      </w:pPr>
      <w:r>
        <w:rPr>
          <w:b w:val="1"/>
          <w:color w:val="000000"/>
          <w:sz w:val="28"/>
        </w:rPr>
        <w:t>устанавливать и объяснять</w:t>
      </w:r>
      <w:r>
        <w:rPr>
          <w:color w:val="000000"/>
          <w:sz w:val="28"/>
        </w:rPr>
        <w:t xml:space="preserve"> влияние социальных норм на общество и человека;</w:t>
      </w:r>
    </w:p>
    <w:p w14:paraId="14080000">
      <w:pPr>
        <w:widowControl w:val="1"/>
        <w:numPr>
          <w:ilvl w:val="0"/>
          <w:numId w:val="44"/>
        </w:numPr>
        <w:spacing w:line="264" w:lineRule="auto"/>
        <w:ind/>
        <w:jc w:val="both"/>
      </w:pPr>
      <w:r>
        <w:rPr>
          <w:b w:val="1"/>
          <w:color w:val="000000"/>
          <w:sz w:val="28"/>
        </w:rPr>
        <w:t xml:space="preserve">использовать </w:t>
      </w:r>
      <w:r>
        <w:rPr>
          <w:color w:val="000000"/>
          <w:sz w:val="28"/>
        </w:rPr>
        <w:t>полученные знания для объяснения (устного и письменного) сущности социальных норм;</w:t>
      </w:r>
    </w:p>
    <w:p w14:paraId="15080000">
      <w:pPr>
        <w:widowControl w:val="1"/>
        <w:numPr>
          <w:ilvl w:val="0"/>
          <w:numId w:val="44"/>
        </w:numPr>
        <w:spacing w:line="264" w:lineRule="auto"/>
        <w:ind/>
        <w:jc w:val="both"/>
      </w:pPr>
      <w:r>
        <w:rPr>
          <w:b w:val="1"/>
          <w:color w:val="000000"/>
          <w:sz w:val="28"/>
        </w:rPr>
        <w:t>определять и аргументировать</w:t>
      </w:r>
      <w:r>
        <w:rPr>
          <w:color w:val="000000"/>
          <w:sz w:val="28"/>
        </w:rPr>
        <w:t xml:space="preserve">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w:t>
      </w:r>
    </w:p>
    <w:p w14:paraId="16080000">
      <w:pPr>
        <w:widowControl w:val="1"/>
        <w:numPr>
          <w:ilvl w:val="0"/>
          <w:numId w:val="44"/>
        </w:numPr>
        <w:spacing w:line="264" w:lineRule="auto"/>
        <w:ind/>
        <w:jc w:val="both"/>
      </w:pPr>
      <w:r>
        <w:rPr>
          <w:b w:val="1"/>
          <w:color w:val="000000"/>
          <w:sz w:val="28"/>
        </w:rPr>
        <w:t xml:space="preserve">решать </w:t>
      </w:r>
      <w:r>
        <w:rPr>
          <w:color w:val="000000"/>
          <w:sz w:val="28"/>
        </w:rPr>
        <w:t>познавательные и практические задачи, отражающие действие социальных норм как регуляторов общественной жизни и поведения человека;</w:t>
      </w:r>
    </w:p>
    <w:p w14:paraId="17080000">
      <w:pPr>
        <w:widowControl w:val="1"/>
        <w:numPr>
          <w:ilvl w:val="0"/>
          <w:numId w:val="44"/>
        </w:numPr>
        <w:spacing w:line="264" w:lineRule="auto"/>
        <w:ind/>
        <w:jc w:val="both"/>
      </w:pPr>
      <w:r>
        <w:rPr>
          <w:b w:val="1"/>
          <w:color w:val="000000"/>
          <w:sz w:val="28"/>
        </w:rPr>
        <w:t xml:space="preserve">овладевать </w:t>
      </w:r>
      <w:r>
        <w:rPr>
          <w:color w:val="000000"/>
          <w:sz w:val="28"/>
        </w:rPr>
        <w:t>смысловым чтением текстов обществоведческой тематики, касающихся гуманизма, гражданственности, патриотизма;</w:t>
      </w:r>
    </w:p>
    <w:p w14:paraId="18080000">
      <w:pPr>
        <w:widowControl w:val="1"/>
        <w:numPr>
          <w:ilvl w:val="0"/>
          <w:numId w:val="44"/>
        </w:numPr>
        <w:spacing w:line="264" w:lineRule="auto"/>
        <w:ind/>
        <w:jc w:val="both"/>
      </w:pPr>
      <w:r>
        <w:rPr>
          <w:b w:val="1"/>
          <w:color w:val="000000"/>
          <w:sz w:val="28"/>
        </w:rPr>
        <w:t xml:space="preserve">извлекать </w:t>
      </w:r>
      <w:r>
        <w:rPr>
          <w:color w:val="000000"/>
          <w:sz w:val="28"/>
        </w:rPr>
        <w:t>информацию из разных источников о принципах и нормах морали, проблеме морального выбора;</w:t>
      </w:r>
    </w:p>
    <w:p w14:paraId="19080000">
      <w:pPr>
        <w:widowControl w:val="1"/>
        <w:numPr>
          <w:ilvl w:val="0"/>
          <w:numId w:val="44"/>
        </w:numPr>
        <w:spacing w:line="264" w:lineRule="auto"/>
        <w:ind/>
        <w:jc w:val="both"/>
      </w:pPr>
      <w:r>
        <w:rPr>
          <w:color w:val="000000"/>
          <w:sz w:val="28"/>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14:paraId="1A080000">
      <w:pPr>
        <w:widowControl w:val="1"/>
        <w:numPr>
          <w:ilvl w:val="0"/>
          <w:numId w:val="44"/>
        </w:numPr>
        <w:spacing w:line="264" w:lineRule="auto"/>
        <w:ind/>
        <w:jc w:val="both"/>
      </w:pPr>
      <w:r>
        <w:rPr>
          <w:b w:val="1"/>
          <w:color w:val="000000"/>
          <w:sz w:val="28"/>
        </w:rPr>
        <w:t xml:space="preserve">оценивать </w:t>
      </w:r>
      <w:r>
        <w:rPr>
          <w:color w:val="000000"/>
          <w:sz w:val="28"/>
        </w:rPr>
        <w:t>собственные поступки, поведение людей с точки зрения их соответствия нормам морали;</w:t>
      </w:r>
    </w:p>
    <w:p w14:paraId="1B080000">
      <w:pPr>
        <w:widowControl w:val="1"/>
        <w:numPr>
          <w:ilvl w:val="0"/>
          <w:numId w:val="44"/>
        </w:numPr>
        <w:spacing w:line="264" w:lineRule="auto"/>
        <w:ind/>
        <w:jc w:val="both"/>
      </w:pPr>
      <w:r>
        <w:rPr>
          <w:b w:val="1"/>
          <w:color w:val="000000"/>
          <w:sz w:val="28"/>
        </w:rPr>
        <w:t xml:space="preserve">использовать </w:t>
      </w:r>
      <w:r>
        <w:rPr>
          <w:color w:val="000000"/>
          <w:sz w:val="28"/>
        </w:rPr>
        <w:t xml:space="preserve">полученные знания о социальных нормах в повседневной жизни; </w:t>
      </w:r>
    </w:p>
    <w:p w14:paraId="1C080000">
      <w:pPr>
        <w:widowControl w:val="1"/>
        <w:numPr>
          <w:ilvl w:val="0"/>
          <w:numId w:val="44"/>
        </w:numPr>
        <w:spacing w:line="264" w:lineRule="auto"/>
        <w:ind/>
        <w:jc w:val="both"/>
      </w:pPr>
      <w:r>
        <w:rPr>
          <w:b w:val="1"/>
          <w:color w:val="000000"/>
          <w:sz w:val="28"/>
        </w:rPr>
        <w:t>самостоятельно заполнять</w:t>
      </w:r>
      <w:r>
        <w:rPr>
          <w:color w:val="000000"/>
          <w:sz w:val="28"/>
        </w:rPr>
        <w:t xml:space="preserve"> форму (в том числе электронную) и составлять простейший документ (заявление);</w:t>
      </w:r>
    </w:p>
    <w:p w14:paraId="1D080000">
      <w:pPr>
        <w:widowControl w:val="1"/>
        <w:numPr>
          <w:ilvl w:val="0"/>
          <w:numId w:val="44"/>
        </w:numPr>
        <w:spacing w:line="264" w:lineRule="auto"/>
        <w:ind/>
        <w:jc w:val="both"/>
      </w:pPr>
      <w:r>
        <w:rPr>
          <w:b w:val="1"/>
          <w:color w:val="000000"/>
          <w:sz w:val="28"/>
        </w:rPr>
        <w:t xml:space="preserve">осуществлять </w:t>
      </w:r>
      <w:r>
        <w:rPr>
          <w:color w:val="000000"/>
          <w:sz w:val="28"/>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1E080000">
      <w:pPr>
        <w:spacing w:line="264" w:lineRule="auto"/>
        <w:ind w:firstLine="600" w:left="0"/>
        <w:jc w:val="both"/>
      </w:pPr>
      <w:r>
        <w:rPr>
          <w:b w:val="1"/>
          <w:color w:val="000000"/>
          <w:sz w:val="28"/>
        </w:rPr>
        <w:t>Человек как участник правовых отношений</w:t>
      </w:r>
    </w:p>
    <w:p w14:paraId="1F080000">
      <w:pPr>
        <w:widowControl w:val="1"/>
        <w:numPr>
          <w:ilvl w:val="0"/>
          <w:numId w:val="45"/>
        </w:numPr>
        <w:spacing w:line="264" w:lineRule="auto"/>
        <w:ind/>
        <w:jc w:val="both"/>
      </w:pPr>
      <w:r>
        <w:rPr>
          <w:b w:val="1"/>
          <w:color w:val="000000"/>
          <w:sz w:val="28"/>
        </w:rPr>
        <w:t>осваивать и применять</w:t>
      </w:r>
      <w:r>
        <w:rPr>
          <w:color w:val="000000"/>
          <w:sz w:val="28"/>
        </w:rPr>
        <w:t xml:space="preserve">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14:paraId="20080000">
      <w:pPr>
        <w:widowControl w:val="1"/>
        <w:numPr>
          <w:ilvl w:val="0"/>
          <w:numId w:val="45"/>
        </w:numPr>
        <w:spacing w:line="264" w:lineRule="auto"/>
        <w:ind/>
        <w:jc w:val="both"/>
      </w:pPr>
      <w:r>
        <w:rPr>
          <w:b w:val="1"/>
          <w:color w:val="000000"/>
          <w:sz w:val="28"/>
        </w:rPr>
        <w:t xml:space="preserve">характеризовать </w:t>
      </w:r>
      <w:r>
        <w:rPr>
          <w:color w:val="000000"/>
          <w:sz w:val="28"/>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14:paraId="21080000">
      <w:pPr>
        <w:widowControl w:val="1"/>
        <w:numPr>
          <w:ilvl w:val="0"/>
          <w:numId w:val="45"/>
        </w:numPr>
        <w:spacing w:line="264" w:lineRule="auto"/>
        <w:ind/>
        <w:jc w:val="both"/>
      </w:pPr>
      <w:r>
        <w:rPr>
          <w:b w:val="1"/>
          <w:color w:val="000000"/>
          <w:sz w:val="28"/>
        </w:rPr>
        <w:t xml:space="preserve">приводить </w:t>
      </w:r>
      <w:r>
        <w:rPr>
          <w:color w:val="000000"/>
          <w:sz w:val="28"/>
        </w:rPr>
        <w:t>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14:paraId="22080000">
      <w:pPr>
        <w:widowControl w:val="1"/>
        <w:numPr>
          <w:ilvl w:val="0"/>
          <w:numId w:val="45"/>
        </w:numPr>
        <w:spacing w:line="264" w:lineRule="auto"/>
        <w:ind/>
        <w:jc w:val="both"/>
      </w:pPr>
      <w:r>
        <w:rPr>
          <w:b w:val="1"/>
          <w:color w:val="000000"/>
          <w:sz w:val="28"/>
        </w:rPr>
        <w:t xml:space="preserve">классифицировать </w:t>
      </w:r>
      <w:r>
        <w:rPr>
          <w:color w:val="000000"/>
          <w:sz w:val="28"/>
        </w:rPr>
        <w:t>по разным признакам (в том числе устанавливать существенный признак классификации) нормы права, выделяя существенные признаки;</w:t>
      </w:r>
    </w:p>
    <w:p w14:paraId="23080000">
      <w:pPr>
        <w:widowControl w:val="1"/>
        <w:numPr>
          <w:ilvl w:val="0"/>
          <w:numId w:val="45"/>
        </w:numPr>
        <w:spacing w:line="264" w:lineRule="auto"/>
        <w:ind/>
        <w:jc w:val="both"/>
      </w:pPr>
      <w:r>
        <w:rPr>
          <w:b w:val="1"/>
          <w:color w:val="000000"/>
          <w:sz w:val="28"/>
        </w:rPr>
        <w:t xml:space="preserve">сравнивать </w:t>
      </w:r>
      <w:r>
        <w:rPr>
          <w:color w:val="000000"/>
          <w:sz w:val="28"/>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14:paraId="24080000">
      <w:pPr>
        <w:widowControl w:val="1"/>
        <w:numPr>
          <w:ilvl w:val="0"/>
          <w:numId w:val="45"/>
        </w:numPr>
        <w:spacing w:line="264" w:lineRule="auto"/>
        <w:ind/>
        <w:jc w:val="both"/>
      </w:pPr>
      <w:r>
        <w:rPr>
          <w:b w:val="1"/>
          <w:color w:val="000000"/>
          <w:sz w:val="28"/>
        </w:rPr>
        <w:t>устанавливать и объяснять</w:t>
      </w:r>
      <w:r>
        <w:rPr>
          <w:color w:val="000000"/>
          <w:sz w:val="28"/>
        </w:rPr>
        <w:t xml:space="preserve">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14:paraId="25080000">
      <w:pPr>
        <w:widowControl w:val="1"/>
        <w:numPr>
          <w:ilvl w:val="0"/>
          <w:numId w:val="45"/>
        </w:numPr>
        <w:spacing w:line="264" w:lineRule="auto"/>
        <w:ind/>
        <w:jc w:val="both"/>
      </w:pPr>
      <w:r>
        <w:rPr>
          <w:b w:val="1"/>
          <w:color w:val="000000"/>
          <w:sz w:val="28"/>
        </w:rPr>
        <w:t xml:space="preserve">использовать </w:t>
      </w:r>
      <w:r>
        <w:rPr>
          <w:color w:val="000000"/>
          <w:sz w:val="28"/>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 </w:t>
      </w:r>
    </w:p>
    <w:p w14:paraId="26080000">
      <w:pPr>
        <w:widowControl w:val="1"/>
        <w:numPr>
          <w:ilvl w:val="0"/>
          <w:numId w:val="45"/>
        </w:numPr>
        <w:spacing w:line="264" w:lineRule="auto"/>
        <w:ind/>
        <w:jc w:val="both"/>
      </w:pPr>
      <w:r>
        <w:rPr>
          <w:b w:val="1"/>
          <w:color w:val="000000"/>
          <w:sz w:val="28"/>
        </w:rPr>
        <w:t xml:space="preserve">определять </w:t>
      </w:r>
      <w:r>
        <w:rPr>
          <w:color w:val="000000"/>
          <w:sz w:val="28"/>
        </w:rPr>
        <w:t>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14:paraId="27080000">
      <w:pPr>
        <w:widowControl w:val="1"/>
        <w:numPr>
          <w:ilvl w:val="0"/>
          <w:numId w:val="45"/>
        </w:numPr>
        <w:spacing w:line="264" w:lineRule="auto"/>
        <w:ind/>
        <w:jc w:val="both"/>
      </w:pPr>
      <w:r>
        <w:rPr>
          <w:b w:val="1"/>
          <w:color w:val="000000"/>
          <w:sz w:val="28"/>
        </w:rPr>
        <w:t xml:space="preserve">решать </w:t>
      </w:r>
      <w:r>
        <w:rPr>
          <w:color w:val="000000"/>
          <w:sz w:val="28"/>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 </w:t>
      </w:r>
    </w:p>
    <w:p w14:paraId="28080000">
      <w:pPr>
        <w:widowControl w:val="1"/>
        <w:numPr>
          <w:ilvl w:val="0"/>
          <w:numId w:val="45"/>
        </w:numPr>
        <w:spacing w:line="264" w:lineRule="auto"/>
        <w:ind/>
        <w:jc w:val="both"/>
      </w:pPr>
      <w:r>
        <w:rPr>
          <w:b w:val="1"/>
          <w:color w:val="000000"/>
          <w:sz w:val="28"/>
        </w:rPr>
        <w:t xml:space="preserve">овладевать </w:t>
      </w:r>
      <w:r>
        <w:rPr>
          <w:color w:val="000000"/>
          <w:sz w:val="28"/>
        </w:rPr>
        <w:t xml:space="preserve">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
    <w:p w14:paraId="29080000">
      <w:pPr>
        <w:widowControl w:val="1"/>
        <w:numPr>
          <w:ilvl w:val="0"/>
          <w:numId w:val="45"/>
        </w:numPr>
        <w:spacing w:line="264" w:lineRule="auto"/>
        <w:ind/>
        <w:jc w:val="both"/>
      </w:pPr>
      <w:r>
        <w:rPr>
          <w:b w:val="1"/>
          <w:color w:val="000000"/>
          <w:sz w:val="28"/>
        </w:rPr>
        <w:t>искать и извлекать</w:t>
      </w:r>
      <w:r>
        <w:rPr>
          <w:color w:val="000000"/>
          <w:sz w:val="28"/>
        </w:rPr>
        <w:t xml:space="preserve">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2A080000">
      <w:pPr>
        <w:widowControl w:val="1"/>
        <w:numPr>
          <w:ilvl w:val="0"/>
          <w:numId w:val="45"/>
        </w:numPr>
        <w:spacing w:line="264" w:lineRule="auto"/>
        <w:ind/>
        <w:jc w:val="both"/>
      </w:pPr>
      <w:r>
        <w:rPr>
          <w:b w:val="1"/>
          <w:color w:val="000000"/>
          <w:sz w:val="28"/>
        </w:rPr>
        <w:t>анализировать, обобщать, систематизировать, оценивать</w:t>
      </w:r>
      <w:r>
        <w:rPr>
          <w:color w:val="000000"/>
          <w:sz w:val="28"/>
        </w:rPr>
        <w:t xml:space="preserve">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2B080000">
      <w:pPr>
        <w:widowControl w:val="1"/>
        <w:numPr>
          <w:ilvl w:val="0"/>
          <w:numId w:val="45"/>
        </w:numPr>
        <w:spacing w:line="264" w:lineRule="auto"/>
        <w:ind/>
        <w:jc w:val="both"/>
      </w:pPr>
      <w:r>
        <w:rPr>
          <w:b w:val="1"/>
          <w:color w:val="000000"/>
          <w:sz w:val="28"/>
        </w:rPr>
        <w:t>оценивать</w:t>
      </w:r>
      <w:r>
        <w:rPr>
          <w:color w:val="000000"/>
          <w:sz w:val="28"/>
        </w:rPr>
        <w:t xml:space="preserve"> собственные поступки и поведение других людей с точки зрения их соответствия правовым нормам: выражать свою точку зрения, участвовать в дискуссии; </w:t>
      </w:r>
    </w:p>
    <w:p w14:paraId="2C080000">
      <w:pPr>
        <w:widowControl w:val="1"/>
        <w:numPr>
          <w:ilvl w:val="0"/>
          <w:numId w:val="45"/>
        </w:numPr>
        <w:spacing w:line="264" w:lineRule="auto"/>
        <w:ind/>
        <w:jc w:val="both"/>
      </w:pPr>
      <w:r>
        <w:rPr>
          <w:b w:val="1"/>
          <w:color w:val="000000"/>
          <w:sz w:val="28"/>
        </w:rPr>
        <w:t xml:space="preserve">использовать </w:t>
      </w:r>
      <w:r>
        <w:rPr>
          <w:color w:val="000000"/>
          <w:sz w:val="28"/>
        </w:rPr>
        <w:t xml:space="preserve">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14:paraId="2D080000">
      <w:pPr>
        <w:widowControl w:val="1"/>
        <w:numPr>
          <w:ilvl w:val="0"/>
          <w:numId w:val="45"/>
        </w:numPr>
        <w:spacing w:line="264" w:lineRule="auto"/>
        <w:ind/>
        <w:jc w:val="both"/>
      </w:pPr>
      <w:r>
        <w:rPr>
          <w:color w:val="000000"/>
          <w:sz w:val="28"/>
        </w:rPr>
        <w:t xml:space="preserve">самостоятельно </w:t>
      </w:r>
      <w:r>
        <w:rPr>
          <w:b w:val="1"/>
          <w:color w:val="000000"/>
          <w:sz w:val="28"/>
        </w:rPr>
        <w:t xml:space="preserve">заполнять </w:t>
      </w:r>
      <w:r>
        <w:rPr>
          <w:color w:val="000000"/>
          <w:sz w:val="28"/>
        </w:rPr>
        <w:t>форму (в том числе электронную) и составлять простейший документ при получении паспорта гражданина Российской Федерации;</w:t>
      </w:r>
    </w:p>
    <w:p w14:paraId="2E080000">
      <w:pPr>
        <w:widowControl w:val="1"/>
        <w:numPr>
          <w:ilvl w:val="0"/>
          <w:numId w:val="45"/>
        </w:numPr>
        <w:spacing w:line="264" w:lineRule="auto"/>
        <w:ind/>
        <w:jc w:val="both"/>
      </w:pPr>
      <w:r>
        <w:rPr>
          <w:b w:val="1"/>
          <w:color w:val="000000"/>
          <w:sz w:val="28"/>
        </w:rPr>
        <w:t xml:space="preserve">осуществлять </w:t>
      </w:r>
      <w:r>
        <w:rPr>
          <w:color w:val="000000"/>
          <w:sz w:val="28"/>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2F080000">
      <w:pPr>
        <w:spacing w:line="264" w:lineRule="auto"/>
        <w:ind w:firstLine="600" w:left="0"/>
        <w:jc w:val="both"/>
      </w:pPr>
      <w:r>
        <w:rPr>
          <w:b w:val="1"/>
          <w:color w:val="000000"/>
          <w:sz w:val="28"/>
        </w:rPr>
        <w:t>Основы российского права</w:t>
      </w:r>
    </w:p>
    <w:p w14:paraId="30080000">
      <w:pPr>
        <w:widowControl w:val="1"/>
        <w:numPr>
          <w:ilvl w:val="0"/>
          <w:numId w:val="46"/>
        </w:numPr>
        <w:spacing w:line="264" w:lineRule="auto"/>
        <w:ind/>
        <w:jc w:val="both"/>
      </w:pPr>
      <w:r>
        <w:rPr>
          <w:b w:val="1"/>
          <w:color w:val="000000"/>
          <w:sz w:val="28"/>
        </w:rPr>
        <w:t>осваивать и применять</w:t>
      </w:r>
      <w:r>
        <w:rPr>
          <w:color w:val="000000"/>
          <w:sz w:val="28"/>
        </w:rPr>
        <w:t xml:space="preserve">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w:t>
      </w:r>
    </w:p>
    <w:p w14:paraId="31080000">
      <w:pPr>
        <w:widowControl w:val="1"/>
        <w:numPr>
          <w:ilvl w:val="0"/>
          <w:numId w:val="46"/>
        </w:numPr>
        <w:spacing w:line="264" w:lineRule="auto"/>
        <w:ind/>
        <w:jc w:val="both"/>
      </w:pPr>
      <w:r>
        <w:rPr>
          <w:b w:val="1"/>
          <w:color w:val="000000"/>
          <w:sz w:val="28"/>
        </w:rPr>
        <w:t xml:space="preserve">характеризовать </w:t>
      </w:r>
      <w:r>
        <w:rPr>
          <w:color w:val="000000"/>
          <w:sz w:val="28"/>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14:paraId="32080000">
      <w:pPr>
        <w:widowControl w:val="1"/>
        <w:numPr>
          <w:ilvl w:val="0"/>
          <w:numId w:val="46"/>
        </w:numPr>
        <w:spacing w:line="264" w:lineRule="auto"/>
        <w:ind/>
        <w:jc w:val="both"/>
      </w:pPr>
      <w:r>
        <w:rPr>
          <w:b w:val="1"/>
          <w:color w:val="000000"/>
          <w:sz w:val="28"/>
        </w:rPr>
        <w:t xml:space="preserve">приводить </w:t>
      </w:r>
      <w:r>
        <w:rPr>
          <w:color w:val="000000"/>
          <w:sz w:val="28"/>
        </w:rPr>
        <w:t xml:space="preserve">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14:paraId="33080000">
      <w:pPr>
        <w:widowControl w:val="1"/>
        <w:numPr>
          <w:ilvl w:val="0"/>
          <w:numId w:val="46"/>
        </w:numPr>
        <w:spacing w:line="264" w:lineRule="auto"/>
        <w:ind/>
        <w:jc w:val="both"/>
      </w:pPr>
      <w:r>
        <w:rPr>
          <w:b w:val="1"/>
          <w:color w:val="000000"/>
          <w:sz w:val="28"/>
        </w:rPr>
        <w:t xml:space="preserve">классифицировать </w:t>
      </w:r>
      <w:r>
        <w:rPr>
          <w:color w:val="000000"/>
          <w:sz w:val="28"/>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14:paraId="34080000">
      <w:pPr>
        <w:widowControl w:val="1"/>
        <w:numPr>
          <w:ilvl w:val="0"/>
          <w:numId w:val="46"/>
        </w:numPr>
        <w:spacing w:line="264" w:lineRule="auto"/>
        <w:ind/>
        <w:jc w:val="both"/>
      </w:pPr>
      <w:r>
        <w:rPr>
          <w:b w:val="1"/>
          <w:color w:val="000000"/>
          <w:sz w:val="28"/>
        </w:rPr>
        <w:t xml:space="preserve">сравнивать </w:t>
      </w:r>
      <w:r>
        <w:rPr>
          <w:color w:val="000000"/>
          <w:sz w:val="28"/>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14:paraId="35080000">
      <w:pPr>
        <w:widowControl w:val="1"/>
        <w:numPr>
          <w:ilvl w:val="0"/>
          <w:numId w:val="46"/>
        </w:numPr>
        <w:spacing w:line="264" w:lineRule="auto"/>
        <w:ind/>
        <w:jc w:val="both"/>
      </w:pPr>
      <w:r>
        <w:rPr>
          <w:b w:val="1"/>
          <w:color w:val="000000"/>
          <w:sz w:val="28"/>
        </w:rPr>
        <w:t>устанавливать и объяснять</w:t>
      </w:r>
      <w:r>
        <w:rPr>
          <w:color w:val="000000"/>
          <w:sz w:val="28"/>
        </w:rPr>
        <w:t xml:space="preserve">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14:paraId="36080000">
      <w:pPr>
        <w:widowControl w:val="1"/>
        <w:numPr>
          <w:ilvl w:val="0"/>
          <w:numId w:val="46"/>
        </w:numPr>
        <w:spacing w:line="264" w:lineRule="auto"/>
        <w:ind/>
        <w:jc w:val="both"/>
      </w:pPr>
      <w:r>
        <w:rPr>
          <w:b w:val="1"/>
          <w:color w:val="000000"/>
          <w:sz w:val="28"/>
        </w:rPr>
        <w:t xml:space="preserve">использовать </w:t>
      </w:r>
      <w:r>
        <w:rPr>
          <w:color w:val="000000"/>
          <w:sz w:val="28"/>
        </w:rPr>
        <w:t xml:space="preserve">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p w14:paraId="37080000">
      <w:pPr>
        <w:widowControl w:val="1"/>
        <w:numPr>
          <w:ilvl w:val="0"/>
          <w:numId w:val="46"/>
        </w:numPr>
        <w:spacing w:line="264" w:lineRule="auto"/>
        <w:ind/>
        <w:jc w:val="both"/>
      </w:pPr>
      <w:r>
        <w:rPr>
          <w:b w:val="1"/>
          <w:color w:val="000000"/>
          <w:sz w:val="28"/>
        </w:rPr>
        <w:t>определять и аргументировать</w:t>
      </w:r>
      <w:r>
        <w:rPr>
          <w:color w:val="000000"/>
          <w:sz w:val="28"/>
        </w:rPr>
        <w:t xml:space="preserve">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14:paraId="38080000">
      <w:pPr>
        <w:widowControl w:val="1"/>
        <w:numPr>
          <w:ilvl w:val="0"/>
          <w:numId w:val="46"/>
        </w:numPr>
        <w:spacing w:line="264" w:lineRule="auto"/>
        <w:ind/>
        <w:jc w:val="both"/>
      </w:pPr>
      <w:r>
        <w:rPr>
          <w:b w:val="1"/>
          <w:color w:val="000000"/>
          <w:sz w:val="28"/>
        </w:rPr>
        <w:t xml:space="preserve">решать </w:t>
      </w:r>
      <w:r>
        <w:rPr>
          <w:color w:val="000000"/>
          <w:sz w:val="28"/>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14:paraId="39080000">
      <w:pPr>
        <w:widowControl w:val="1"/>
        <w:numPr>
          <w:ilvl w:val="0"/>
          <w:numId w:val="46"/>
        </w:numPr>
        <w:spacing w:line="264" w:lineRule="auto"/>
        <w:ind/>
        <w:jc w:val="both"/>
      </w:pPr>
      <w:r>
        <w:rPr>
          <w:b w:val="1"/>
          <w:color w:val="000000"/>
          <w:sz w:val="28"/>
        </w:rPr>
        <w:t xml:space="preserve">овладевать </w:t>
      </w:r>
      <w:r>
        <w:rPr>
          <w:color w:val="000000"/>
          <w:sz w:val="28"/>
        </w:rPr>
        <w:t xml:space="preserve">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
    <w:p w14:paraId="3A080000">
      <w:pPr>
        <w:widowControl w:val="1"/>
        <w:numPr>
          <w:ilvl w:val="0"/>
          <w:numId w:val="46"/>
        </w:numPr>
        <w:spacing w:line="264" w:lineRule="auto"/>
        <w:ind/>
        <w:jc w:val="both"/>
      </w:pPr>
      <w:r>
        <w:rPr>
          <w:b w:val="1"/>
          <w:color w:val="000000"/>
          <w:sz w:val="28"/>
        </w:rPr>
        <w:t>искать и извлекать</w:t>
      </w:r>
      <w:r>
        <w:rPr>
          <w:color w:val="000000"/>
          <w:sz w:val="28"/>
        </w:rPr>
        <w:t xml:space="preserve">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14:paraId="3B080000">
      <w:pPr>
        <w:widowControl w:val="1"/>
        <w:numPr>
          <w:ilvl w:val="0"/>
          <w:numId w:val="46"/>
        </w:numPr>
        <w:spacing w:line="264" w:lineRule="auto"/>
        <w:ind/>
        <w:jc w:val="both"/>
      </w:pPr>
      <w:r>
        <w:rPr>
          <w:b w:val="1"/>
          <w:color w:val="000000"/>
          <w:sz w:val="28"/>
        </w:rPr>
        <w:t>анализировать, обобщать, систематизировать, оценивать</w:t>
      </w:r>
      <w:r>
        <w:rPr>
          <w:color w:val="000000"/>
          <w:sz w:val="28"/>
        </w:rPr>
        <w:t xml:space="preserve"> ­социальную информацию из адаптированных источников(в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w:t>
      </w:r>
    </w:p>
    <w:p w14:paraId="3C080000">
      <w:pPr>
        <w:widowControl w:val="1"/>
        <w:numPr>
          <w:ilvl w:val="0"/>
          <w:numId w:val="46"/>
        </w:numPr>
        <w:spacing w:line="264" w:lineRule="auto"/>
        <w:ind/>
        <w:jc w:val="both"/>
      </w:pPr>
      <w:r>
        <w:rPr>
          <w:b w:val="1"/>
          <w:color w:val="000000"/>
          <w:sz w:val="28"/>
        </w:rPr>
        <w:t xml:space="preserve">оценивать </w:t>
      </w:r>
      <w:r>
        <w:rPr>
          <w:color w:val="000000"/>
          <w:sz w:val="28"/>
        </w:rPr>
        <w:t xml:space="preserve">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14:paraId="3D080000">
      <w:pPr>
        <w:widowControl w:val="1"/>
        <w:numPr>
          <w:ilvl w:val="0"/>
          <w:numId w:val="46"/>
        </w:numPr>
        <w:spacing w:line="264" w:lineRule="auto"/>
        <w:ind/>
        <w:jc w:val="both"/>
      </w:pPr>
      <w:r>
        <w:rPr>
          <w:b w:val="1"/>
          <w:color w:val="000000"/>
          <w:sz w:val="28"/>
        </w:rPr>
        <w:t xml:space="preserve">использовать </w:t>
      </w:r>
      <w:r>
        <w:rPr>
          <w:color w:val="000000"/>
          <w:sz w:val="28"/>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3E080000">
      <w:pPr>
        <w:widowControl w:val="1"/>
        <w:numPr>
          <w:ilvl w:val="0"/>
          <w:numId w:val="46"/>
        </w:numPr>
        <w:spacing w:line="264" w:lineRule="auto"/>
        <w:ind/>
        <w:jc w:val="both"/>
      </w:pPr>
      <w:r>
        <w:rPr>
          <w:color w:val="000000"/>
          <w:sz w:val="28"/>
        </w:rPr>
        <w:t xml:space="preserve">самостоятельно </w:t>
      </w:r>
      <w:r>
        <w:rPr>
          <w:b w:val="1"/>
          <w:color w:val="000000"/>
          <w:sz w:val="28"/>
        </w:rPr>
        <w:t xml:space="preserve">заполнять </w:t>
      </w:r>
      <w:r>
        <w:rPr>
          <w:color w:val="000000"/>
          <w:sz w:val="28"/>
        </w:rPr>
        <w:t>форму (в том числе электронную) и составлять простейший документ (заявление о приёме на работу);</w:t>
      </w:r>
    </w:p>
    <w:p w14:paraId="3F080000">
      <w:pPr>
        <w:widowControl w:val="1"/>
        <w:numPr>
          <w:ilvl w:val="0"/>
          <w:numId w:val="46"/>
        </w:numPr>
        <w:spacing w:line="264" w:lineRule="auto"/>
        <w:ind/>
        <w:jc w:val="both"/>
      </w:pPr>
      <w:r>
        <w:rPr>
          <w:b w:val="1"/>
          <w:color w:val="000000"/>
          <w:sz w:val="28"/>
        </w:rPr>
        <w:t xml:space="preserve">осуществлять </w:t>
      </w:r>
      <w:r>
        <w:rPr>
          <w:color w:val="000000"/>
          <w:sz w:val="28"/>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40080000">
      <w:pPr>
        <w:spacing w:line="264" w:lineRule="auto"/>
        <w:ind w:firstLine="0" w:left="120"/>
        <w:jc w:val="both"/>
        <w:rPr>
          <w:b w:val="1"/>
          <w:i w:val="1"/>
          <w:u w:val="single"/>
        </w:rPr>
      </w:pPr>
      <w:r>
        <w:rPr>
          <w:b w:val="1"/>
          <w:i w:val="1"/>
          <w:u w:val="single"/>
        </w:rPr>
        <w:t>8 КЛАСС</w:t>
      </w:r>
    </w:p>
    <w:p w14:paraId="41080000">
      <w:pPr>
        <w:pStyle w:val="Style_11"/>
        <w:spacing w:after="0" w:before="0"/>
        <w:ind w:firstLine="227" w:left="0"/>
        <w:jc w:val="both"/>
        <w:rPr>
          <w:color w:val="000000"/>
          <w:sz w:val="28"/>
        </w:rPr>
      </w:pPr>
      <w:r>
        <w:rPr>
          <w:color w:val="000000"/>
          <w:sz w:val="28"/>
        </w:rPr>
        <w:t>Личностные и метапредметные результаты представлены с учётом особенностей преподавания обществознания в основной школе.</w:t>
      </w:r>
    </w:p>
    <w:p w14:paraId="42080000">
      <w:pPr>
        <w:pStyle w:val="Style_11"/>
        <w:spacing w:after="0" w:before="0"/>
        <w:ind w:firstLine="227" w:left="0"/>
        <w:jc w:val="both"/>
        <w:rPr>
          <w:color w:val="000000"/>
          <w:sz w:val="28"/>
        </w:rPr>
      </w:pPr>
      <w:r>
        <w:rPr>
          <w:color w:val="000000"/>
          <w:sz w:val="28"/>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Примерной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14:paraId="43080000">
      <w:pPr>
        <w:pStyle w:val="Style_11"/>
        <w:spacing w:after="0" w:before="0"/>
        <w:ind w:firstLine="227" w:left="0"/>
        <w:jc w:val="both"/>
        <w:rPr>
          <w:color w:val="000000"/>
          <w:sz w:val="28"/>
        </w:rPr>
      </w:pPr>
      <w:r>
        <w:rPr>
          <w:color w:val="000000"/>
          <w:sz w:val="28"/>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14:paraId="44080000">
      <w:pPr>
        <w:pStyle w:val="Style_14"/>
        <w:spacing w:after="120" w:before="240" w:line="240" w:lineRule="atLeast"/>
        <w:ind/>
        <w:rPr>
          <w:rFonts w:ascii="Times New Roman" w:hAnsi="Times New Roman"/>
          <w:caps w:val="1"/>
          <w:color w:val="000000"/>
          <w:sz w:val="28"/>
        </w:rPr>
      </w:pPr>
      <w:r>
        <w:rPr>
          <w:rFonts w:ascii="Times New Roman" w:hAnsi="Times New Roman"/>
          <w:caps w:val="1"/>
          <w:color w:val="000000"/>
          <w:sz w:val="28"/>
        </w:rPr>
        <w:t>ЛИЧНОСТНЫЕ РЕЗУЛЬТАТЫ</w:t>
      </w:r>
    </w:p>
    <w:p w14:paraId="45080000">
      <w:pPr>
        <w:pStyle w:val="Style_11"/>
        <w:spacing w:after="0" w:before="0"/>
        <w:ind w:firstLine="227" w:left="0"/>
        <w:jc w:val="both"/>
        <w:rPr>
          <w:color w:val="000000"/>
          <w:sz w:val="28"/>
        </w:rPr>
      </w:pPr>
      <w:r>
        <w:rPr>
          <w:color w:val="000000"/>
          <w:sz w:val="28"/>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46080000">
      <w:pPr>
        <w:pStyle w:val="Style_11"/>
        <w:spacing w:after="0" w:before="0"/>
        <w:ind w:firstLine="227" w:left="0"/>
        <w:jc w:val="both"/>
        <w:rPr>
          <w:color w:val="000000"/>
          <w:sz w:val="28"/>
        </w:rPr>
      </w:pPr>
      <w:r>
        <w:rPr>
          <w:b w:val="1"/>
          <w:color w:val="000000"/>
          <w:sz w:val="28"/>
        </w:rPr>
        <w:t>Гражданского воспитания:</w:t>
      </w:r>
    </w:p>
    <w:p w14:paraId="47080000">
      <w:pPr>
        <w:pStyle w:val="Style_11"/>
        <w:spacing w:after="0" w:before="0"/>
        <w:ind w:firstLine="227" w:left="0"/>
        <w:jc w:val="both"/>
        <w:rPr>
          <w:color w:val="000000"/>
          <w:sz w:val="28"/>
        </w:rPr>
      </w:pPr>
      <w:r>
        <w:rPr>
          <w:color w:val="000000"/>
          <w:sz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w:t>
      </w:r>
      <w:r>
        <w:rPr>
          <w:color w:val="000000"/>
          <w:sz w:val="28"/>
        </w:rPr>
        <w:t> </w:t>
      </w:r>
      <w:r>
        <w:rPr>
          <w:color w:val="000000"/>
          <w:sz w:val="28"/>
        </w:rPr>
        <w:t>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w:t>
      </w:r>
      <w:r>
        <w:rPr>
          <w:color w:val="000000"/>
          <w:sz w:val="28"/>
        </w:rPr>
        <w:t> </w:t>
      </w:r>
      <w:r>
        <w:rPr>
          <w:color w:val="000000"/>
          <w:sz w:val="28"/>
        </w:rPr>
        <w:t>гуманитарной деятельности (волонтёрство, помощь людям, нуждающимся в ней).</w:t>
      </w:r>
      <w:r>
        <w:rPr>
          <w:b w:val="1"/>
          <w:color w:val="000000"/>
          <w:sz w:val="28"/>
        </w:rPr>
        <w:t> </w:t>
      </w:r>
      <w:r>
        <w:rPr>
          <w:b w:val="1"/>
          <w:color w:val="000000"/>
          <w:sz w:val="28"/>
        </w:rPr>
        <w:t xml:space="preserve"> </w:t>
      </w:r>
      <w:r>
        <w:rPr>
          <w:b w:val="1"/>
          <w:color w:val="000000"/>
          <w:sz w:val="28"/>
        </w:rPr>
        <w:t> </w:t>
      </w:r>
    </w:p>
    <w:p w14:paraId="48080000">
      <w:pPr>
        <w:pStyle w:val="Style_11"/>
        <w:spacing w:after="0" w:before="0"/>
        <w:ind w:firstLine="227" w:left="0"/>
        <w:jc w:val="both"/>
        <w:rPr>
          <w:color w:val="000000"/>
          <w:sz w:val="28"/>
        </w:rPr>
      </w:pPr>
      <w:r>
        <w:rPr>
          <w:b w:val="1"/>
          <w:color w:val="000000"/>
          <w:sz w:val="28"/>
        </w:rPr>
        <w:t>Патриотического воспитания:</w:t>
      </w:r>
    </w:p>
    <w:p w14:paraId="49080000">
      <w:pPr>
        <w:pStyle w:val="Style_11"/>
        <w:spacing w:after="0" w:before="0"/>
        <w:ind w:firstLine="227" w:left="0"/>
        <w:jc w:val="both"/>
        <w:rPr>
          <w:color w:val="000000"/>
          <w:sz w:val="28"/>
        </w:rPr>
      </w:pPr>
      <w:r>
        <w:rPr>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4A080000">
      <w:pPr>
        <w:pStyle w:val="Style_11"/>
        <w:spacing w:after="0" w:before="0"/>
        <w:ind w:firstLine="227" w:left="0"/>
        <w:jc w:val="both"/>
        <w:rPr>
          <w:color w:val="000000"/>
          <w:sz w:val="28"/>
        </w:rPr>
      </w:pPr>
      <w:r>
        <w:rPr>
          <w:b w:val="1"/>
          <w:color w:val="000000"/>
          <w:sz w:val="28"/>
        </w:rPr>
        <w:t>Духовно-нравственного воспитания:</w:t>
      </w:r>
    </w:p>
    <w:p w14:paraId="4B080000">
      <w:pPr>
        <w:pStyle w:val="Style_11"/>
        <w:spacing w:after="0" w:before="0"/>
        <w:ind w:firstLine="227" w:left="0"/>
        <w:jc w:val="both"/>
        <w:rPr>
          <w:color w:val="000000"/>
          <w:sz w:val="28"/>
        </w:rPr>
      </w:pPr>
      <w:r>
        <w:rPr>
          <w:color w:val="000000"/>
          <w:sz w:val="28"/>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4C080000">
      <w:pPr>
        <w:pStyle w:val="Style_11"/>
        <w:spacing w:after="0" w:before="0"/>
        <w:ind w:firstLine="227" w:left="0"/>
        <w:jc w:val="both"/>
        <w:rPr>
          <w:color w:val="000000"/>
          <w:sz w:val="28"/>
        </w:rPr>
      </w:pPr>
      <w:r>
        <w:rPr>
          <w:b w:val="1"/>
          <w:color w:val="000000"/>
          <w:sz w:val="28"/>
        </w:rPr>
        <w:t>Физического воспитания, формирования культуры здоровья и эмоционального благополучия:</w:t>
      </w:r>
    </w:p>
    <w:p w14:paraId="4D080000">
      <w:pPr>
        <w:pStyle w:val="Style_11"/>
        <w:spacing w:after="0" w:before="0"/>
        <w:ind w:firstLine="227" w:left="0"/>
        <w:jc w:val="both"/>
        <w:rPr>
          <w:color w:val="000000"/>
          <w:sz w:val="28"/>
        </w:rPr>
      </w:pPr>
      <w:r>
        <w:rPr>
          <w:color w:val="000000"/>
          <w:sz w:val="28"/>
        </w:rPr>
        <w:t>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14:paraId="4E080000">
      <w:pPr>
        <w:pStyle w:val="Style_11"/>
        <w:spacing w:after="0" w:before="0"/>
        <w:ind w:firstLine="227" w:left="0"/>
        <w:jc w:val="both"/>
        <w:rPr>
          <w:color w:val="000000"/>
          <w:sz w:val="28"/>
        </w:rPr>
      </w:pPr>
      <w:r>
        <w:rPr>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F080000">
      <w:pPr>
        <w:pStyle w:val="Style_11"/>
        <w:spacing w:after="0" w:before="0"/>
        <w:ind w:firstLine="227" w:left="0"/>
        <w:jc w:val="both"/>
        <w:rPr>
          <w:color w:val="000000"/>
          <w:sz w:val="28"/>
        </w:rPr>
      </w:pPr>
      <w:r>
        <w:rPr>
          <w:color w:val="000000"/>
          <w:sz w:val="28"/>
        </w:rPr>
        <w:t>умение принимать себя и других, не осуждая;</w:t>
      </w:r>
      <w:r>
        <w:rPr>
          <w:color w:val="000000"/>
          <w:sz w:val="28"/>
        </w:rPr>
        <w:t> </w:t>
      </w:r>
    </w:p>
    <w:p w14:paraId="50080000">
      <w:pPr>
        <w:pStyle w:val="Style_11"/>
        <w:spacing w:after="0" w:before="0"/>
        <w:ind w:firstLine="227" w:left="0"/>
        <w:jc w:val="both"/>
        <w:rPr>
          <w:color w:val="000000"/>
          <w:sz w:val="28"/>
        </w:rPr>
      </w:pPr>
      <w:r>
        <w:rPr>
          <w:color w:val="000000"/>
          <w:sz w:val="28"/>
        </w:rPr>
        <w:t>сформированность навыков рефлексии, признание своего права на ошибку и такого же права другого человека.</w:t>
      </w:r>
    </w:p>
    <w:p w14:paraId="51080000">
      <w:pPr>
        <w:pStyle w:val="Style_11"/>
        <w:spacing w:after="0" w:before="0"/>
        <w:ind w:firstLine="227" w:left="0"/>
        <w:jc w:val="both"/>
        <w:rPr>
          <w:color w:val="000000"/>
          <w:sz w:val="28"/>
        </w:rPr>
      </w:pPr>
      <w:r>
        <w:rPr>
          <w:b w:val="1"/>
          <w:color w:val="000000"/>
          <w:sz w:val="28"/>
        </w:rPr>
        <w:t>Трудового воспитания:</w:t>
      </w:r>
    </w:p>
    <w:p w14:paraId="52080000">
      <w:pPr>
        <w:pStyle w:val="Style_11"/>
        <w:spacing w:after="0" w:before="0"/>
        <w:ind w:firstLine="227" w:left="0"/>
        <w:jc w:val="both"/>
        <w:rPr>
          <w:color w:val="000000"/>
          <w:sz w:val="28"/>
        </w:rPr>
      </w:pPr>
      <w:r>
        <w:rPr>
          <w:color w:val="000000"/>
          <w:sz w:val="28"/>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Pr>
          <w:b w:val="1"/>
          <w:color w:val="000000"/>
          <w:sz w:val="28"/>
        </w:rPr>
        <w:t> </w:t>
      </w:r>
      <w:r>
        <w:rPr>
          <w:color w:val="000000"/>
          <w:sz w:val="28"/>
        </w:rPr>
        <w:t> </w:t>
      </w:r>
      <w:r>
        <w:rPr>
          <w:color w:val="000000"/>
          <w:sz w:val="28"/>
        </w:rPr>
        <w:t xml:space="preserve"> </w:t>
      </w:r>
      <w:r>
        <w:rPr>
          <w:color w:val="000000"/>
          <w:sz w:val="28"/>
        </w:rPr>
        <w:t> </w:t>
      </w:r>
    </w:p>
    <w:p w14:paraId="53080000">
      <w:pPr>
        <w:pStyle w:val="Style_11"/>
        <w:spacing w:after="0" w:before="0"/>
        <w:ind w:firstLine="227" w:left="0"/>
        <w:jc w:val="both"/>
        <w:rPr>
          <w:color w:val="000000"/>
          <w:sz w:val="28"/>
        </w:rPr>
      </w:pPr>
      <w:r>
        <w:rPr>
          <w:b w:val="1"/>
          <w:color w:val="000000"/>
          <w:sz w:val="28"/>
        </w:rPr>
        <w:t>Экологического воспитания:</w:t>
      </w:r>
    </w:p>
    <w:p w14:paraId="54080000">
      <w:pPr>
        <w:pStyle w:val="Style_11"/>
        <w:spacing w:after="0" w:before="0"/>
        <w:ind w:firstLine="227" w:left="0"/>
        <w:jc w:val="both"/>
        <w:rPr>
          <w:color w:val="000000"/>
          <w:sz w:val="28"/>
        </w:rPr>
      </w:pPr>
      <w:r>
        <w:rPr>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w:t>
      </w:r>
      <w:r>
        <w:rPr>
          <w:color w:val="000000"/>
          <w:sz w:val="28"/>
        </w:rPr>
        <w:t>связи природной, технологической и социальной сред; готовность к участию в практической деятельности экологической направленности.</w:t>
      </w:r>
      <w:r>
        <w:rPr>
          <w:b w:val="1"/>
          <w:color w:val="000000"/>
          <w:sz w:val="28"/>
        </w:rPr>
        <w:t> </w:t>
      </w:r>
    </w:p>
    <w:p w14:paraId="55080000">
      <w:pPr>
        <w:pStyle w:val="Style_11"/>
        <w:spacing w:after="0" w:before="0"/>
        <w:ind w:firstLine="227" w:left="0"/>
        <w:jc w:val="both"/>
        <w:rPr>
          <w:color w:val="000000"/>
          <w:sz w:val="28"/>
        </w:rPr>
      </w:pPr>
      <w:r>
        <w:rPr>
          <w:b w:val="1"/>
          <w:color w:val="000000"/>
          <w:sz w:val="28"/>
        </w:rPr>
        <w:t>Ценности научного познания:</w:t>
      </w:r>
    </w:p>
    <w:p w14:paraId="56080000">
      <w:pPr>
        <w:pStyle w:val="Style_11"/>
        <w:spacing w:after="0" w:before="0"/>
        <w:ind w:firstLine="227" w:left="0"/>
        <w:jc w:val="both"/>
        <w:rPr>
          <w:color w:val="000000"/>
          <w:sz w:val="28"/>
        </w:rPr>
      </w:pPr>
      <w:r>
        <w:rPr>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Pr>
          <w:b w:val="1"/>
          <w:color w:val="000000"/>
          <w:sz w:val="28"/>
        </w:rPr>
        <w:t> </w:t>
      </w:r>
    </w:p>
    <w:p w14:paraId="57080000">
      <w:pPr>
        <w:pStyle w:val="Style_11"/>
        <w:spacing w:after="0" w:before="0"/>
        <w:ind w:firstLine="227" w:left="0"/>
        <w:jc w:val="both"/>
        <w:rPr>
          <w:color w:val="000000"/>
          <w:sz w:val="28"/>
        </w:rPr>
      </w:pPr>
      <w:r>
        <w:rPr>
          <w:b w:val="1"/>
          <w:color w:val="000000"/>
          <w:sz w:val="28"/>
        </w:rPr>
        <w:t>Личностные результаты, обеспечивающие адаптацию обучающегося к изменяющимся условиям социальной и природной среды:</w:t>
      </w:r>
      <w:r>
        <w:rPr>
          <w:b w:val="1"/>
          <w:color w:val="000000"/>
          <w:sz w:val="28"/>
        </w:rPr>
        <w:t> </w:t>
      </w:r>
      <w:r>
        <w:rPr>
          <w:b w:val="1"/>
          <w:color w:val="000000"/>
          <w:sz w:val="28"/>
        </w:rPr>
        <w:t xml:space="preserve"> </w:t>
      </w:r>
      <w:r>
        <w:rPr>
          <w:b w:val="1"/>
          <w:color w:val="000000"/>
          <w:sz w:val="28"/>
        </w:rPr>
        <w:t> </w:t>
      </w:r>
    </w:p>
    <w:p w14:paraId="58080000">
      <w:pPr>
        <w:pStyle w:val="Style_11"/>
        <w:spacing w:after="0" w:before="0"/>
        <w:ind w:firstLine="227" w:left="0"/>
        <w:jc w:val="both"/>
        <w:rPr>
          <w:color w:val="000000"/>
          <w:sz w:val="28"/>
        </w:rPr>
      </w:pPr>
      <w:r>
        <w:rPr>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59080000">
      <w:pPr>
        <w:pStyle w:val="Style_11"/>
        <w:spacing w:after="0" w:before="0"/>
        <w:ind w:firstLine="227" w:left="0"/>
        <w:jc w:val="both"/>
        <w:rPr>
          <w:color w:val="000000"/>
          <w:sz w:val="28"/>
        </w:rPr>
      </w:pPr>
      <w:r>
        <w:rPr>
          <w:color w:val="000000"/>
          <w:sz w:val="28"/>
        </w:rPr>
        <w:t>способность обучающихся во взаимодействии в условиях неопределённости, открытость опыту и знаниям других;</w:t>
      </w:r>
    </w:p>
    <w:p w14:paraId="5A080000">
      <w:pPr>
        <w:pStyle w:val="Style_11"/>
        <w:spacing w:after="0" w:before="0"/>
        <w:ind w:firstLine="227" w:left="0"/>
        <w:jc w:val="both"/>
        <w:rPr>
          <w:color w:val="000000"/>
          <w:sz w:val="28"/>
        </w:rPr>
      </w:pPr>
      <w:r>
        <w:rPr>
          <w:color w:val="000000"/>
          <w:sz w:val="28"/>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w:t>
      </w:r>
      <w:r>
        <w:rPr>
          <w:color w:val="000000"/>
          <w:sz w:val="28"/>
        </w:rPr>
        <w:t> </w:t>
      </w:r>
      <w:r>
        <w:rPr>
          <w:color w:val="000000"/>
          <w:sz w:val="28"/>
        </w:rPr>
        <w:t>компетентностей, планировать своё развитие;</w:t>
      </w:r>
      <w:r>
        <w:rPr>
          <w:color w:val="000000"/>
          <w:sz w:val="28"/>
        </w:rPr>
        <w:t> </w:t>
      </w:r>
      <w:r>
        <w:rPr>
          <w:color w:val="000000"/>
          <w:sz w:val="28"/>
        </w:rPr>
        <w:t xml:space="preserve"> </w:t>
      </w:r>
      <w:r>
        <w:rPr>
          <w:color w:val="000000"/>
          <w:sz w:val="28"/>
        </w:rPr>
        <w:t> </w:t>
      </w:r>
      <w:r>
        <w:rPr>
          <w:color w:val="000000"/>
          <w:sz w:val="28"/>
        </w:rPr>
        <w:t xml:space="preserve"> </w:t>
      </w:r>
      <w:r>
        <w:rPr>
          <w:color w:val="000000"/>
          <w:sz w:val="28"/>
        </w:rPr>
        <w:t> </w:t>
      </w:r>
      <w:r>
        <w:rPr>
          <w:color w:val="000000"/>
          <w:sz w:val="28"/>
        </w:rPr>
        <w:t xml:space="preserve"> </w:t>
      </w:r>
      <w:r>
        <w:rPr>
          <w:color w:val="000000"/>
          <w:sz w:val="28"/>
        </w:rPr>
        <w:t> </w:t>
      </w:r>
      <w:r>
        <w:rPr>
          <w:color w:val="000000"/>
          <w:sz w:val="28"/>
        </w:rPr>
        <w:t xml:space="preserve"> </w:t>
      </w:r>
      <w:r>
        <w:rPr>
          <w:color w:val="000000"/>
          <w:sz w:val="28"/>
        </w:rPr>
        <w:t> </w:t>
      </w:r>
    </w:p>
    <w:p w14:paraId="5B080000">
      <w:pPr>
        <w:pStyle w:val="Style_11"/>
        <w:spacing w:after="0" w:before="0"/>
        <w:ind w:firstLine="227" w:left="0"/>
        <w:jc w:val="both"/>
        <w:rPr>
          <w:color w:val="000000"/>
          <w:sz w:val="28"/>
        </w:rPr>
      </w:pPr>
      <w:r>
        <w:rPr>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w:t>
      </w:r>
      <w:r>
        <w:rPr>
          <w:color w:val="000000"/>
          <w:sz w:val="28"/>
        </w:rPr>
        <w:t> </w:t>
      </w:r>
      <w:r>
        <w:rPr>
          <w:color w:val="000000"/>
          <w:sz w:val="28"/>
        </w:rPr>
        <w:t>компетентностей, планировать своё развитие;</w:t>
      </w:r>
    </w:p>
    <w:p w14:paraId="5C080000">
      <w:pPr>
        <w:pStyle w:val="Style_11"/>
        <w:spacing w:after="0" w:before="0"/>
        <w:ind w:firstLine="227" w:left="0"/>
        <w:jc w:val="both"/>
        <w:rPr>
          <w:color w:val="000000"/>
          <w:sz w:val="28"/>
        </w:rPr>
      </w:pPr>
      <w:r>
        <w:rPr>
          <w:color w:val="000000"/>
          <w:sz w:val="28"/>
        </w:rPr>
        <w:t>умение распознавать конкретные примеры понятия по характерным признакам, выполнять операции в соответствии с</w:t>
      </w:r>
      <w:r>
        <w:rPr>
          <w:color w:val="000000"/>
          <w:sz w:val="28"/>
        </w:rPr>
        <w:t> </w:t>
      </w:r>
      <w:r>
        <w:rPr>
          <w:color w:val="000000"/>
          <w:sz w:val="28"/>
        </w:rPr>
        <w:t>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w:t>
      </w:r>
      <w:r>
        <w:rPr>
          <w:color w:val="000000"/>
          <w:sz w:val="28"/>
        </w:rPr>
        <w:t> </w:t>
      </w:r>
      <w:r>
        <w:rPr>
          <w:color w:val="000000"/>
          <w:sz w:val="28"/>
        </w:rPr>
        <w:t>также оперировать терминами и представлениями в области концепции устойчивого развития;</w:t>
      </w:r>
      <w:r>
        <w:rPr>
          <w:color w:val="000000"/>
          <w:sz w:val="28"/>
        </w:rPr>
        <w:t> </w:t>
      </w:r>
    </w:p>
    <w:p w14:paraId="5D080000">
      <w:pPr>
        <w:pStyle w:val="Style_11"/>
        <w:spacing w:after="0" w:before="0"/>
        <w:ind w:firstLine="227" w:left="0"/>
        <w:jc w:val="both"/>
        <w:rPr>
          <w:color w:val="000000"/>
          <w:sz w:val="28"/>
        </w:rPr>
      </w:pPr>
      <w:r>
        <w:rPr>
          <w:color w:val="000000"/>
          <w:sz w:val="28"/>
        </w:rPr>
        <w:t>умение анализировать и выявлять взаимосвязи природы, общества и экономики;</w:t>
      </w:r>
    </w:p>
    <w:p w14:paraId="5E080000">
      <w:pPr>
        <w:pStyle w:val="Style_11"/>
        <w:spacing w:after="0" w:before="0"/>
        <w:ind w:firstLine="227" w:left="0"/>
        <w:jc w:val="both"/>
        <w:rPr>
          <w:color w:val="000000"/>
          <w:sz w:val="28"/>
        </w:rPr>
      </w:pPr>
      <w:r>
        <w:rPr>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5F080000">
      <w:pPr>
        <w:pStyle w:val="Style_11"/>
        <w:spacing w:after="0" w:before="0"/>
        <w:ind w:firstLine="227" w:left="0"/>
        <w:jc w:val="both"/>
        <w:rPr>
          <w:color w:val="000000"/>
          <w:sz w:val="28"/>
        </w:rPr>
      </w:pPr>
      <w:r>
        <w:rPr>
          <w:color w:val="000000"/>
          <w:sz w:val="28"/>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14:paraId="60080000">
      <w:pPr>
        <w:pStyle w:val="Style_14"/>
        <w:spacing w:after="120" w:before="240" w:line="240" w:lineRule="atLeast"/>
        <w:ind/>
        <w:rPr>
          <w:rFonts w:ascii="Times New Roman" w:hAnsi="Times New Roman"/>
          <w:caps w:val="1"/>
          <w:color w:val="000000"/>
          <w:sz w:val="28"/>
        </w:rPr>
      </w:pPr>
      <w:r>
        <w:rPr>
          <w:rFonts w:ascii="Times New Roman" w:hAnsi="Times New Roman"/>
          <w:caps w:val="1"/>
          <w:color w:val="000000"/>
          <w:sz w:val="28"/>
        </w:rPr>
        <w:t>МЕТАПРЕДМЕТНЫЕ РЕЗУЛЬТАТЫ</w:t>
      </w:r>
    </w:p>
    <w:p w14:paraId="61080000">
      <w:pPr>
        <w:pStyle w:val="Style_11"/>
        <w:spacing w:after="0" w:before="0"/>
        <w:ind w:firstLine="227" w:left="0"/>
        <w:jc w:val="both"/>
        <w:rPr>
          <w:color w:val="000000"/>
          <w:sz w:val="28"/>
        </w:rPr>
      </w:pPr>
      <w:r>
        <w:rPr>
          <w:color w:val="000000"/>
          <w:sz w:val="28"/>
        </w:rPr>
        <w:t>Метапредметные результаты освоения основной образовательной программы, формируемые при изучении обществознания:</w:t>
      </w:r>
    </w:p>
    <w:p w14:paraId="62080000">
      <w:pPr>
        <w:pStyle w:val="Style_11"/>
        <w:spacing w:after="0" w:before="0"/>
        <w:ind w:firstLine="227" w:left="0"/>
        <w:jc w:val="both"/>
        <w:rPr>
          <w:color w:val="000000"/>
          <w:sz w:val="28"/>
        </w:rPr>
      </w:pPr>
      <w:r>
        <w:rPr>
          <w:b w:val="1"/>
          <w:color w:val="000000"/>
          <w:sz w:val="28"/>
        </w:rPr>
        <w:t>1. Овладение универсальными учебными познавательными действиями</w:t>
      </w:r>
    </w:p>
    <w:p w14:paraId="63080000">
      <w:pPr>
        <w:pStyle w:val="Style_11"/>
        <w:spacing w:after="0" w:before="0"/>
        <w:ind w:firstLine="227" w:left="0"/>
        <w:jc w:val="both"/>
        <w:rPr>
          <w:color w:val="000000"/>
          <w:sz w:val="28"/>
        </w:rPr>
      </w:pPr>
      <w:r>
        <w:rPr>
          <w:b w:val="1"/>
          <w:color w:val="000000"/>
          <w:sz w:val="28"/>
        </w:rPr>
        <w:t>Базовые логические действия:</w:t>
      </w:r>
    </w:p>
    <w:p w14:paraId="64080000">
      <w:pPr>
        <w:pStyle w:val="Style_11"/>
        <w:spacing w:after="0" w:before="0"/>
        <w:ind w:firstLine="227" w:left="0"/>
        <w:jc w:val="both"/>
        <w:rPr>
          <w:color w:val="000000"/>
          <w:sz w:val="28"/>
        </w:rPr>
      </w:pPr>
      <w:r>
        <w:rPr>
          <w:color w:val="000000"/>
          <w:sz w:val="28"/>
        </w:rPr>
        <w:t>выявлять и характеризовать существенные признаки социальных явлений и процессов;</w:t>
      </w:r>
    </w:p>
    <w:p w14:paraId="65080000">
      <w:pPr>
        <w:pStyle w:val="Style_11"/>
        <w:spacing w:after="0" w:before="0"/>
        <w:ind w:firstLine="227" w:left="0"/>
        <w:jc w:val="both"/>
        <w:rPr>
          <w:color w:val="000000"/>
          <w:sz w:val="28"/>
        </w:rPr>
      </w:pPr>
      <w:r>
        <w:rPr>
          <w:color w:val="000000"/>
          <w:sz w:val="28"/>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66080000">
      <w:pPr>
        <w:pStyle w:val="Style_11"/>
        <w:spacing w:after="0" w:before="0"/>
        <w:ind w:firstLine="227" w:left="0"/>
        <w:jc w:val="both"/>
        <w:rPr>
          <w:color w:val="000000"/>
          <w:sz w:val="28"/>
        </w:rPr>
      </w:pPr>
      <w:r>
        <w:rPr>
          <w:color w:val="000000"/>
          <w:sz w:val="28"/>
        </w:rPr>
        <w:t>с учётом предложенной задачи выявлять закономерности и противоречия в рассматриваемых фактах, данных и наблюдениях;</w:t>
      </w:r>
    </w:p>
    <w:p w14:paraId="67080000">
      <w:pPr>
        <w:pStyle w:val="Style_11"/>
        <w:spacing w:after="0" w:before="0"/>
        <w:ind w:firstLine="227" w:left="0"/>
        <w:jc w:val="both"/>
        <w:rPr>
          <w:color w:val="000000"/>
          <w:sz w:val="28"/>
        </w:rPr>
      </w:pPr>
      <w:r>
        <w:rPr>
          <w:color w:val="000000"/>
          <w:sz w:val="28"/>
        </w:rPr>
        <w:t>предлагать критерии для выявления закономерностей и противоречий;</w:t>
      </w:r>
    </w:p>
    <w:p w14:paraId="68080000">
      <w:pPr>
        <w:pStyle w:val="Style_11"/>
        <w:spacing w:after="0" w:before="0"/>
        <w:ind w:firstLine="227" w:left="0"/>
        <w:jc w:val="both"/>
        <w:rPr>
          <w:color w:val="000000"/>
          <w:sz w:val="28"/>
        </w:rPr>
      </w:pPr>
      <w:r>
        <w:rPr>
          <w:color w:val="000000"/>
          <w:sz w:val="28"/>
        </w:rPr>
        <w:t>выявлять дефицит информации, данных, необходимых для решения поставленной задачи;</w:t>
      </w:r>
    </w:p>
    <w:p w14:paraId="69080000">
      <w:pPr>
        <w:pStyle w:val="Style_11"/>
        <w:spacing w:after="0" w:before="0"/>
        <w:ind w:firstLine="227" w:left="0"/>
        <w:jc w:val="both"/>
        <w:rPr>
          <w:color w:val="000000"/>
          <w:sz w:val="28"/>
        </w:rPr>
      </w:pPr>
      <w:r>
        <w:rPr>
          <w:color w:val="000000"/>
          <w:sz w:val="28"/>
        </w:rPr>
        <w:t>выявлять причинно-следственные связи при изучении явлений и процессов;</w:t>
      </w:r>
      <w:r>
        <w:rPr>
          <w:color w:val="000000"/>
          <w:sz w:val="28"/>
        </w:rPr>
        <w:t> </w:t>
      </w:r>
    </w:p>
    <w:p w14:paraId="6A080000">
      <w:pPr>
        <w:pStyle w:val="Style_11"/>
        <w:spacing w:after="0" w:before="0"/>
        <w:ind w:firstLine="227" w:left="0"/>
        <w:jc w:val="both"/>
        <w:rPr>
          <w:color w:val="000000"/>
          <w:sz w:val="28"/>
        </w:rPr>
      </w:pPr>
      <w:r>
        <w:rPr>
          <w:color w:val="000000"/>
          <w:sz w:val="28"/>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6B080000">
      <w:pPr>
        <w:pStyle w:val="Style_11"/>
        <w:spacing w:after="0" w:before="0"/>
        <w:ind w:firstLine="227" w:left="0"/>
        <w:jc w:val="both"/>
        <w:rPr>
          <w:color w:val="000000"/>
          <w:sz w:val="28"/>
        </w:rPr>
      </w:pPr>
      <w:r>
        <w:rPr>
          <w:color w:val="000000"/>
          <w:sz w:val="28"/>
        </w:rPr>
        <w:t>самостоятельно выбирать способ решения учебной задачи (сравнивать несколько вариантов решения, выбирать наи</w:t>
      </w:r>
      <w:r>
        <w:rPr>
          <w:color w:val="000000"/>
          <w:sz w:val="28"/>
        </w:rPr>
        <w:t>более подходящий с учётом самостоятельно выделенных критериев).</w:t>
      </w:r>
    </w:p>
    <w:p w14:paraId="6C080000">
      <w:pPr>
        <w:pStyle w:val="Style_11"/>
        <w:spacing w:after="0" w:before="0"/>
        <w:ind w:firstLine="227" w:left="0"/>
        <w:jc w:val="both"/>
        <w:rPr>
          <w:color w:val="000000"/>
          <w:sz w:val="28"/>
        </w:rPr>
      </w:pPr>
      <w:r>
        <w:rPr>
          <w:b w:val="1"/>
          <w:color w:val="000000"/>
          <w:sz w:val="28"/>
        </w:rPr>
        <w:t>Базовые исследовательские действия:</w:t>
      </w:r>
    </w:p>
    <w:p w14:paraId="6D080000">
      <w:pPr>
        <w:pStyle w:val="Style_11"/>
        <w:spacing w:after="0" w:before="0"/>
        <w:ind w:firstLine="227" w:left="0"/>
        <w:jc w:val="both"/>
        <w:rPr>
          <w:color w:val="000000"/>
          <w:sz w:val="28"/>
        </w:rPr>
      </w:pPr>
      <w:r>
        <w:rPr>
          <w:color w:val="000000"/>
          <w:sz w:val="28"/>
        </w:rPr>
        <w:t>использовать вопросы как исследовательский инструмент познания;</w:t>
      </w:r>
    </w:p>
    <w:p w14:paraId="6E080000">
      <w:pPr>
        <w:pStyle w:val="Style_11"/>
        <w:spacing w:after="0" w:before="0"/>
        <w:ind w:firstLine="227" w:left="0"/>
        <w:jc w:val="both"/>
        <w:rPr>
          <w:color w:val="000000"/>
          <w:sz w:val="28"/>
        </w:rPr>
      </w:pPr>
      <w:r>
        <w:rPr>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6F080000">
      <w:pPr>
        <w:pStyle w:val="Style_11"/>
        <w:spacing w:after="0" w:before="0"/>
        <w:ind w:firstLine="227" w:left="0"/>
        <w:jc w:val="both"/>
        <w:rPr>
          <w:color w:val="000000"/>
          <w:sz w:val="28"/>
        </w:rPr>
      </w:pPr>
      <w:r>
        <w:rPr>
          <w:color w:val="000000"/>
          <w:sz w:val="28"/>
        </w:rPr>
        <w:t>формулировать гипотезу об истинности собственных суждений и суждений других, аргументировать свою позицию, мнение;</w:t>
      </w:r>
    </w:p>
    <w:p w14:paraId="70080000">
      <w:pPr>
        <w:pStyle w:val="Style_11"/>
        <w:spacing w:after="0" w:before="0"/>
        <w:ind w:firstLine="227" w:left="0"/>
        <w:jc w:val="both"/>
        <w:rPr>
          <w:color w:val="000000"/>
          <w:sz w:val="28"/>
        </w:rPr>
      </w:pPr>
      <w:r>
        <w:rPr>
          <w:color w:val="000000"/>
          <w:sz w:val="28"/>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71080000">
      <w:pPr>
        <w:pStyle w:val="Style_11"/>
        <w:spacing w:after="0" w:before="0"/>
        <w:ind w:firstLine="227" w:left="0"/>
        <w:jc w:val="both"/>
        <w:rPr>
          <w:color w:val="000000"/>
          <w:sz w:val="28"/>
        </w:rPr>
      </w:pPr>
      <w:r>
        <w:rPr>
          <w:color w:val="000000"/>
          <w:sz w:val="28"/>
        </w:rPr>
        <w:t>оценивать на применимость и достоверность информацию, полученную в ходе исследования;</w:t>
      </w:r>
    </w:p>
    <w:p w14:paraId="72080000">
      <w:pPr>
        <w:pStyle w:val="Style_11"/>
        <w:spacing w:after="0" w:before="0"/>
        <w:ind w:firstLine="227" w:left="0"/>
        <w:jc w:val="both"/>
        <w:rPr>
          <w:color w:val="000000"/>
          <w:sz w:val="28"/>
        </w:rPr>
      </w:pPr>
      <w:r>
        <w:rPr>
          <w:color w:val="000000"/>
          <w:sz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73080000">
      <w:pPr>
        <w:pStyle w:val="Style_11"/>
        <w:spacing w:after="0" w:before="0"/>
        <w:ind w:firstLine="227" w:left="0"/>
        <w:jc w:val="both"/>
        <w:rPr>
          <w:color w:val="000000"/>
          <w:sz w:val="28"/>
        </w:rPr>
      </w:pPr>
      <w:r>
        <w:rPr>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74080000">
      <w:pPr>
        <w:pStyle w:val="Style_11"/>
        <w:spacing w:after="0" w:before="0"/>
        <w:ind w:firstLine="227" w:left="0"/>
        <w:jc w:val="both"/>
        <w:rPr>
          <w:color w:val="000000"/>
          <w:sz w:val="28"/>
        </w:rPr>
      </w:pPr>
      <w:r>
        <w:rPr>
          <w:b w:val="1"/>
          <w:color w:val="000000"/>
          <w:sz w:val="28"/>
        </w:rPr>
        <w:t>Работа с информацией:</w:t>
      </w:r>
    </w:p>
    <w:p w14:paraId="75080000">
      <w:pPr>
        <w:pStyle w:val="Style_11"/>
        <w:spacing w:after="0" w:before="0"/>
        <w:ind w:firstLine="227" w:left="0"/>
        <w:jc w:val="both"/>
        <w:rPr>
          <w:color w:val="000000"/>
          <w:sz w:val="28"/>
        </w:rPr>
      </w:pPr>
      <w:r>
        <w:rPr>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76080000">
      <w:pPr>
        <w:pStyle w:val="Style_11"/>
        <w:spacing w:after="0" w:before="0"/>
        <w:ind w:firstLine="227" w:left="0"/>
        <w:jc w:val="both"/>
        <w:rPr>
          <w:color w:val="000000"/>
          <w:sz w:val="28"/>
        </w:rPr>
      </w:pPr>
      <w:r>
        <w:rPr>
          <w:color w:val="000000"/>
          <w:sz w:val="28"/>
        </w:rPr>
        <w:t>выбирать, анализировать, систематизировать и интерпретировать информацию различных видов и форм</w:t>
      </w:r>
      <w:r>
        <w:rPr>
          <w:color w:val="000000"/>
          <w:sz w:val="28"/>
        </w:rPr>
        <w:t> </w:t>
      </w:r>
      <w:r>
        <w:rPr>
          <w:color w:val="000000"/>
          <w:sz w:val="28"/>
        </w:rPr>
        <w:t xml:space="preserve"> представления;</w:t>
      </w:r>
    </w:p>
    <w:p w14:paraId="77080000">
      <w:pPr>
        <w:pStyle w:val="Style_11"/>
        <w:spacing w:after="0" w:before="0"/>
        <w:ind w:firstLine="227" w:left="0"/>
        <w:jc w:val="both"/>
        <w:rPr>
          <w:color w:val="000000"/>
          <w:sz w:val="28"/>
        </w:rPr>
      </w:pPr>
      <w:r>
        <w:rPr>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78080000">
      <w:pPr>
        <w:pStyle w:val="Style_11"/>
        <w:spacing w:after="0" w:before="0"/>
        <w:ind w:firstLine="227" w:left="0"/>
        <w:jc w:val="both"/>
        <w:rPr>
          <w:color w:val="000000"/>
          <w:sz w:val="28"/>
        </w:rPr>
      </w:pPr>
      <w:r>
        <w:rPr>
          <w:color w:val="000000"/>
          <w:sz w:val="28"/>
        </w:rPr>
        <w:t>самостоятельно выбирать оптимальную форму представления информации;</w:t>
      </w:r>
    </w:p>
    <w:p w14:paraId="79080000">
      <w:pPr>
        <w:pStyle w:val="Style_11"/>
        <w:spacing w:after="0" w:before="0"/>
        <w:ind w:firstLine="227" w:left="0"/>
        <w:jc w:val="both"/>
        <w:rPr>
          <w:color w:val="000000"/>
          <w:sz w:val="28"/>
        </w:rPr>
      </w:pPr>
      <w:r>
        <w:rPr>
          <w:color w:val="000000"/>
          <w:sz w:val="28"/>
        </w:rPr>
        <w:t>оценивать надёжность информации по критериям, предложенным педагогическим работником или сформулированным самостоятельно;</w:t>
      </w:r>
    </w:p>
    <w:p w14:paraId="7A080000">
      <w:pPr>
        <w:pStyle w:val="Style_11"/>
        <w:spacing w:after="0" w:before="0"/>
        <w:ind w:firstLine="227" w:left="0"/>
        <w:jc w:val="both"/>
        <w:rPr>
          <w:color w:val="000000"/>
          <w:sz w:val="28"/>
        </w:rPr>
      </w:pPr>
      <w:r>
        <w:rPr>
          <w:color w:val="000000"/>
          <w:sz w:val="28"/>
        </w:rPr>
        <w:t>эффективно запоминать и систематизировать информацию.</w:t>
      </w:r>
    </w:p>
    <w:p w14:paraId="7B080000">
      <w:pPr>
        <w:pStyle w:val="Style_11"/>
        <w:spacing w:after="0" w:before="0"/>
        <w:ind w:firstLine="227" w:left="0"/>
        <w:jc w:val="both"/>
        <w:rPr>
          <w:color w:val="000000"/>
          <w:sz w:val="28"/>
        </w:rPr>
      </w:pPr>
      <w:r>
        <w:rPr>
          <w:b w:val="1"/>
          <w:color w:val="000000"/>
          <w:sz w:val="28"/>
        </w:rPr>
        <w:t>2. Овладение универсальными учебными коммуникативными действиями</w:t>
      </w:r>
    </w:p>
    <w:p w14:paraId="7C080000">
      <w:pPr>
        <w:pStyle w:val="Style_11"/>
        <w:spacing w:after="0" w:before="0"/>
        <w:ind w:firstLine="227" w:left="0"/>
        <w:jc w:val="both"/>
        <w:rPr>
          <w:color w:val="000000"/>
          <w:sz w:val="28"/>
        </w:rPr>
      </w:pPr>
      <w:r>
        <w:rPr>
          <w:b w:val="1"/>
          <w:color w:val="000000"/>
          <w:sz w:val="28"/>
        </w:rPr>
        <w:t>Общение:</w:t>
      </w:r>
    </w:p>
    <w:p w14:paraId="7D080000">
      <w:pPr>
        <w:pStyle w:val="Style_11"/>
        <w:spacing w:after="0" w:before="0"/>
        <w:ind w:firstLine="227" w:left="0"/>
        <w:jc w:val="both"/>
        <w:rPr>
          <w:color w:val="000000"/>
          <w:sz w:val="28"/>
        </w:rPr>
      </w:pPr>
      <w:r>
        <w:rPr>
          <w:color w:val="000000"/>
          <w:sz w:val="28"/>
        </w:rPr>
        <w:t>воспринимать и формулировать суждения, выражать эмоции в соответствии с целями и условиями общения;</w:t>
      </w:r>
    </w:p>
    <w:p w14:paraId="7E080000">
      <w:pPr>
        <w:pStyle w:val="Style_11"/>
        <w:spacing w:after="0" w:before="0"/>
        <w:ind w:firstLine="227" w:left="0"/>
        <w:jc w:val="both"/>
        <w:rPr>
          <w:color w:val="000000"/>
          <w:sz w:val="28"/>
        </w:rPr>
      </w:pPr>
      <w:r>
        <w:rPr>
          <w:color w:val="000000"/>
          <w:sz w:val="28"/>
        </w:rPr>
        <w:t>выражать себя (свою точку зрения) в устных и письменных текстах;</w:t>
      </w:r>
    </w:p>
    <w:p w14:paraId="7F080000">
      <w:pPr>
        <w:pStyle w:val="Style_11"/>
        <w:spacing w:after="0" w:before="0"/>
        <w:ind w:firstLine="227" w:left="0"/>
        <w:jc w:val="both"/>
        <w:rPr>
          <w:color w:val="000000"/>
          <w:sz w:val="28"/>
        </w:rPr>
      </w:pPr>
      <w:r>
        <w:rPr>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80080000">
      <w:pPr>
        <w:pStyle w:val="Style_11"/>
        <w:spacing w:after="0" w:before="0"/>
        <w:ind w:firstLine="227" w:left="0"/>
        <w:jc w:val="both"/>
        <w:rPr>
          <w:color w:val="000000"/>
          <w:sz w:val="28"/>
        </w:rPr>
      </w:pPr>
      <w:r>
        <w:rPr>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81080000">
      <w:pPr>
        <w:pStyle w:val="Style_11"/>
        <w:spacing w:after="0" w:before="0"/>
        <w:ind w:firstLine="227" w:left="0"/>
        <w:jc w:val="both"/>
        <w:rPr>
          <w:color w:val="000000"/>
          <w:sz w:val="28"/>
        </w:rPr>
      </w:pPr>
      <w:r>
        <w:rPr>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82080000">
      <w:pPr>
        <w:pStyle w:val="Style_11"/>
        <w:spacing w:after="0" w:before="0"/>
        <w:ind w:firstLine="227" w:left="0"/>
        <w:jc w:val="both"/>
        <w:rPr>
          <w:color w:val="000000"/>
          <w:sz w:val="28"/>
        </w:rPr>
      </w:pPr>
      <w:r>
        <w:rPr>
          <w:color w:val="000000"/>
          <w:sz w:val="28"/>
        </w:rPr>
        <w:t>сопоставлять свои суждения с суждениями других участников диалога, обнаруживать различие и сходство позиций;</w:t>
      </w:r>
    </w:p>
    <w:p w14:paraId="83080000">
      <w:pPr>
        <w:pStyle w:val="Style_11"/>
        <w:spacing w:after="0" w:before="0"/>
        <w:ind w:firstLine="227" w:left="0"/>
        <w:jc w:val="both"/>
        <w:rPr>
          <w:color w:val="000000"/>
          <w:sz w:val="28"/>
        </w:rPr>
      </w:pPr>
      <w:r>
        <w:rPr>
          <w:color w:val="000000"/>
          <w:sz w:val="28"/>
        </w:rPr>
        <w:t>публично представлять результаты выполненного исследования, проекта;</w:t>
      </w:r>
    </w:p>
    <w:p w14:paraId="84080000">
      <w:pPr>
        <w:pStyle w:val="Style_11"/>
        <w:spacing w:after="0" w:before="0"/>
        <w:ind w:firstLine="227" w:left="0"/>
        <w:jc w:val="both"/>
        <w:rPr>
          <w:color w:val="000000"/>
          <w:sz w:val="28"/>
        </w:rPr>
      </w:pPr>
      <w:r>
        <w:rPr>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85080000">
      <w:pPr>
        <w:pStyle w:val="Style_11"/>
        <w:spacing w:after="0" w:before="0"/>
        <w:ind w:firstLine="227" w:left="0"/>
        <w:jc w:val="both"/>
        <w:rPr>
          <w:color w:val="000000"/>
          <w:sz w:val="28"/>
        </w:rPr>
      </w:pPr>
      <w:r>
        <w:rPr>
          <w:b w:val="1"/>
          <w:color w:val="000000"/>
          <w:sz w:val="28"/>
        </w:rPr>
        <w:t>Совместная деятельность:</w:t>
      </w:r>
    </w:p>
    <w:p w14:paraId="86080000">
      <w:pPr>
        <w:pStyle w:val="Style_11"/>
        <w:spacing w:after="0" w:before="0"/>
        <w:ind w:firstLine="227" w:left="0"/>
        <w:jc w:val="both"/>
        <w:rPr>
          <w:color w:val="000000"/>
          <w:sz w:val="28"/>
        </w:rPr>
      </w:pPr>
      <w:r>
        <w:rPr>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87080000">
      <w:pPr>
        <w:pStyle w:val="Style_11"/>
        <w:spacing w:after="0" w:before="0"/>
        <w:ind w:firstLine="227" w:left="0"/>
        <w:jc w:val="both"/>
        <w:rPr>
          <w:color w:val="000000"/>
          <w:sz w:val="28"/>
        </w:rPr>
      </w:pPr>
      <w:r>
        <w:rPr>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88080000">
      <w:pPr>
        <w:pStyle w:val="Style_11"/>
        <w:spacing w:after="0" w:before="0"/>
        <w:ind w:firstLine="227" w:left="0"/>
        <w:jc w:val="both"/>
        <w:rPr>
          <w:color w:val="000000"/>
          <w:sz w:val="28"/>
        </w:rPr>
      </w:pPr>
      <w:r>
        <w:rPr>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89080000">
      <w:pPr>
        <w:pStyle w:val="Style_11"/>
        <w:spacing w:after="0" w:before="0"/>
        <w:ind w:firstLine="227" w:left="0"/>
        <w:jc w:val="both"/>
        <w:rPr>
          <w:color w:val="000000"/>
          <w:sz w:val="28"/>
        </w:rPr>
      </w:pPr>
      <w:r>
        <w:rPr>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8A080000">
      <w:pPr>
        <w:pStyle w:val="Style_11"/>
        <w:spacing w:after="0" w:before="0"/>
        <w:ind w:firstLine="227" w:left="0"/>
        <w:jc w:val="both"/>
        <w:rPr>
          <w:color w:val="000000"/>
          <w:sz w:val="28"/>
        </w:rPr>
      </w:pPr>
      <w:r>
        <w:rPr>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8B080000">
      <w:pPr>
        <w:pStyle w:val="Style_11"/>
        <w:spacing w:after="0" w:before="0"/>
        <w:ind w:firstLine="227" w:left="0"/>
        <w:jc w:val="both"/>
        <w:rPr>
          <w:color w:val="000000"/>
          <w:sz w:val="28"/>
        </w:rPr>
      </w:pPr>
      <w:r>
        <w:rPr>
          <w:b w:val="1"/>
          <w:color w:val="000000"/>
          <w:sz w:val="28"/>
        </w:rPr>
        <w:t>3. Овладение универсальными учебными регулятивными действиями</w:t>
      </w:r>
    </w:p>
    <w:p w14:paraId="8C080000">
      <w:pPr>
        <w:pStyle w:val="Style_11"/>
        <w:spacing w:after="0" w:before="0"/>
        <w:ind w:firstLine="227" w:left="0"/>
        <w:jc w:val="both"/>
        <w:rPr>
          <w:color w:val="000000"/>
          <w:sz w:val="28"/>
        </w:rPr>
      </w:pPr>
      <w:r>
        <w:rPr>
          <w:b w:val="1"/>
          <w:color w:val="000000"/>
          <w:sz w:val="28"/>
        </w:rPr>
        <w:t>Самоорганизация:</w:t>
      </w:r>
    </w:p>
    <w:p w14:paraId="8D080000">
      <w:pPr>
        <w:pStyle w:val="Style_11"/>
        <w:spacing w:after="0" w:before="0"/>
        <w:ind w:firstLine="227" w:left="0"/>
        <w:jc w:val="both"/>
        <w:rPr>
          <w:color w:val="000000"/>
          <w:sz w:val="28"/>
        </w:rPr>
      </w:pPr>
      <w:r>
        <w:rPr>
          <w:color w:val="000000"/>
          <w:sz w:val="28"/>
        </w:rPr>
        <w:t>выявлять проблемы для решения в жизненных и учебных ситуациях;</w:t>
      </w:r>
    </w:p>
    <w:p w14:paraId="8E080000">
      <w:pPr>
        <w:pStyle w:val="Style_11"/>
        <w:spacing w:after="0" w:before="0"/>
        <w:ind w:firstLine="227" w:left="0"/>
        <w:jc w:val="both"/>
        <w:rPr>
          <w:color w:val="000000"/>
          <w:sz w:val="28"/>
        </w:rPr>
      </w:pPr>
      <w:r>
        <w:rPr>
          <w:color w:val="000000"/>
          <w:sz w:val="28"/>
        </w:rPr>
        <w:t>ориентироваться в различных подходах принятия решений (индивидуальное, принятие решения в группе, принятие решений в группе);</w:t>
      </w:r>
    </w:p>
    <w:p w14:paraId="8F080000">
      <w:pPr>
        <w:pStyle w:val="Style_11"/>
        <w:spacing w:after="0" w:before="0"/>
        <w:ind w:firstLine="227" w:left="0"/>
        <w:jc w:val="both"/>
        <w:rPr>
          <w:color w:val="000000"/>
          <w:sz w:val="28"/>
        </w:rPr>
      </w:pPr>
      <w:r>
        <w:rPr>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90080000">
      <w:pPr>
        <w:pStyle w:val="Style_11"/>
        <w:spacing w:after="0" w:before="0"/>
        <w:ind w:firstLine="227" w:left="0"/>
        <w:jc w:val="both"/>
        <w:rPr>
          <w:color w:val="000000"/>
          <w:sz w:val="28"/>
        </w:rPr>
      </w:pPr>
      <w:r>
        <w:rPr>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91080000">
      <w:pPr>
        <w:pStyle w:val="Style_11"/>
        <w:spacing w:after="0" w:before="0"/>
        <w:ind w:firstLine="227" w:left="0"/>
        <w:jc w:val="both"/>
        <w:rPr>
          <w:color w:val="000000"/>
          <w:sz w:val="28"/>
        </w:rPr>
      </w:pPr>
      <w:r>
        <w:rPr>
          <w:color w:val="000000"/>
          <w:sz w:val="28"/>
        </w:rPr>
        <w:t>делать выбор и брать ответственность за решение.</w:t>
      </w:r>
    </w:p>
    <w:p w14:paraId="92080000">
      <w:pPr>
        <w:pStyle w:val="Style_11"/>
        <w:spacing w:after="0" w:before="0"/>
        <w:ind w:firstLine="227" w:left="0"/>
        <w:jc w:val="both"/>
        <w:rPr>
          <w:color w:val="000000"/>
          <w:sz w:val="28"/>
        </w:rPr>
      </w:pPr>
      <w:r>
        <w:rPr>
          <w:b w:val="1"/>
          <w:color w:val="000000"/>
          <w:sz w:val="28"/>
        </w:rPr>
        <w:t>Самоконтроль:</w:t>
      </w:r>
    </w:p>
    <w:p w14:paraId="93080000">
      <w:pPr>
        <w:pStyle w:val="Style_11"/>
        <w:spacing w:after="0" w:before="0"/>
        <w:ind w:firstLine="227" w:left="0"/>
        <w:jc w:val="both"/>
        <w:rPr>
          <w:color w:val="000000"/>
          <w:sz w:val="28"/>
        </w:rPr>
      </w:pPr>
      <w:r>
        <w:rPr>
          <w:color w:val="000000"/>
          <w:sz w:val="28"/>
        </w:rPr>
        <w:t>владеть способами самоконтроля, самомотивации и рефлексии;</w:t>
      </w:r>
    </w:p>
    <w:p w14:paraId="94080000">
      <w:pPr>
        <w:pStyle w:val="Style_11"/>
        <w:spacing w:after="0" w:before="0"/>
        <w:ind w:firstLine="227" w:left="0"/>
        <w:jc w:val="both"/>
        <w:rPr>
          <w:color w:val="000000"/>
          <w:sz w:val="28"/>
        </w:rPr>
      </w:pPr>
      <w:r>
        <w:rPr>
          <w:color w:val="000000"/>
          <w:sz w:val="28"/>
        </w:rPr>
        <w:t>давать адекватную оценку ситуации и предлагать план её изменения;</w:t>
      </w:r>
    </w:p>
    <w:p w14:paraId="95080000">
      <w:pPr>
        <w:pStyle w:val="Style_11"/>
        <w:spacing w:after="0" w:before="0"/>
        <w:ind w:firstLine="227" w:left="0"/>
        <w:jc w:val="both"/>
        <w:rPr>
          <w:color w:val="000000"/>
          <w:sz w:val="28"/>
        </w:rPr>
      </w:pPr>
      <w:r>
        <w:rPr>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96080000">
      <w:pPr>
        <w:pStyle w:val="Style_11"/>
        <w:spacing w:after="0" w:before="0"/>
        <w:ind w:firstLine="227" w:left="0"/>
        <w:jc w:val="both"/>
        <w:rPr>
          <w:color w:val="000000"/>
          <w:sz w:val="28"/>
        </w:rPr>
      </w:pPr>
      <w:r>
        <w:rPr>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97080000">
      <w:pPr>
        <w:pStyle w:val="Style_11"/>
        <w:spacing w:after="0" w:before="0"/>
        <w:ind w:firstLine="227" w:left="0"/>
        <w:jc w:val="both"/>
        <w:rPr>
          <w:color w:val="000000"/>
          <w:sz w:val="28"/>
        </w:rPr>
      </w:pPr>
      <w:r>
        <w:rPr>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98080000">
      <w:pPr>
        <w:pStyle w:val="Style_11"/>
        <w:spacing w:after="0" w:before="0"/>
        <w:ind w:firstLine="227" w:left="0"/>
        <w:jc w:val="both"/>
        <w:rPr>
          <w:color w:val="000000"/>
          <w:sz w:val="28"/>
        </w:rPr>
      </w:pPr>
      <w:r>
        <w:rPr>
          <w:color w:val="000000"/>
          <w:sz w:val="28"/>
        </w:rPr>
        <w:t>оценивать соответствие результата цели и условиям.</w:t>
      </w:r>
    </w:p>
    <w:p w14:paraId="99080000">
      <w:pPr>
        <w:pStyle w:val="Style_11"/>
        <w:spacing w:after="0" w:before="0"/>
        <w:ind w:firstLine="227" w:left="0"/>
        <w:jc w:val="both"/>
        <w:rPr>
          <w:color w:val="000000"/>
          <w:sz w:val="28"/>
        </w:rPr>
      </w:pPr>
      <w:r>
        <w:rPr>
          <w:b w:val="1"/>
          <w:color w:val="000000"/>
          <w:sz w:val="28"/>
        </w:rPr>
        <w:t>Эмоциональный интеллект:</w:t>
      </w:r>
    </w:p>
    <w:p w14:paraId="9A080000">
      <w:pPr>
        <w:pStyle w:val="Style_11"/>
        <w:spacing w:after="0" w:before="0"/>
        <w:ind w:firstLine="227" w:left="0"/>
        <w:jc w:val="both"/>
        <w:rPr>
          <w:color w:val="000000"/>
          <w:sz w:val="28"/>
        </w:rPr>
      </w:pPr>
      <w:r>
        <w:rPr>
          <w:color w:val="000000"/>
          <w:sz w:val="28"/>
        </w:rPr>
        <w:t>различать, называть и управлять собственными эмоциями и эмоциями других;</w:t>
      </w:r>
    </w:p>
    <w:p w14:paraId="9B080000">
      <w:pPr>
        <w:pStyle w:val="Style_11"/>
        <w:spacing w:after="0" w:before="0"/>
        <w:ind w:firstLine="227" w:left="0"/>
        <w:jc w:val="both"/>
        <w:rPr>
          <w:color w:val="000000"/>
          <w:sz w:val="28"/>
        </w:rPr>
      </w:pPr>
      <w:r>
        <w:rPr>
          <w:color w:val="000000"/>
          <w:sz w:val="28"/>
        </w:rPr>
        <w:t>выявлять и анализировать причины эмоций;</w:t>
      </w:r>
    </w:p>
    <w:p w14:paraId="9C080000">
      <w:pPr>
        <w:pStyle w:val="Style_11"/>
        <w:spacing w:after="0" w:before="0"/>
        <w:ind w:firstLine="227" w:left="0"/>
        <w:jc w:val="both"/>
        <w:rPr>
          <w:color w:val="000000"/>
          <w:sz w:val="28"/>
        </w:rPr>
      </w:pPr>
      <w:r>
        <w:rPr>
          <w:color w:val="000000"/>
          <w:sz w:val="28"/>
        </w:rPr>
        <w:t>ставить себя на место другого человека, понимать мотивы и намерения другого;</w:t>
      </w:r>
    </w:p>
    <w:p w14:paraId="9D080000">
      <w:pPr>
        <w:pStyle w:val="Style_11"/>
        <w:spacing w:after="0" w:before="0"/>
        <w:ind w:firstLine="227" w:left="0"/>
        <w:jc w:val="both"/>
        <w:rPr>
          <w:color w:val="000000"/>
          <w:sz w:val="28"/>
        </w:rPr>
      </w:pPr>
      <w:r>
        <w:rPr>
          <w:color w:val="000000"/>
          <w:sz w:val="28"/>
        </w:rPr>
        <w:t>регулировать способ выражения эмоций.</w:t>
      </w:r>
    </w:p>
    <w:p w14:paraId="9E080000">
      <w:pPr>
        <w:pStyle w:val="Style_11"/>
        <w:spacing w:after="0" w:before="0"/>
        <w:ind w:firstLine="227" w:left="0"/>
        <w:jc w:val="both"/>
        <w:rPr>
          <w:color w:val="000000"/>
          <w:sz w:val="28"/>
        </w:rPr>
      </w:pPr>
      <w:r>
        <w:rPr>
          <w:b w:val="1"/>
          <w:color w:val="000000"/>
          <w:sz w:val="28"/>
        </w:rPr>
        <w:t>Принятие себя и других:</w:t>
      </w:r>
    </w:p>
    <w:p w14:paraId="9F080000">
      <w:pPr>
        <w:pStyle w:val="Style_11"/>
        <w:spacing w:after="0" w:before="0"/>
        <w:ind w:firstLine="227" w:left="0"/>
        <w:jc w:val="both"/>
        <w:rPr>
          <w:color w:val="000000"/>
          <w:sz w:val="28"/>
        </w:rPr>
      </w:pPr>
      <w:r>
        <w:rPr>
          <w:color w:val="000000"/>
          <w:sz w:val="28"/>
        </w:rPr>
        <w:t>осознанно относиться к другому человеку, его мнению;</w:t>
      </w:r>
    </w:p>
    <w:p w14:paraId="A0080000">
      <w:pPr>
        <w:pStyle w:val="Style_11"/>
        <w:spacing w:after="0" w:before="0"/>
        <w:ind w:firstLine="227" w:left="0"/>
        <w:jc w:val="both"/>
        <w:rPr>
          <w:color w:val="000000"/>
          <w:sz w:val="28"/>
        </w:rPr>
      </w:pPr>
      <w:r>
        <w:rPr>
          <w:color w:val="000000"/>
          <w:sz w:val="28"/>
        </w:rPr>
        <w:t>признавать своё право на ошибку и такое же право другого;</w:t>
      </w:r>
    </w:p>
    <w:p w14:paraId="A1080000">
      <w:pPr>
        <w:pStyle w:val="Style_11"/>
        <w:spacing w:after="0" w:before="0"/>
        <w:ind w:firstLine="227" w:left="0"/>
        <w:jc w:val="both"/>
        <w:rPr>
          <w:color w:val="000000"/>
          <w:sz w:val="28"/>
        </w:rPr>
      </w:pPr>
      <w:r>
        <w:rPr>
          <w:color w:val="000000"/>
          <w:sz w:val="28"/>
        </w:rPr>
        <w:t>принимать себя и других, не осуждая;</w:t>
      </w:r>
    </w:p>
    <w:p w14:paraId="A2080000">
      <w:pPr>
        <w:pStyle w:val="Style_11"/>
        <w:spacing w:after="0" w:before="0"/>
        <w:ind w:firstLine="227" w:left="0"/>
        <w:jc w:val="both"/>
        <w:rPr>
          <w:color w:val="000000"/>
          <w:sz w:val="28"/>
        </w:rPr>
      </w:pPr>
      <w:r>
        <w:rPr>
          <w:color w:val="000000"/>
          <w:sz w:val="28"/>
        </w:rPr>
        <w:t>открытость себе и другим;</w:t>
      </w:r>
    </w:p>
    <w:p w14:paraId="A3080000">
      <w:pPr>
        <w:pStyle w:val="Style_11"/>
        <w:spacing w:after="0" w:before="0"/>
        <w:ind w:firstLine="227" w:left="0"/>
        <w:jc w:val="both"/>
        <w:rPr>
          <w:color w:val="000000"/>
          <w:sz w:val="28"/>
        </w:rPr>
      </w:pPr>
      <w:r>
        <w:rPr>
          <w:color w:val="000000"/>
          <w:sz w:val="28"/>
        </w:rPr>
        <w:t>осознавать невозможность контролировать всё вокруг.</w:t>
      </w:r>
    </w:p>
    <w:p w14:paraId="A4080000">
      <w:pPr>
        <w:pStyle w:val="Style_14"/>
        <w:spacing w:after="120" w:before="240" w:line="240" w:lineRule="atLeast"/>
        <w:ind/>
        <w:rPr>
          <w:rFonts w:ascii="Times New Roman" w:hAnsi="Times New Roman"/>
          <w:caps w:val="1"/>
          <w:color w:val="000000"/>
          <w:sz w:val="28"/>
        </w:rPr>
      </w:pPr>
      <w:r>
        <w:rPr>
          <w:rFonts w:ascii="Times New Roman" w:hAnsi="Times New Roman"/>
          <w:caps w:val="1"/>
          <w:color w:val="000000"/>
          <w:sz w:val="28"/>
        </w:rPr>
        <w:t>ПРЕДМЕТНЫЕ РЕЗУЛЬТАТЫ</w:t>
      </w:r>
    </w:p>
    <w:p w14:paraId="A5080000">
      <w:pPr>
        <w:pStyle w:val="Style_11"/>
        <w:spacing w:after="0" w:before="0"/>
        <w:ind w:firstLine="227" w:left="0"/>
        <w:jc w:val="both"/>
        <w:rPr>
          <w:color w:val="000000"/>
          <w:sz w:val="28"/>
        </w:rPr>
      </w:pPr>
      <w:r>
        <w:rPr>
          <w:b w:val="1"/>
          <w:color w:val="000000"/>
          <w:sz w:val="28"/>
        </w:rPr>
        <w:t>Человек в экономических отношениях</w:t>
      </w:r>
    </w:p>
    <w:p w14:paraId="A6080000">
      <w:pPr>
        <w:widowControl w:val="1"/>
        <w:numPr>
          <w:ilvl w:val="0"/>
          <w:numId w:val="47"/>
        </w:numPr>
        <w:spacing w:afterAutospacing="on" w:beforeAutospacing="on"/>
        <w:ind w:firstLine="0" w:left="227"/>
        <w:rPr>
          <w:color w:val="000000"/>
          <w:sz w:val="28"/>
        </w:rPr>
      </w:pPr>
      <w:r>
        <w:rPr>
          <w:b w:val="1"/>
          <w:color w:val="000000"/>
          <w:sz w:val="28"/>
        </w:rPr>
        <w:t>осваивать и применять</w:t>
      </w:r>
      <w:r>
        <w:rPr>
          <w:color w:val="000000"/>
          <w:sz w:val="28"/>
        </w:rPr>
        <w:t> </w:t>
      </w:r>
      <w:r>
        <w:rPr>
          <w:color w:val="000000"/>
          <w:sz w:val="28"/>
        </w:rPr>
        <w:t>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14:paraId="A7080000">
      <w:pPr>
        <w:widowControl w:val="1"/>
        <w:numPr>
          <w:ilvl w:val="0"/>
          <w:numId w:val="47"/>
        </w:numPr>
        <w:spacing w:afterAutospacing="on" w:beforeAutospacing="on"/>
        <w:ind w:firstLine="0" w:left="227"/>
        <w:rPr>
          <w:color w:val="000000"/>
          <w:sz w:val="28"/>
        </w:rPr>
      </w:pPr>
      <w:r>
        <w:rPr>
          <w:b w:val="1"/>
          <w:color w:val="000000"/>
          <w:sz w:val="28"/>
        </w:rPr>
        <w:t>характеризовать</w:t>
      </w:r>
      <w:r>
        <w:rPr>
          <w:b w:val="1"/>
          <w:color w:val="000000"/>
          <w:sz w:val="28"/>
        </w:rPr>
        <w:t> </w:t>
      </w:r>
      <w:r>
        <w:rPr>
          <w:color w:val="000000"/>
          <w:sz w:val="28"/>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14:paraId="A8080000">
      <w:pPr>
        <w:widowControl w:val="1"/>
        <w:numPr>
          <w:ilvl w:val="0"/>
          <w:numId w:val="47"/>
        </w:numPr>
        <w:spacing w:afterAutospacing="on" w:beforeAutospacing="on"/>
        <w:ind w:firstLine="0" w:left="227"/>
        <w:rPr>
          <w:color w:val="000000"/>
          <w:sz w:val="28"/>
        </w:rPr>
      </w:pPr>
      <w:r>
        <w:rPr>
          <w:b w:val="1"/>
          <w:color w:val="000000"/>
          <w:sz w:val="28"/>
        </w:rPr>
        <w:t>приводить</w:t>
      </w:r>
      <w:r>
        <w:rPr>
          <w:b w:val="1"/>
          <w:color w:val="000000"/>
          <w:sz w:val="28"/>
        </w:rPr>
        <w:t> </w:t>
      </w:r>
      <w:r>
        <w:rPr>
          <w:color w:val="000000"/>
          <w:sz w:val="28"/>
        </w:rPr>
        <w:t>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14:paraId="A9080000">
      <w:pPr>
        <w:widowControl w:val="1"/>
        <w:numPr>
          <w:ilvl w:val="0"/>
          <w:numId w:val="47"/>
        </w:numPr>
        <w:spacing w:afterAutospacing="on" w:beforeAutospacing="on"/>
        <w:ind w:firstLine="0" w:left="227"/>
        <w:rPr>
          <w:color w:val="000000"/>
          <w:sz w:val="28"/>
        </w:rPr>
      </w:pPr>
      <w:r>
        <w:rPr>
          <w:b w:val="1"/>
          <w:color w:val="000000"/>
          <w:sz w:val="28"/>
        </w:rPr>
        <w:t>классифицировать</w:t>
      </w:r>
      <w:r>
        <w:rPr>
          <w:b w:val="1"/>
          <w:color w:val="000000"/>
          <w:sz w:val="28"/>
        </w:rPr>
        <w:t> </w:t>
      </w:r>
      <w:r>
        <w:rPr>
          <w:color w:val="000000"/>
          <w:sz w:val="28"/>
        </w:rPr>
        <w:t>(в том числе устанавливать существенный признак классификации) механизмы государственного регулирования экономики;</w:t>
      </w:r>
    </w:p>
    <w:p w14:paraId="AA080000">
      <w:pPr>
        <w:widowControl w:val="1"/>
        <w:numPr>
          <w:ilvl w:val="0"/>
          <w:numId w:val="47"/>
        </w:numPr>
        <w:spacing w:afterAutospacing="on" w:beforeAutospacing="on"/>
        <w:ind w:firstLine="0" w:left="227"/>
        <w:rPr>
          <w:color w:val="000000"/>
          <w:sz w:val="28"/>
        </w:rPr>
      </w:pPr>
      <w:r>
        <w:rPr>
          <w:b w:val="1"/>
          <w:color w:val="000000"/>
          <w:sz w:val="28"/>
        </w:rPr>
        <w:t>сравнивать </w:t>
      </w:r>
      <w:r>
        <w:rPr>
          <w:color w:val="000000"/>
          <w:sz w:val="28"/>
        </w:rPr>
        <w:t>различные способы хозяйствования;</w:t>
      </w:r>
    </w:p>
    <w:p w14:paraId="AB080000">
      <w:pPr>
        <w:widowControl w:val="1"/>
        <w:numPr>
          <w:ilvl w:val="0"/>
          <w:numId w:val="47"/>
        </w:numPr>
        <w:spacing w:afterAutospacing="on" w:beforeAutospacing="on"/>
        <w:ind w:firstLine="0" w:left="227"/>
        <w:rPr>
          <w:color w:val="000000"/>
          <w:sz w:val="28"/>
        </w:rPr>
      </w:pPr>
      <w:r>
        <w:rPr>
          <w:b w:val="1"/>
          <w:color w:val="000000"/>
          <w:sz w:val="28"/>
        </w:rPr>
        <w:t>устанавливать и объяснять</w:t>
      </w:r>
      <w:r>
        <w:rPr>
          <w:color w:val="000000"/>
          <w:sz w:val="28"/>
        </w:rPr>
        <w:t> </w:t>
      </w:r>
      <w:r>
        <w:rPr>
          <w:color w:val="000000"/>
          <w:sz w:val="28"/>
        </w:rPr>
        <w:t>связи политических потрясений и социально-экономических кризисов в государстве;</w:t>
      </w:r>
    </w:p>
    <w:p w14:paraId="AC080000">
      <w:pPr>
        <w:widowControl w:val="1"/>
        <w:numPr>
          <w:ilvl w:val="0"/>
          <w:numId w:val="47"/>
        </w:numPr>
        <w:spacing w:afterAutospacing="on" w:beforeAutospacing="on"/>
        <w:ind w:firstLine="0" w:left="227"/>
        <w:rPr>
          <w:color w:val="000000"/>
          <w:sz w:val="28"/>
        </w:rPr>
      </w:pPr>
      <w:r>
        <w:rPr>
          <w:b w:val="1"/>
          <w:color w:val="000000"/>
          <w:sz w:val="28"/>
        </w:rPr>
        <w:t>использовать</w:t>
      </w:r>
      <w:r>
        <w:rPr>
          <w:b w:val="1"/>
          <w:color w:val="000000"/>
          <w:sz w:val="28"/>
        </w:rPr>
        <w:t> </w:t>
      </w:r>
      <w:r>
        <w:rPr>
          <w:color w:val="000000"/>
          <w:sz w:val="28"/>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14:paraId="AD080000">
      <w:pPr>
        <w:widowControl w:val="1"/>
        <w:numPr>
          <w:ilvl w:val="0"/>
          <w:numId w:val="47"/>
        </w:numPr>
        <w:spacing w:afterAutospacing="on" w:beforeAutospacing="on"/>
        <w:ind w:firstLine="0" w:left="227"/>
        <w:rPr>
          <w:color w:val="000000"/>
          <w:sz w:val="28"/>
        </w:rPr>
      </w:pPr>
      <w:r>
        <w:rPr>
          <w:b w:val="1"/>
          <w:color w:val="000000"/>
          <w:sz w:val="28"/>
        </w:rPr>
        <w:t>определять и аргументировать</w:t>
      </w:r>
      <w:r>
        <w:rPr>
          <w:color w:val="000000"/>
          <w:sz w:val="28"/>
        </w:rPr>
        <w:t> </w:t>
      </w:r>
      <w:r>
        <w:rPr>
          <w:color w:val="000000"/>
          <w:sz w:val="28"/>
        </w:rPr>
        <w:t>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w:t>
      </w:r>
    </w:p>
    <w:p w14:paraId="AE080000">
      <w:pPr>
        <w:widowControl w:val="1"/>
        <w:numPr>
          <w:ilvl w:val="0"/>
          <w:numId w:val="47"/>
        </w:numPr>
        <w:spacing w:afterAutospacing="on" w:beforeAutospacing="on"/>
        <w:ind w:firstLine="0" w:left="227"/>
        <w:rPr>
          <w:color w:val="000000"/>
          <w:sz w:val="28"/>
        </w:rPr>
      </w:pPr>
      <w:r>
        <w:rPr>
          <w:b w:val="1"/>
          <w:color w:val="000000"/>
          <w:sz w:val="28"/>
        </w:rPr>
        <w:t>решать</w:t>
      </w:r>
      <w:r>
        <w:rPr>
          <w:b w:val="1"/>
          <w:color w:val="000000"/>
          <w:sz w:val="28"/>
        </w:rPr>
        <w:t> </w:t>
      </w:r>
      <w:r>
        <w:rPr>
          <w:color w:val="000000"/>
          <w:sz w:val="28"/>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14:paraId="AF080000">
      <w:pPr>
        <w:widowControl w:val="1"/>
        <w:numPr>
          <w:ilvl w:val="0"/>
          <w:numId w:val="47"/>
        </w:numPr>
        <w:spacing w:afterAutospacing="on" w:beforeAutospacing="on"/>
        <w:ind w:firstLine="0" w:left="227"/>
        <w:rPr>
          <w:color w:val="000000"/>
          <w:sz w:val="28"/>
        </w:rPr>
      </w:pPr>
      <w:r>
        <w:rPr>
          <w:b w:val="1"/>
          <w:color w:val="000000"/>
          <w:sz w:val="28"/>
        </w:rPr>
        <w:t>овладевать</w:t>
      </w:r>
      <w:r>
        <w:rPr>
          <w:b w:val="1"/>
          <w:color w:val="000000"/>
          <w:sz w:val="28"/>
        </w:rPr>
        <w:t> </w:t>
      </w:r>
      <w:r>
        <w:rPr>
          <w:color w:val="000000"/>
          <w:sz w:val="28"/>
        </w:rPr>
        <w:t>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безрабо</w:t>
      </w:r>
      <w:r>
        <w:rPr>
          <w:color w:val="000000"/>
          <w:sz w:val="28"/>
        </w:rPr>
        <w:t>тицы;</w:t>
      </w:r>
    </w:p>
    <w:p w14:paraId="B0080000">
      <w:pPr>
        <w:widowControl w:val="1"/>
        <w:numPr>
          <w:ilvl w:val="0"/>
          <w:numId w:val="47"/>
        </w:numPr>
        <w:spacing w:afterAutospacing="on" w:beforeAutospacing="on"/>
        <w:ind w:firstLine="0" w:left="227"/>
        <w:rPr>
          <w:color w:val="000000"/>
          <w:sz w:val="28"/>
        </w:rPr>
      </w:pPr>
      <w:r>
        <w:rPr>
          <w:b w:val="1"/>
          <w:color w:val="000000"/>
          <w:sz w:val="28"/>
        </w:rPr>
        <w:t>извлекать</w:t>
      </w:r>
      <w:r>
        <w:rPr>
          <w:b w:val="1"/>
          <w:color w:val="000000"/>
          <w:sz w:val="28"/>
        </w:rPr>
        <w:t> </w:t>
      </w:r>
      <w:r>
        <w:rPr>
          <w:color w:val="000000"/>
          <w:sz w:val="28"/>
        </w:rPr>
        <w:t>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w:t>
      </w:r>
    </w:p>
    <w:p w14:paraId="B1080000">
      <w:pPr>
        <w:widowControl w:val="1"/>
        <w:numPr>
          <w:ilvl w:val="0"/>
          <w:numId w:val="47"/>
        </w:numPr>
        <w:spacing w:afterAutospacing="on" w:beforeAutospacing="on"/>
        <w:ind w:firstLine="0" w:left="227"/>
        <w:rPr>
          <w:color w:val="000000"/>
          <w:sz w:val="28"/>
        </w:rPr>
      </w:pPr>
      <w:r>
        <w:rPr>
          <w:b w:val="1"/>
          <w:color w:val="000000"/>
          <w:sz w:val="28"/>
        </w:rPr>
        <w:t>анализировать, обобщать, систематизировать, конкретизировать</w:t>
      </w:r>
      <w:r>
        <w:rPr>
          <w:color w:val="000000"/>
          <w:sz w:val="28"/>
        </w:rPr>
        <w:t> </w:t>
      </w:r>
      <w:r>
        <w:rPr>
          <w:color w:val="000000"/>
          <w:sz w:val="28"/>
        </w:rPr>
        <w:t>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14:paraId="B2080000">
      <w:pPr>
        <w:widowControl w:val="1"/>
        <w:numPr>
          <w:ilvl w:val="0"/>
          <w:numId w:val="47"/>
        </w:numPr>
        <w:spacing w:afterAutospacing="on" w:beforeAutospacing="on"/>
        <w:ind w:firstLine="0" w:left="227"/>
        <w:rPr>
          <w:color w:val="000000"/>
          <w:sz w:val="28"/>
        </w:rPr>
      </w:pPr>
      <w:r>
        <w:rPr>
          <w:b w:val="1"/>
          <w:color w:val="000000"/>
          <w:sz w:val="28"/>
        </w:rPr>
        <w:t>оценивать</w:t>
      </w:r>
      <w:r>
        <w:rPr>
          <w:b w:val="1"/>
          <w:color w:val="000000"/>
          <w:sz w:val="28"/>
        </w:rPr>
        <w:t> </w:t>
      </w:r>
      <w:r>
        <w:rPr>
          <w:color w:val="000000"/>
          <w:sz w:val="28"/>
        </w:rPr>
        <w:t>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14:paraId="B3080000">
      <w:pPr>
        <w:widowControl w:val="1"/>
        <w:numPr>
          <w:ilvl w:val="0"/>
          <w:numId w:val="47"/>
        </w:numPr>
        <w:spacing w:afterAutospacing="on" w:beforeAutospacing="on"/>
        <w:ind w:firstLine="0" w:left="227"/>
        <w:rPr>
          <w:color w:val="000000"/>
          <w:sz w:val="28"/>
        </w:rPr>
      </w:pPr>
      <w:r>
        <w:rPr>
          <w:b w:val="1"/>
          <w:color w:val="000000"/>
          <w:sz w:val="28"/>
        </w:rPr>
        <w:t>приобретать</w:t>
      </w:r>
      <w:r>
        <w:rPr>
          <w:b w:val="1"/>
          <w:color w:val="000000"/>
          <w:sz w:val="28"/>
        </w:rPr>
        <w:t> </w:t>
      </w:r>
      <w:r>
        <w:rPr>
          <w:color w:val="000000"/>
          <w:sz w:val="28"/>
        </w:rPr>
        <w:t>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14:paraId="B4080000">
      <w:pPr>
        <w:widowControl w:val="1"/>
        <w:numPr>
          <w:ilvl w:val="0"/>
          <w:numId w:val="47"/>
        </w:numPr>
        <w:spacing w:afterAutospacing="on" w:beforeAutospacing="on"/>
        <w:ind w:firstLine="0" w:left="227"/>
        <w:rPr>
          <w:color w:val="000000"/>
          <w:sz w:val="28"/>
        </w:rPr>
      </w:pPr>
      <w:r>
        <w:rPr>
          <w:b w:val="1"/>
          <w:color w:val="000000"/>
          <w:sz w:val="28"/>
        </w:rPr>
        <w:t>приобретать</w:t>
      </w:r>
      <w:r>
        <w:rPr>
          <w:b w:val="1"/>
          <w:color w:val="000000"/>
          <w:sz w:val="28"/>
        </w:rPr>
        <w:t> </w:t>
      </w:r>
      <w:r>
        <w:rPr>
          <w:color w:val="000000"/>
          <w:sz w:val="28"/>
        </w:rPr>
        <w:t>опыт составления простейших документов (личный финансовый план, заявление, резюме);</w:t>
      </w:r>
    </w:p>
    <w:p w14:paraId="B5080000">
      <w:pPr>
        <w:widowControl w:val="1"/>
        <w:numPr>
          <w:ilvl w:val="0"/>
          <w:numId w:val="47"/>
        </w:numPr>
        <w:spacing w:afterAutospacing="on" w:beforeAutospacing="on"/>
        <w:ind w:firstLine="0" w:left="227"/>
        <w:rPr>
          <w:color w:val="000000"/>
          <w:sz w:val="28"/>
        </w:rPr>
      </w:pPr>
      <w:r>
        <w:rPr>
          <w:b w:val="1"/>
          <w:color w:val="000000"/>
          <w:sz w:val="28"/>
        </w:rPr>
        <w:t>осуществлять</w:t>
      </w:r>
      <w:r>
        <w:rPr>
          <w:b w:val="1"/>
          <w:color w:val="000000"/>
          <w:sz w:val="28"/>
        </w:rPr>
        <w:t> </w:t>
      </w:r>
      <w:r>
        <w:rPr>
          <w:color w:val="000000"/>
          <w:sz w:val="28"/>
        </w:rPr>
        <w:t xml:space="preserve">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r>
        <w:rPr>
          <w:b w:val="1"/>
          <w:color w:val="000000"/>
          <w:sz w:val="28"/>
        </w:rPr>
        <w:t>Человек в мире культуры</w:t>
      </w:r>
    </w:p>
    <w:p w14:paraId="B6080000">
      <w:pPr>
        <w:widowControl w:val="1"/>
        <w:numPr>
          <w:ilvl w:val="0"/>
          <w:numId w:val="48"/>
        </w:numPr>
        <w:spacing w:afterAutospacing="on" w:beforeAutospacing="on"/>
        <w:ind w:firstLine="0" w:left="227"/>
        <w:rPr>
          <w:color w:val="000000"/>
          <w:sz w:val="28"/>
        </w:rPr>
      </w:pPr>
      <w:r>
        <w:rPr>
          <w:b w:val="1"/>
          <w:color w:val="000000"/>
          <w:sz w:val="28"/>
        </w:rPr>
        <w:t>осваивать и применять</w:t>
      </w:r>
      <w:r>
        <w:rPr>
          <w:color w:val="000000"/>
          <w:sz w:val="28"/>
        </w:rPr>
        <w:t> </w:t>
      </w:r>
      <w:r>
        <w:rPr>
          <w:color w:val="000000"/>
          <w:sz w:val="28"/>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14:paraId="B7080000">
      <w:pPr>
        <w:widowControl w:val="1"/>
        <w:numPr>
          <w:ilvl w:val="0"/>
          <w:numId w:val="48"/>
        </w:numPr>
        <w:spacing w:afterAutospacing="on" w:beforeAutospacing="on"/>
        <w:ind w:firstLine="0" w:left="227"/>
        <w:rPr>
          <w:color w:val="000000"/>
          <w:sz w:val="28"/>
        </w:rPr>
      </w:pPr>
      <w:r>
        <w:rPr>
          <w:b w:val="1"/>
          <w:color w:val="000000"/>
          <w:sz w:val="28"/>
        </w:rPr>
        <w:t>характеризовать</w:t>
      </w:r>
      <w:r>
        <w:rPr>
          <w:b w:val="1"/>
          <w:color w:val="000000"/>
          <w:sz w:val="28"/>
        </w:rPr>
        <w:t> </w:t>
      </w:r>
      <w:r>
        <w:rPr>
          <w:color w:val="000000"/>
          <w:sz w:val="28"/>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14:paraId="B8080000">
      <w:pPr>
        <w:widowControl w:val="1"/>
        <w:numPr>
          <w:ilvl w:val="0"/>
          <w:numId w:val="48"/>
        </w:numPr>
        <w:spacing w:afterAutospacing="on" w:beforeAutospacing="on"/>
        <w:ind w:firstLine="0" w:left="227"/>
        <w:rPr>
          <w:color w:val="000000"/>
          <w:sz w:val="28"/>
        </w:rPr>
      </w:pPr>
      <w:r>
        <w:rPr>
          <w:b w:val="1"/>
          <w:color w:val="000000"/>
          <w:sz w:val="28"/>
        </w:rPr>
        <w:t>приводить</w:t>
      </w:r>
      <w:r>
        <w:rPr>
          <w:b w:val="1"/>
          <w:color w:val="000000"/>
          <w:sz w:val="28"/>
        </w:rPr>
        <w:t> </w:t>
      </w:r>
      <w:r>
        <w:rPr>
          <w:color w:val="000000"/>
          <w:sz w:val="28"/>
        </w:rPr>
        <w:t>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14:paraId="B9080000">
      <w:pPr>
        <w:widowControl w:val="1"/>
        <w:numPr>
          <w:ilvl w:val="0"/>
          <w:numId w:val="48"/>
        </w:numPr>
        <w:spacing w:afterAutospacing="on" w:beforeAutospacing="on"/>
        <w:ind w:firstLine="0" w:left="227"/>
        <w:rPr>
          <w:color w:val="000000"/>
          <w:sz w:val="28"/>
        </w:rPr>
      </w:pPr>
      <w:r>
        <w:rPr>
          <w:b w:val="1"/>
          <w:color w:val="000000"/>
          <w:sz w:val="28"/>
        </w:rPr>
        <w:t>классифицировать</w:t>
      </w:r>
      <w:r>
        <w:rPr>
          <w:b w:val="1"/>
          <w:color w:val="000000"/>
          <w:sz w:val="28"/>
        </w:rPr>
        <w:t> </w:t>
      </w:r>
      <w:r>
        <w:rPr>
          <w:color w:val="000000"/>
          <w:sz w:val="28"/>
        </w:rPr>
        <w:t>по разным признакам формы и виды культуры;</w:t>
      </w:r>
    </w:p>
    <w:p w14:paraId="BA080000">
      <w:pPr>
        <w:widowControl w:val="1"/>
        <w:numPr>
          <w:ilvl w:val="0"/>
          <w:numId w:val="48"/>
        </w:numPr>
        <w:spacing w:afterAutospacing="on" w:beforeAutospacing="on"/>
        <w:ind w:firstLine="0" w:left="227"/>
        <w:rPr>
          <w:color w:val="000000"/>
          <w:sz w:val="28"/>
        </w:rPr>
      </w:pPr>
      <w:r>
        <w:rPr>
          <w:b w:val="1"/>
          <w:color w:val="000000"/>
          <w:sz w:val="28"/>
        </w:rPr>
        <w:t>сравнивать</w:t>
      </w:r>
      <w:r>
        <w:rPr>
          <w:b w:val="1"/>
          <w:color w:val="000000"/>
          <w:sz w:val="28"/>
        </w:rPr>
        <w:t> </w:t>
      </w:r>
      <w:r>
        <w:rPr>
          <w:color w:val="000000"/>
          <w:sz w:val="28"/>
        </w:rPr>
        <w:t>формы культуры, естественные и социально-гуманитарные науки, виды искусств;</w:t>
      </w:r>
    </w:p>
    <w:p w14:paraId="BB080000">
      <w:pPr>
        <w:widowControl w:val="1"/>
        <w:numPr>
          <w:ilvl w:val="0"/>
          <w:numId w:val="48"/>
        </w:numPr>
        <w:spacing w:afterAutospacing="on" w:beforeAutospacing="on"/>
        <w:ind w:firstLine="0" w:left="227"/>
        <w:rPr>
          <w:color w:val="000000"/>
          <w:sz w:val="28"/>
        </w:rPr>
      </w:pPr>
      <w:r>
        <w:rPr>
          <w:b w:val="1"/>
          <w:color w:val="000000"/>
          <w:sz w:val="28"/>
        </w:rPr>
        <w:t>устанавливать и объяснять</w:t>
      </w:r>
      <w:r>
        <w:rPr>
          <w:color w:val="000000"/>
          <w:sz w:val="28"/>
        </w:rPr>
        <w:t> </w:t>
      </w:r>
      <w:r>
        <w:rPr>
          <w:color w:val="000000"/>
          <w:sz w:val="28"/>
        </w:rPr>
        <w:t>взаимосвязь развития духовной культуры и формирования личности, взаимовлияние науки и образования;</w:t>
      </w:r>
    </w:p>
    <w:p w14:paraId="BC080000">
      <w:pPr>
        <w:widowControl w:val="1"/>
        <w:numPr>
          <w:ilvl w:val="0"/>
          <w:numId w:val="48"/>
        </w:numPr>
        <w:spacing w:afterAutospacing="on" w:beforeAutospacing="on"/>
        <w:ind w:firstLine="0" w:left="227"/>
        <w:rPr>
          <w:color w:val="000000"/>
          <w:sz w:val="28"/>
        </w:rPr>
      </w:pPr>
      <w:r>
        <w:rPr>
          <w:b w:val="1"/>
          <w:color w:val="000000"/>
          <w:sz w:val="28"/>
        </w:rPr>
        <w:t>использовать</w:t>
      </w:r>
      <w:r>
        <w:rPr>
          <w:b w:val="1"/>
          <w:color w:val="000000"/>
          <w:sz w:val="28"/>
        </w:rPr>
        <w:t> </w:t>
      </w:r>
      <w:r>
        <w:rPr>
          <w:color w:val="000000"/>
          <w:sz w:val="28"/>
        </w:rPr>
        <w:t>полученные знания для объяснения роли непрерывного образования;</w:t>
      </w:r>
    </w:p>
    <w:p w14:paraId="BD080000">
      <w:pPr>
        <w:widowControl w:val="1"/>
        <w:numPr>
          <w:ilvl w:val="0"/>
          <w:numId w:val="48"/>
        </w:numPr>
        <w:spacing w:afterAutospacing="on" w:beforeAutospacing="on"/>
        <w:ind w:firstLine="0" w:left="227"/>
        <w:rPr>
          <w:color w:val="000000"/>
          <w:sz w:val="28"/>
        </w:rPr>
      </w:pPr>
      <w:r>
        <w:rPr>
          <w:b w:val="1"/>
          <w:color w:val="000000"/>
          <w:sz w:val="28"/>
        </w:rPr>
        <w:t>определять и аргументировать</w:t>
      </w:r>
      <w:r>
        <w:rPr>
          <w:color w:val="000000"/>
          <w:sz w:val="28"/>
        </w:rPr>
        <w:t> </w:t>
      </w:r>
      <w:r>
        <w:rPr>
          <w:color w:val="000000"/>
          <w:sz w:val="28"/>
        </w:rPr>
        <w:t>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Интернете;</w:t>
      </w:r>
    </w:p>
    <w:p w14:paraId="BE080000">
      <w:pPr>
        <w:widowControl w:val="1"/>
        <w:numPr>
          <w:ilvl w:val="0"/>
          <w:numId w:val="48"/>
        </w:numPr>
        <w:spacing w:afterAutospacing="on" w:beforeAutospacing="on"/>
        <w:ind w:firstLine="0" w:left="227"/>
        <w:rPr>
          <w:color w:val="000000"/>
          <w:sz w:val="28"/>
        </w:rPr>
      </w:pPr>
      <w:r>
        <w:rPr>
          <w:b w:val="1"/>
          <w:color w:val="000000"/>
          <w:sz w:val="28"/>
        </w:rPr>
        <w:t>решать</w:t>
      </w:r>
      <w:r>
        <w:rPr>
          <w:b w:val="1"/>
          <w:color w:val="000000"/>
          <w:sz w:val="28"/>
        </w:rPr>
        <w:t> </w:t>
      </w:r>
      <w:r>
        <w:rPr>
          <w:color w:val="000000"/>
          <w:sz w:val="28"/>
        </w:rPr>
        <w:t>познавательные и практические задачи, касающиеся форм и многообразия духовной культуры;</w:t>
      </w:r>
    </w:p>
    <w:p w14:paraId="BF080000">
      <w:pPr>
        <w:widowControl w:val="1"/>
        <w:numPr>
          <w:ilvl w:val="0"/>
          <w:numId w:val="48"/>
        </w:numPr>
        <w:spacing w:afterAutospacing="on" w:beforeAutospacing="on"/>
        <w:ind w:firstLine="0" w:left="227"/>
        <w:rPr>
          <w:color w:val="000000"/>
          <w:sz w:val="28"/>
        </w:rPr>
      </w:pPr>
      <w:r>
        <w:rPr>
          <w:b w:val="1"/>
          <w:color w:val="000000"/>
          <w:sz w:val="28"/>
        </w:rPr>
        <w:t>овладевать</w:t>
      </w:r>
      <w:r>
        <w:rPr>
          <w:b w:val="1"/>
          <w:color w:val="000000"/>
          <w:sz w:val="28"/>
        </w:rPr>
        <w:t> </w:t>
      </w:r>
      <w:r>
        <w:rPr>
          <w:color w:val="000000"/>
          <w:sz w:val="28"/>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14:paraId="C0080000">
      <w:pPr>
        <w:widowControl w:val="1"/>
        <w:numPr>
          <w:ilvl w:val="0"/>
          <w:numId w:val="48"/>
        </w:numPr>
        <w:spacing w:afterAutospacing="on" w:beforeAutospacing="on"/>
        <w:ind w:firstLine="0" w:left="227"/>
        <w:rPr>
          <w:color w:val="000000"/>
          <w:sz w:val="28"/>
        </w:rPr>
      </w:pPr>
      <w:r>
        <w:rPr>
          <w:b w:val="1"/>
          <w:color w:val="000000"/>
          <w:sz w:val="28"/>
        </w:rPr>
        <w:t>осуществлять</w:t>
      </w:r>
      <w:r>
        <w:rPr>
          <w:b w:val="1"/>
          <w:color w:val="000000"/>
          <w:sz w:val="28"/>
        </w:rPr>
        <w:t> </w:t>
      </w:r>
      <w:r>
        <w:rPr>
          <w:color w:val="000000"/>
          <w:sz w:val="28"/>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14:paraId="C1080000">
      <w:pPr>
        <w:widowControl w:val="1"/>
        <w:numPr>
          <w:ilvl w:val="0"/>
          <w:numId w:val="48"/>
        </w:numPr>
        <w:spacing w:afterAutospacing="on" w:beforeAutospacing="on"/>
        <w:ind w:firstLine="0" w:left="227"/>
        <w:rPr>
          <w:color w:val="000000"/>
          <w:sz w:val="28"/>
        </w:rPr>
      </w:pPr>
      <w:r>
        <w:rPr>
          <w:b w:val="1"/>
          <w:color w:val="000000"/>
          <w:sz w:val="28"/>
        </w:rPr>
        <w:t>анализировать, систематизировать, критически оценивать и обобщать</w:t>
      </w:r>
      <w:r>
        <w:rPr>
          <w:color w:val="000000"/>
          <w:sz w:val="28"/>
        </w:rPr>
        <w:t> </w:t>
      </w:r>
      <w:r>
        <w:rPr>
          <w:color w:val="000000"/>
          <w:sz w:val="28"/>
        </w:rPr>
        <w:t>социальную информацию, представленную в разных формах (описательную, графическую, аудиовизуальную), при изучении культуры, науки и образования;</w:t>
      </w:r>
    </w:p>
    <w:p w14:paraId="C2080000">
      <w:pPr>
        <w:widowControl w:val="1"/>
        <w:numPr>
          <w:ilvl w:val="0"/>
          <w:numId w:val="48"/>
        </w:numPr>
        <w:spacing w:afterAutospacing="on" w:beforeAutospacing="on"/>
        <w:ind w:firstLine="0" w:left="227"/>
        <w:rPr>
          <w:color w:val="000000"/>
          <w:sz w:val="28"/>
        </w:rPr>
      </w:pPr>
      <w:r>
        <w:rPr>
          <w:b w:val="1"/>
          <w:color w:val="000000"/>
          <w:sz w:val="28"/>
        </w:rPr>
        <w:t>оценивать</w:t>
      </w:r>
      <w:r>
        <w:rPr>
          <w:b w:val="1"/>
          <w:color w:val="000000"/>
          <w:sz w:val="28"/>
        </w:rPr>
        <w:t> </w:t>
      </w:r>
      <w:r>
        <w:rPr>
          <w:color w:val="000000"/>
          <w:sz w:val="28"/>
        </w:rPr>
        <w:t>собственные поступки, поведение людей в духовной сфере жизни общества;</w:t>
      </w:r>
    </w:p>
    <w:p w14:paraId="C3080000">
      <w:pPr>
        <w:widowControl w:val="1"/>
        <w:numPr>
          <w:ilvl w:val="0"/>
          <w:numId w:val="48"/>
        </w:numPr>
        <w:spacing w:afterAutospacing="on" w:beforeAutospacing="on"/>
        <w:ind w:firstLine="0" w:left="227"/>
        <w:rPr>
          <w:color w:val="000000"/>
          <w:sz w:val="28"/>
        </w:rPr>
      </w:pPr>
      <w:r>
        <w:rPr>
          <w:b w:val="1"/>
          <w:color w:val="000000"/>
          <w:sz w:val="28"/>
        </w:rPr>
        <w:t>использовать</w:t>
      </w:r>
      <w:r>
        <w:rPr>
          <w:b w:val="1"/>
          <w:color w:val="000000"/>
          <w:sz w:val="28"/>
        </w:rPr>
        <w:t> </w:t>
      </w:r>
      <w:r>
        <w:rPr>
          <w:color w:val="000000"/>
          <w:sz w:val="28"/>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14:paraId="C4080000">
      <w:pPr>
        <w:widowControl w:val="1"/>
        <w:numPr>
          <w:ilvl w:val="0"/>
          <w:numId w:val="48"/>
        </w:numPr>
        <w:spacing w:afterAutospacing="on" w:beforeAutospacing="on"/>
        <w:ind w:firstLine="0" w:left="227"/>
        <w:rPr>
          <w:color w:val="000000"/>
          <w:sz w:val="28"/>
        </w:rPr>
      </w:pPr>
      <w:r>
        <w:rPr>
          <w:b w:val="1"/>
          <w:color w:val="000000"/>
          <w:sz w:val="28"/>
        </w:rPr>
        <w:t>приобретать</w:t>
      </w:r>
      <w:r>
        <w:rPr>
          <w:b w:val="1"/>
          <w:color w:val="000000"/>
          <w:sz w:val="28"/>
        </w:rPr>
        <w:t> </w:t>
      </w:r>
      <w:r>
        <w:rPr>
          <w:color w:val="000000"/>
          <w:sz w:val="28"/>
        </w:rPr>
        <w:t>опыт осуществления совместной деятельности при изучении особенностей разных культур, национальных и религиозных ценностей.</w:t>
      </w:r>
    </w:p>
    <w:p w14:paraId="C5080000">
      <w:pPr>
        <w:numPr>
          <w:ilvl w:val="0"/>
          <w:numId w:val="48"/>
        </w:numPr>
        <w:spacing w:line="264" w:lineRule="auto"/>
        <w:ind/>
        <w:jc w:val="both"/>
        <w:rPr>
          <w:b w:val="1"/>
          <w:i w:val="1"/>
          <w:sz w:val="28"/>
          <w:u w:val="single"/>
        </w:rPr>
      </w:pPr>
      <w:r>
        <w:rPr>
          <w:b w:val="1"/>
          <w:i w:val="1"/>
          <w:sz w:val="28"/>
          <w:u w:val="single"/>
        </w:rPr>
        <w:t>9 КЛАСС</w:t>
      </w:r>
    </w:p>
    <w:p w14:paraId="C6080000">
      <w:pPr>
        <w:pStyle w:val="Style_11"/>
        <w:numPr>
          <w:ilvl w:val="0"/>
          <w:numId w:val="48"/>
        </w:numPr>
        <w:spacing w:after="0" w:before="0"/>
        <w:ind/>
        <w:jc w:val="both"/>
        <w:rPr>
          <w:sz w:val="28"/>
        </w:rPr>
      </w:pPr>
      <w:r>
        <w:rPr>
          <w:sz w:val="28"/>
        </w:rPr>
        <w:t>Личностные и метапредметные результаты представлены с учётом особенностей преподавания обществознания в основной школе.</w:t>
      </w:r>
    </w:p>
    <w:p w14:paraId="C7080000">
      <w:pPr>
        <w:pStyle w:val="Style_11"/>
        <w:numPr>
          <w:ilvl w:val="0"/>
          <w:numId w:val="48"/>
        </w:numPr>
        <w:spacing w:after="0" w:before="0"/>
        <w:ind/>
        <w:jc w:val="both"/>
        <w:rPr>
          <w:sz w:val="28"/>
        </w:rPr>
      </w:pPr>
      <w:r>
        <w:rPr>
          <w:sz w:val="28"/>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14:paraId="C8080000">
      <w:pPr>
        <w:pStyle w:val="Style_11"/>
        <w:numPr>
          <w:ilvl w:val="0"/>
          <w:numId w:val="48"/>
        </w:numPr>
        <w:spacing w:after="0" w:before="0"/>
        <w:ind/>
        <w:jc w:val="both"/>
        <w:rPr>
          <w:sz w:val="28"/>
        </w:rPr>
      </w:pPr>
      <w:r>
        <w:rPr>
          <w:sz w:val="28"/>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14:paraId="C9080000">
      <w:pPr>
        <w:pStyle w:val="Style_11"/>
        <w:numPr>
          <w:ilvl w:val="0"/>
          <w:numId w:val="48"/>
        </w:numPr>
        <w:spacing w:after="0" w:before="0"/>
        <w:ind/>
        <w:jc w:val="both"/>
        <w:rPr>
          <w:sz w:val="28"/>
        </w:rPr>
      </w:pPr>
    </w:p>
    <w:p w14:paraId="CA080000">
      <w:pPr>
        <w:pStyle w:val="Style_11"/>
        <w:numPr>
          <w:ilvl w:val="0"/>
          <w:numId w:val="48"/>
        </w:numPr>
        <w:spacing w:after="0" w:before="0"/>
        <w:ind/>
        <w:jc w:val="both"/>
        <w:rPr>
          <w:sz w:val="28"/>
        </w:rPr>
      </w:pPr>
      <w:r>
        <w:rPr>
          <w:rStyle w:val="Style_15_ch"/>
          <w:sz w:val="28"/>
        </w:rPr>
        <w:t>ЛИЧНОСТНЫЕ РЕЗУЛЬТАТЫ</w:t>
      </w:r>
    </w:p>
    <w:p w14:paraId="CB080000">
      <w:pPr>
        <w:pStyle w:val="Style_11"/>
        <w:numPr>
          <w:ilvl w:val="0"/>
          <w:numId w:val="48"/>
        </w:numPr>
        <w:spacing w:after="0" w:before="0"/>
        <w:ind/>
        <w:jc w:val="both"/>
        <w:rPr>
          <w:sz w:val="28"/>
        </w:rPr>
      </w:pPr>
      <w:r>
        <w:rPr>
          <w:sz w:val="28"/>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CC080000">
      <w:pPr>
        <w:pStyle w:val="Style_11"/>
        <w:numPr>
          <w:ilvl w:val="0"/>
          <w:numId w:val="48"/>
        </w:numPr>
        <w:spacing w:after="0" w:before="0"/>
        <w:ind/>
        <w:jc w:val="both"/>
        <w:rPr>
          <w:sz w:val="28"/>
        </w:rPr>
      </w:pPr>
      <w:r>
        <w:rPr>
          <w:rStyle w:val="Style_15_ch"/>
          <w:sz w:val="28"/>
        </w:rPr>
        <w:t>Гражданского воспитания:</w:t>
      </w:r>
    </w:p>
    <w:p w14:paraId="CD080000">
      <w:pPr>
        <w:pStyle w:val="Style_11"/>
        <w:numPr>
          <w:ilvl w:val="0"/>
          <w:numId w:val="48"/>
        </w:numPr>
        <w:spacing w:after="0" w:before="0"/>
        <w:ind/>
        <w:jc w:val="both"/>
        <w:rPr>
          <w:sz w:val="28"/>
        </w:rPr>
      </w:pPr>
      <w:r>
        <w:rPr>
          <w:sz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w:t>
      </w:r>
      <w:r>
        <w:rPr>
          <w:sz w:val="28"/>
        </w:rPr>
        <w:t> </w:t>
      </w:r>
      <w:r>
        <w:rPr>
          <w:sz w:val="28"/>
        </w:rPr>
        <w:t>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w:t>
      </w:r>
      <w:r>
        <w:rPr>
          <w:sz w:val="28"/>
        </w:rPr>
        <w:t> </w:t>
      </w:r>
      <w:r>
        <w:rPr>
          <w:sz w:val="28"/>
        </w:rPr>
        <w:t>гуманитарной деятельности (волонтёрство, помощь людям, нуждающимся в ней).</w:t>
      </w:r>
    </w:p>
    <w:p w14:paraId="CE080000">
      <w:pPr>
        <w:pStyle w:val="Style_11"/>
        <w:numPr>
          <w:ilvl w:val="0"/>
          <w:numId w:val="48"/>
        </w:numPr>
        <w:spacing w:after="0" w:before="0"/>
        <w:ind/>
        <w:jc w:val="both"/>
        <w:rPr>
          <w:sz w:val="28"/>
        </w:rPr>
      </w:pPr>
      <w:r>
        <w:rPr>
          <w:rStyle w:val="Style_15_ch"/>
          <w:sz w:val="28"/>
        </w:rPr>
        <w:t>Патриотического воспитания:</w:t>
      </w:r>
    </w:p>
    <w:p w14:paraId="CF080000">
      <w:pPr>
        <w:pStyle w:val="Style_11"/>
        <w:numPr>
          <w:ilvl w:val="0"/>
          <w:numId w:val="48"/>
        </w:numPr>
        <w:spacing w:after="0" w:before="0"/>
        <w:ind/>
        <w:jc w:val="both"/>
        <w:rPr>
          <w:sz w:val="28"/>
        </w:rPr>
      </w:pPr>
      <w:r>
        <w:rPr>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D0080000">
      <w:pPr>
        <w:pStyle w:val="Style_11"/>
        <w:numPr>
          <w:ilvl w:val="0"/>
          <w:numId w:val="48"/>
        </w:numPr>
        <w:spacing w:after="0" w:before="0"/>
        <w:ind/>
        <w:jc w:val="both"/>
        <w:rPr>
          <w:sz w:val="28"/>
        </w:rPr>
      </w:pPr>
      <w:r>
        <w:rPr>
          <w:rStyle w:val="Style_15_ch"/>
          <w:sz w:val="28"/>
        </w:rPr>
        <w:t>Духовно-нравственного воспитания:</w:t>
      </w:r>
    </w:p>
    <w:p w14:paraId="D1080000">
      <w:pPr>
        <w:pStyle w:val="Style_11"/>
        <w:numPr>
          <w:ilvl w:val="0"/>
          <w:numId w:val="48"/>
        </w:numPr>
        <w:spacing w:after="0" w:before="0"/>
        <w:ind/>
        <w:jc w:val="both"/>
        <w:rPr>
          <w:sz w:val="28"/>
        </w:rPr>
      </w:pPr>
      <w:r>
        <w:rPr>
          <w:sz w:val="28"/>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D2080000">
      <w:pPr>
        <w:pStyle w:val="Style_11"/>
        <w:numPr>
          <w:ilvl w:val="0"/>
          <w:numId w:val="48"/>
        </w:numPr>
        <w:spacing w:after="0" w:before="0"/>
        <w:ind/>
        <w:jc w:val="both"/>
        <w:rPr>
          <w:sz w:val="28"/>
        </w:rPr>
      </w:pPr>
      <w:r>
        <w:rPr>
          <w:rStyle w:val="Style_15_ch"/>
          <w:sz w:val="28"/>
        </w:rPr>
        <w:t>Физического воспитания, формирования культуры здоровья и эмоционального благополучия:</w:t>
      </w:r>
    </w:p>
    <w:p w14:paraId="D3080000">
      <w:pPr>
        <w:pStyle w:val="Style_11"/>
        <w:numPr>
          <w:ilvl w:val="0"/>
          <w:numId w:val="48"/>
        </w:numPr>
        <w:spacing w:after="0" w:before="0"/>
        <w:ind/>
        <w:jc w:val="both"/>
        <w:rPr>
          <w:sz w:val="28"/>
        </w:rPr>
      </w:pPr>
      <w:r>
        <w:rPr>
          <w:sz w:val="28"/>
        </w:rPr>
        <w:t>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14:paraId="D4080000">
      <w:pPr>
        <w:pStyle w:val="Style_11"/>
        <w:numPr>
          <w:ilvl w:val="0"/>
          <w:numId w:val="48"/>
        </w:numPr>
        <w:spacing w:after="0" w:before="0"/>
        <w:ind/>
        <w:jc w:val="both"/>
        <w:rPr>
          <w:sz w:val="28"/>
        </w:rPr>
      </w:pPr>
      <w:r>
        <w:rPr>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D5080000">
      <w:pPr>
        <w:pStyle w:val="Style_11"/>
        <w:numPr>
          <w:ilvl w:val="0"/>
          <w:numId w:val="48"/>
        </w:numPr>
        <w:spacing w:after="0" w:before="0"/>
        <w:ind/>
        <w:jc w:val="both"/>
        <w:rPr>
          <w:sz w:val="28"/>
        </w:rPr>
      </w:pPr>
      <w:r>
        <w:rPr>
          <w:sz w:val="28"/>
        </w:rPr>
        <w:t>умение принимать себя и других, не осуждая;</w:t>
      </w:r>
      <w:r>
        <w:rPr>
          <w:sz w:val="28"/>
        </w:rPr>
        <w:t> </w:t>
      </w:r>
    </w:p>
    <w:p w14:paraId="D6080000">
      <w:pPr>
        <w:pStyle w:val="Style_11"/>
        <w:numPr>
          <w:ilvl w:val="0"/>
          <w:numId w:val="48"/>
        </w:numPr>
        <w:spacing w:after="0" w:before="0"/>
        <w:ind/>
        <w:jc w:val="both"/>
        <w:rPr>
          <w:sz w:val="28"/>
        </w:rPr>
      </w:pPr>
      <w:r>
        <w:rPr>
          <w:sz w:val="28"/>
        </w:rPr>
        <w:t>сформированность навыков рефлексии, признание своего права на ошибку и такого же права другого человека.</w:t>
      </w:r>
    </w:p>
    <w:p w14:paraId="D7080000">
      <w:pPr>
        <w:pStyle w:val="Style_11"/>
        <w:numPr>
          <w:ilvl w:val="0"/>
          <w:numId w:val="48"/>
        </w:numPr>
        <w:spacing w:after="0" w:before="0"/>
        <w:ind/>
        <w:jc w:val="both"/>
        <w:rPr>
          <w:sz w:val="28"/>
        </w:rPr>
      </w:pPr>
      <w:r>
        <w:rPr>
          <w:rStyle w:val="Style_15_ch"/>
          <w:sz w:val="28"/>
        </w:rPr>
        <w:t>Трудового воспитания:</w:t>
      </w:r>
    </w:p>
    <w:p w14:paraId="D8080000">
      <w:pPr>
        <w:pStyle w:val="Style_11"/>
        <w:numPr>
          <w:ilvl w:val="0"/>
          <w:numId w:val="48"/>
        </w:numPr>
        <w:spacing w:after="0" w:before="0"/>
        <w:ind/>
        <w:jc w:val="both"/>
        <w:rPr>
          <w:sz w:val="28"/>
        </w:rPr>
      </w:pPr>
      <w:r>
        <w:rPr>
          <w:sz w:val="28"/>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D9080000">
      <w:pPr>
        <w:pStyle w:val="Style_11"/>
        <w:numPr>
          <w:ilvl w:val="0"/>
          <w:numId w:val="48"/>
        </w:numPr>
        <w:spacing w:after="0" w:before="0"/>
        <w:ind/>
        <w:jc w:val="both"/>
        <w:rPr>
          <w:sz w:val="28"/>
        </w:rPr>
      </w:pPr>
      <w:r>
        <w:rPr>
          <w:rStyle w:val="Style_15_ch"/>
          <w:sz w:val="28"/>
        </w:rPr>
        <w:t>Экологического воспитания:</w:t>
      </w:r>
    </w:p>
    <w:p w14:paraId="DA080000">
      <w:pPr>
        <w:pStyle w:val="Style_11"/>
        <w:numPr>
          <w:ilvl w:val="0"/>
          <w:numId w:val="48"/>
        </w:numPr>
        <w:spacing w:after="0" w:before="0"/>
        <w:ind/>
        <w:jc w:val="both"/>
        <w:rPr>
          <w:sz w:val="28"/>
        </w:rPr>
      </w:pPr>
      <w:r>
        <w:rPr>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w:t>
      </w:r>
      <w:r>
        <w:rPr>
          <w:sz w:val="28"/>
        </w:rPr>
        <w:t>вязи природной, технологической и социальной сред; готовность к участию в практической деятельности экологической направленности.</w:t>
      </w:r>
      <w:r>
        <w:rPr>
          <w:rStyle w:val="Style_15_ch"/>
          <w:sz w:val="28"/>
        </w:rPr>
        <w:t> </w:t>
      </w:r>
    </w:p>
    <w:p w14:paraId="DB080000">
      <w:pPr>
        <w:pStyle w:val="Style_11"/>
        <w:numPr>
          <w:ilvl w:val="0"/>
          <w:numId w:val="48"/>
        </w:numPr>
        <w:spacing w:after="0" w:before="0"/>
        <w:ind/>
        <w:jc w:val="both"/>
        <w:rPr>
          <w:sz w:val="28"/>
        </w:rPr>
      </w:pPr>
      <w:r>
        <w:rPr>
          <w:rStyle w:val="Style_15_ch"/>
          <w:sz w:val="28"/>
        </w:rPr>
        <w:t>Ценности научного познания:</w:t>
      </w:r>
    </w:p>
    <w:p w14:paraId="DC080000">
      <w:pPr>
        <w:pStyle w:val="Style_11"/>
        <w:numPr>
          <w:ilvl w:val="0"/>
          <w:numId w:val="48"/>
        </w:numPr>
        <w:spacing w:after="0" w:before="0"/>
        <w:ind/>
        <w:jc w:val="both"/>
        <w:rPr>
          <w:sz w:val="28"/>
        </w:rPr>
      </w:pPr>
      <w:r>
        <w:rPr>
          <w:sz w:val="28"/>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Pr>
          <w:rStyle w:val="Style_15_ch"/>
          <w:sz w:val="28"/>
        </w:rPr>
        <w:t> </w:t>
      </w:r>
    </w:p>
    <w:p w14:paraId="DD080000">
      <w:pPr>
        <w:pStyle w:val="Style_11"/>
        <w:numPr>
          <w:ilvl w:val="0"/>
          <w:numId w:val="48"/>
        </w:numPr>
        <w:spacing w:after="0" w:before="0"/>
        <w:ind/>
        <w:jc w:val="both"/>
        <w:rPr>
          <w:sz w:val="28"/>
        </w:rPr>
      </w:pPr>
      <w:r>
        <w:rPr>
          <w:rStyle w:val="Style_15_ch"/>
          <w:sz w:val="28"/>
        </w:rPr>
        <w:t>Личностные результаты, обеспечивающие адаптацию обучающегося к изменяющимся условиям социальной и природной среды:</w:t>
      </w:r>
    </w:p>
    <w:p w14:paraId="DE080000">
      <w:pPr>
        <w:pStyle w:val="Style_11"/>
        <w:numPr>
          <w:ilvl w:val="0"/>
          <w:numId w:val="48"/>
        </w:numPr>
        <w:spacing w:after="0" w:before="0"/>
        <w:ind/>
        <w:jc w:val="both"/>
        <w:rPr>
          <w:sz w:val="28"/>
        </w:rPr>
      </w:pPr>
      <w:r>
        <w:rPr>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DF080000">
      <w:pPr>
        <w:pStyle w:val="Style_11"/>
        <w:numPr>
          <w:ilvl w:val="0"/>
          <w:numId w:val="48"/>
        </w:numPr>
        <w:spacing w:after="0" w:before="0"/>
        <w:ind/>
        <w:jc w:val="both"/>
        <w:rPr>
          <w:sz w:val="28"/>
        </w:rPr>
      </w:pPr>
      <w:r>
        <w:rPr>
          <w:sz w:val="28"/>
        </w:rPr>
        <w:t>способность обучающихся во взаимодействии в условиях неопределённости, открытость опыту и знаниям других;</w:t>
      </w:r>
    </w:p>
    <w:p w14:paraId="E0080000">
      <w:pPr>
        <w:pStyle w:val="Style_11"/>
        <w:numPr>
          <w:ilvl w:val="0"/>
          <w:numId w:val="48"/>
        </w:numPr>
        <w:spacing w:after="0" w:before="0"/>
        <w:ind/>
        <w:jc w:val="both"/>
        <w:rPr>
          <w:sz w:val="28"/>
        </w:rPr>
      </w:pPr>
      <w:r>
        <w:rPr>
          <w:sz w:val="28"/>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w:t>
      </w:r>
      <w:r>
        <w:rPr>
          <w:sz w:val="28"/>
        </w:rPr>
        <w:t> </w:t>
      </w:r>
      <w:r>
        <w:rPr>
          <w:sz w:val="28"/>
        </w:rPr>
        <w:t xml:space="preserve">компетентностей, планировать своё развитие; </w:t>
      </w:r>
      <w:r>
        <w:rPr>
          <w:sz w:val="28"/>
        </w:rPr>
        <w:t> </w:t>
      </w:r>
    </w:p>
    <w:p w14:paraId="E1080000">
      <w:pPr>
        <w:pStyle w:val="Style_11"/>
        <w:numPr>
          <w:ilvl w:val="0"/>
          <w:numId w:val="48"/>
        </w:numPr>
        <w:spacing w:after="0" w:before="0"/>
        <w:ind/>
        <w:jc w:val="both"/>
        <w:rPr>
          <w:sz w:val="28"/>
        </w:rPr>
      </w:pPr>
      <w:r>
        <w:rPr>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w:t>
      </w:r>
      <w:r>
        <w:rPr>
          <w:sz w:val="28"/>
        </w:rPr>
        <w:t> </w:t>
      </w:r>
      <w:r>
        <w:rPr>
          <w:sz w:val="28"/>
        </w:rPr>
        <w:t>компетентностей, планировать своё развитие;</w:t>
      </w:r>
    </w:p>
    <w:p w14:paraId="E2080000">
      <w:pPr>
        <w:pStyle w:val="Style_11"/>
        <w:numPr>
          <w:ilvl w:val="0"/>
          <w:numId w:val="48"/>
        </w:numPr>
        <w:spacing w:after="0" w:before="0"/>
        <w:ind/>
        <w:jc w:val="both"/>
        <w:rPr>
          <w:sz w:val="28"/>
        </w:rPr>
      </w:pPr>
      <w:r>
        <w:rPr>
          <w:sz w:val="28"/>
        </w:rPr>
        <w:t>умение распознавать конкретные примеры понятия по характерным признакам, выполнять операции в соответствии с</w:t>
      </w:r>
      <w:r>
        <w:rPr>
          <w:sz w:val="28"/>
        </w:rPr>
        <w:t> </w:t>
      </w:r>
      <w:r>
        <w:rPr>
          <w:sz w:val="28"/>
        </w:rPr>
        <w:t>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w:t>
      </w:r>
      <w:r>
        <w:rPr>
          <w:sz w:val="28"/>
        </w:rPr>
        <w:t> </w:t>
      </w:r>
      <w:r>
        <w:rPr>
          <w:sz w:val="28"/>
        </w:rPr>
        <w:t>также оперировать терминами и представлениями в области концепции устойчивого развития;</w:t>
      </w:r>
    </w:p>
    <w:p w14:paraId="E3080000">
      <w:pPr>
        <w:pStyle w:val="Style_11"/>
        <w:numPr>
          <w:ilvl w:val="0"/>
          <w:numId w:val="48"/>
        </w:numPr>
        <w:spacing w:after="0" w:before="0"/>
        <w:ind/>
        <w:jc w:val="both"/>
        <w:rPr>
          <w:sz w:val="28"/>
        </w:rPr>
      </w:pPr>
      <w:r>
        <w:rPr>
          <w:sz w:val="28"/>
        </w:rPr>
        <w:t>умение анализировать и выявлять взаимосвязи природы, общества и экономики;</w:t>
      </w:r>
    </w:p>
    <w:p w14:paraId="E4080000">
      <w:pPr>
        <w:pStyle w:val="Style_11"/>
        <w:numPr>
          <w:ilvl w:val="0"/>
          <w:numId w:val="48"/>
        </w:numPr>
        <w:spacing w:after="0" w:before="0"/>
        <w:ind/>
        <w:jc w:val="both"/>
        <w:rPr>
          <w:sz w:val="28"/>
        </w:rPr>
      </w:pPr>
      <w:r>
        <w:rPr>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E5080000">
      <w:pPr>
        <w:pStyle w:val="Style_11"/>
        <w:numPr>
          <w:ilvl w:val="0"/>
          <w:numId w:val="48"/>
        </w:numPr>
        <w:spacing w:after="0" w:before="0"/>
        <w:ind/>
        <w:jc w:val="both"/>
        <w:rPr>
          <w:sz w:val="28"/>
        </w:rPr>
      </w:pPr>
      <w:r>
        <w:rPr>
          <w:sz w:val="28"/>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14:paraId="E6080000">
      <w:pPr>
        <w:pStyle w:val="Style_11"/>
        <w:numPr>
          <w:ilvl w:val="0"/>
          <w:numId w:val="48"/>
        </w:numPr>
        <w:spacing w:after="0" w:before="0"/>
        <w:ind/>
        <w:jc w:val="both"/>
        <w:rPr>
          <w:sz w:val="28"/>
        </w:rPr>
      </w:pPr>
    </w:p>
    <w:p w14:paraId="E7080000">
      <w:pPr>
        <w:pStyle w:val="Style_11"/>
        <w:numPr>
          <w:ilvl w:val="0"/>
          <w:numId w:val="48"/>
        </w:numPr>
        <w:spacing w:after="0" w:before="0"/>
        <w:ind/>
        <w:jc w:val="both"/>
        <w:rPr>
          <w:sz w:val="28"/>
        </w:rPr>
      </w:pPr>
      <w:r>
        <w:rPr>
          <w:rStyle w:val="Style_15_ch"/>
          <w:sz w:val="28"/>
        </w:rPr>
        <w:t>МЕТАПРЕДМЕТНЫЕ РЕЗУЛЬТАТЫ</w:t>
      </w:r>
    </w:p>
    <w:p w14:paraId="E8080000">
      <w:pPr>
        <w:pStyle w:val="Style_11"/>
        <w:numPr>
          <w:ilvl w:val="0"/>
          <w:numId w:val="48"/>
        </w:numPr>
        <w:spacing w:after="0" w:before="0"/>
        <w:ind/>
        <w:jc w:val="both"/>
        <w:rPr>
          <w:sz w:val="28"/>
        </w:rPr>
      </w:pPr>
      <w:r>
        <w:rPr>
          <w:sz w:val="28"/>
        </w:rPr>
        <w:t>Метапредметные результаты освоения основной образовательной программы, формируемые при изучении обществознания:</w:t>
      </w:r>
    </w:p>
    <w:p w14:paraId="E9080000">
      <w:pPr>
        <w:pStyle w:val="Style_11"/>
        <w:numPr>
          <w:ilvl w:val="0"/>
          <w:numId w:val="48"/>
        </w:numPr>
        <w:spacing w:after="0" w:before="0"/>
        <w:ind/>
        <w:jc w:val="both"/>
        <w:rPr>
          <w:sz w:val="28"/>
        </w:rPr>
      </w:pPr>
    </w:p>
    <w:p w14:paraId="EA080000">
      <w:pPr>
        <w:pStyle w:val="Style_11"/>
        <w:numPr>
          <w:ilvl w:val="0"/>
          <w:numId w:val="48"/>
        </w:numPr>
        <w:spacing w:after="0" w:before="0"/>
        <w:ind/>
        <w:jc w:val="both"/>
        <w:rPr>
          <w:sz w:val="28"/>
        </w:rPr>
      </w:pPr>
      <w:r>
        <w:rPr>
          <w:rStyle w:val="Style_15_ch"/>
          <w:sz w:val="28"/>
        </w:rPr>
        <w:t>1.</w:t>
      </w:r>
      <w:r>
        <w:rPr>
          <w:sz w:val="28"/>
        </w:rPr>
        <w:t> </w:t>
      </w:r>
      <w:r>
        <w:rPr>
          <w:rStyle w:val="Style_15_ch"/>
          <w:sz w:val="28"/>
        </w:rPr>
        <w:t>Овладение универсальными учебными познавательными действиями.</w:t>
      </w:r>
    </w:p>
    <w:p w14:paraId="EB080000">
      <w:pPr>
        <w:pStyle w:val="Style_11"/>
        <w:numPr>
          <w:ilvl w:val="0"/>
          <w:numId w:val="48"/>
        </w:numPr>
        <w:spacing w:after="0" w:before="0"/>
        <w:ind/>
        <w:jc w:val="both"/>
        <w:rPr>
          <w:sz w:val="28"/>
        </w:rPr>
      </w:pPr>
      <w:r>
        <w:rPr>
          <w:rStyle w:val="Style_15_ch"/>
          <w:sz w:val="28"/>
        </w:rPr>
        <w:t>Базовые логические действия:</w:t>
      </w:r>
    </w:p>
    <w:p w14:paraId="EC080000">
      <w:pPr>
        <w:pStyle w:val="Style_11"/>
        <w:numPr>
          <w:ilvl w:val="0"/>
          <w:numId w:val="48"/>
        </w:numPr>
        <w:spacing w:after="0" w:before="0"/>
        <w:ind/>
        <w:jc w:val="both"/>
        <w:rPr>
          <w:sz w:val="28"/>
        </w:rPr>
      </w:pPr>
      <w:r>
        <w:rPr>
          <w:sz w:val="28"/>
        </w:rPr>
        <w:t>выявлять и характеризовать существенные признаки социальных явлений и процессов;</w:t>
      </w:r>
    </w:p>
    <w:p w14:paraId="ED080000">
      <w:pPr>
        <w:pStyle w:val="Style_11"/>
        <w:numPr>
          <w:ilvl w:val="0"/>
          <w:numId w:val="48"/>
        </w:numPr>
        <w:spacing w:after="0" w:before="0"/>
        <w:ind/>
        <w:jc w:val="both"/>
        <w:rPr>
          <w:sz w:val="28"/>
        </w:rPr>
      </w:pPr>
      <w:r>
        <w:rPr>
          <w:sz w:val="28"/>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EE080000">
      <w:pPr>
        <w:pStyle w:val="Style_11"/>
        <w:numPr>
          <w:ilvl w:val="0"/>
          <w:numId w:val="48"/>
        </w:numPr>
        <w:spacing w:after="0" w:before="0"/>
        <w:ind/>
        <w:jc w:val="both"/>
        <w:rPr>
          <w:sz w:val="28"/>
        </w:rPr>
      </w:pPr>
      <w:r>
        <w:rPr>
          <w:sz w:val="28"/>
        </w:rPr>
        <w:t>с учётом предложенной задачи выявлять закономерности и противоречия в рассматриваемых фактах, данных и наблюдениях;</w:t>
      </w:r>
    </w:p>
    <w:p w14:paraId="EF080000">
      <w:pPr>
        <w:pStyle w:val="Style_11"/>
        <w:numPr>
          <w:ilvl w:val="0"/>
          <w:numId w:val="48"/>
        </w:numPr>
        <w:spacing w:after="0" w:before="0"/>
        <w:ind/>
        <w:jc w:val="both"/>
        <w:rPr>
          <w:sz w:val="28"/>
        </w:rPr>
      </w:pPr>
      <w:r>
        <w:rPr>
          <w:sz w:val="28"/>
        </w:rPr>
        <w:t>предлагать критерии для выявления закономерностей и противоречий;</w:t>
      </w:r>
    </w:p>
    <w:p w14:paraId="F0080000">
      <w:pPr>
        <w:pStyle w:val="Style_11"/>
        <w:numPr>
          <w:ilvl w:val="0"/>
          <w:numId w:val="48"/>
        </w:numPr>
        <w:spacing w:after="0" w:before="0"/>
        <w:ind/>
        <w:jc w:val="both"/>
        <w:rPr>
          <w:sz w:val="28"/>
        </w:rPr>
      </w:pPr>
      <w:r>
        <w:rPr>
          <w:sz w:val="28"/>
        </w:rPr>
        <w:t>выявлять дефицит информации, данных, необходимых для решения поставленной задачи;</w:t>
      </w:r>
    </w:p>
    <w:p w14:paraId="F1080000">
      <w:pPr>
        <w:pStyle w:val="Style_11"/>
        <w:numPr>
          <w:ilvl w:val="0"/>
          <w:numId w:val="48"/>
        </w:numPr>
        <w:spacing w:after="0" w:before="0"/>
        <w:ind/>
        <w:jc w:val="both"/>
        <w:rPr>
          <w:sz w:val="28"/>
        </w:rPr>
      </w:pPr>
      <w:r>
        <w:rPr>
          <w:sz w:val="28"/>
        </w:rPr>
        <w:t>выявлять причинно-следственные связи при изучении явлений и процессов;</w:t>
      </w:r>
      <w:r>
        <w:rPr>
          <w:sz w:val="28"/>
        </w:rPr>
        <w:t> </w:t>
      </w:r>
    </w:p>
    <w:p w14:paraId="F2080000">
      <w:pPr>
        <w:pStyle w:val="Style_11"/>
        <w:numPr>
          <w:ilvl w:val="0"/>
          <w:numId w:val="48"/>
        </w:numPr>
        <w:spacing w:after="0" w:before="0"/>
        <w:ind/>
        <w:jc w:val="both"/>
        <w:rPr>
          <w:sz w:val="28"/>
        </w:rPr>
      </w:pPr>
      <w:r>
        <w:rPr>
          <w:sz w:val="28"/>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F3080000">
      <w:pPr>
        <w:pStyle w:val="Style_11"/>
        <w:numPr>
          <w:ilvl w:val="0"/>
          <w:numId w:val="48"/>
        </w:numPr>
        <w:spacing w:after="0" w:before="0"/>
        <w:ind/>
        <w:jc w:val="both"/>
        <w:rPr>
          <w:sz w:val="28"/>
        </w:rPr>
      </w:pPr>
      <w:r>
        <w:rPr>
          <w:sz w:val="28"/>
        </w:rPr>
        <w:t>самостоятельно выбирать способ решения учебной задачи (сравнивать несколько вариантов решения, выбирать наи</w:t>
      </w:r>
      <w:r>
        <w:rPr>
          <w:sz w:val="28"/>
        </w:rPr>
        <w:t>более подходящий с учётом самостоятельно выделенных критериев).</w:t>
      </w:r>
    </w:p>
    <w:p w14:paraId="F4080000">
      <w:pPr>
        <w:pStyle w:val="Style_11"/>
        <w:numPr>
          <w:ilvl w:val="0"/>
          <w:numId w:val="48"/>
        </w:numPr>
        <w:spacing w:after="0" w:before="0"/>
        <w:ind/>
        <w:jc w:val="both"/>
        <w:rPr>
          <w:sz w:val="28"/>
        </w:rPr>
      </w:pPr>
      <w:r>
        <w:rPr>
          <w:rStyle w:val="Style_15_ch"/>
          <w:sz w:val="28"/>
        </w:rPr>
        <w:t>Базовые исследовательские действия:</w:t>
      </w:r>
    </w:p>
    <w:p w14:paraId="F5080000">
      <w:pPr>
        <w:pStyle w:val="Style_11"/>
        <w:numPr>
          <w:ilvl w:val="0"/>
          <w:numId w:val="48"/>
        </w:numPr>
        <w:spacing w:after="0" w:before="0"/>
        <w:ind/>
        <w:jc w:val="both"/>
        <w:rPr>
          <w:sz w:val="28"/>
        </w:rPr>
      </w:pPr>
      <w:r>
        <w:rPr>
          <w:sz w:val="28"/>
        </w:rPr>
        <w:t>использовать вопросы как исследовательский инструмент познания;</w:t>
      </w:r>
    </w:p>
    <w:p w14:paraId="F6080000">
      <w:pPr>
        <w:pStyle w:val="Style_11"/>
        <w:numPr>
          <w:ilvl w:val="0"/>
          <w:numId w:val="48"/>
        </w:numPr>
        <w:spacing w:after="0" w:before="0"/>
        <w:ind/>
        <w:jc w:val="both"/>
        <w:rPr>
          <w:sz w:val="28"/>
        </w:rPr>
      </w:pPr>
      <w:r>
        <w:rPr>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F7080000">
      <w:pPr>
        <w:pStyle w:val="Style_11"/>
        <w:numPr>
          <w:ilvl w:val="0"/>
          <w:numId w:val="48"/>
        </w:numPr>
        <w:spacing w:after="0" w:before="0"/>
        <w:ind/>
        <w:jc w:val="both"/>
        <w:rPr>
          <w:sz w:val="28"/>
        </w:rPr>
      </w:pPr>
      <w:r>
        <w:rPr>
          <w:sz w:val="28"/>
        </w:rPr>
        <w:t>формулировать гипотезу об истинности собственных суждений и суждений других, аргументировать свою позицию, мнение;</w:t>
      </w:r>
    </w:p>
    <w:p w14:paraId="F8080000">
      <w:pPr>
        <w:pStyle w:val="Style_11"/>
        <w:numPr>
          <w:ilvl w:val="0"/>
          <w:numId w:val="48"/>
        </w:numPr>
        <w:spacing w:after="0" w:before="0"/>
        <w:ind/>
        <w:jc w:val="both"/>
        <w:rPr>
          <w:sz w:val="28"/>
        </w:rPr>
      </w:pPr>
      <w:r>
        <w:rPr>
          <w:sz w:val="28"/>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F9080000">
      <w:pPr>
        <w:pStyle w:val="Style_11"/>
        <w:numPr>
          <w:ilvl w:val="0"/>
          <w:numId w:val="48"/>
        </w:numPr>
        <w:spacing w:after="0" w:before="0"/>
        <w:ind/>
        <w:jc w:val="both"/>
        <w:rPr>
          <w:sz w:val="28"/>
        </w:rPr>
      </w:pPr>
      <w:r>
        <w:rPr>
          <w:sz w:val="28"/>
        </w:rPr>
        <w:t>оценивать на применимость и достоверность информацию, полученную в ходе исследования;</w:t>
      </w:r>
    </w:p>
    <w:p w14:paraId="FA080000">
      <w:pPr>
        <w:pStyle w:val="Style_11"/>
        <w:numPr>
          <w:ilvl w:val="0"/>
          <w:numId w:val="48"/>
        </w:numPr>
        <w:spacing w:after="0" w:before="0"/>
        <w:ind/>
        <w:jc w:val="both"/>
        <w:rPr>
          <w:sz w:val="28"/>
        </w:rPr>
      </w:pPr>
      <w:r>
        <w:rPr>
          <w:sz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FB080000">
      <w:pPr>
        <w:pStyle w:val="Style_11"/>
        <w:numPr>
          <w:ilvl w:val="0"/>
          <w:numId w:val="48"/>
        </w:numPr>
        <w:spacing w:after="0" w:before="0"/>
        <w:ind/>
        <w:jc w:val="both"/>
        <w:rPr>
          <w:sz w:val="28"/>
        </w:rPr>
      </w:pPr>
      <w:r>
        <w:rPr>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FC080000">
      <w:pPr>
        <w:pStyle w:val="Style_11"/>
        <w:numPr>
          <w:ilvl w:val="0"/>
          <w:numId w:val="48"/>
        </w:numPr>
        <w:spacing w:after="0" w:before="0"/>
        <w:ind/>
        <w:jc w:val="both"/>
        <w:rPr>
          <w:sz w:val="28"/>
        </w:rPr>
      </w:pPr>
      <w:r>
        <w:rPr>
          <w:rStyle w:val="Style_15_ch"/>
          <w:sz w:val="28"/>
        </w:rPr>
        <w:t>Работа с информацией:</w:t>
      </w:r>
    </w:p>
    <w:p w14:paraId="FD080000">
      <w:pPr>
        <w:pStyle w:val="Style_11"/>
        <w:numPr>
          <w:ilvl w:val="0"/>
          <w:numId w:val="48"/>
        </w:numPr>
        <w:spacing w:after="0" w:before="0"/>
        <w:ind/>
        <w:jc w:val="both"/>
        <w:rPr>
          <w:sz w:val="28"/>
        </w:rPr>
      </w:pPr>
      <w:r>
        <w:rPr>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FE080000">
      <w:pPr>
        <w:pStyle w:val="Style_11"/>
        <w:numPr>
          <w:ilvl w:val="0"/>
          <w:numId w:val="48"/>
        </w:numPr>
        <w:spacing w:after="0" w:before="0"/>
        <w:ind/>
        <w:jc w:val="both"/>
        <w:rPr>
          <w:sz w:val="28"/>
        </w:rPr>
      </w:pPr>
      <w:r>
        <w:rPr>
          <w:sz w:val="28"/>
        </w:rPr>
        <w:t>выбирать, анализировать, систематизировать и интерпретировать информацию различных видов и форм представления;</w:t>
      </w:r>
    </w:p>
    <w:p w14:paraId="FF080000">
      <w:pPr>
        <w:pStyle w:val="Style_11"/>
        <w:numPr>
          <w:ilvl w:val="0"/>
          <w:numId w:val="48"/>
        </w:numPr>
        <w:spacing w:after="0" w:before="0"/>
        <w:ind/>
        <w:jc w:val="both"/>
        <w:rPr>
          <w:sz w:val="28"/>
        </w:rPr>
      </w:pPr>
      <w:r>
        <w:rPr>
          <w:sz w:val="28"/>
        </w:rPr>
        <w:t>находить сходные аргументы (подтверждающие или опровергающие одну и ту же идею, версию) в различных информационных источниках;</w:t>
      </w:r>
    </w:p>
    <w:p w14:paraId="00090000">
      <w:pPr>
        <w:pStyle w:val="Style_11"/>
        <w:numPr>
          <w:ilvl w:val="0"/>
          <w:numId w:val="48"/>
        </w:numPr>
        <w:spacing w:after="0" w:before="0"/>
        <w:ind/>
        <w:jc w:val="both"/>
        <w:rPr>
          <w:sz w:val="28"/>
        </w:rPr>
      </w:pPr>
      <w:r>
        <w:rPr>
          <w:sz w:val="28"/>
        </w:rPr>
        <w:t>самостоятельно выбирать оптимальную форму представления информации;</w:t>
      </w:r>
    </w:p>
    <w:p w14:paraId="01090000">
      <w:pPr>
        <w:pStyle w:val="Style_11"/>
        <w:numPr>
          <w:ilvl w:val="0"/>
          <w:numId w:val="48"/>
        </w:numPr>
        <w:spacing w:after="0" w:before="0"/>
        <w:ind/>
        <w:jc w:val="both"/>
        <w:rPr>
          <w:sz w:val="28"/>
        </w:rPr>
      </w:pPr>
      <w:r>
        <w:rPr>
          <w:sz w:val="28"/>
        </w:rPr>
        <w:t>оценивать надёжность информации по критериям, предложенным педагогическим работником или сформулированным самостоятельно;</w:t>
      </w:r>
    </w:p>
    <w:p w14:paraId="02090000">
      <w:pPr>
        <w:pStyle w:val="Style_11"/>
        <w:numPr>
          <w:ilvl w:val="0"/>
          <w:numId w:val="48"/>
        </w:numPr>
        <w:spacing w:after="0" w:before="0"/>
        <w:ind/>
        <w:jc w:val="both"/>
        <w:rPr>
          <w:sz w:val="28"/>
        </w:rPr>
      </w:pPr>
      <w:r>
        <w:rPr>
          <w:sz w:val="28"/>
        </w:rPr>
        <w:t>эффективно запоминать и систематизировать информацию.</w:t>
      </w:r>
    </w:p>
    <w:p w14:paraId="03090000">
      <w:pPr>
        <w:pStyle w:val="Style_11"/>
        <w:numPr>
          <w:ilvl w:val="0"/>
          <w:numId w:val="48"/>
        </w:numPr>
        <w:spacing w:after="0" w:before="0"/>
        <w:ind/>
        <w:jc w:val="both"/>
        <w:rPr>
          <w:sz w:val="28"/>
        </w:rPr>
      </w:pPr>
    </w:p>
    <w:p w14:paraId="04090000">
      <w:pPr>
        <w:pStyle w:val="Style_11"/>
        <w:numPr>
          <w:ilvl w:val="0"/>
          <w:numId w:val="48"/>
        </w:numPr>
        <w:spacing w:after="0" w:before="0"/>
        <w:ind/>
        <w:jc w:val="both"/>
        <w:rPr>
          <w:sz w:val="28"/>
        </w:rPr>
      </w:pPr>
      <w:r>
        <w:rPr>
          <w:rStyle w:val="Style_15_ch"/>
          <w:sz w:val="28"/>
        </w:rPr>
        <w:t>2.</w:t>
      </w:r>
      <w:r>
        <w:rPr>
          <w:rStyle w:val="Style_15_ch"/>
          <w:sz w:val="28"/>
        </w:rPr>
        <w:t> </w:t>
      </w:r>
      <w:r>
        <w:rPr>
          <w:rStyle w:val="Style_15_ch"/>
          <w:sz w:val="28"/>
        </w:rPr>
        <w:t>Овладение универсальными учебными коммуникативными действиями.</w:t>
      </w:r>
    </w:p>
    <w:p w14:paraId="05090000">
      <w:pPr>
        <w:pStyle w:val="Style_11"/>
        <w:numPr>
          <w:ilvl w:val="0"/>
          <w:numId w:val="48"/>
        </w:numPr>
        <w:spacing w:after="0" w:before="0"/>
        <w:ind/>
        <w:jc w:val="both"/>
        <w:rPr>
          <w:sz w:val="28"/>
        </w:rPr>
      </w:pPr>
      <w:r>
        <w:rPr>
          <w:rStyle w:val="Style_15_ch"/>
          <w:sz w:val="28"/>
        </w:rPr>
        <w:t>Общение:</w:t>
      </w:r>
    </w:p>
    <w:p w14:paraId="06090000">
      <w:pPr>
        <w:pStyle w:val="Style_11"/>
        <w:numPr>
          <w:ilvl w:val="0"/>
          <w:numId w:val="48"/>
        </w:numPr>
        <w:spacing w:after="0" w:before="0"/>
        <w:ind/>
        <w:jc w:val="both"/>
        <w:rPr>
          <w:sz w:val="28"/>
        </w:rPr>
      </w:pPr>
      <w:r>
        <w:rPr>
          <w:sz w:val="28"/>
        </w:rPr>
        <w:t>воспринимать и формулировать суждения, выражать эмоции в соответствии с целями и условиями общения;</w:t>
      </w:r>
    </w:p>
    <w:p w14:paraId="07090000">
      <w:pPr>
        <w:pStyle w:val="Style_11"/>
        <w:numPr>
          <w:ilvl w:val="0"/>
          <w:numId w:val="48"/>
        </w:numPr>
        <w:spacing w:after="0" w:before="0"/>
        <w:ind/>
        <w:jc w:val="both"/>
        <w:rPr>
          <w:sz w:val="28"/>
        </w:rPr>
      </w:pPr>
      <w:r>
        <w:rPr>
          <w:sz w:val="28"/>
        </w:rPr>
        <w:t>выражать себя (свою точку зрения) в устных и письменных текстах;</w:t>
      </w:r>
    </w:p>
    <w:p w14:paraId="08090000">
      <w:pPr>
        <w:pStyle w:val="Style_11"/>
        <w:numPr>
          <w:ilvl w:val="0"/>
          <w:numId w:val="48"/>
        </w:numPr>
        <w:spacing w:after="0" w:before="0"/>
        <w:ind/>
        <w:jc w:val="both"/>
        <w:rPr>
          <w:sz w:val="28"/>
        </w:rPr>
      </w:pPr>
      <w:r>
        <w:rPr>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09090000">
      <w:pPr>
        <w:pStyle w:val="Style_11"/>
        <w:numPr>
          <w:ilvl w:val="0"/>
          <w:numId w:val="48"/>
        </w:numPr>
        <w:spacing w:after="0" w:before="0"/>
        <w:ind/>
        <w:jc w:val="both"/>
        <w:rPr>
          <w:sz w:val="28"/>
        </w:rPr>
      </w:pPr>
      <w:r>
        <w:rPr>
          <w:sz w:val="28"/>
        </w:rPr>
        <w:t>понимать намерения других, проявлять уважительное отношение к собеседнику и в корректной форме формулировать свои возражения;</w:t>
      </w:r>
    </w:p>
    <w:p w14:paraId="0A090000">
      <w:pPr>
        <w:pStyle w:val="Style_11"/>
        <w:numPr>
          <w:ilvl w:val="0"/>
          <w:numId w:val="48"/>
        </w:numPr>
        <w:spacing w:after="0" w:before="0"/>
        <w:ind/>
        <w:jc w:val="both"/>
        <w:rPr>
          <w:sz w:val="28"/>
        </w:rPr>
      </w:pPr>
      <w:r>
        <w:rPr>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0B090000">
      <w:pPr>
        <w:pStyle w:val="Style_11"/>
        <w:numPr>
          <w:ilvl w:val="0"/>
          <w:numId w:val="48"/>
        </w:numPr>
        <w:spacing w:after="0" w:before="0"/>
        <w:ind/>
        <w:jc w:val="both"/>
        <w:rPr>
          <w:sz w:val="28"/>
        </w:rPr>
      </w:pPr>
      <w:r>
        <w:rPr>
          <w:sz w:val="28"/>
        </w:rPr>
        <w:t>сопоставлять свои суждения с суждениями других участников диалога, обнаруживать различие и сходство позиций;</w:t>
      </w:r>
    </w:p>
    <w:p w14:paraId="0C090000">
      <w:pPr>
        <w:pStyle w:val="Style_11"/>
        <w:numPr>
          <w:ilvl w:val="0"/>
          <w:numId w:val="48"/>
        </w:numPr>
        <w:spacing w:after="0" w:before="0"/>
        <w:ind/>
        <w:jc w:val="both"/>
        <w:rPr>
          <w:sz w:val="28"/>
        </w:rPr>
      </w:pPr>
      <w:r>
        <w:rPr>
          <w:sz w:val="28"/>
        </w:rPr>
        <w:t>публично представлять результаты выполненного исследования, проекта;</w:t>
      </w:r>
    </w:p>
    <w:p w14:paraId="0D090000">
      <w:pPr>
        <w:pStyle w:val="Style_11"/>
        <w:numPr>
          <w:ilvl w:val="0"/>
          <w:numId w:val="48"/>
        </w:numPr>
        <w:spacing w:after="0" w:before="0"/>
        <w:ind/>
        <w:jc w:val="both"/>
        <w:rPr>
          <w:sz w:val="28"/>
        </w:rPr>
      </w:pPr>
      <w:r>
        <w:rPr>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E090000">
      <w:pPr>
        <w:pStyle w:val="Style_11"/>
        <w:numPr>
          <w:ilvl w:val="0"/>
          <w:numId w:val="48"/>
        </w:numPr>
        <w:spacing w:after="0" w:before="0"/>
        <w:ind/>
        <w:jc w:val="both"/>
        <w:rPr>
          <w:sz w:val="28"/>
        </w:rPr>
      </w:pPr>
      <w:r>
        <w:rPr>
          <w:rStyle w:val="Style_15_ch"/>
          <w:sz w:val="28"/>
        </w:rPr>
        <w:t>Совместная деятельность:</w:t>
      </w:r>
    </w:p>
    <w:p w14:paraId="0F090000">
      <w:pPr>
        <w:pStyle w:val="Style_11"/>
        <w:numPr>
          <w:ilvl w:val="0"/>
          <w:numId w:val="48"/>
        </w:numPr>
        <w:spacing w:after="0" w:before="0"/>
        <w:ind/>
        <w:jc w:val="both"/>
        <w:rPr>
          <w:sz w:val="28"/>
        </w:rPr>
      </w:pPr>
      <w:r>
        <w:rPr>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10090000">
      <w:pPr>
        <w:pStyle w:val="Style_11"/>
        <w:numPr>
          <w:ilvl w:val="0"/>
          <w:numId w:val="48"/>
        </w:numPr>
        <w:spacing w:after="0" w:before="0"/>
        <w:ind/>
        <w:jc w:val="both"/>
        <w:rPr>
          <w:sz w:val="28"/>
        </w:rPr>
      </w:pPr>
      <w:r>
        <w:rPr>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r>
        <w:rPr>
          <w:sz w:val="28"/>
        </w:rPr>
        <w:t>;</w:t>
      </w:r>
    </w:p>
    <w:p w14:paraId="11090000">
      <w:pPr>
        <w:pStyle w:val="Style_11"/>
        <w:numPr>
          <w:ilvl w:val="0"/>
          <w:numId w:val="48"/>
        </w:numPr>
        <w:spacing w:after="0" w:before="0"/>
        <w:ind/>
        <w:jc w:val="both"/>
        <w:rPr>
          <w:sz w:val="28"/>
        </w:rPr>
      </w:pPr>
      <w:r>
        <w:rPr>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2090000">
      <w:pPr>
        <w:pStyle w:val="Style_11"/>
        <w:numPr>
          <w:ilvl w:val="0"/>
          <w:numId w:val="48"/>
        </w:numPr>
        <w:spacing w:after="0" w:before="0"/>
        <w:ind/>
        <w:jc w:val="both"/>
        <w:rPr>
          <w:sz w:val="28"/>
        </w:rPr>
      </w:pPr>
      <w:r>
        <w:rPr>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3090000">
      <w:pPr>
        <w:pStyle w:val="Style_11"/>
        <w:numPr>
          <w:ilvl w:val="0"/>
          <w:numId w:val="48"/>
        </w:numPr>
        <w:spacing w:after="0" w:before="0"/>
        <w:ind/>
        <w:jc w:val="both"/>
        <w:rPr>
          <w:sz w:val="28"/>
        </w:rPr>
      </w:pPr>
      <w:r>
        <w:rPr>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4090000">
      <w:pPr>
        <w:pStyle w:val="Style_11"/>
        <w:numPr>
          <w:ilvl w:val="0"/>
          <w:numId w:val="48"/>
        </w:numPr>
        <w:spacing w:after="0" w:before="0"/>
        <w:ind/>
        <w:jc w:val="both"/>
        <w:rPr>
          <w:sz w:val="28"/>
        </w:rPr>
      </w:pPr>
    </w:p>
    <w:p w14:paraId="15090000">
      <w:pPr>
        <w:pStyle w:val="Style_11"/>
        <w:numPr>
          <w:ilvl w:val="0"/>
          <w:numId w:val="48"/>
        </w:numPr>
        <w:spacing w:after="0" w:before="0"/>
        <w:ind/>
        <w:jc w:val="both"/>
        <w:rPr>
          <w:sz w:val="28"/>
        </w:rPr>
      </w:pPr>
      <w:r>
        <w:rPr>
          <w:rStyle w:val="Style_15_ch"/>
          <w:sz w:val="28"/>
        </w:rPr>
        <w:t>3.</w:t>
      </w:r>
      <w:r>
        <w:rPr>
          <w:rStyle w:val="Style_15_ch"/>
          <w:sz w:val="28"/>
        </w:rPr>
        <w:t> </w:t>
      </w:r>
      <w:r>
        <w:rPr>
          <w:rStyle w:val="Style_15_ch"/>
          <w:sz w:val="28"/>
        </w:rPr>
        <w:t>Овладение универсальными учебными регулятивными действиями.</w:t>
      </w:r>
    </w:p>
    <w:p w14:paraId="16090000">
      <w:pPr>
        <w:pStyle w:val="Style_11"/>
        <w:numPr>
          <w:ilvl w:val="0"/>
          <w:numId w:val="48"/>
        </w:numPr>
        <w:spacing w:after="0" w:before="0"/>
        <w:ind/>
        <w:jc w:val="both"/>
        <w:rPr>
          <w:sz w:val="28"/>
        </w:rPr>
      </w:pPr>
      <w:r>
        <w:rPr>
          <w:rStyle w:val="Style_15_ch"/>
          <w:sz w:val="28"/>
        </w:rPr>
        <w:t>Самоорганизация:</w:t>
      </w:r>
    </w:p>
    <w:p w14:paraId="17090000">
      <w:pPr>
        <w:pStyle w:val="Style_11"/>
        <w:numPr>
          <w:ilvl w:val="0"/>
          <w:numId w:val="48"/>
        </w:numPr>
        <w:spacing w:after="0" w:before="0"/>
        <w:ind/>
        <w:jc w:val="both"/>
        <w:rPr>
          <w:sz w:val="28"/>
        </w:rPr>
      </w:pPr>
      <w:r>
        <w:rPr>
          <w:sz w:val="28"/>
        </w:rPr>
        <w:t>выявлять проблемы для решения в жизненных и учебных ситуациях;</w:t>
      </w:r>
    </w:p>
    <w:p w14:paraId="18090000">
      <w:pPr>
        <w:pStyle w:val="Style_11"/>
        <w:numPr>
          <w:ilvl w:val="0"/>
          <w:numId w:val="48"/>
        </w:numPr>
        <w:spacing w:after="0" w:before="0"/>
        <w:ind/>
        <w:jc w:val="both"/>
        <w:rPr>
          <w:sz w:val="28"/>
        </w:rPr>
      </w:pPr>
      <w:r>
        <w:rPr>
          <w:sz w:val="28"/>
        </w:rPr>
        <w:t>ориентироваться в различных подходах принятия решений (индивидуальное, принятие решения в группе, принятие решений в группе);</w:t>
      </w:r>
    </w:p>
    <w:p w14:paraId="19090000">
      <w:pPr>
        <w:pStyle w:val="Style_11"/>
        <w:numPr>
          <w:ilvl w:val="0"/>
          <w:numId w:val="48"/>
        </w:numPr>
        <w:spacing w:after="0" w:before="0"/>
        <w:ind/>
        <w:jc w:val="both"/>
        <w:rPr>
          <w:sz w:val="28"/>
        </w:rPr>
      </w:pPr>
      <w:r>
        <w:rPr>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A090000">
      <w:pPr>
        <w:pStyle w:val="Style_11"/>
        <w:numPr>
          <w:ilvl w:val="0"/>
          <w:numId w:val="48"/>
        </w:numPr>
        <w:spacing w:after="0" w:before="0"/>
        <w:ind/>
        <w:jc w:val="both"/>
        <w:rPr>
          <w:sz w:val="28"/>
        </w:rPr>
      </w:pPr>
      <w:r>
        <w:rPr>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1B090000">
      <w:pPr>
        <w:pStyle w:val="Style_11"/>
        <w:numPr>
          <w:ilvl w:val="0"/>
          <w:numId w:val="48"/>
        </w:numPr>
        <w:spacing w:after="0" w:before="0"/>
        <w:ind/>
        <w:jc w:val="both"/>
        <w:rPr>
          <w:sz w:val="28"/>
        </w:rPr>
      </w:pPr>
      <w:r>
        <w:rPr>
          <w:sz w:val="28"/>
        </w:rPr>
        <w:t>делать выбор и брать ответственность за решение.</w:t>
      </w:r>
    </w:p>
    <w:p w14:paraId="1C090000">
      <w:pPr>
        <w:pStyle w:val="Style_11"/>
        <w:numPr>
          <w:ilvl w:val="0"/>
          <w:numId w:val="48"/>
        </w:numPr>
        <w:spacing w:after="0" w:before="0"/>
        <w:ind/>
        <w:jc w:val="both"/>
        <w:rPr>
          <w:sz w:val="28"/>
        </w:rPr>
      </w:pPr>
      <w:r>
        <w:rPr>
          <w:rStyle w:val="Style_15_ch"/>
          <w:sz w:val="28"/>
        </w:rPr>
        <w:t>Самоконтроль:</w:t>
      </w:r>
    </w:p>
    <w:p w14:paraId="1D090000">
      <w:pPr>
        <w:pStyle w:val="Style_11"/>
        <w:numPr>
          <w:ilvl w:val="0"/>
          <w:numId w:val="48"/>
        </w:numPr>
        <w:spacing w:after="0" w:before="0"/>
        <w:ind/>
        <w:jc w:val="both"/>
        <w:rPr>
          <w:sz w:val="28"/>
        </w:rPr>
      </w:pPr>
      <w:r>
        <w:rPr>
          <w:sz w:val="28"/>
        </w:rPr>
        <w:t>владеть способами самоконтроля, самомотивации и рефлексии;</w:t>
      </w:r>
    </w:p>
    <w:p w14:paraId="1E090000">
      <w:pPr>
        <w:pStyle w:val="Style_11"/>
        <w:numPr>
          <w:ilvl w:val="0"/>
          <w:numId w:val="48"/>
        </w:numPr>
        <w:spacing w:after="0" w:before="0"/>
        <w:ind/>
        <w:jc w:val="both"/>
        <w:rPr>
          <w:sz w:val="28"/>
        </w:rPr>
      </w:pPr>
      <w:r>
        <w:rPr>
          <w:sz w:val="28"/>
        </w:rPr>
        <w:t>давать адекватную оценку ситуации и предлагать план её изменения;</w:t>
      </w:r>
    </w:p>
    <w:p w14:paraId="1F090000">
      <w:pPr>
        <w:pStyle w:val="Style_11"/>
        <w:numPr>
          <w:ilvl w:val="0"/>
          <w:numId w:val="48"/>
        </w:numPr>
        <w:spacing w:after="0" w:before="0"/>
        <w:ind/>
        <w:jc w:val="both"/>
        <w:rPr>
          <w:sz w:val="28"/>
        </w:rPr>
      </w:pPr>
      <w:r>
        <w:rPr>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0090000">
      <w:pPr>
        <w:pStyle w:val="Style_11"/>
        <w:numPr>
          <w:ilvl w:val="0"/>
          <w:numId w:val="48"/>
        </w:numPr>
        <w:spacing w:after="0" w:before="0"/>
        <w:ind/>
        <w:jc w:val="both"/>
        <w:rPr>
          <w:sz w:val="28"/>
        </w:rPr>
      </w:pPr>
      <w:r>
        <w:rPr>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1090000">
      <w:pPr>
        <w:pStyle w:val="Style_11"/>
        <w:numPr>
          <w:ilvl w:val="0"/>
          <w:numId w:val="48"/>
        </w:numPr>
        <w:spacing w:after="0" w:before="0"/>
        <w:ind/>
        <w:jc w:val="both"/>
        <w:rPr>
          <w:sz w:val="28"/>
        </w:rPr>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22090000">
      <w:pPr>
        <w:pStyle w:val="Style_11"/>
        <w:numPr>
          <w:ilvl w:val="0"/>
          <w:numId w:val="48"/>
        </w:numPr>
        <w:spacing w:after="0" w:before="0"/>
        <w:ind/>
        <w:jc w:val="both"/>
        <w:rPr>
          <w:sz w:val="28"/>
        </w:rPr>
      </w:pPr>
      <w:r>
        <w:rPr>
          <w:sz w:val="28"/>
        </w:rPr>
        <w:t>оценивать соответствие результата цели и условиям.</w:t>
      </w:r>
    </w:p>
    <w:p w14:paraId="23090000">
      <w:pPr>
        <w:pStyle w:val="Style_11"/>
        <w:numPr>
          <w:ilvl w:val="0"/>
          <w:numId w:val="48"/>
        </w:numPr>
        <w:spacing w:after="0" w:before="0"/>
        <w:ind/>
        <w:jc w:val="both"/>
        <w:rPr>
          <w:sz w:val="28"/>
        </w:rPr>
      </w:pPr>
      <w:r>
        <w:rPr>
          <w:rStyle w:val="Style_15_ch"/>
          <w:sz w:val="28"/>
        </w:rPr>
        <w:t>Эмоциональный интеллект:</w:t>
      </w:r>
    </w:p>
    <w:p w14:paraId="24090000">
      <w:pPr>
        <w:pStyle w:val="Style_11"/>
        <w:numPr>
          <w:ilvl w:val="0"/>
          <w:numId w:val="48"/>
        </w:numPr>
        <w:spacing w:after="0" w:before="0"/>
        <w:ind/>
        <w:jc w:val="both"/>
        <w:rPr>
          <w:sz w:val="28"/>
        </w:rPr>
      </w:pPr>
      <w:r>
        <w:rPr>
          <w:sz w:val="28"/>
        </w:rPr>
        <w:t>различать, называть и управлять собственными эмоциями и эмоциями других;</w:t>
      </w:r>
    </w:p>
    <w:p w14:paraId="25090000">
      <w:pPr>
        <w:pStyle w:val="Style_11"/>
        <w:numPr>
          <w:ilvl w:val="0"/>
          <w:numId w:val="48"/>
        </w:numPr>
        <w:spacing w:after="0" w:before="0"/>
        <w:ind/>
        <w:jc w:val="both"/>
        <w:rPr>
          <w:sz w:val="28"/>
        </w:rPr>
      </w:pPr>
      <w:r>
        <w:rPr>
          <w:sz w:val="28"/>
        </w:rPr>
        <w:t>выявлять и анализировать причины эмоций;</w:t>
      </w:r>
    </w:p>
    <w:p w14:paraId="26090000">
      <w:pPr>
        <w:pStyle w:val="Style_11"/>
        <w:numPr>
          <w:ilvl w:val="0"/>
          <w:numId w:val="48"/>
        </w:numPr>
        <w:spacing w:after="0" w:before="0"/>
        <w:ind/>
        <w:jc w:val="both"/>
        <w:rPr>
          <w:sz w:val="28"/>
        </w:rPr>
      </w:pPr>
      <w:r>
        <w:rPr>
          <w:sz w:val="28"/>
        </w:rPr>
        <w:t>ставить себя на место другого человека, понимать мотивы и намерения другого;</w:t>
      </w:r>
    </w:p>
    <w:p w14:paraId="27090000">
      <w:pPr>
        <w:pStyle w:val="Style_11"/>
        <w:numPr>
          <w:ilvl w:val="0"/>
          <w:numId w:val="48"/>
        </w:numPr>
        <w:spacing w:after="0" w:before="0"/>
        <w:ind/>
        <w:jc w:val="both"/>
        <w:rPr>
          <w:sz w:val="28"/>
        </w:rPr>
      </w:pPr>
      <w:r>
        <w:rPr>
          <w:sz w:val="28"/>
        </w:rPr>
        <w:t>регулировать способ выражения эмоций.</w:t>
      </w:r>
    </w:p>
    <w:p w14:paraId="28090000">
      <w:pPr>
        <w:pStyle w:val="Style_11"/>
        <w:numPr>
          <w:ilvl w:val="0"/>
          <w:numId w:val="48"/>
        </w:numPr>
        <w:spacing w:after="0" w:before="0"/>
        <w:ind/>
        <w:jc w:val="both"/>
        <w:rPr>
          <w:sz w:val="28"/>
        </w:rPr>
      </w:pPr>
      <w:r>
        <w:rPr>
          <w:rStyle w:val="Style_15_ch"/>
          <w:sz w:val="28"/>
        </w:rPr>
        <w:t>Принятие себя и других:</w:t>
      </w:r>
    </w:p>
    <w:p w14:paraId="29090000">
      <w:pPr>
        <w:pStyle w:val="Style_11"/>
        <w:numPr>
          <w:ilvl w:val="0"/>
          <w:numId w:val="48"/>
        </w:numPr>
        <w:spacing w:after="0" w:before="0"/>
        <w:ind/>
        <w:jc w:val="both"/>
        <w:rPr>
          <w:sz w:val="28"/>
        </w:rPr>
      </w:pPr>
      <w:r>
        <w:rPr>
          <w:sz w:val="28"/>
        </w:rPr>
        <w:t>осознанно относиться к другому человеку, его мнению;</w:t>
      </w:r>
    </w:p>
    <w:p w14:paraId="2A090000">
      <w:pPr>
        <w:pStyle w:val="Style_11"/>
        <w:numPr>
          <w:ilvl w:val="0"/>
          <w:numId w:val="48"/>
        </w:numPr>
        <w:spacing w:after="0" w:before="0"/>
        <w:ind/>
        <w:jc w:val="both"/>
        <w:rPr>
          <w:sz w:val="28"/>
        </w:rPr>
      </w:pPr>
      <w:r>
        <w:rPr>
          <w:sz w:val="28"/>
        </w:rPr>
        <w:t>признавать своё право на ошибку и такое же право другого;</w:t>
      </w:r>
    </w:p>
    <w:p w14:paraId="2B090000">
      <w:pPr>
        <w:pStyle w:val="Style_11"/>
        <w:numPr>
          <w:ilvl w:val="0"/>
          <w:numId w:val="48"/>
        </w:numPr>
        <w:spacing w:after="0" w:before="0"/>
        <w:ind/>
        <w:jc w:val="both"/>
        <w:rPr>
          <w:sz w:val="28"/>
        </w:rPr>
      </w:pPr>
      <w:r>
        <w:rPr>
          <w:sz w:val="28"/>
        </w:rPr>
        <w:t>принимать себя и других, не осуждая;</w:t>
      </w:r>
    </w:p>
    <w:p w14:paraId="2C090000">
      <w:pPr>
        <w:pStyle w:val="Style_11"/>
        <w:numPr>
          <w:ilvl w:val="0"/>
          <w:numId w:val="48"/>
        </w:numPr>
        <w:spacing w:after="0" w:before="0"/>
        <w:ind/>
        <w:jc w:val="both"/>
        <w:rPr>
          <w:sz w:val="28"/>
        </w:rPr>
      </w:pPr>
      <w:r>
        <w:rPr>
          <w:sz w:val="28"/>
        </w:rPr>
        <w:t>открытость себе и другим;</w:t>
      </w:r>
    </w:p>
    <w:p w14:paraId="2D090000">
      <w:pPr>
        <w:pStyle w:val="Style_11"/>
        <w:numPr>
          <w:ilvl w:val="0"/>
          <w:numId w:val="48"/>
        </w:numPr>
        <w:spacing w:after="0" w:before="0"/>
        <w:ind/>
        <w:jc w:val="both"/>
        <w:rPr>
          <w:sz w:val="28"/>
        </w:rPr>
      </w:pPr>
      <w:r>
        <w:rPr>
          <w:sz w:val="28"/>
        </w:rPr>
        <w:t>осознавать невозможность контролировать всё вокруг.</w:t>
      </w:r>
    </w:p>
    <w:p w14:paraId="2E090000">
      <w:pPr>
        <w:widowControl w:val="1"/>
        <w:spacing w:line="264" w:lineRule="auto"/>
        <w:ind w:firstLine="0" w:left="960"/>
        <w:jc w:val="both"/>
      </w:pPr>
    </w:p>
    <w:p w14:paraId="2F090000">
      <w:pPr>
        <w:widowControl w:val="1"/>
        <w:spacing w:line="264" w:lineRule="auto"/>
        <w:ind w:firstLine="0" w:left="960"/>
        <w:jc w:val="center"/>
        <w:rPr>
          <w:b w:val="1"/>
          <w:color w:val="000000"/>
          <w:sz w:val="28"/>
        </w:rPr>
      </w:pPr>
      <w:r>
        <w:rPr>
          <w:b w:val="1"/>
          <w:color w:val="000000"/>
          <w:sz w:val="28"/>
        </w:rPr>
        <w:t>«Информатика»</w:t>
      </w:r>
    </w:p>
    <w:p w14:paraId="30090000">
      <w:pPr>
        <w:spacing w:line="264" w:lineRule="auto"/>
        <w:ind w:firstLine="0" w:left="120"/>
        <w:jc w:val="both"/>
        <w:rPr>
          <w:sz w:val="28"/>
        </w:rPr>
      </w:pPr>
      <w:bookmarkStart w:id="56" w:name="block-9903740"/>
      <w:r>
        <w:rPr>
          <w:b w:val="1"/>
          <w:color w:val="000000"/>
          <w:sz w:val="28"/>
        </w:rPr>
        <w:t>СОДЕРЖАНИЕ ОБУЧЕНИЯ</w:t>
      </w:r>
    </w:p>
    <w:p w14:paraId="31090000">
      <w:pPr>
        <w:spacing w:line="264" w:lineRule="auto"/>
        <w:ind w:firstLine="0" w:left="120"/>
        <w:jc w:val="both"/>
        <w:rPr>
          <w:sz w:val="28"/>
        </w:rPr>
      </w:pPr>
    </w:p>
    <w:p w14:paraId="32090000">
      <w:pPr>
        <w:spacing w:line="264" w:lineRule="auto"/>
        <w:ind w:firstLine="0" w:left="120"/>
        <w:jc w:val="both"/>
        <w:rPr>
          <w:i w:val="1"/>
          <w:sz w:val="28"/>
          <w:u w:val="single"/>
        </w:rPr>
      </w:pPr>
      <w:r>
        <w:rPr>
          <w:b w:val="1"/>
          <w:i w:val="1"/>
          <w:color w:val="000000"/>
          <w:sz w:val="28"/>
          <w:u w:val="single"/>
        </w:rPr>
        <w:t>7 КЛАСС</w:t>
      </w:r>
    </w:p>
    <w:p w14:paraId="33090000">
      <w:pPr>
        <w:spacing w:line="264" w:lineRule="auto"/>
        <w:ind w:firstLine="600" w:left="0"/>
        <w:jc w:val="both"/>
        <w:rPr>
          <w:sz w:val="28"/>
        </w:rPr>
      </w:pPr>
      <w:r>
        <w:rPr>
          <w:b w:val="1"/>
          <w:color w:val="000000"/>
          <w:sz w:val="28"/>
        </w:rPr>
        <w:t>Цифровая грамотность</w:t>
      </w:r>
    </w:p>
    <w:p w14:paraId="34090000">
      <w:pPr>
        <w:spacing w:line="264" w:lineRule="auto"/>
        <w:ind w:firstLine="600" w:left="0"/>
        <w:jc w:val="both"/>
        <w:rPr>
          <w:sz w:val="28"/>
        </w:rPr>
      </w:pPr>
      <w:r>
        <w:rPr>
          <w:b w:val="1"/>
          <w:color w:val="000000"/>
          <w:sz w:val="28"/>
        </w:rPr>
        <w:t>Компьютер – универсальное устройство обработки данных</w:t>
      </w:r>
    </w:p>
    <w:p w14:paraId="35090000">
      <w:pPr>
        <w:spacing w:line="264" w:lineRule="auto"/>
        <w:ind w:firstLine="600" w:left="0"/>
        <w:jc w:val="both"/>
        <w:rPr>
          <w:sz w:val="28"/>
        </w:rPr>
      </w:pPr>
      <w:r>
        <w:rPr>
          <w:color w:val="000000"/>
          <w:sz w:val="28"/>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14:paraId="36090000">
      <w:pPr>
        <w:spacing w:line="264" w:lineRule="auto"/>
        <w:ind w:firstLine="600" w:left="0"/>
        <w:jc w:val="both"/>
        <w:rPr>
          <w:sz w:val="28"/>
        </w:rPr>
      </w:pPr>
      <w:r>
        <w:rPr>
          <w:color w:val="000000"/>
          <w:sz w:val="28"/>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14:paraId="37090000">
      <w:pPr>
        <w:spacing w:line="264" w:lineRule="auto"/>
        <w:ind w:firstLine="600" w:left="0"/>
        <w:jc w:val="both"/>
        <w:rPr>
          <w:sz w:val="28"/>
        </w:rPr>
      </w:pPr>
      <w:r>
        <w:rPr>
          <w:color w:val="000000"/>
          <w:sz w:val="28"/>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14:paraId="38090000">
      <w:pPr>
        <w:spacing w:line="264" w:lineRule="auto"/>
        <w:ind w:firstLine="600" w:left="0"/>
        <w:jc w:val="both"/>
        <w:rPr>
          <w:sz w:val="28"/>
        </w:rPr>
      </w:pPr>
      <w:r>
        <w:rPr>
          <w:color w:val="000000"/>
          <w:sz w:val="28"/>
        </w:rPr>
        <w:t>Параллельные вычисления.</w:t>
      </w:r>
    </w:p>
    <w:p w14:paraId="39090000">
      <w:pPr>
        <w:spacing w:line="264" w:lineRule="auto"/>
        <w:ind w:firstLine="600" w:left="0"/>
        <w:jc w:val="both"/>
        <w:rPr>
          <w:sz w:val="28"/>
        </w:rPr>
      </w:pPr>
      <w:r>
        <w:rPr>
          <w:color w:val="000000"/>
          <w:sz w:val="28"/>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14:paraId="3A090000">
      <w:pPr>
        <w:spacing w:line="264" w:lineRule="auto"/>
        <w:ind w:firstLine="600" w:left="0"/>
        <w:jc w:val="both"/>
        <w:rPr>
          <w:sz w:val="28"/>
        </w:rPr>
      </w:pPr>
      <w:r>
        <w:rPr>
          <w:color w:val="000000"/>
          <w:sz w:val="28"/>
        </w:rPr>
        <w:t>Техника безопасности и правила работы на компьютере.</w:t>
      </w:r>
    </w:p>
    <w:p w14:paraId="3B090000">
      <w:pPr>
        <w:spacing w:line="264" w:lineRule="auto"/>
        <w:ind w:firstLine="600" w:left="0"/>
        <w:jc w:val="both"/>
        <w:rPr>
          <w:sz w:val="28"/>
        </w:rPr>
      </w:pPr>
      <w:r>
        <w:rPr>
          <w:b w:val="1"/>
          <w:color w:val="000000"/>
          <w:sz w:val="28"/>
        </w:rPr>
        <w:t>Программы и данные</w:t>
      </w:r>
    </w:p>
    <w:p w14:paraId="3C090000">
      <w:pPr>
        <w:spacing w:line="264" w:lineRule="auto"/>
        <w:ind w:firstLine="600" w:left="0"/>
        <w:jc w:val="both"/>
        <w:rPr>
          <w:sz w:val="28"/>
        </w:rPr>
      </w:pPr>
      <w:r>
        <w:rPr>
          <w:color w:val="000000"/>
          <w:sz w:val="28"/>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14:paraId="3D090000">
      <w:pPr>
        <w:spacing w:line="264" w:lineRule="auto"/>
        <w:ind w:firstLine="600" w:left="0"/>
        <w:jc w:val="both"/>
        <w:rPr>
          <w:sz w:val="28"/>
        </w:rPr>
      </w:pPr>
      <w:r>
        <w:rPr>
          <w:color w:val="000000"/>
          <w:sz w:val="28"/>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14:paraId="3E090000">
      <w:pPr>
        <w:spacing w:line="264" w:lineRule="auto"/>
        <w:ind w:firstLine="600" w:left="0"/>
        <w:jc w:val="both"/>
        <w:rPr>
          <w:sz w:val="28"/>
        </w:rPr>
      </w:pPr>
      <w:r>
        <w:rPr>
          <w:color w:val="000000"/>
          <w:sz w:val="28"/>
        </w:rPr>
        <w:t>Компьютерные вирусы и другие вредоносные программы. Программы для защиты от вирусов.</w:t>
      </w:r>
    </w:p>
    <w:p w14:paraId="3F090000">
      <w:pPr>
        <w:spacing w:line="264" w:lineRule="auto"/>
        <w:ind w:firstLine="600" w:left="0"/>
        <w:jc w:val="both"/>
        <w:rPr>
          <w:sz w:val="28"/>
        </w:rPr>
      </w:pPr>
      <w:r>
        <w:rPr>
          <w:b w:val="1"/>
          <w:color w:val="000000"/>
          <w:sz w:val="28"/>
        </w:rPr>
        <w:t>Компьютерные сети</w:t>
      </w:r>
    </w:p>
    <w:p w14:paraId="40090000">
      <w:pPr>
        <w:spacing w:line="264" w:lineRule="auto"/>
        <w:ind w:firstLine="600" w:left="0"/>
        <w:jc w:val="both"/>
        <w:rPr>
          <w:sz w:val="28"/>
        </w:rPr>
      </w:pPr>
      <w:r>
        <w:rPr>
          <w:color w:val="000000"/>
          <w:sz w:val="28"/>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14:paraId="41090000">
      <w:pPr>
        <w:spacing w:line="264" w:lineRule="auto"/>
        <w:ind w:firstLine="600" w:left="0"/>
        <w:jc w:val="both"/>
        <w:rPr>
          <w:sz w:val="28"/>
        </w:rPr>
      </w:pPr>
      <w:r>
        <w:rPr>
          <w:color w:val="000000"/>
          <w:sz w:val="28"/>
        </w:rPr>
        <w:t>Современные сервисы интернет-коммуникаций.</w:t>
      </w:r>
    </w:p>
    <w:p w14:paraId="42090000">
      <w:pPr>
        <w:spacing w:line="264" w:lineRule="auto"/>
        <w:ind w:firstLine="600" w:left="0"/>
        <w:jc w:val="both"/>
        <w:rPr>
          <w:sz w:val="28"/>
        </w:rPr>
      </w:pPr>
      <w:r>
        <w:rPr>
          <w:color w:val="000000"/>
          <w:sz w:val="28"/>
        </w:rPr>
        <w:t>Сетевой этикет, базовые нормы информационной этики и права при работе в Интернете. Стратегии безопасного поведения в Интернете.</w:t>
      </w:r>
    </w:p>
    <w:p w14:paraId="43090000">
      <w:pPr>
        <w:spacing w:line="264" w:lineRule="auto"/>
        <w:ind w:firstLine="600" w:left="0"/>
        <w:jc w:val="both"/>
        <w:rPr>
          <w:sz w:val="28"/>
        </w:rPr>
      </w:pPr>
      <w:r>
        <w:rPr>
          <w:b w:val="1"/>
          <w:color w:val="000000"/>
          <w:sz w:val="28"/>
        </w:rPr>
        <w:t>Теоретические основы информатики</w:t>
      </w:r>
    </w:p>
    <w:p w14:paraId="44090000">
      <w:pPr>
        <w:spacing w:line="264" w:lineRule="auto"/>
        <w:ind w:firstLine="600" w:left="0"/>
        <w:jc w:val="both"/>
        <w:rPr>
          <w:sz w:val="28"/>
        </w:rPr>
      </w:pPr>
      <w:r>
        <w:rPr>
          <w:b w:val="1"/>
          <w:color w:val="000000"/>
          <w:sz w:val="28"/>
        </w:rPr>
        <w:t>Информация и информационные процессы</w:t>
      </w:r>
    </w:p>
    <w:p w14:paraId="45090000">
      <w:pPr>
        <w:spacing w:line="264" w:lineRule="auto"/>
        <w:ind w:firstLine="600" w:left="0"/>
        <w:jc w:val="both"/>
        <w:rPr>
          <w:sz w:val="28"/>
        </w:rPr>
      </w:pPr>
      <w:r>
        <w:rPr>
          <w:color w:val="000000"/>
          <w:sz w:val="28"/>
        </w:rPr>
        <w:t>Информация – одно из основных понятий современной науки.</w:t>
      </w:r>
    </w:p>
    <w:p w14:paraId="46090000">
      <w:pPr>
        <w:spacing w:line="264" w:lineRule="auto"/>
        <w:ind w:firstLine="600" w:left="0"/>
        <w:jc w:val="both"/>
        <w:rPr>
          <w:sz w:val="28"/>
        </w:rPr>
      </w:pPr>
      <w:r>
        <w:rPr>
          <w:color w:val="000000"/>
          <w:sz w:val="28"/>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14:paraId="47090000">
      <w:pPr>
        <w:spacing w:line="264" w:lineRule="auto"/>
        <w:ind w:firstLine="600" w:left="0"/>
        <w:jc w:val="both"/>
        <w:rPr>
          <w:sz w:val="28"/>
        </w:rPr>
      </w:pPr>
      <w:r>
        <w:rPr>
          <w:color w:val="000000"/>
          <w:sz w:val="28"/>
        </w:rPr>
        <w:t>Дискретность данных. Возможность описания непрерывных объектов и процессов с помощью дискретных данных.</w:t>
      </w:r>
    </w:p>
    <w:p w14:paraId="48090000">
      <w:pPr>
        <w:spacing w:line="264" w:lineRule="auto"/>
        <w:ind w:firstLine="600" w:left="0"/>
        <w:jc w:val="both"/>
        <w:rPr>
          <w:sz w:val="28"/>
        </w:rPr>
      </w:pPr>
      <w:r>
        <w:rPr>
          <w:color w:val="000000"/>
          <w:sz w:val="28"/>
        </w:rPr>
        <w:t>Информационные процессы – процессы, связанные с хранением, преобразованием и передачей данных.</w:t>
      </w:r>
    </w:p>
    <w:p w14:paraId="49090000">
      <w:pPr>
        <w:spacing w:line="264" w:lineRule="auto"/>
        <w:ind w:firstLine="600" w:left="0"/>
        <w:jc w:val="both"/>
        <w:rPr>
          <w:sz w:val="28"/>
        </w:rPr>
      </w:pPr>
      <w:r>
        <w:rPr>
          <w:b w:val="1"/>
          <w:color w:val="000000"/>
          <w:sz w:val="28"/>
        </w:rPr>
        <w:t>Представление информации</w:t>
      </w:r>
    </w:p>
    <w:p w14:paraId="4A090000">
      <w:pPr>
        <w:spacing w:line="264" w:lineRule="auto"/>
        <w:ind w:firstLine="600" w:left="0"/>
        <w:jc w:val="both"/>
        <w:rPr>
          <w:sz w:val="28"/>
        </w:rPr>
      </w:pPr>
      <w:r>
        <w:rPr>
          <w:color w:val="000000"/>
          <w:sz w:val="28"/>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14:paraId="4B090000">
      <w:pPr>
        <w:spacing w:line="264" w:lineRule="auto"/>
        <w:ind w:firstLine="600" w:left="0"/>
        <w:jc w:val="both"/>
        <w:rPr>
          <w:sz w:val="28"/>
        </w:rPr>
      </w:pPr>
      <w:r>
        <w:rPr>
          <w:color w:val="000000"/>
          <w:sz w:val="28"/>
        </w:rPr>
        <w:t>Кодирование символов одного алфавита с помощью кодовых слов в другом алфавите, кодовая таблица, декодирование.</w:t>
      </w:r>
    </w:p>
    <w:p w14:paraId="4C090000">
      <w:pPr>
        <w:spacing w:line="264" w:lineRule="auto"/>
        <w:ind w:firstLine="600" w:left="0"/>
        <w:jc w:val="both"/>
        <w:rPr>
          <w:sz w:val="28"/>
        </w:rPr>
      </w:pPr>
      <w:r>
        <w:rPr>
          <w:color w:val="000000"/>
          <w:sz w:val="28"/>
        </w:rPr>
        <w:t>Двоичный код. Представление данных в компьютере как текстов в двоичном алфавите.</w:t>
      </w:r>
    </w:p>
    <w:p w14:paraId="4D090000">
      <w:pPr>
        <w:spacing w:line="264" w:lineRule="auto"/>
        <w:ind w:firstLine="600" w:left="0"/>
        <w:jc w:val="both"/>
        <w:rPr>
          <w:sz w:val="28"/>
        </w:rPr>
      </w:pPr>
      <w:r>
        <w:rPr>
          <w:color w:val="000000"/>
          <w:sz w:val="28"/>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14:paraId="4E090000">
      <w:pPr>
        <w:spacing w:line="264" w:lineRule="auto"/>
        <w:ind w:firstLine="600" w:left="0"/>
        <w:jc w:val="both"/>
        <w:rPr>
          <w:sz w:val="28"/>
        </w:rPr>
      </w:pPr>
      <w:r>
        <w:rPr>
          <w:color w:val="000000"/>
          <w:sz w:val="28"/>
        </w:rPr>
        <w:t>Скорость передачи данных. Единицы скорости передачи данных.</w:t>
      </w:r>
    </w:p>
    <w:p w14:paraId="4F090000">
      <w:pPr>
        <w:spacing w:line="264" w:lineRule="auto"/>
        <w:ind w:firstLine="600" w:left="0"/>
        <w:jc w:val="both"/>
        <w:rPr>
          <w:sz w:val="28"/>
        </w:rPr>
      </w:pPr>
      <w:r>
        <w:rPr>
          <w:color w:val="000000"/>
          <w:sz w:val="28"/>
        </w:rPr>
        <w:t xml:space="preserve">Кодирование текстов. Равномерный код. Неравномерный код. Кодировка </w:t>
      </w:r>
      <w:r>
        <w:rPr>
          <w:color w:val="000000"/>
          <w:sz w:val="28"/>
        </w:rPr>
        <w:t>ASCII</w:t>
      </w:r>
      <w:r>
        <w:rPr>
          <w:color w:val="000000"/>
          <w:sz w:val="28"/>
        </w:rPr>
        <w:t xml:space="preserve">. Восьмибитные кодировки. Понятие о кодировках </w:t>
      </w:r>
      <w:r>
        <w:rPr>
          <w:color w:val="000000"/>
          <w:sz w:val="28"/>
        </w:rPr>
        <w:t>UNICODE</w:t>
      </w:r>
      <w:r>
        <w:rPr>
          <w:color w:val="000000"/>
          <w:sz w:val="28"/>
        </w:rPr>
        <w:t>. Декодирование сообщений с использованием равномерного и неравномерного кода. Информационный объём текста.</w:t>
      </w:r>
    </w:p>
    <w:p w14:paraId="50090000">
      <w:pPr>
        <w:spacing w:line="264" w:lineRule="auto"/>
        <w:ind w:firstLine="600" w:left="0"/>
        <w:jc w:val="both"/>
        <w:rPr>
          <w:sz w:val="28"/>
        </w:rPr>
      </w:pPr>
      <w:r>
        <w:rPr>
          <w:color w:val="000000"/>
          <w:sz w:val="28"/>
        </w:rPr>
        <w:t>Искажение информации при передаче.</w:t>
      </w:r>
    </w:p>
    <w:p w14:paraId="51090000">
      <w:pPr>
        <w:spacing w:line="264" w:lineRule="auto"/>
        <w:ind w:firstLine="600" w:left="0"/>
        <w:jc w:val="both"/>
        <w:rPr>
          <w:sz w:val="28"/>
        </w:rPr>
      </w:pPr>
      <w:r>
        <w:rPr>
          <w:color w:val="000000"/>
          <w:sz w:val="28"/>
        </w:rPr>
        <w:t>Общее представление о цифровом представлении аудиовизуальных и других непрерывных данных.</w:t>
      </w:r>
    </w:p>
    <w:p w14:paraId="52090000">
      <w:pPr>
        <w:spacing w:line="264" w:lineRule="auto"/>
        <w:ind w:firstLine="600" w:left="0"/>
        <w:jc w:val="both"/>
        <w:rPr>
          <w:sz w:val="28"/>
        </w:rPr>
      </w:pPr>
      <w:r>
        <w:rPr>
          <w:color w:val="000000"/>
          <w:sz w:val="28"/>
        </w:rPr>
        <w:t xml:space="preserve">Кодирование цвета. Цветовые модели. Модель </w:t>
      </w:r>
      <w:r>
        <w:rPr>
          <w:color w:val="000000"/>
          <w:sz w:val="28"/>
        </w:rPr>
        <w:t>RGB</w:t>
      </w:r>
      <w:r>
        <w:rPr>
          <w:color w:val="000000"/>
          <w:sz w:val="28"/>
        </w:rPr>
        <w:t>. Глубина кодирования. Палитра.</w:t>
      </w:r>
    </w:p>
    <w:p w14:paraId="53090000">
      <w:pPr>
        <w:spacing w:line="264" w:lineRule="auto"/>
        <w:ind w:firstLine="600" w:left="0"/>
        <w:jc w:val="both"/>
        <w:rPr>
          <w:sz w:val="28"/>
        </w:rPr>
      </w:pPr>
      <w:r>
        <w:rPr>
          <w:color w:val="000000"/>
          <w:sz w:val="28"/>
        </w:rPr>
        <w:t>Растровое и векторное представление изображений. Пиксель. Оценка информационного объёма графических данных для растрового изображения.</w:t>
      </w:r>
    </w:p>
    <w:p w14:paraId="54090000">
      <w:pPr>
        <w:spacing w:line="264" w:lineRule="auto"/>
        <w:ind w:firstLine="600" w:left="0"/>
        <w:jc w:val="both"/>
        <w:rPr>
          <w:sz w:val="28"/>
        </w:rPr>
      </w:pPr>
      <w:r>
        <w:rPr>
          <w:color w:val="000000"/>
          <w:sz w:val="28"/>
        </w:rPr>
        <w:t>Кодирование звука. Разрядность и частота записи. Количество каналов записи.</w:t>
      </w:r>
    </w:p>
    <w:p w14:paraId="55090000">
      <w:pPr>
        <w:spacing w:line="264" w:lineRule="auto"/>
        <w:ind w:firstLine="600" w:left="0"/>
        <w:jc w:val="both"/>
        <w:rPr>
          <w:sz w:val="28"/>
        </w:rPr>
      </w:pPr>
      <w:r>
        <w:rPr>
          <w:color w:val="000000"/>
          <w:sz w:val="28"/>
        </w:rPr>
        <w:t>Оценка количественных параметров, связанных с представлением и хранением звуковых файлов.</w:t>
      </w:r>
    </w:p>
    <w:p w14:paraId="56090000">
      <w:pPr>
        <w:spacing w:line="264" w:lineRule="auto"/>
        <w:ind w:firstLine="600" w:left="0"/>
        <w:jc w:val="both"/>
        <w:rPr>
          <w:sz w:val="28"/>
        </w:rPr>
      </w:pPr>
      <w:r>
        <w:rPr>
          <w:b w:val="1"/>
          <w:color w:val="000000"/>
          <w:sz w:val="28"/>
        </w:rPr>
        <w:t>Информационные технологии</w:t>
      </w:r>
    </w:p>
    <w:p w14:paraId="57090000">
      <w:pPr>
        <w:spacing w:line="264" w:lineRule="auto"/>
        <w:ind w:firstLine="600" w:left="0"/>
        <w:jc w:val="both"/>
        <w:rPr>
          <w:sz w:val="28"/>
        </w:rPr>
      </w:pPr>
      <w:r>
        <w:rPr>
          <w:b w:val="1"/>
          <w:color w:val="000000"/>
          <w:sz w:val="28"/>
        </w:rPr>
        <w:t>Текстовые документы</w:t>
      </w:r>
    </w:p>
    <w:p w14:paraId="58090000">
      <w:pPr>
        <w:spacing w:line="264" w:lineRule="auto"/>
        <w:ind w:firstLine="600" w:left="0"/>
        <w:jc w:val="both"/>
        <w:rPr>
          <w:sz w:val="28"/>
        </w:rPr>
      </w:pPr>
      <w:r>
        <w:rPr>
          <w:color w:val="000000"/>
          <w:sz w:val="28"/>
        </w:rPr>
        <w:t>Текстовые документы и их структурные элементы (страница, абзац, строка, слово, символ).</w:t>
      </w:r>
    </w:p>
    <w:p w14:paraId="59090000">
      <w:pPr>
        <w:spacing w:line="264" w:lineRule="auto"/>
        <w:ind w:firstLine="600" w:left="0"/>
        <w:jc w:val="both"/>
        <w:rPr>
          <w:sz w:val="28"/>
        </w:rPr>
      </w:pPr>
      <w:r>
        <w:rPr>
          <w:color w:val="000000"/>
          <w:sz w:val="28"/>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5A090000">
      <w:pPr>
        <w:spacing w:line="264" w:lineRule="auto"/>
        <w:ind w:firstLine="600" w:left="0"/>
        <w:jc w:val="both"/>
        <w:rPr>
          <w:sz w:val="28"/>
        </w:rPr>
      </w:pPr>
      <w:r>
        <w:rPr>
          <w:color w:val="000000"/>
          <w:sz w:val="28"/>
        </w:rPr>
        <w:t>Структурирование информации с помощью списков и таблиц. Многоуровневые списки. Добавление таблиц в текстовые документы.</w:t>
      </w:r>
    </w:p>
    <w:p w14:paraId="5B090000">
      <w:pPr>
        <w:spacing w:line="264" w:lineRule="auto"/>
        <w:ind w:firstLine="600" w:left="0"/>
        <w:jc w:val="both"/>
        <w:rPr>
          <w:sz w:val="28"/>
        </w:rPr>
      </w:pPr>
      <w:r>
        <w:rPr>
          <w:color w:val="000000"/>
          <w:sz w:val="28"/>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14:paraId="5C090000">
      <w:pPr>
        <w:spacing w:line="264" w:lineRule="auto"/>
        <w:ind w:firstLine="600" w:left="0"/>
        <w:jc w:val="both"/>
        <w:rPr>
          <w:sz w:val="28"/>
        </w:rPr>
      </w:pPr>
      <w:r>
        <w:rPr>
          <w:color w:val="000000"/>
          <w:sz w:val="28"/>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Интернета для обработки текста.</w:t>
      </w:r>
    </w:p>
    <w:p w14:paraId="5D090000">
      <w:pPr>
        <w:spacing w:line="264" w:lineRule="auto"/>
        <w:ind w:firstLine="600" w:left="0"/>
        <w:jc w:val="both"/>
        <w:rPr>
          <w:sz w:val="28"/>
        </w:rPr>
      </w:pPr>
      <w:r>
        <w:rPr>
          <w:b w:val="1"/>
          <w:color w:val="000000"/>
          <w:sz w:val="28"/>
        </w:rPr>
        <w:t>Компьютерная графика</w:t>
      </w:r>
    </w:p>
    <w:p w14:paraId="5E090000">
      <w:pPr>
        <w:spacing w:line="264" w:lineRule="auto"/>
        <w:ind w:firstLine="600" w:left="0"/>
        <w:jc w:val="both"/>
        <w:rPr>
          <w:sz w:val="28"/>
        </w:rPr>
      </w:pPr>
      <w:r>
        <w:rPr>
          <w:color w:val="000000"/>
          <w:sz w:val="28"/>
        </w:rPr>
        <w:t>Знакомство с графическими редакторами. Растровые рисунки. Использование графических примитивов.</w:t>
      </w:r>
    </w:p>
    <w:p w14:paraId="5F090000">
      <w:pPr>
        <w:spacing w:line="264" w:lineRule="auto"/>
        <w:ind w:firstLine="600" w:left="0"/>
        <w:jc w:val="both"/>
        <w:rPr>
          <w:sz w:val="28"/>
        </w:rPr>
      </w:pPr>
      <w:r>
        <w:rPr>
          <w:color w:val="000000"/>
          <w:sz w:val="28"/>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60090000">
      <w:pPr>
        <w:spacing w:line="264" w:lineRule="auto"/>
        <w:ind w:firstLine="600" w:left="0"/>
        <w:jc w:val="both"/>
        <w:rPr>
          <w:sz w:val="28"/>
        </w:rPr>
      </w:pPr>
      <w:r>
        <w:rPr>
          <w:color w:val="000000"/>
          <w:sz w:val="28"/>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14:paraId="61090000">
      <w:pPr>
        <w:spacing w:line="264" w:lineRule="auto"/>
        <w:ind w:firstLine="600" w:left="0"/>
        <w:jc w:val="both"/>
        <w:rPr>
          <w:sz w:val="28"/>
        </w:rPr>
      </w:pPr>
      <w:r>
        <w:rPr>
          <w:b w:val="1"/>
          <w:color w:val="000000"/>
          <w:sz w:val="28"/>
        </w:rPr>
        <w:t>Мультимедийные презентации</w:t>
      </w:r>
    </w:p>
    <w:p w14:paraId="62090000">
      <w:pPr>
        <w:spacing w:line="264" w:lineRule="auto"/>
        <w:ind w:firstLine="600" w:left="0"/>
        <w:jc w:val="both"/>
        <w:rPr>
          <w:sz w:val="28"/>
        </w:rPr>
      </w:pPr>
      <w:r>
        <w:rPr>
          <w:color w:val="000000"/>
          <w:sz w:val="28"/>
        </w:rPr>
        <w:t>Подготовка мультимедийных презентаций. Слайд. Добавление на слайд текста и изображений. Работа с несколькими слайдами.</w:t>
      </w:r>
    </w:p>
    <w:p w14:paraId="63090000">
      <w:pPr>
        <w:spacing w:line="264" w:lineRule="auto"/>
        <w:ind w:firstLine="600" w:left="0"/>
        <w:jc w:val="both"/>
        <w:rPr>
          <w:sz w:val="28"/>
        </w:rPr>
      </w:pPr>
      <w:r>
        <w:rPr>
          <w:color w:val="000000"/>
          <w:sz w:val="28"/>
        </w:rPr>
        <w:t>Добавление на слайд аудиовизуальных данных. Анимация. Гиперссылки.</w:t>
      </w:r>
    </w:p>
    <w:p w14:paraId="64090000">
      <w:pPr>
        <w:spacing w:line="264" w:lineRule="auto"/>
        <w:ind w:firstLine="0" w:left="120"/>
        <w:jc w:val="both"/>
        <w:rPr>
          <w:i w:val="1"/>
          <w:u w:val="single"/>
        </w:rPr>
      </w:pPr>
      <w:r>
        <w:rPr>
          <w:b w:val="1"/>
          <w:i w:val="1"/>
          <w:color w:val="000000"/>
          <w:sz w:val="28"/>
          <w:u w:val="single"/>
        </w:rPr>
        <w:t>8 КЛАСС</w:t>
      </w:r>
    </w:p>
    <w:p w14:paraId="65090000">
      <w:pPr>
        <w:spacing w:line="264" w:lineRule="auto"/>
        <w:ind w:firstLine="0" w:left="120"/>
        <w:jc w:val="both"/>
      </w:pPr>
    </w:p>
    <w:p w14:paraId="66090000">
      <w:pPr>
        <w:spacing w:line="264" w:lineRule="auto"/>
        <w:ind w:firstLine="600" w:left="0"/>
        <w:jc w:val="both"/>
      </w:pPr>
      <w:r>
        <w:rPr>
          <w:b w:val="1"/>
          <w:color w:val="000000"/>
          <w:sz w:val="28"/>
        </w:rPr>
        <w:t>Теоретические основы информатики</w:t>
      </w:r>
    </w:p>
    <w:p w14:paraId="67090000">
      <w:pPr>
        <w:spacing w:line="264" w:lineRule="auto"/>
        <w:ind w:firstLine="600" w:left="0"/>
        <w:jc w:val="both"/>
      </w:pPr>
      <w:r>
        <w:rPr>
          <w:b w:val="1"/>
          <w:color w:val="000000"/>
          <w:sz w:val="28"/>
        </w:rPr>
        <w:t>Системы счисления</w:t>
      </w:r>
    </w:p>
    <w:p w14:paraId="68090000">
      <w:pPr>
        <w:spacing w:line="264" w:lineRule="auto"/>
        <w:ind w:firstLine="600" w:left="0"/>
        <w:jc w:val="both"/>
      </w:pPr>
      <w:r>
        <w:rPr>
          <w:color w:val="000000"/>
          <w:sz w:val="28"/>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14:paraId="69090000">
      <w:pPr>
        <w:spacing w:line="264" w:lineRule="auto"/>
        <w:ind w:firstLine="600" w:left="0"/>
        <w:jc w:val="both"/>
      </w:pPr>
      <w:r>
        <w:rPr>
          <w:color w:val="000000"/>
          <w:sz w:val="28"/>
        </w:rPr>
        <w:t>Римская система счисления.</w:t>
      </w:r>
    </w:p>
    <w:p w14:paraId="6A090000">
      <w:pPr>
        <w:spacing w:line="264" w:lineRule="auto"/>
        <w:ind w:firstLine="600" w:left="0"/>
        <w:jc w:val="both"/>
      </w:pPr>
      <w:r>
        <w:rPr>
          <w:color w:val="000000"/>
          <w:sz w:val="28"/>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6B090000">
      <w:pPr>
        <w:spacing w:line="264" w:lineRule="auto"/>
        <w:ind w:firstLine="600" w:left="0"/>
        <w:jc w:val="both"/>
      </w:pPr>
      <w:r>
        <w:rPr>
          <w:color w:val="000000"/>
          <w:sz w:val="28"/>
        </w:rPr>
        <w:t>Арифметические операции в двоичной системе счисления.</w:t>
      </w:r>
    </w:p>
    <w:p w14:paraId="6C090000">
      <w:pPr>
        <w:spacing w:line="264" w:lineRule="auto"/>
        <w:ind w:firstLine="600" w:left="0"/>
        <w:jc w:val="both"/>
      </w:pPr>
      <w:r>
        <w:rPr>
          <w:b w:val="1"/>
          <w:color w:val="000000"/>
          <w:sz w:val="28"/>
        </w:rPr>
        <w:t>Элементы математической логики</w:t>
      </w:r>
    </w:p>
    <w:p w14:paraId="6D090000">
      <w:pPr>
        <w:spacing w:line="264" w:lineRule="auto"/>
        <w:ind w:firstLine="600" w:left="0"/>
        <w:jc w:val="both"/>
      </w:pPr>
      <w:r>
        <w:rPr>
          <w:color w:val="000000"/>
          <w:sz w:val="28"/>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14:paraId="6E090000">
      <w:pPr>
        <w:spacing w:line="264" w:lineRule="auto"/>
        <w:ind w:firstLine="600" w:left="0"/>
        <w:jc w:val="both"/>
      </w:pPr>
      <w:r>
        <w:rPr>
          <w:color w:val="000000"/>
          <w:sz w:val="28"/>
        </w:rPr>
        <w:t>Логические элементы. Знакомство с логическими основами компьютера.</w:t>
      </w:r>
    </w:p>
    <w:p w14:paraId="6F090000">
      <w:pPr>
        <w:spacing w:line="264" w:lineRule="auto"/>
        <w:ind w:firstLine="600" w:left="0"/>
        <w:jc w:val="both"/>
      </w:pPr>
      <w:r>
        <w:rPr>
          <w:b w:val="1"/>
          <w:color w:val="000000"/>
          <w:sz w:val="28"/>
        </w:rPr>
        <w:t>Алгоритмы и программирование</w:t>
      </w:r>
    </w:p>
    <w:p w14:paraId="70090000">
      <w:pPr>
        <w:spacing w:line="264" w:lineRule="auto"/>
        <w:ind w:firstLine="600" w:left="0"/>
        <w:jc w:val="both"/>
      </w:pPr>
      <w:r>
        <w:rPr>
          <w:b w:val="1"/>
          <w:color w:val="000000"/>
          <w:sz w:val="28"/>
        </w:rPr>
        <w:t>Исполнители и алгоритмы. Алгоритмические конструкции</w:t>
      </w:r>
    </w:p>
    <w:p w14:paraId="71090000">
      <w:pPr>
        <w:spacing w:line="264" w:lineRule="auto"/>
        <w:ind w:firstLine="600" w:left="0"/>
        <w:jc w:val="both"/>
      </w:pPr>
      <w:r>
        <w:rPr>
          <w:color w:val="000000"/>
          <w:sz w:val="28"/>
        </w:rPr>
        <w:t>Понятие алгоритма. Исполнители алгоритмов. Алгоритм как план управления исполнителем.</w:t>
      </w:r>
    </w:p>
    <w:p w14:paraId="72090000">
      <w:pPr>
        <w:spacing w:line="264" w:lineRule="auto"/>
        <w:ind w:firstLine="600" w:left="0"/>
        <w:jc w:val="both"/>
      </w:pPr>
      <w:r>
        <w:rPr>
          <w:color w:val="000000"/>
          <w:sz w:val="28"/>
        </w:rPr>
        <w:t>Свойства алгоритма. Способы записи алгоритма (словесный, в виде блок-схемы, программа).</w:t>
      </w:r>
    </w:p>
    <w:p w14:paraId="73090000">
      <w:pPr>
        <w:spacing w:line="264" w:lineRule="auto"/>
        <w:ind w:firstLine="600" w:left="0"/>
        <w:jc w:val="both"/>
      </w:pPr>
      <w:r>
        <w:rPr>
          <w:color w:val="000000"/>
          <w:sz w:val="28"/>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74090000">
      <w:pPr>
        <w:spacing w:line="264" w:lineRule="auto"/>
        <w:ind w:firstLine="600" w:left="0"/>
        <w:jc w:val="both"/>
      </w:pPr>
      <w:r>
        <w:rPr>
          <w:color w:val="000000"/>
          <w:sz w:val="28"/>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14:paraId="75090000">
      <w:pPr>
        <w:spacing w:line="264" w:lineRule="auto"/>
        <w:ind w:firstLine="600" w:left="0"/>
        <w:jc w:val="both"/>
      </w:pPr>
      <w:r>
        <w:rPr>
          <w:color w:val="000000"/>
          <w:sz w:val="28"/>
        </w:rPr>
        <w:t>Конструкция «повторения»: циклы с заданным числом повторений, с условием выполнения, с переменной цикла.</w:t>
      </w:r>
    </w:p>
    <w:p w14:paraId="76090000">
      <w:pPr>
        <w:spacing w:line="264" w:lineRule="auto"/>
        <w:ind w:firstLine="600" w:left="0"/>
        <w:jc w:val="both"/>
      </w:pPr>
      <w:r>
        <w:rPr>
          <w:color w:val="000000"/>
          <w:sz w:val="28"/>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14:paraId="77090000">
      <w:pPr>
        <w:spacing w:line="264" w:lineRule="auto"/>
        <w:ind w:firstLine="600" w:left="0"/>
        <w:jc w:val="both"/>
      </w:pPr>
      <w:r>
        <w:rPr>
          <w:b w:val="1"/>
          <w:color w:val="000000"/>
          <w:sz w:val="28"/>
        </w:rPr>
        <w:t>Язык программирования</w:t>
      </w:r>
    </w:p>
    <w:p w14:paraId="78090000">
      <w:pPr>
        <w:spacing w:line="264" w:lineRule="auto"/>
        <w:ind w:firstLine="600" w:left="0"/>
        <w:jc w:val="both"/>
      </w:pPr>
      <w:r>
        <w:rPr>
          <w:color w:val="000000"/>
          <w:sz w:val="28"/>
        </w:rPr>
        <w:t>Язык программирования (</w:t>
      </w:r>
      <w:r>
        <w:rPr>
          <w:color w:val="000000"/>
          <w:sz w:val="28"/>
        </w:rPr>
        <w:t>Python</w:t>
      </w:r>
      <w:r>
        <w:rPr>
          <w:color w:val="000000"/>
          <w:sz w:val="28"/>
        </w:rPr>
        <w:t xml:space="preserve">, </w:t>
      </w:r>
      <w:r>
        <w:rPr>
          <w:color w:val="000000"/>
          <w:sz w:val="28"/>
        </w:rPr>
        <w:t>C</w:t>
      </w:r>
      <w:r>
        <w:rPr>
          <w:color w:val="000000"/>
          <w:sz w:val="28"/>
        </w:rPr>
        <w:t xml:space="preserve">++, Паскаль, </w:t>
      </w:r>
      <w:r>
        <w:rPr>
          <w:color w:val="000000"/>
          <w:sz w:val="28"/>
        </w:rPr>
        <w:t>Java</w:t>
      </w:r>
      <w:r>
        <w:rPr>
          <w:color w:val="000000"/>
          <w:sz w:val="28"/>
        </w:rPr>
        <w:t xml:space="preserve">, </w:t>
      </w:r>
      <w:r>
        <w:rPr>
          <w:color w:val="000000"/>
          <w:sz w:val="28"/>
        </w:rPr>
        <w:t>C</w:t>
      </w:r>
      <w:r>
        <w:rPr>
          <w:color w:val="000000"/>
          <w:sz w:val="28"/>
        </w:rPr>
        <w:t>#, Школьный Алгоритмический Язык).</w:t>
      </w:r>
    </w:p>
    <w:p w14:paraId="79090000">
      <w:pPr>
        <w:spacing w:line="264" w:lineRule="auto"/>
        <w:ind w:firstLine="600" w:left="0"/>
        <w:jc w:val="both"/>
      </w:pPr>
      <w:r>
        <w:rPr>
          <w:color w:val="000000"/>
          <w:sz w:val="28"/>
        </w:rPr>
        <w:t>Система программирования: редактор текста программ, транслятор, отладчик.</w:t>
      </w:r>
    </w:p>
    <w:p w14:paraId="7A090000">
      <w:pPr>
        <w:spacing w:line="264" w:lineRule="auto"/>
        <w:ind w:firstLine="600" w:left="0"/>
        <w:jc w:val="both"/>
      </w:pPr>
      <w:r>
        <w:rPr>
          <w:color w:val="000000"/>
          <w:sz w:val="28"/>
        </w:rPr>
        <w:t>Переменная: тип, имя, значение. Целые, вещественные и символьные переменные.</w:t>
      </w:r>
    </w:p>
    <w:p w14:paraId="7B090000">
      <w:pPr>
        <w:spacing w:line="264" w:lineRule="auto"/>
        <w:ind w:firstLine="600" w:left="0"/>
        <w:jc w:val="both"/>
      </w:pPr>
      <w:r>
        <w:rPr>
          <w:color w:val="000000"/>
          <w:sz w:val="28"/>
        </w:rPr>
        <w:t>Оператор присваивания. Арифметические выражения и порядок их вычисления. Операции с целыми числами: целочисленное деление, остаток от деления.</w:t>
      </w:r>
    </w:p>
    <w:p w14:paraId="7C090000">
      <w:pPr>
        <w:spacing w:line="264" w:lineRule="auto"/>
        <w:ind w:firstLine="600" w:left="0"/>
        <w:jc w:val="both"/>
      </w:pPr>
      <w:r>
        <w:rPr>
          <w:color w:val="000000"/>
          <w:sz w:val="28"/>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14:paraId="7D090000">
      <w:pPr>
        <w:spacing w:line="264" w:lineRule="auto"/>
        <w:ind w:firstLine="600" w:left="0"/>
        <w:jc w:val="both"/>
      </w:pPr>
      <w:r>
        <w:rPr>
          <w:color w:val="000000"/>
          <w:sz w:val="28"/>
        </w:rPr>
        <w:t>Диалоговая отладка программ: пошаговое выполнение, просмотр значений величин, отладочный вывод, выбор точки останова.</w:t>
      </w:r>
    </w:p>
    <w:p w14:paraId="7E090000">
      <w:pPr>
        <w:spacing w:line="264" w:lineRule="auto"/>
        <w:ind w:firstLine="600" w:left="0"/>
        <w:jc w:val="both"/>
      </w:pPr>
      <w:r>
        <w:rPr>
          <w:color w:val="000000"/>
          <w:sz w:val="28"/>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14:paraId="7F090000">
      <w:pPr>
        <w:spacing w:line="264" w:lineRule="auto"/>
        <w:ind w:firstLine="600" w:left="0"/>
        <w:jc w:val="both"/>
      </w:pPr>
      <w:r>
        <w:rPr>
          <w:color w:val="000000"/>
          <w:sz w:val="28"/>
        </w:rPr>
        <w:t>Цикл с переменной. Алгоритмы проверки делимости одного целого числа на другое, проверки натурального числа на простоту.</w:t>
      </w:r>
    </w:p>
    <w:p w14:paraId="80090000">
      <w:pPr>
        <w:spacing w:line="264" w:lineRule="auto"/>
        <w:ind w:firstLine="600" w:left="0"/>
        <w:jc w:val="both"/>
      </w:pPr>
      <w:r>
        <w:rPr>
          <w:color w:val="000000"/>
          <w:sz w:val="28"/>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14:paraId="81090000">
      <w:pPr>
        <w:spacing w:line="264" w:lineRule="auto"/>
        <w:ind w:firstLine="600" w:left="0"/>
        <w:jc w:val="both"/>
      </w:pPr>
      <w:r>
        <w:rPr>
          <w:b w:val="1"/>
          <w:color w:val="000000"/>
          <w:sz w:val="28"/>
        </w:rPr>
        <w:t>Анализ алгоритмов</w:t>
      </w:r>
    </w:p>
    <w:p w14:paraId="82090000">
      <w:pPr>
        <w:spacing w:line="264" w:lineRule="auto"/>
        <w:ind w:firstLine="600" w:left="0"/>
        <w:jc w:val="both"/>
      </w:pPr>
      <w:r>
        <w:rPr>
          <w:color w:val="000000"/>
          <w:sz w:val="28"/>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83090000">
      <w:pPr>
        <w:spacing w:line="264" w:lineRule="auto"/>
        <w:ind w:firstLine="0" w:left="120"/>
        <w:jc w:val="both"/>
      </w:pPr>
    </w:p>
    <w:p w14:paraId="84090000">
      <w:pPr>
        <w:spacing w:line="264" w:lineRule="auto"/>
        <w:ind w:firstLine="0" w:left="120"/>
        <w:jc w:val="both"/>
        <w:rPr>
          <w:i w:val="1"/>
          <w:u w:val="single"/>
        </w:rPr>
      </w:pPr>
      <w:r>
        <w:rPr>
          <w:b w:val="1"/>
          <w:i w:val="1"/>
          <w:color w:val="000000"/>
          <w:sz w:val="28"/>
          <w:u w:val="single"/>
        </w:rPr>
        <w:t>9 КЛАСС</w:t>
      </w:r>
    </w:p>
    <w:p w14:paraId="85090000">
      <w:pPr>
        <w:spacing w:line="264" w:lineRule="auto"/>
        <w:ind w:firstLine="0" w:left="120"/>
        <w:jc w:val="both"/>
      </w:pPr>
    </w:p>
    <w:p w14:paraId="86090000">
      <w:pPr>
        <w:spacing w:line="264" w:lineRule="auto"/>
        <w:ind w:firstLine="600" w:left="0"/>
        <w:jc w:val="both"/>
      </w:pPr>
      <w:r>
        <w:rPr>
          <w:b w:val="1"/>
          <w:color w:val="000000"/>
          <w:sz w:val="28"/>
        </w:rPr>
        <w:t>Цифровая грамотность</w:t>
      </w:r>
    </w:p>
    <w:p w14:paraId="87090000">
      <w:pPr>
        <w:spacing w:line="264" w:lineRule="auto"/>
        <w:ind w:firstLine="600" w:left="0"/>
        <w:jc w:val="both"/>
      </w:pPr>
      <w:r>
        <w:rPr>
          <w:b w:val="1"/>
          <w:color w:val="000000"/>
          <w:sz w:val="28"/>
        </w:rPr>
        <w:t>Глобальная сеть Интернет и стратегии безопасного поведения в ней</w:t>
      </w:r>
    </w:p>
    <w:p w14:paraId="88090000">
      <w:pPr>
        <w:spacing w:line="264" w:lineRule="auto"/>
        <w:ind w:firstLine="600" w:left="0"/>
        <w:jc w:val="both"/>
      </w:pPr>
      <w:r>
        <w:rPr>
          <w:color w:val="000000"/>
          <w:sz w:val="28"/>
        </w:rPr>
        <w:t xml:space="preserve">Глобальная сеть Интернет. </w:t>
      </w:r>
      <w:r>
        <w:rPr>
          <w:color w:val="000000"/>
          <w:sz w:val="28"/>
        </w:rPr>
        <w:t>IP</w:t>
      </w:r>
      <w:r>
        <w:rPr>
          <w:color w:val="000000"/>
          <w:sz w:val="28"/>
        </w:rPr>
        <w:t>-адреса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14:paraId="89090000">
      <w:pPr>
        <w:spacing w:line="264" w:lineRule="auto"/>
        <w:ind w:firstLine="600" w:left="0"/>
        <w:jc w:val="both"/>
      </w:pPr>
      <w:r>
        <w:rPr>
          <w:color w:val="000000"/>
          <w:sz w:val="28"/>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14:paraId="8A090000">
      <w:pPr>
        <w:spacing w:line="264" w:lineRule="auto"/>
        <w:ind w:firstLine="600" w:left="0"/>
        <w:jc w:val="both"/>
      </w:pPr>
      <w:r>
        <w:rPr>
          <w:b w:val="1"/>
          <w:color w:val="000000"/>
          <w:sz w:val="28"/>
        </w:rPr>
        <w:t>Работа в информационном пространстве</w:t>
      </w:r>
    </w:p>
    <w:p w14:paraId="8B090000">
      <w:pPr>
        <w:spacing w:line="264" w:lineRule="auto"/>
        <w:ind w:firstLine="600" w:left="0"/>
        <w:jc w:val="both"/>
      </w:pPr>
      <w:r>
        <w:rPr>
          <w:color w:val="000000"/>
          <w:sz w:val="28"/>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14:paraId="8C090000">
      <w:pPr>
        <w:spacing w:line="264" w:lineRule="auto"/>
        <w:ind w:firstLine="600" w:left="0"/>
        <w:jc w:val="both"/>
      </w:pPr>
      <w:r>
        <w:rPr>
          <w:b w:val="1"/>
          <w:color w:val="000000"/>
          <w:sz w:val="28"/>
        </w:rPr>
        <w:t>Теоретические основы информатики</w:t>
      </w:r>
    </w:p>
    <w:p w14:paraId="8D090000">
      <w:pPr>
        <w:spacing w:line="264" w:lineRule="auto"/>
        <w:ind w:firstLine="600" w:left="0"/>
        <w:jc w:val="both"/>
      </w:pPr>
      <w:r>
        <w:rPr>
          <w:b w:val="1"/>
          <w:color w:val="000000"/>
          <w:sz w:val="28"/>
        </w:rPr>
        <w:t>Моделирование как метод познания</w:t>
      </w:r>
    </w:p>
    <w:p w14:paraId="8E090000">
      <w:pPr>
        <w:spacing w:line="264" w:lineRule="auto"/>
        <w:ind w:firstLine="600" w:left="0"/>
        <w:jc w:val="both"/>
      </w:pPr>
      <w:r>
        <w:rPr>
          <w:color w:val="000000"/>
          <w:sz w:val="28"/>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14:paraId="8F090000">
      <w:pPr>
        <w:spacing w:line="264" w:lineRule="auto"/>
        <w:ind w:firstLine="600" w:left="0"/>
        <w:jc w:val="both"/>
      </w:pPr>
      <w:r>
        <w:rPr>
          <w:color w:val="000000"/>
          <w:sz w:val="28"/>
        </w:rPr>
        <w:t>Табличные модели. Таблица как представление отношения.</w:t>
      </w:r>
    </w:p>
    <w:p w14:paraId="90090000">
      <w:pPr>
        <w:spacing w:line="264" w:lineRule="auto"/>
        <w:ind w:firstLine="600" w:left="0"/>
        <w:jc w:val="both"/>
      </w:pPr>
      <w:r>
        <w:rPr>
          <w:color w:val="000000"/>
          <w:sz w:val="28"/>
        </w:rPr>
        <w:t>Базы данных. Отбор в таблице строк, удовлетворяющих заданному условию.</w:t>
      </w:r>
    </w:p>
    <w:p w14:paraId="91090000">
      <w:pPr>
        <w:spacing w:line="264" w:lineRule="auto"/>
        <w:ind w:firstLine="600" w:left="0"/>
        <w:jc w:val="both"/>
      </w:pPr>
      <w:r>
        <w:rPr>
          <w:color w:val="000000"/>
          <w:sz w:val="28"/>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14:paraId="92090000">
      <w:pPr>
        <w:spacing w:line="264" w:lineRule="auto"/>
        <w:ind w:firstLine="600" w:left="0"/>
        <w:jc w:val="both"/>
      </w:pPr>
      <w:r>
        <w:rPr>
          <w:color w:val="000000"/>
          <w:sz w:val="28"/>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14:paraId="93090000">
      <w:pPr>
        <w:spacing w:line="264" w:lineRule="auto"/>
        <w:ind w:firstLine="600" w:left="0"/>
        <w:jc w:val="both"/>
      </w:pPr>
      <w:r>
        <w:rPr>
          <w:color w:val="000000"/>
          <w:sz w:val="28"/>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14:paraId="94090000">
      <w:pPr>
        <w:spacing w:line="264" w:lineRule="auto"/>
        <w:ind w:firstLine="600" w:left="0"/>
        <w:jc w:val="both"/>
      </w:pPr>
      <w:r>
        <w:rPr>
          <w:color w:val="000000"/>
          <w:sz w:val="28"/>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95090000">
      <w:pPr>
        <w:spacing w:line="264" w:lineRule="auto"/>
        <w:ind w:firstLine="600" w:left="0"/>
        <w:jc w:val="both"/>
      </w:pPr>
      <w:r>
        <w:rPr>
          <w:b w:val="1"/>
          <w:color w:val="000000"/>
          <w:sz w:val="28"/>
        </w:rPr>
        <w:t>Алгоритмы и программирование</w:t>
      </w:r>
    </w:p>
    <w:p w14:paraId="96090000">
      <w:pPr>
        <w:spacing w:line="264" w:lineRule="auto"/>
        <w:ind w:firstLine="600" w:left="0"/>
        <w:jc w:val="both"/>
      </w:pPr>
      <w:r>
        <w:rPr>
          <w:b w:val="1"/>
          <w:color w:val="000000"/>
          <w:sz w:val="28"/>
        </w:rPr>
        <w:t>Разработка алгоритмов и программ</w:t>
      </w:r>
    </w:p>
    <w:p w14:paraId="97090000">
      <w:pPr>
        <w:spacing w:line="264" w:lineRule="auto"/>
        <w:ind w:firstLine="600" w:left="0"/>
        <w:jc w:val="both"/>
      </w:pPr>
      <w:r>
        <w:rPr>
          <w:color w:val="000000"/>
          <w:sz w:val="28"/>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14:paraId="98090000">
      <w:pPr>
        <w:spacing w:line="264" w:lineRule="auto"/>
        <w:ind w:firstLine="600" w:left="0"/>
        <w:jc w:val="both"/>
      </w:pPr>
      <w:r>
        <w:rPr>
          <w:color w:val="000000"/>
          <w:sz w:val="28"/>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Pr>
          <w:color w:val="000000"/>
          <w:sz w:val="28"/>
        </w:rPr>
        <w:t>Python</w:t>
      </w:r>
      <w:r>
        <w:rPr>
          <w:color w:val="000000"/>
          <w:sz w:val="28"/>
        </w:rPr>
        <w:t xml:space="preserve">, </w:t>
      </w:r>
      <w:r>
        <w:rPr>
          <w:color w:val="000000"/>
          <w:sz w:val="28"/>
        </w:rPr>
        <w:t>C</w:t>
      </w:r>
      <w:r>
        <w:rPr>
          <w:color w:val="000000"/>
          <w:sz w:val="28"/>
        </w:rPr>
        <w:t xml:space="preserve">++, Паскаль, </w:t>
      </w:r>
      <w:r>
        <w:rPr>
          <w:color w:val="000000"/>
          <w:sz w:val="28"/>
        </w:rPr>
        <w:t>Java</w:t>
      </w:r>
      <w:r>
        <w:rPr>
          <w:color w:val="000000"/>
          <w:sz w:val="28"/>
        </w:rPr>
        <w:t xml:space="preserve">, </w:t>
      </w:r>
      <w:r>
        <w:rPr>
          <w:color w:val="000000"/>
          <w:sz w:val="28"/>
        </w:rPr>
        <w:t>C</w:t>
      </w:r>
      <w:r>
        <w:rPr>
          <w:color w:val="000000"/>
          <w:sz w:val="28"/>
        </w:rPr>
        <w:t>#,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14:paraId="99090000">
      <w:pPr>
        <w:spacing w:line="264" w:lineRule="auto"/>
        <w:ind w:firstLine="600" w:left="0"/>
        <w:jc w:val="both"/>
      </w:pPr>
      <w:r>
        <w:rPr>
          <w:color w:val="000000"/>
          <w:sz w:val="28"/>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9A090000">
      <w:pPr>
        <w:spacing w:line="264" w:lineRule="auto"/>
        <w:ind w:firstLine="600" w:left="0"/>
        <w:jc w:val="both"/>
      </w:pPr>
      <w:r>
        <w:rPr>
          <w:b w:val="1"/>
          <w:color w:val="000000"/>
          <w:sz w:val="28"/>
        </w:rPr>
        <w:t>Управление</w:t>
      </w:r>
    </w:p>
    <w:p w14:paraId="9B090000">
      <w:pPr>
        <w:spacing w:line="264" w:lineRule="auto"/>
        <w:ind w:firstLine="600" w:left="0"/>
        <w:jc w:val="both"/>
      </w:pPr>
      <w:r>
        <w:rPr>
          <w:color w:val="000000"/>
          <w:sz w:val="28"/>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14:paraId="9C090000">
      <w:pPr>
        <w:spacing w:line="264" w:lineRule="auto"/>
        <w:ind w:firstLine="600" w:left="0"/>
        <w:jc w:val="both"/>
      </w:pPr>
      <w:r>
        <w:rPr>
          <w:color w:val="000000"/>
          <w:sz w:val="28"/>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p w14:paraId="9D090000">
      <w:pPr>
        <w:spacing w:line="264" w:lineRule="auto"/>
        <w:ind w:firstLine="600" w:left="0"/>
        <w:jc w:val="both"/>
      </w:pPr>
      <w:r>
        <w:rPr>
          <w:b w:val="1"/>
          <w:color w:val="000000"/>
          <w:sz w:val="28"/>
        </w:rPr>
        <w:t>Информационные технологии</w:t>
      </w:r>
    </w:p>
    <w:p w14:paraId="9E090000">
      <w:pPr>
        <w:spacing w:line="264" w:lineRule="auto"/>
        <w:ind w:firstLine="600" w:left="0"/>
        <w:jc w:val="both"/>
      </w:pPr>
      <w:r>
        <w:rPr>
          <w:b w:val="1"/>
          <w:color w:val="000000"/>
          <w:sz w:val="28"/>
        </w:rPr>
        <w:t>Электронные таблицы</w:t>
      </w:r>
    </w:p>
    <w:p w14:paraId="9F090000">
      <w:pPr>
        <w:spacing w:line="264" w:lineRule="auto"/>
        <w:ind w:firstLine="600" w:left="0"/>
        <w:jc w:val="both"/>
      </w:pPr>
      <w:r>
        <w:rPr>
          <w:color w:val="000000"/>
          <w:sz w:val="28"/>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14:paraId="A0090000">
      <w:pPr>
        <w:spacing w:line="264" w:lineRule="auto"/>
        <w:ind w:firstLine="600" w:left="0"/>
        <w:jc w:val="both"/>
      </w:pPr>
      <w:r>
        <w:rPr>
          <w:color w:val="000000"/>
          <w:sz w:val="28"/>
        </w:rPr>
        <w:t>Преобразование формул при копировании. Относительная, абсолютная и смешанная адресация.</w:t>
      </w:r>
    </w:p>
    <w:p w14:paraId="A1090000">
      <w:pPr>
        <w:spacing w:line="264" w:lineRule="auto"/>
        <w:ind w:firstLine="600" w:left="0"/>
        <w:jc w:val="both"/>
      </w:pPr>
      <w:r>
        <w:rPr>
          <w:color w:val="000000"/>
          <w:sz w:val="28"/>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14:paraId="A2090000">
      <w:pPr>
        <w:spacing w:line="264" w:lineRule="auto"/>
        <w:ind w:firstLine="600" w:left="0"/>
        <w:jc w:val="both"/>
      </w:pPr>
      <w:r>
        <w:rPr>
          <w:b w:val="1"/>
          <w:color w:val="000000"/>
          <w:sz w:val="28"/>
        </w:rPr>
        <w:t>Информационные технологии в современном обществе</w:t>
      </w:r>
    </w:p>
    <w:p w14:paraId="A3090000">
      <w:pPr>
        <w:spacing w:line="264" w:lineRule="auto"/>
        <w:ind w:firstLine="600" w:left="0"/>
        <w:jc w:val="both"/>
      </w:pPr>
      <w:r>
        <w:rPr>
          <w:color w:val="000000"/>
          <w:sz w:val="28"/>
        </w:rPr>
        <w:t>Роль информационных технологий в развитии экономики мира, страны, региона. Открытые образовательные ресурсы.</w:t>
      </w:r>
    </w:p>
    <w:p w14:paraId="A4090000">
      <w:pPr>
        <w:spacing w:line="264" w:lineRule="auto"/>
        <w:ind w:firstLine="0" w:left="120"/>
        <w:jc w:val="both"/>
      </w:pPr>
      <w:r>
        <w:rPr>
          <w:color w:val="000000"/>
          <w:sz w:val="28"/>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A5090000">
      <w:pPr>
        <w:rPr>
          <w:sz w:val="28"/>
        </w:rPr>
      </w:pPr>
    </w:p>
    <w:p w14:paraId="A6090000">
      <w:pPr>
        <w:spacing w:line="264" w:lineRule="auto"/>
        <w:ind w:firstLine="0" w:left="120"/>
        <w:jc w:val="both"/>
        <w:rPr>
          <w:sz w:val="28"/>
        </w:rPr>
      </w:pPr>
      <w:bookmarkEnd w:id="56"/>
      <w:r>
        <w:rPr>
          <w:b w:val="1"/>
          <w:color w:val="000000"/>
          <w:sz w:val="28"/>
        </w:rPr>
        <w:t>ПЛАНИРУЕМЫЕ РЕЗУЛЬТАТЫ ОСВОЕНИЯ ПРОГРАММЫ ПО ИНФОРМАТИКЕ НА УРОВНЕ ОСНОВНОГО ОБЩЕГО ОБРАЗОВАНИЯ</w:t>
      </w:r>
    </w:p>
    <w:p w14:paraId="A7090000">
      <w:pPr>
        <w:spacing w:line="264" w:lineRule="auto"/>
        <w:ind w:firstLine="0" w:left="120"/>
        <w:jc w:val="both"/>
        <w:rPr>
          <w:sz w:val="28"/>
        </w:rPr>
      </w:pPr>
    </w:p>
    <w:p w14:paraId="A8090000">
      <w:pPr>
        <w:spacing w:line="264" w:lineRule="auto"/>
        <w:ind w:firstLine="600" w:left="0"/>
        <w:jc w:val="both"/>
        <w:rPr>
          <w:sz w:val="28"/>
        </w:rPr>
      </w:pPr>
      <w:r>
        <w:rPr>
          <w:color w:val="000000"/>
          <w:sz w:val="28"/>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A9090000">
      <w:pPr>
        <w:spacing w:line="264" w:lineRule="auto"/>
        <w:ind w:firstLine="0" w:left="120"/>
        <w:jc w:val="both"/>
        <w:rPr>
          <w:sz w:val="28"/>
        </w:rPr>
      </w:pPr>
      <w:r>
        <w:rPr>
          <w:b w:val="1"/>
          <w:color w:val="000000"/>
          <w:sz w:val="28"/>
        </w:rPr>
        <w:t>ЛИЧНОСТНЫЕ РЕЗУЛЬТАТЫ</w:t>
      </w:r>
    </w:p>
    <w:p w14:paraId="AA090000">
      <w:pPr>
        <w:spacing w:line="264" w:lineRule="auto"/>
        <w:ind w:firstLine="600" w:left="0"/>
        <w:jc w:val="both"/>
        <w:rPr>
          <w:sz w:val="28"/>
        </w:rPr>
      </w:pPr>
      <w:r>
        <w:rPr>
          <w:color w:val="000000"/>
          <w:sz w:val="28"/>
        </w:rPr>
        <w:t>Личностные результаты имеют направленность на решение задач воспитания, развития и социализации обучающихся средствами учебного предмета.</w:t>
      </w:r>
    </w:p>
    <w:p w14:paraId="AB090000">
      <w:pPr>
        <w:spacing w:line="264" w:lineRule="auto"/>
        <w:ind w:firstLine="600" w:left="0"/>
        <w:jc w:val="both"/>
        <w:rPr>
          <w:sz w:val="28"/>
        </w:rPr>
      </w:pPr>
      <w:r>
        <w:rPr>
          <w:color w:val="000000"/>
          <w:sz w:val="28"/>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14:paraId="AC090000">
      <w:pPr>
        <w:spacing w:line="264" w:lineRule="auto"/>
        <w:ind w:firstLine="600" w:left="0"/>
        <w:jc w:val="both"/>
        <w:rPr>
          <w:sz w:val="28"/>
        </w:rPr>
      </w:pPr>
      <w:r>
        <w:rPr>
          <w:b w:val="1"/>
          <w:color w:val="000000"/>
          <w:sz w:val="28"/>
        </w:rPr>
        <w:t>1) патриотического воспитания:</w:t>
      </w:r>
    </w:p>
    <w:p w14:paraId="AD090000">
      <w:pPr>
        <w:spacing w:line="264" w:lineRule="auto"/>
        <w:ind w:firstLine="600" w:left="0"/>
        <w:jc w:val="both"/>
        <w:rPr>
          <w:sz w:val="28"/>
        </w:rPr>
      </w:pPr>
      <w:r>
        <w:rPr>
          <w:color w:val="000000"/>
          <w:sz w:val="28"/>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14:paraId="AE090000">
      <w:pPr>
        <w:spacing w:line="264" w:lineRule="auto"/>
        <w:ind w:firstLine="600" w:left="0"/>
        <w:jc w:val="both"/>
        <w:rPr>
          <w:sz w:val="28"/>
        </w:rPr>
      </w:pPr>
      <w:r>
        <w:rPr>
          <w:b w:val="1"/>
          <w:color w:val="000000"/>
          <w:sz w:val="28"/>
        </w:rPr>
        <w:t>2) духовно-нравственного воспитания:</w:t>
      </w:r>
    </w:p>
    <w:p w14:paraId="AF090000">
      <w:pPr>
        <w:spacing w:line="264" w:lineRule="auto"/>
        <w:ind w:firstLine="600" w:left="0"/>
        <w:jc w:val="both"/>
        <w:rPr>
          <w:sz w:val="28"/>
        </w:rPr>
      </w:pPr>
      <w:r>
        <w:rPr>
          <w:color w:val="000000"/>
          <w:sz w:val="28"/>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14:paraId="B0090000">
      <w:pPr>
        <w:spacing w:line="264" w:lineRule="auto"/>
        <w:ind w:firstLine="600" w:left="0"/>
        <w:jc w:val="both"/>
        <w:rPr>
          <w:sz w:val="28"/>
        </w:rPr>
      </w:pPr>
      <w:r>
        <w:rPr>
          <w:b w:val="1"/>
          <w:color w:val="000000"/>
          <w:sz w:val="28"/>
        </w:rPr>
        <w:t>3) гражданского воспитания:</w:t>
      </w:r>
    </w:p>
    <w:p w14:paraId="B1090000">
      <w:pPr>
        <w:spacing w:line="264" w:lineRule="auto"/>
        <w:ind w:firstLine="600" w:left="0"/>
        <w:jc w:val="both"/>
        <w:rPr>
          <w:sz w:val="28"/>
        </w:rPr>
      </w:pPr>
      <w:r>
        <w:rPr>
          <w:color w:val="000000"/>
          <w:sz w:val="28"/>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14:paraId="B2090000">
      <w:pPr>
        <w:spacing w:line="264" w:lineRule="auto"/>
        <w:ind w:firstLine="600" w:left="0"/>
        <w:jc w:val="both"/>
        <w:rPr>
          <w:sz w:val="28"/>
        </w:rPr>
      </w:pPr>
      <w:r>
        <w:rPr>
          <w:b w:val="1"/>
          <w:color w:val="000000"/>
          <w:sz w:val="28"/>
        </w:rPr>
        <w:t>4) ценностей научного познания:</w:t>
      </w:r>
    </w:p>
    <w:p w14:paraId="B3090000">
      <w:pPr>
        <w:spacing w:line="264" w:lineRule="auto"/>
        <w:ind w:firstLine="600" w:left="0"/>
        <w:jc w:val="both"/>
        <w:rPr>
          <w:sz w:val="28"/>
        </w:rPr>
      </w:pPr>
      <w:r>
        <w:rPr>
          <w:color w:val="000000"/>
          <w:sz w:val="28"/>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14:paraId="B4090000">
      <w:pPr>
        <w:spacing w:line="264" w:lineRule="auto"/>
        <w:ind w:firstLine="600" w:left="0"/>
        <w:jc w:val="both"/>
        <w:rPr>
          <w:sz w:val="28"/>
        </w:rPr>
      </w:pPr>
      <w:r>
        <w:rPr>
          <w:color w:val="000000"/>
          <w:sz w:val="28"/>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14:paraId="B5090000">
      <w:pPr>
        <w:spacing w:line="264" w:lineRule="auto"/>
        <w:ind w:firstLine="600" w:left="0"/>
        <w:jc w:val="both"/>
        <w:rPr>
          <w:sz w:val="28"/>
        </w:rPr>
      </w:pPr>
      <w:r>
        <w:rPr>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B6090000">
      <w:pPr>
        <w:spacing w:line="264" w:lineRule="auto"/>
        <w:ind w:firstLine="600" w:left="0"/>
        <w:jc w:val="both"/>
        <w:rPr>
          <w:sz w:val="28"/>
        </w:rPr>
      </w:pPr>
      <w:r>
        <w:rPr>
          <w:color w:val="000000"/>
          <w:sz w:val="28"/>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14:paraId="B7090000">
      <w:pPr>
        <w:spacing w:line="264" w:lineRule="auto"/>
        <w:ind w:firstLine="600" w:left="0"/>
        <w:jc w:val="both"/>
        <w:rPr>
          <w:sz w:val="28"/>
        </w:rPr>
      </w:pPr>
      <w:r>
        <w:rPr>
          <w:b w:val="1"/>
          <w:color w:val="000000"/>
          <w:sz w:val="28"/>
        </w:rPr>
        <w:t>5) формирования культуры здоровья:</w:t>
      </w:r>
    </w:p>
    <w:p w14:paraId="B8090000">
      <w:pPr>
        <w:spacing w:line="264" w:lineRule="auto"/>
        <w:ind w:firstLine="600" w:left="0"/>
        <w:jc w:val="both"/>
        <w:rPr>
          <w:sz w:val="28"/>
        </w:rPr>
      </w:pPr>
      <w:r>
        <w:rPr>
          <w:color w:val="000000"/>
          <w:sz w:val="28"/>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14:paraId="B9090000">
      <w:pPr>
        <w:spacing w:line="264" w:lineRule="auto"/>
        <w:ind w:firstLine="600" w:left="0"/>
        <w:jc w:val="both"/>
        <w:rPr>
          <w:sz w:val="28"/>
        </w:rPr>
      </w:pPr>
      <w:r>
        <w:rPr>
          <w:b w:val="1"/>
          <w:color w:val="000000"/>
          <w:sz w:val="28"/>
        </w:rPr>
        <w:t>6) трудового воспитания:</w:t>
      </w:r>
    </w:p>
    <w:p w14:paraId="BA090000">
      <w:pPr>
        <w:spacing w:line="264" w:lineRule="auto"/>
        <w:ind w:firstLine="600" w:left="0"/>
        <w:jc w:val="both"/>
        <w:rPr>
          <w:sz w:val="28"/>
        </w:rPr>
      </w:pPr>
      <w:r>
        <w:rPr>
          <w:color w:val="000000"/>
          <w:sz w:val="28"/>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14:paraId="BB090000">
      <w:pPr>
        <w:spacing w:line="264" w:lineRule="auto"/>
        <w:ind w:firstLine="600" w:left="0"/>
        <w:jc w:val="both"/>
        <w:rPr>
          <w:sz w:val="28"/>
        </w:rPr>
      </w:pPr>
      <w:r>
        <w:rPr>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BC090000">
      <w:pPr>
        <w:spacing w:line="264" w:lineRule="auto"/>
        <w:ind w:firstLine="600" w:left="0"/>
        <w:jc w:val="both"/>
        <w:rPr>
          <w:sz w:val="28"/>
        </w:rPr>
      </w:pPr>
      <w:r>
        <w:rPr>
          <w:b w:val="1"/>
          <w:color w:val="000000"/>
          <w:sz w:val="28"/>
        </w:rPr>
        <w:t>7) экологического воспитания:</w:t>
      </w:r>
    </w:p>
    <w:p w14:paraId="BD090000">
      <w:pPr>
        <w:spacing w:line="264" w:lineRule="auto"/>
        <w:ind w:firstLine="600" w:left="0"/>
        <w:jc w:val="both"/>
        <w:rPr>
          <w:sz w:val="28"/>
        </w:rPr>
      </w:pPr>
      <w:r>
        <w:rPr>
          <w:color w:val="000000"/>
          <w:sz w:val="28"/>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14:paraId="BE090000">
      <w:pPr>
        <w:spacing w:line="264" w:lineRule="auto"/>
        <w:ind w:firstLine="600" w:left="0"/>
        <w:jc w:val="both"/>
        <w:rPr>
          <w:sz w:val="28"/>
        </w:rPr>
      </w:pPr>
      <w:r>
        <w:rPr>
          <w:b w:val="1"/>
          <w:color w:val="000000"/>
          <w:sz w:val="28"/>
        </w:rPr>
        <w:t>8) адаптации обучающегося к изменяющимся условиям социальной и природной среды:</w:t>
      </w:r>
    </w:p>
    <w:p w14:paraId="BF090000">
      <w:pPr>
        <w:spacing w:line="264" w:lineRule="auto"/>
        <w:ind w:firstLine="600" w:left="0"/>
        <w:jc w:val="both"/>
        <w:rPr>
          <w:sz w:val="28"/>
        </w:rPr>
      </w:pPr>
      <w:r>
        <w:rPr>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14:paraId="C0090000">
      <w:pPr>
        <w:spacing w:line="264" w:lineRule="auto"/>
        <w:ind w:firstLine="0" w:left="120"/>
        <w:jc w:val="both"/>
        <w:rPr>
          <w:sz w:val="28"/>
        </w:rPr>
      </w:pPr>
      <w:r>
        <w:rPr>
          <w:b w:val="1"/>
          <w:color w:val="000000"/>
          <w:sz w:val="28"/>
        </w:rPr>
        <w:t>МЕТАПРЕДМЕТНЫЕ РЕЗУЛЬТАТЫ</w:t>
      </w:r>
    </w:p>
    <w:p w14:paraId="C1090000">
      <w:pPr>
        <w:spacing w:line="264" w:lineRule="auto"/>
        <w:ind w:firstLine="0" w:left="120"/>
        <w:jc w:val="both"/>
        <w:rPr>
          <w:sz w:val="28"/>
        </w:rPr>
      </w:pPr>
    </w:p>
    <w:p w14:paraId="C2090000">
      <w:pPr>
        <w:spacing w:line="264" w:lineRule="auto"/>
        <w:ind w:firstLine="600" w:left="0"/>
        <w:jc w:val="both"/>
        <w:rPr>
          <w:sz w:val="28"/>
        </w:rPr>
      </w:pPr>
      <w:r>
        <w:rPr>
          <w:color w:val="000000"/>
          <w:sz w:val="28"/>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14:paraId="C3090000">
      <w:pPr>
        <w:spacing w:line="264" w:lineRule="auto"/>
        <w:ind w:firstLine="0" w:left="120"/>
        <w:jc w:val="both"/>
        <w:rPr>
          <w:sz w:val="28"/>
        </w:rPr>
      </w:pPr>
    </w:p>
    <w:p w14:paraId="C4090000">
      <w:pPr>
        <w:spacing w:line="264" w:lineRule="auto"/>
        <w:ind w:firstLine="0" w:left="120"/>
        <w:jc w:val="both"/>
        <w:rPr>
          <w:sz w:val="28"/>
        </w:rPr>
      </w:pPr>
      <w:r>
        <w:rPr>
          <w:b w:val="1"/>
          <w:color w:val="000000"/>
          <w:sz w:val="28"/>
        </w:rPr>
        <w:t>Познавательные универсальные учебные действия</w:t>
      </w:r>
    </w:p>
    <w:p w14:paraId="C5090000">
      <w:pPr>
        <w:spacing w:line="264" w:lineRule="auto"/>
        <w:ind w:firstLine="600" w:left="0"/>
        <w:jc w:val="both"/>
        <w:rPr>
          <w:sz w:val="28"/>
        </w:rPr>
      </w:pPr>
      <w:r>
        <w:rPr>
          <w:b w:val="1"/>
          <w:color w:val="000000"/>
          <w:sz w:val="28"/>
        </w:rPr>
        <w:t>Базовые логические действия:</w:t>
      </w:r>
    </w:p>
    <w:p w14:paraId="C6090000">
      <w:pPr>
        <w:spacing w:line="264" w:lineRule="auto"/>
        <w:ind w:firstLine="600" w:left="0"/>
        <w:jc w:val="both"/>
        <w:rPr>
          <w:sz w:val="28"/>
        </w:rPr>
      </w:pPr>
      <w:r>
        <w:rPr>
          <w:color w:val="000000"/>
          <w:sz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14:paraId="C7090000">
      <w:pPr>
        <w:spacing w:line="264" w:lineRule="auto"/>
        <w:ind w:firstLine="600" w:left="0"/>
        <w:jc w:val="both"/>
        <w:rPr>
          <w:sz w:val="28"/>
        </w:rPr>
      </w:pPr>
      <w:r>
        <w:rPr>
          <w:color w:val="000000"/>
          <w:sz w:val="28"/>
        </w:rPr>
        <w:t>умение создавать, применять и преобразовывать знаки и символы, модели и схемы для решения учебных и познавательных задач;</w:t>
      </w:r>
    </w:p>
    <w:p w14:paraId="C8090000">
      <w:pPr>
        <w:spacing w:line="264" w:lineRule="auto"/>
        <w:ind w:firstLine="600" w:left="0"/>
        <w:jc w:val="both"/>
        <w:rPr>
          <w:sz w:val="28"/>
        </w:rPr>
      </w:pPr>
      <w:r>
        <w:rPr>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C9090000">
      <w:pPr>
        <w:spacing w:line="264" w:lineRule="auto"/>
        <w:ind w:firstLine="600" w:left="0"/>
        <w:jc w:val="both"/>
        <w:rPr>
          <w:sz w:val="28"/>
        </w:rPr>
      </w:pPr>
      <w:r>
        <w:rPr>
          <w:b w:val="1"/>
          <w:color w:val="000000"/>
          <w:sz w:val="28"/>
        </w:rPr>
        <w:t>Базовые исследовательские действия:</w:t>
      </w:r>
    </w:p>
    <w:p w14:paraId="CA090000">
      <w:pPr>
        <w:spacing w:line="264" w:lineRule="auto"/>
        <w:ind w:firstLine="600" w:left="0"/>
        <w:jc w:val="both"/>
        <w:rPr>
          <w:sz w:val="28"/>
        </w:rPr>
      </w:pPr>
      <w:r>
        <w:rPr>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CB090000">
      <w:pPr>
        <w:spacing w:line="264" w:lineRule="auto"/>
        <w:ind w:firstLine="600" w:left="0"/>
        <w:jc w:val="both"/>
        <w:rPr>
          <w:sz w:val="28"/>
        </w:rPr>
      </w:pPr>
      <w:r>
        <w:rPr>
          <w:color w:val="000000"/>
          <w:sz w:val="28"/>
        </w:rPr>
        <w:t>оценивать на применимость и достоверность информацию, полученную в ходе исследования;</w:t>
      </w:r>
    </w:p>
    <w:p w14:paraId="CC090000">
      <w:pPr>
        <w:spacing w:line="264" w:lineRule="auto"/>
        <w:ind w:firstLine="600" w:left="0"/>
        <w:jc w:val="both"/>
        <w:rPr>
          <w:sz w:val="28"/>
        </w:rPr>
      </w:pPr>
      <w:r>
        <w:rPr>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CD090000">
      <w:pPr>
        <w:spacing w:line="264" w:lineRule="auto"/>
        <w:ind w:firstLine="600" w:left="0"/>
        <w:jc w:val="both"/>
        <w:rPr>
          <w:sz w:val="28"/>
        </w:rPr>
      </w:pPr>
      <w:r>
        <w:rPr>
          <w:b w:val="1"/>
          <w:color w:val="000000"/>
          <w:sz w:val="28"/>
        </w:rPr>
        <w:t>Работа с информацией:</w:t>
      </w:r>
    </w:p>
    <w:p w14:paraId="CE090000">
      <w:pPr>
        <w:spacing w:line="264" w:lineRule="auto"/>
        <w:ind w:firstLine="600" w:left="0"/>
        <w:jc w:val="both"/>
        <w:rPr>
          <w:sz w:val="28"/>
        </w:rPr>
      </w:pPr>
      <w:r>
        <w:rPr>
          <w:color w:val="000000"/>
          <w:sz w:val="28"/>
        </w:rPr>
        <w:t>выявлять дефицит информации, данных, необходимых для решения поставленной задачи;</w:t>
      </w:r>
    </w:p>
    <w:p w14:paraId="CF090000">
      <w:pPr>
        <w:spacing w:line="264" w:lineRule="auto"/>
        <w:ind w:firstLine="600" w:left="0"/>
        <w:jc w:val="both"/>
        <w:rPr>
          <w:sz w:val="28"/>
        </w:rPr>
      </w:pPr>
      <w:r>
        <w:rPr>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D0090000">
      <w:pPr>
        <w:spacing w:line="264" w:lineRule="auto"/>
        <w:ind w:firstLine="600" w:left="0"/>
        <w:jc w:val="both"/>
        <w:rPr>
          <w:sz w:val="28"/>
        </w:rPr>
      </w:pPr>
      <w:r>
        <w:rPr>
          <w:color w:val="000000"/>
          <w:sz w:val="28"/>
        </w:rPr>
        <w:t>выбирать, анализировать, систематизировать и интерпретировать информацию различных видов и форм представления;</w:t>
      </w:r>
    </w:p>
    <w:p w14:paraId="D1090000">
      <w:pPr>
        <w:spacing w:line="264" w:lineRule="auto"/>
        <w:ind w:firstLine="600" w:left="0"/>
        <w:jc w:val="both"/>
        <w:rPr>
          <w:sz w:val="28"/>
        </w:rPr>
      </w:pPr>
      <w:r>
        <w:rPr>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D2090000">
      <w:pPr>
        <w:spacing w:line="264" w:lineRule="auto"/>
        <w:ind w:firstLine="600" w:left="0"/>
        <w:jc w:val="both"/>
        <w:rPr>
          <w:sz w:val="28"/>
        </w:rPr>
      </w:pPr>
      <w:r>
        <w:rPr>
          <w:color w:val="000000"/>
          <w:sz w:val="28"/>
        </w:rPr>
        <w:t>оценивать надёжность информации по критериям, предложенным учителем или сформулированным самостоятельно;</w:t>
      </w:r>
    </w:p>
    <w:p w14:paraId="D3090000">
      <w:pPr>
        <w:spacing w:line="264" w:lineRule="auto"/>
        <w:ind w:firstLine="600" w:left="0"/>
        <w:jc w:val="both"/>
        <w:rPr>
          <w:sz w:val="28"/>
        </w:rPr>
      </w:pPr>
      <w:r>
        <w:rPr>
          <w:color w:val="000000"/>
          <w:sz w:val="28"/>
        </w:rPr>
        <w:t>эффективно запоминать и систематизировать информацию.</w:t>
      </w:r>
    </w:p>
    <w:p w14:paraId="D4090000">
      <w:pPr>
        <w:spacing w:line="264" w:lineRule="auto"/>
        <w:ind w:firstLine="0" w:left="120"/>
        <w:jc w:val="both"/>
        <w:rPr>
          <w:sz w:val="28"/>
        </w:rPr>
      </w:pPr>
    </w:p>
    <w:p w14:paraId="D5090000">
      <w:pPr>
        <w:spacing w:line="264" w:lineRule="auto"/>
        <w:ind w:firstLine="0" w:left="120"/>
        <w:jc w:val="both"/>
        <w:rPr>
          <w:sz w:val="28"/>
        </w:rPr>
      </w:pPr>
      <w:r>
        <w:rPr>
          <w:b w:val="1"/>
          <w:color w:val="000000"/>
          <w:sz w:val="28"/>
        </w:rPr>
        <w:t>Коммуникативные универсальные учебные действия</w:t>
      </w:r>
    </w:p>
    <w:p w14:paraId="D6090000">
      <w:pPr>
        <w:spacing w:line="264" w:lineRule="auto"/>
        <w:ind w:firstLine="600" w:left="0"/>
        <w:jc w:val="both"/>
        <w:rPr>
          <w:sz w:val="28"/>
        </w:rPr>
      </w:pPr>
      <w:r>
        <w:rPr>
          <w:b w:val="1"/>
          <w:color w:val="000000"/>
          <w:sz w:val="28"/>
        </w:rPr>
        <w:t>Общение:</w:t>
      </w:r>
    </w:p>
    <w:p w14:paraId="D7090000">
      <w:pPr>
        <w:spacing w:line="264" w:lineRule="auto"/>
        <w:ind w:firstLine="600" w:left="0"/>
        <w:jc w:val="both"/>
        <w:rPr>
          <w:sz w:val="28"/>
        </w:rPr>
      </w:pPr>
      <w:r>
        <w:rPr>
          <w:color w:val="000000"/>
          <w:sz w:val="28"/>
        </w:rPr>
        <w:t>сопоставлять свои суждения с суждениями других участников диалога, обнаруживать различие и сходство позиций;</w:t>
      </w:r>
    </w:p>
    <w:p w14:paraId="D8090000">
      <w:pPr>
        <w:spacing w:line="264" w:lineRule="auto"/>
        <w:ind w:firstLine="600" w:left="0"/>
        <w:jc w:val="both"/>
        <w:rPr>
          <w:sz w:val="28"/>
        </w:rPr>
      </w:pPr>
      <w:r>
        <w:rPr>
          <w:color w:val="000000"/>
          <w:sz w:val="28"/>
        </w:rPr>
        <w:t>публично представлять результаты выполненного опыта (эксперимента, исследования, проекта);</w:t>
      </w:r>
    </w:p>
    <w:p w14:paraId="D9090000">
      <w:pPr>
        <w:spacing w:line="264" w:lineRule="auto"/>
        <w:ind w:firstLine="600" w:left="0"/>
        <w:jc w:val="both"/>
        <w:rPr>
          <w:sz w:val="28"/>
        </w:rPr>
      </w:pPr>
      <w:r>
        <w:rPr>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DA090000">
      <w:pPr>
        <w:spacing w:line="264" w:lineRule="auto"/>
        <w:ind w:firstLine="600" w:left="0"/>
        <w:jc w:val="both"/>
        <w:rPr>
          <w:sz w:val="28"/>
        </w:rPr>
      </w:pPr>
      <w:r>
        <w:rPr>
          <w:b w:val="1"/>
          <w:color w:val="000000"/>
          <w:sz w:val="28"/>
        </w:rPr>
        <w:t>Совместная деятельность (сотрудничество):</w:t>
      </w:r>
    </w:p>
    <w:p w14:paraId="DB090000">
      <w:pPr>
        <w:spacing w:line="264" w:lineRule="auto"/>
        <w:ind w:firstLine="600" w:left="0"/>
        <w:jc w:val="both"/>
        <w:rPr>
          <w:sz w:val="28"/>
        </w:rPr>
      </w:pPr>
      <w:r>
        <w:rPr>
          <w:color w:val="000000"/>
          <w:sz w:val="28"/>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DC090000">
      <w:pPr>
        <w:spacing w:line="264" w:lineRule="auto"/>
        <w:ind w:firstLine="600" w:left="0"/>
        <w:jc w:val="both"/>
        <w:rPr>
          <w:sz w:val="28"/>
        </w:rPr>
      </w:pPr>
      <w:r>
        <w:rPr>
          <w:color w:val="000000"/>
          <w:sz w:val="28"/>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14:paraId="DD090000">
      <w:pPr>
        <w:spacing w:line="264" w:lineRule="auto"/>
        <w:ind w:firstLine="600" w:left="0"/>
        <w:jc w:val="both"/>
        <w:rPr>
          <w:sz w:val="28"/>
        </w:rPr>
      </w:pPr>
      <w:r>
        <w:rPr>
          <w:color w:val="000000"/>
          <w:sz w:val="28"/>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DE090000">
      <w:pPr>
        <w:spacing w:line="264" w:lineRule="auto"/>
        <w:ind w:firstLine="600" w:left="0"/>
        <w:jc w:val="both"/>
        <w:rPr>
          <w:sz w:val="28"/>
        </w:rPr>
      </w:pPr>
      <w:r>
        <w:rPr>
          <w:color w:val="000000"/>
          <w:sz w:val="28"/>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DF090000">
      <w:pPr>
        <w:spacing w:line="264" w:lineRule="auto"/>
        <w:ind w:firstLine="600" w:left="0"/>
        <w:jc w:val="both"/>
        <w:rPr>
          <w:sz w:val="28"/>
        </w:rPr>
      </w:pPr>
      <w:r>
        <w:rPr>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E0090000">
      <w:pPr>
        <w:spacing w:line="264" w:lineRule="auto"/>
        <w:ind w:firstLine="0" w:left="120"/>
        <w:jc w:val="both"/>
        <w:rPr>
          <w:sz w:val="28"/>
        </w:rPr>
      </w:pPr>
    </w:p>
    <w:p w14:paraId="E1090000">
      <w:pPr>
        <w:spacing w:line="264" w:lineRule="auto"/>
        <w:ind w:firstLine="0" w:left="120"/>
        <w:jc w:val="both"/>
        <w:rPr>
          <w:sz w:val="28"/>
        </w:rPr>
      </w:pPr>
      <w:r>
        <w:rPr>
          <w:b w:val="1"/>
          <w:color w:val="000000"/>
          <w:sz w:val="28"/>
        </w:rPr>
        <w:t>Регулятивные универсальные учебные действия</w:t>
      </w:r>
    </w:p>
    <w:p w14:paraId="E2090000">
      <w:pPr>
        <w:spacing w:line="264" w:lineRule="auto"/>
        <w:ind w:firstLine="600" w:left="0"/>
        <w:jc w:val="both"/>
        <w:rPr>
          <w:sz w:val="28"/>
        </w:rPr>
      </w:pPr>
      <w:r>
        <w:rPr>
          <w:b w:val="1"/>
          <w:color w:val="000000"/>
          <w:sz w:val="28"/>
        </w:rPr>
        <w:t>Самоорганизация:</w:t>
      </w:r>
    </w:p>
    <w:p w14:paraId="E3090000">
      <w:pPr>
        <w:spacing w:line="264" w:lineRule="auto"/>
        <w:ind w:firstLine="600" w:left="0"/>
        <w:jc w:val="both"/>
        <w:rPr>
          <w:sz w:val="28"/>
        </w:rPr>
      </w:pPr>
      <w:r>
        <w:rPr>
          <w:color w:val="000000"/>
          <w:sz w:val="28"/>
        </w:rPr>
        <w:t>выявлять в жизненных и учебных ситуациях проблемы, требующие решения;</w:t>
      </w:r>
    </w:p>
    <w:p w14:paraId="E4090000">
      <w:pPr>
        <w:spacing w:line="264" w:lineRule="auto"/>
        <w:ind w:firstLine="600" w:left="0"/>
        <w:jc w:val="both"/>
        <w:rPr>
          <w:sz w:val="28"/>
        </w:rPr>
      </w:pPr>
      <w:r>
        <w:rPr>
          <w:color w:val="000000"/>
          <w:sz w:val="28"/>
        </w:rPr>
        <w:t>ориентироваться в различных подходах к принятию решений (индивидуальное принятие решений, принятие решений в группе);</w:t>
      </w:r>
    </w:p>
    <w:p w14:paraId="E5090000">
      <w:pPr>
        <w:spacing w:line="264" w:lineRule="auto"/>
        <w:ind w:firstLine="600" w:left="0"/>
        <w:jc w:val="both"/>
        <w:rPr>
          <w:sz w:val="28"/>
        </w:rPr>
      </w:pPr>
      <w:r>
        <w:rPr>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E6090000">
      <w:pPr>
        <w:spacing w:line="264" w:lineRule="auto"/>
        <w:ind w:firstLine="600" w:left="0"/>
        <w:jc w:val="both"/>
        <w:rPr>
          <w:sz w:val="28"/>
        </w:rPr>
      </w:pPr>
      <w:r>
        <w:rPr>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E7090000">
      <w:pPr>
        <w:spacing w:line="264" w:lineRule="auto"/>
        <w:ind w:firstLine="600" w:left="0"/>
        <w:jc w:val="both"/>
        <w:rPr>
          <w:sz w:val="28"/>
        </w:rPr>
      </w:pPr>
      <w:r>
        <w:rPr>
          <w:color w:val="000000"/>
          <w:sz w:val="28"/>
        </w:rPr>
        <w:t>делать выбор в условиях противоречивой информации и брать ответственность за решение.</w:t>
      </w:r>
    </w:p>
    <w:p w14:paraId="E8090000">
      <w:pPr>
        <w:spacing w:line="264" w:lineRule="auto"/>
        <w:ind w:firstLine="600" w:left="0"/>
        <w:jc w:val="both"/>
        <w:rPr>
          <w:sz w:val="28"/>
        </w:rPr>
      </w:pPr>
      <w:r>
        <w:rPr>
          <w:b w:val="1"/>
          <w:color w:val="000000"/>
          <w:sz w:val="28"/>
        </w:rPr>
        <w:t>Самоконтроль (рефлексия):</w:t>
      </w:r>
    </w:p>
    <w:p w14:paraId="E9090000">
      <w:pPr>
        <w:spacing w:line="264" w:lineRule="auto"/>
        <w:ind w:firstLine="600" w:left="0"/>
        <w:jc w:val="both"/>
        <w:rPr>
          <w:sz w:val="28"/>
        </w:rPr>
      </w:pPr>
      <w:r>
        <w:rPr>
          <w:color w:val="000000"/>
          <w:sz w:val="28"/>
        </w:rPr>
        <w:t>владеть способами самоконтроля, самомотивации и рефлексии;</w:t>
      </w:r>
    </w:p>
    <w:p w14:paraId="EA090000">
      <w:pPr>
        <w:spacing w:line="264" w:lineRule="auto"/>
        <w:ind w:firstLine="600" w:left="0"/>
        <w:jc w:val="both"/>
        <w:rPr>
          <w:sz w:val="28"/>
        </w:rPr>
      </w:pPr>
      <w:r>
        <w:rPr>
          <w:color w:val="000000"/>
          <w:sz w:val="28"/>
        </w:rPr>
        <w:t>давать оценку ситуации и предлагать план её изменения;</w:t>
      </w:r>
    </w:p>
    <w:p w14:paraId="EB090000">
      <w:pPr>
        <w:spacing w:line="264" w:lineRule="auto"/>
        <w:ind w:firstLine="600" w:left="0"/>
        <w:jc w:val="both"/>
        <w:rPr>
          <w:sz w:val="28"/>
        </w:rPr>
      </w:pPr>
      <w:r>
        <w:rPr>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EC090000">
      <w:pPr>
        <w:spacing w:line="264" w:lineRule="auto"/>
        <w:ind w:firstLine="600" w:left="0"/>
        <w:jc w:val="both"/>
        <w:rPr>
          <w:sz w:val="28"/>
        </w:rPr>
      </w:pPr>
      <w:r>
        <w:rPr>
          <w:color w:val="000000"/>
          <w:sz w:val="28"/>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14:paraId="ED090000">
      <w:pPr>
        <w:spacing w:line="264" w:lineRule="auto"/>
        <w:ind w:firstLine="600" w:left="0"/>
        <w:jc w:val="both"/>
        <w:rPr>
          <w:sz w:val="28"/>
        </w:rPr>
      </w:pPr>
      <w:r>
        <w:rPr>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EE090000">
      <w:pPr>
        <w:spacing w:line="264" w:lineRule="auto"/>
        <w:ind w:firstLine="600" w:left="0"/>
        <w:jc w:val="both"/>
        <w:rPr>
          <w:sz w:val="28"/>
        </w:rPr>
      </w:pPr>
      <w:r>
        <w:rPr>
          <w:color w:val="000000"/>
          <w:sz w:val="28"/>
        </w:rPr>
        <w:t>оценивать соответствие результата цели и условиям.</w:t>
      </w:r>
    </w:p>
    <w:p w14:paraId="EF090000">
      <w:pPr>
        <w:spacing w:line="264" w:lineRule="auto"/>
        <w:ind w:firstLine="600" w:left="0"/>
        <w:jc w:val="both"/>
        <w:rPr>
          <w:sz w:val="28"/>
        </w:rPr>
      </w:pPr>
      <w:r>
        <w:rPr>
          <w:b w:val="1"/>
          <w:color w:val="000000"/>
          <w:sz w:val="28"/>
        </w:rPr>
        <w:t>Эмоциональный интеллект:</w:t>
      </w:r>
    </w:p>
    <w:p w14:paraId="F0090000">
      <w:pPr>
        <w:spacing w:line="264" w:lineRule="auto"/>
        <w:ind w:firstLine="600" w:left="0"/>
        <w:jc w:val="both"/>
        <w:rPr>
          <w:sz w:val="28"/>
        </w:rPr>
      </w:pPr>
      <w:r>
        <w:rPr>
          <w:color w:val="000000"/>
          <w:sz w:val="28"/>
        </w:rPr>
        <w:t>ставить себя на место другого человека, понимать мотивы и намерения другого.</w:t>
      </w:r>
    </w:p>
    <w:p w14:paraId="F1090000">
      <w:pPr>
        <w:spacing w:line="264" w:lineRule="auto"/>
        <w:ind w:firstLine="600" w:left="0"/>
        <w:jc w:val="both"/>
        <w:rPr>
          <w:sz w:val="28"/>
        </w:rPr>
      </w:pPr>
      <w:r>
        <w:rPr>
          <w:b w:val="1"/>
          <w:color w:val="000000"/>
          <w:sz w:val="28"/>
        </w:rPr>
        <w:t>Принятие себя и других:</w:t>
      </w:r>
    </w:p>
    <w:p w14:paraId="F2090000">
      <w:pPr>
        <w:spacing w:line="264" w:lineRule="auto"/>
        <w:ind w:firstLine="600" w:left="0"/>
        <w:jc w:val="both"/>
        <w:rPr>
          <w:sz w:val="28"/>
        </w:rPr>
      </w:pPr>
      <w:r>
        <w:rPr>
          <w:color w:val="000000"/>
          <w:sz w:val="28"/>
        </w:rPr>
        <w:t>осознавать невозможность контролировать всё вокруг даже в условиях открытого доступа к любым объёмам информации.</w:t>
      </w:r>
    </w:p>
    <w:p w14:paraId="F3090000">
      <w:pPr>
        <w:spacing w:line="264" w:lineRule="auto"/>
        <w:ind w:firstLine="0" w:left="120"/>
        <w:jc w:val="both"/>
        <w:rPr>
          <w:sz w:val="28"/>
        </w:rPr>
      </w:pPr>
    </w:p>
    <w:p w14:paraId="F4090000">
      <w:pPr>
        <w:spacing w:line="264" w:lineRule="auto"/>
        <w:ind w:firstLine="0" w:left="120"/>
        <w:jc w:val="both"/>
        <w:rPr>
          <w:sz w:val="28"/>
        </w:rPr>
      </w:pPr>
      <w:r>
        <w:rPr>
          <w:b w:val="1"/>
          <w:color w:val="000000"/>
          <w:sz w:val="28"/>
        </w:rPr>
        <w:t>ПРЕДМЕТНЫЕ РЕЗУЛЬТАТЫ</w:t>
      </w:r>
    </w:p>
    <w:p w14:paraId="F5090000">
      <w:pPr>
        <w:spacing w:line="264" w:lineRule="auto"/>
        <w:ind w:firstLine="0" w:left="120"/>
        <w:jc w:val="both"/>
        <w:rPr>
          <w:sz w:val="28"/>
        </w:rPr>
      </w:pPr>
    </w:p>
    <w:p w14:paraId="F6090000">
      <w:pPr>
        <w:spacing w:line="264" w:lineRule="auto"/>
        <w:ind w:firstLine="0" w:left="120"/>
        <w:jc w:val="both"/>
        <w:rPr>
          <w:sz w:val="28"/>
        </w:rPr>
      </w:pPr>
      <w:r>
        <w:rPr>
          <w:color w:val="000000"/>
          <w:sz w:val="28"/>
        </w:rPr>
        <w:t xml:space="preserve">К концу обучения </w:t>
      </w:r>
      <w:r>
        <w:rPr>
          <w:b w:val="1"/>
          <w:color w:val="000000"/>
          <w:sz w:val="28"/>
        </w:rPr>
        <w:t>в 7 классе</w:t>
      </w:r>
      <w:r>
        <w:rPr>
          <w:color w:val="000000"/>
          <w:sz w:val="28"/>
        </w:rPr>
        <w:t xml:space="preserve"> у обучающегося будут сформированы следующие умения:</w:t>
      </w:r>
    </w:p>
    <w:p w14:paraId="F7090000">
      <w:pPr>
        <w:spacing w:line="264" w:lineRule="auto"/>
        <w:ind w:firstLine="600" w:left="0"/>
        <w:jc w:val="both"/>
        <w:rPr>
          <w:sz w:val="28"/>
        </w:rPr>
      </w:pPr>
      <w:r>
        <w:rPr>
          <w:color w:val="000000"/>
          <w:sz w:val="28"/>
        </w:rPr>
        <w:t>пояснять на примерах смысл понятий «информация», «информационный процесс», «обработка информации», «хранение информации», «передача информации»;</w:t>
      </w:r>
    </w:p>
    <w:p w14:paraId="F8090000">
      <w:pPr>
        <w:spacing w:line="264" w:lineRule="auto"/>
        <w:ind w:firstLine="600" w:left="0"/>
        <w:jc w:val="both"/>
        <w:rPr>
          <w:sz w:val="28"/>
        </w:rPr>
      </w:pPr>
      <w:r>
        <w:rPr>
          <w:color w:val="000000"/>
          <w:sz w:val="28"/>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14:paraId="F9090000">
      <w:pPr>
        <w:spacing w:line="264" w:lineRule="auto"/>
        <w:ind w:firstLine="600" w:left="0"/>
        <w:jc w:val="both"/>
        <w:rPr>
          <w:sz w:val="28"/>
        </w:rPr>
      </w:pPr>
      <w:r>
        <w:rPr>
          <w:color w:val="000000"/>
          <w:sz w:val="28"/>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14:paraId="FA090000">
      <w:pPr>
        <w:spacing w:line="264" w:lineRule="auto"/>
        <w:ind w:firstLine="600" w:left="0"/>
        <w:jc w:val="both"/>
        <w:rPr>
          <w:sz w:val="28"/>
        </w:rPr>
      </w:pPr>
      <w:r>
        <w:rPr>
          <w:color w:val="000000"/>
          <w:sz w:val="28"/>
        </w:rPr>
        <w:t>оценивать и сравнивать размеры текстовых, графических, звуковых файлов и видеофайлов;</w:t>
      </w:r>
    </w:p>
    <w:p w14:paraId="FB090000">
      <w:pPr>
        <w:spacing w:line="264" w:lineRule="auto"/>
        <w:ind w:firstLine="600" w:left="0"/>
        <w:jc w:val="both"/>
        <w:rPr>
          <w:sz w:val="28"/>
        </w:rPr>
      </w:pPr>
      <w:r>
        <w:rPr>
          <w:color w:val="000000"/>
          <w:sz w:val="28"/>
        </w:rPr>
        <w:t>приводить примеры современных устройств хранения и передачи информации, сравнивать их количественные характеристики;</w:t>
      </w:r>
    </w:p>
    <w:p w14:paraId="FC090000">
      <w:pPr>
        <w:spacing w:line="264" w:lineRule="auto"/>
        <w:ind w:firstLine="600" w:left="0"/>
        <w:jc w:val="both"/>
        <w:rPr>
          <w:sz w:val="28"/>
        </w:rPr>
      </w:pPr>
      <w:r>
        <w:rPr>
          <w:color w:val="000000"/>
          <w:sz w:val="28"/>
        </w:rPr>
        <w:t>выделять основные этапы в истории и понимать тенденции развития компьютеров и программного обеспечения;</w:t>
      </w:r>
    </w:p>
    <w:p w14:paraId="FD090000">
      <w:pPr>
        <w:spacing w:line="264" w:lineRule="auto"/>
        <w:ind w:firstLine="600" w:left="0"/>
        <w:jc w:val="both"/>
        <w:rPr>
          <w:sz w:val="28"/>
        </w:rPr>
      </w:pPr>
      <w:r>
        <w:rPr>
          <w:color w:val="000000"/>
          <w:sz w:val="28"/>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14:paraId="FE090000">
      <w:pPr>
        <w:spacing w:line="264" w:lineRule="auto"/>
        <w:ind w:firstLine="600" w:left="0"/>
        <w:jc w:val="both"/>
        <w:rPr>
          <w:sz w:val="28"/>
        </w:rPr>
      </w:pPr>
      <w:r>
        <w:rPr>
          <w:color w:val="000000"/>
          <w:sz w:val="28"/>
        </w:rPr>
        <w:t>соотносить характеристики компьютера с задачами, решаемыми с его помощью;</w:t>
      </w:r>
    </w:p>
    <w:p w14:paraId="FF090000">
      <w:pPr>
        <w:spacing w:line="264" w:lineRule="auto"/>
        <w:ind w:firstLine="600" w:left="0"/>
        <w:jc w:val="both"/>
        <w:rPr>
          <w:sz w:val="28"/>
        </w:rPr>
      </w:pPr>
      <w:r>
        <w:rPr>
          <w:color w:val="000000"/>
          <w:sz w:val="28"/>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14:paraId="000A0000">
      <w:pPr>
        <w:spacing w:line="264" w:lineRule="auto"/>
        <w:ind w:firstLine="600" w:left="0"/>
        <w:jc w:val="both"/>
        <w:rPr>
          <w:sz w:val="28"/>
        </w:rPr>
      </w:pPr>
      <w:r>
        <w:rPr>
          <w:color w:val="000000"/>
          <w:sz w:val="28"/>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14:paraId="010A0000">
      <w:pPr>
        <w:spacing w:line="264" w:lineRule="auto"/>
        <w:ind w:firstLine="600" w:left="0"/>
        <w:jc w:val="both"/>
        <w:rPr>
          <w:sz w:val="28"/>
        </w:rPr>
      </w:pPr>
      <w:r>
        <w:rPr>
          <w:color w:val="000000"/>
          <w:sz w:val="28"/>
        </w:rPr>
        <w:t>представлять результаты своей деятельности в виде структурированных иллюстрированных документов, мультимедийных презентаций;</w:t>
      </w:r>
    </w:p>
    <w:p w14:paraId="020A0000">
      <w:pPr>
        <w:spacing w:line="264" w:lineRule="auto"/>
        <w:ind w:firstLine="600" w:left="0"/>
        <w:jc w:val="both"/>
        <w:rPr>
          <w:sz w:val="28"/>
        </w:rPr>
      </w:pPr>
      <w:r>
        <w:rPr>
          <w:color w:val="000000"/>
          <w:sz w:val="28"/>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14:paraId="030A0000">
      <w:pPr>
        <w:spacing w:line="264" w:lineRule="auto"/>
        <w:ind w:firstLine="600" w:left="0"/>
        <w:jc w:val="both"/>
        <w:rPr>
          <w:sz w:val="28"/>
        </w:rPr>
      </w:pPr>
      <w:r>
        <w:rPr>
          <w:color w:val="000000"/>
          <w:sz w:val="28"/>
        </w:rPr>
        <w:t>понимать структуру адресов веб-ресурсов;</w:t>
      </w:r>
    </w:p>
    <w:p w14:paraId="040A0000">
      <w:pPr>
        <w:spacing w:line="264" w:lineRule="auto"/>
        <w:ind w:firstLine="600" w:left="0"/>
        <w:jc w:val="both"/>
        <w:rPr>
          <w:sz w:val="28"/>
        </w:rPr>
      </w:pPr>
      <w:r>
        <w:rPr>
          <w:color w:val="000000"/>
          <w:sz w:val="28"/>
        </w:rPr>
        <w:t>использовать современные сервисы интернет-коммуникаций;</w:t>
      </w:r>
    </w:p>
    <w:p w14:paraId="050A0000">
      <w:pPr>
        <w:spacing w:line="264" w:lineRule="auto"/>
        <w:ind w:firstLine="600" w:left="0"/>
        <w:jc w:val="both"/>
        <w:rPr>
          <w:sz w:val="28"/>
        </w:rPr>
      </w:pPr>
      <w:r>
        <w:rPr>
          <w:color w:val="000000"/>
          <w:sz w:val="28"/>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14:paraId="060A0000">
      <w:pPr>
        <w:spacing w:line="264" w:lineRule="auto"/>
        <w:ind w:firstLine="600" w:left="0"/>
        <w:jc w:val="both"/>
        <w:rPr>
          <w:sz w:val="28"/>
        </w:rPr>
      </w:pPr>
      <w:r>
        <w:rPr>
          <w:color w:val="000000"/>
          <w:sz w:val="28"/>
        </w:rPr>
        <w:t>применять методы профилактики негативного влияния средств информационных и коммуникационных технологий на здоровье пользователя.</w:t>
      </w:r>
    </w:p>
    <w:p w14:paraId="070A0000">
      <w:pPr>
        <w:spacing w:line="264" w:lineRule="auto"/>
        <w:ind w:firstLine="0" w:left="120"/>
        <w:jc w:val="both"/>
      </w:pPr>
      <w:r>
        <w:rPr>
          <w:color w:val="000000"/>
          <w:sz w:val="28"/>
        </w:rPr>
        <w:t xml:space="preserve">К концу обучения </w:t>
      </w:r>
      <w:r>
        <w:rPr>
          <w:b w:val="1"/>
          <w:color w:val="000000"/>
          <w:sz w:val="28"/>
        </w:rPr>
        <w:t>в 8 классе</w:t>
      </w:r>
      <w:r>
        <w:rPr>
          <w:color w:val="000000"/>
          <w:sz w:val="28"/>
        </w:rPr>
        <w:t xml:space="preserve"> у обучающегося будут сформированы следующие умения:</w:t>
      </w:r>
    </w:p>
    <w:p w14:paraId="080A0000">
      <w:pPr>
        <w:spacing w:line="264" w:lineRule="auto"/>
        <w:ind w:firstLine="600" w:left="0"/>
        <w:jc w:val="both"/>
      </w:pPr>
      <w:r>
        <w:rPr>
          <w:color w:val="000000"/>
          <w:sz w:val="28"/>
        </w:rPr>
        <w:t>пояснять на примерах различия между позиционными и непозиционными системами счисления;</w:t>
      </w:r>
    </w:p>
    <w:p w14:paraId="090A0000">
      <w:pPr>
        <w:spacing w:line="264" w:lineRule="auto"/>
        <w:ind w:firstLine="600" w:left="0"/>
        <w:jc w:val="both"/>
      </w:pPr>
      <w:r>
        <w:rPr>
          <w:color w:val="000000"/>
          <w:sz w:val="28"/>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14:paraId="0A0A0000">
      <w:pPr>
        <w:spacing w:line="264" w:lineRule="auto"/>
        <w:ind w:firstLine="600" w:left="0"/>
        <w:jc w:val="both"/>
      </w:pPr>
      <w:r>
        <w:rPr>
          <w:color w:val="000000"/>
          <w:sz w:val="28"/>
        </w:rPr>
        <w:t>раскрывать смысл понятий «высказывание», «логическая операция», «логическое выражение»;</w:t>
      </w:r>
    </w:p>
    <w:p w14:paraId="0B0A0000">
      <w:pPr>
        <w:spacing w:line="264" w:lineRule="auto"/>
        <w:ind w:firstLine="600" w:left="0"/>
        <w:jc w:val="both"/>
      </w:pPr>
      <w:r>
        <w:rPr>
          <w:color w:val="000000"/>
          <w:sz w:val="28"/>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14:paraId="0C0A0000">
      <w:pPr>
        <w:spacing w:line="264" w:lineRule="auto"/>
        <w:ind w:firstLine="600" w:left="0"/>
        <w:jc w:val="both"/>
      </w:pPr>
      <w:r>
        <w:rPr>
          <w:color w:val="000000"/>
          <w:sz w:val="28"/>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14:paraId="0D0A0000">
      <w:pPr>
        <w:spacing w:line="264" w:lineRule="auto"/>
        <w:ind w:firstLine="600" w:left="0"/>
        <w:jc w:val="both"/>
      </w:pPr>
      <w:r>
        <w:rPr>
          <w:color w:val="000000"/>
          <w:sz w:val="28"/>
        </w:rPr>
        <w:t>описывать алгоритм решения задачи различными способами, в том числе в виде блок-схемы;</w:t>
      </w:r>
    </w:p>
    <w:p w14:paraId="0E0A0000">
      <w:pPr>
        <w:spacing w:line="264" w:lineRule="auto"/>
        <w:ind w:firstLine="600" w:left="0"/>
        <w:jc w:val="both"/>
      </w:pPr>
      <w:r>
        <w:rPr>
          <w:color w:val="000000"/>
          <w:sz w:val="28"/>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14:paraId="0F0A0000">
      <w:pPr>
        <w:spacing w:line="264" w:lineRule="auto"/>
        <w:ind w:firstLine="600" w:left="0"/>
        <w:jc w:val="both"/>
      </w:pPr>
      <w:r>
        <w:rPr>
          <w:color w:val="000000"/>
          <w:sz w:val="28"/>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14:paraId="100A0000">
      <w:pPr>
        <w:spacing w:line="264" w:lineRule="auto"/>
        <w:ind w:firstLine="600" w:left="0"/>
        <w:jc w:val="both"/>
      </w:pPr>
      <w:r>
        <w:rPr>
          <w:color w:val="000000"/>
          <w:sz w:val="28"/>
        </w:rPr>
        <w:t>использовать при разработке программ логические значения, операции и выражения с ними;</w:t>
      </w:r>
    </w:p>
    <w:p w14:paraId="110A0000">
      <w:pPr>
        <w:spacing w:line="264" w:lineRule="auto"/>
        <w:ind w:firstLine="600" w:left="0"/>
        <w:jc w:val="both"/>
      </w:pPr>
      <w:r>
        <w:rPr>
          <w:color w:val="000000"/>
          <w:sz w:val="28"/>
        </w:rPr>
        <w:t>анализировать предложенные алгоритмы, в том числе определять, какие результаты возможны при заданном множестве исходных значений;</w:t>
      </w:r>
    </w:p>
    <w:p w14:paraId="120A0000">
      <w:pPr>
        <w:spacing w:line="264" w:lineRule="auto"/>
        <w:ind w:firstLine="600" w:left="0"/>
        <w:jc w:val="both"/>
      </w:pPr>
      <w:r>
        <w:rPr>
          <w:color w:val="000000"/>
          <w:sz w:val="28"/>
        </w:rPr>
        <w:t>создавать и отлаживать программы на одном из языков программирования (</w:t>
      </w:r>
      <w:r>
        <w:rPr>
          <w:color w:val="000000"/>
          <w:sz w:val="28"/>
        </w:rPr>
        <w:t>Python</w:t>
      </w:r>
      <w:r>
        <w:rPr>
          <w:color w:val="000000"/>
          <w:sz w:val="28"/>
        </w:rPr>
        <w:t xml:space="preserve">, </w:t>
      </w:r>
      <w:r>
        <w:rPr>
          <w:color w:val="000000"/>
          <w:sz w:val="28"/>
        </w:rPr>
        <w:t>C</w:t>
      </w:r>
      <w:r>
        <w:rPr>
          <w:color w:val="000000"/>
          <w:sz w:val="28"/>
        </w:rPr>
        <w:t xml:space="preserve">++, Паскаль, </w:t>
      </w:r>
      <w:r>
        <w:rPr>
          <w:color w:val="000000"/>
          <w:sz w:val="28"/>
        </w:rPr>
        <w:t>Java</w:t>
      </w:r>
      <w:r>
        <w:rPr>
          <w:color w:val="000000"/>
          <w:sz w:val="28"/>
        </w:rPr>
        <w:t xml:space="preserve">, </w:t>
      </w:r>
      <w:r>
        <w:rPr>
          <w:color w:val="000000"/>
          <w:sz w:val="28"/>
        </w:rPr>
        <w:t>C</w:t>
      </w:r>
      <w:r>
        <w:rPr>
          <w:color w:val="000000"/>
          <w:sz w:val="28"/>
        </w:rPr>
        <w:t>#,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14:paraId="130A0000">
      <w:pPr>
        <w:spacing w:line="264" w:lineRule="auto"/>
        <w:ind w:firstLine="0" w:left="120"/>
        <w:jc w:val="both"/>
      </w:pPr>
    </w:p>
    <w:p w14:paraId="140A0000">
      <w:pPr>
        <w:spacing w:line="264" w:lineRule="auto"/>
        <w:ind w:firstLine="0" w:left="120"/>
        <w:jc w:val="both"/>
      </w:pPr>
      <w:r>
        <w:rPr>
          <w:color w:val="000000"/>
          <w:sz w:val="28"/>
        </w:rPr>
        <w:t xml:space="preserve">К концу обучения </w:t>
      </w:r>
      <w:r>
        <w:rPr>
          <w:b w:val="1"/>
          <w:color w:val="000000"/>
          <w:sz w:val="28"/>
        </w:rPr>
        <w:t>в 9 классе</w:t>
      </w:r>
      <w:r>
        <w:rPr>
          <w:color w:val="000000"/>
          <w:sz w:val="28"/>
        </w:rPr>
        <w:t xml:space="preserve"> у обучающегося будут сформированы следующие умения:</w:t>
      </w:r>
    </w:p>
    <w:p w14:paraId="150A0000">
      <w:pPr>
        <w:spacing w:line="264" w:lineRule="auto"/>
        <w:ind w:firstLine="600" w:left="0"/>
        <w:jc w:val="both"/>
      </w:pPr>
      <w:r>
        <w:rPr>
          <w:color w:val="000000"/>
          <w:sz w:val="28"/>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14:paraId="160A0000">
      <w:pPr>
        <w:spacing w:line="264" w:lineRule="auto"/>
        <w:ind w:firstLine="600" w:left="0"/>
        <w:jc w:val="both"/>
      </w:pPr>
      <w:r>
        <w:rPr>
          <w:color w:val="000000"/>
          <w:sz w:val="28"/>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Pr>
          <w:color w:val="000000"/>
          <w:sz w:val="28"/>
        </w:rPr>
        <w:t>Pyth</w:t>
      </w:r>
      <w:r>
        <w:rPr>
          <w:color w:val="000000"/>
          <w:sz w:val="28"/>
        </w:rPr>
        <w:t>on</w:t>
      </w:r>
      <w:r>
        <w:rPr>
          <w:color w:val="000000"/>
          <w:sz w:val="28"/>
        </w:rPr>
        <w:t xml:space="preserve">, </w:t>
      </w:r>
      <w:r>
        <w:rPr>
          <w:color w:val="000000"/>
          <w:sz w:val="28"/>
        </w:rPr>
        <w:t>C</w:t>
      </w:r>
      <w:r>
        <w:rPr>
          <w:color w:val="000000"/>
          <w:sz w:val="28"/>
        </w:rPr>
        <w:t xml:space="preserve">++, Паскаль, </w:t>
      </w:r>
      <w:r>
        <w:rPr>
          <w:color w:val="000000"/>
          <w:sz w:val="28"/>
        </w:rPr>
        <w:t>Java</w:t>
      </w:r>
      <w:r>
        <w:rPr>
          <w:color w:val="000000"/>
          <w:sz w:val="28"/>
        </w:rPr>
        <w:t xml:space="preserve">, </w:t>
      </w:r>
      <w:r>
        <w:rPr>
          <w:color w:val="000000"/>
          <w:sz w:val="28"/>
        </w:rPr>
        <w:t>C</w:t>
      </w:r>
      <w:r>
        <w:rPr>
          <w:color w:val="000000"/>
          <w:sz w:val="28"/>
        </w:rPr>
        <w:t>#, Школьный Алгоритмический Язык);</w:t>
      </w:r>
    </w:p>
    <w:p w14:paraId="170A0000">
      <w:pPr>
        <w:spacing w:line="264" w:lineRule="auto"/>
        <w:ind w:firstLine="600" w:left="0"/>
        <w:jc w:val="both"/>
      </w:pPr>
      <w:r>
        <w:rPr>
          <w:color w:val="000000"/>
          <w:sz w:val="28"/>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14:paraId="180A0000">
      <w:pPr>
        <w:spacing w:line="264" w:lineRule="auto"/>
        <w:ind w:firstLine="600" w:left="0"/>
        <w:jc w:val="both"/>
      </w:pPr>
      <w:r>
        <w:rPr>
          <w:color w:val="000000"/>
          <w:sz w:val="28"/>
        </w:rPr>
        <w:t>использовать графы и деревья для моделирования систем сетевой и иерархической структуры, находить кратчайший путь в графе;</w:t>
      </w:r>
    </w:p>
    <w:p w14:paraId="190A0000">
      <w:pPr>
        <w:spacing w:line="264" w:lineRule="auto"/>
        <w:ind w:firstLine="600" w:left="0"/>
        <w:jc w:val="both"/>
      </w:pPr>
      <w:r>
        <w:rPr>
          <w:color w:val="000000"/>
          <w:sz w:val="28"/>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14:paraId="1A0A0000">
      <w:pPr>
        <w:spacing w:line="264" w:lineRule="auto"/>
        <w:ind w:firstLine="600" w:left="0"/>
        <w:jc w:val="both"/>
      </w:pPr>
      <w:r>
        <w:rPr>
          <w:color w:val="000000"/>
          <w:sz w:val="28"/>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14:paraId="1B0A0000">
      <w:pPr>
        <w:spacing w:line="264" w:lineRule="auto"/>
        <w:ind w:firstLine="600" w:left="0"/>
        <w:jc w:val="both"/>
      </w:pPr>
      <w:r>
        <w:rPr>
          <w:color w:val="000000"/>
          <w:sz w:val="28"/>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14:paraId="1C0A0000">
      <w:pPr>
        <w:spacing w:line="264" w:lineRule="auto"/>
        <w:ind w:firstLine="600" w:left="0"/>
        <w:jc w:val="both"/>
      </w:pPr>
      <w:r>
        <w:rPr>
          <w:color w:val="000000"/>
          <w:sz w:val="28"/>
        </w:rPr>
        <w:t>использовать электронные таблицы для численного моделирования в простых задачах из разных предметных областей;</w:t>
      </w:r>
    </w:p>
    <w:p w14:paraId="1D0A0000">
      <w:pPr>
        <w:spacing w:line="264" w:lineRule="auto"/>
        <w:ind w:firstLine="600" w:left="0"/>
        <w:jc w:val="both"/>
      </w:pPr>
      <w:r>
        <w:rPr>
          <w:color w:val="000000"/>
          <w:sz w:val="28"/>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14:paraId="1E0A0000">
      <w:pPr>
        <w:spacing w:line="264" w:lineRule="auto"/>
        <w:ind w:firstLine="600" w:left="0"/>
        <w:jc w:val="both"/>
      </w:pPr>
      <w:r>
        <w:rPr>
          <w:color w:val="000000"/>
          <w:sz w:val="28"/>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14:paraId="1F0A0000">
      <w:pPr>
        <w:spacing w:line="264" w:lineRule="auto"/>
        <w:ind w:firstLine="600" w:left="0"/>
        <w:jc w:val="both"/>
      </w:pPr>
      <w:r>
        <w:rPr>
          <w:color w:val="000000"/>
          <w:sz w:val="28"/>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200A0000">
      <w:pPr>
        <w:spacing w:line="264" w:lineRule="auto"/>
        <w:ind w:firstLine="600" w:left="0"/>
        <w:jc w:val="both"/>
      </w:pPr>
      <w:r>
        <w:rPr>
          <w:color w:val="000000"/>
          <w:sz w:val="28"/>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14:paraId="210A0000">
      <w:pPr>
        <w:widowControl w:val="1"/>
        <w:spacing w:line="264" w:lineRule="auto"/>
        <w:ind w:firstLine="0" w:left="960"/>
        <w:jc w:val="center"/>
        <w:rPr>
          <w:sz w:val="28"/>
        </w:rPr>
      </w:pPr>
    </w:p>
    <w:p w14:paraId="220A0000">
      <w:pPr>
        <w:spacing w:line="264" w:lineRule="auto"/>
        <w:ind w:firstLine="0" w:left="120"/>
        <w:jc w:val="both"/>
      </w:pPr>
      <w:r>
        <w:rPr>
          <w:rStyle w:val="Style_5_ch"/>
          <w:b w:val="1"/>
          <w:sz w:val="28"/>
        </w:rPr>
        <w:t>«История»</w:t>
      </w:r>
      <w:r>
        <w:rPr>
          <w:b w:val="1"/>
          <w:color w:val="000000"/>
          <w:sz w:val="28"/>
        </w:rPr>
        <w:t xml:space="preserve"> СОДЕРЖАНИЕ УЧЕБНОГО ПРЕДМЕТА</w:t>
      </w:r>
    </w:p>
    <w:p w14:paraId="230A0000">
      <w:pPr>
        <w:spacing w:line="264" w:lineRule="auto"/>
        <w:ind w:firstLine="0" w:left="120"/>
        <w:jc w:val="both"/>
      </w:pPr>
    </w:p>
    <w:p w14:paraId="240A0000">
      <w:pPr>
        <w:spacing w:line="264" w:lineRule="auto"/>
        <w:ind w:firstLine="0" w:left="120"/>
        <w:jc w:val="both"/>
      </w:pPr>
      <w:r>
        <w:rPr>
          <w:b w:val="1"/>
          <w:color w:val="000000"/>
          <w:sz w:val="28"/>
        </w:rPr>
        <w:t>5 КЛАСС</w:t>
      </w:r>
      <w:r>
        <w:rPr>
          <w:b w:val="1"/>
          <w:color w:val="000000"/>
          <w:sz w:val="28"/>
        </w:rPr>
        <w:t>( по приказу 704)</w:t>
      </w:r>
    </w:p>
    <w:p w14:paraId="250A0000">
      <w:pPr>
        <w:spacing w:line="264" w:lineRule="auto"/>
        <w:ind w:firstLine="0" w:left="120"/>
        <w:jc w:val="both"/>
      </w:pPr>
    </w:p>
    <w:p w14:paraId="260A0000">
      <w:pPr>
        <w:spacing w:line="264" w:lineRule="auto"/>
        <w:ind w:firstLine="0" w:left="120"/>
        <w:jc w:val="both"/>
      </w:pPr>
      <w:r>
        <w:rPr>
          <w:b w:val="1"/>
          <w:color w:val="000000"/>
          <w:sz w:val="28"/>
        </w:rPr>
        <w:t>ИСТОРИЯ ДРЕВНЕГО МИРА</w:t>
      </w:r>
    </w:p>
    <w:p w14:paraId="270A0000">
      <w:pPr>
        <w:spacing w:line="264" w:lineRule="auto"/>
        <w:ind w:firstLine="0" w:left="120"/>
        <w:jc w:val="both"/>
      </w:pPr>
    </w:p>
    <w:p w14:paraId="280A0000">
      <w:pPr>
        <w:spacing w:line="264" w:lineRule="auto"/>
        <w:ind w:firstLine="600" w:left="0"/>
        <w:jc w:val="both"/>
      </w:pPr>
      <w:r>
        <w:rPr>
          <w:b w:val="1"/>
          <w:color w:val="000000"/>
          <w:sz w:val="28"/>
        </w:rPr>
        <w:t>Введение</w:t>
      </w:r>
    </w:p>
    <w:p w14:paraId="290A0000">
      <w:pPr>
        <w:spacing w:line="264" w:lineRule="auto"/>
        <w:ind w:firstLine="600" w:left="0"/>
        <w:jc w:val="both"/>
      </w:pPr>
      <w:r>
        <w:rPr>
          <w:color w:val="000000"/>
          <w:sz w:val="28"/>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2A0A0000">
      <w:pPr>
        <w:spacing w:line="264" w:lineRule="auto"/>
        <w:ind w:firstLine="600" w:left="0"/>
        <w:jc w:val="both"/>
      </w:pPr>
      <w:r>
        <w:rPr>
          <w:b w:val="1"/>
          <w:color w:val="000000"/>
          <w:sz w:val="28"/>
        </w:rPr>
        <w:t>ПЕРВОБЫТНОЕ ОБЩЕСТВО</w:t>
      </w:r>
    </w:p>
    <w:p w14:paraId="2B0A0000">
      <w:pPr>
        <w:spacing w:line="264" w:lineRule="auto"/>
        <w:ind w:firstLine="600" w:left="0"/>
        <w:jc w:val="both"/>
      </w:pPr>
      <w:r>
        <w:rPr>
          <w:color w:val="000000"/>
          <w:sz w:val="28"/>
        </w:rPr>
        <w:t>Происхождение, расселение и эволюция древнейшего человека.</w:t>
      </w:r>
    </w:p>
    <w:p w14:paraId="2C0A0000">
      <w:pPr>
        <w:spacing w:line="264" w:lineRule="auto"/>
        <w:ind w:firstLine="600" w:left="0"/>
        <w:jc w:val="both"/>
      </w:pPr>
      <w:r>
        <w:rPr>
          <w:color w:val="000000"/>
          <w:sz w:val="28"/>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14:paraId="2D0A0000">
      <w:pPr>
        <w:spacing w:line="264" w:lineRule="auto"/>
        <w:ind w:firstLine="600" w:left="0"/>
        <w:jc w:val="both"/>
      </w:pPr>
      <w:r>
        <w:rPr>
          <w:color w:val="000000"/>
          <w:sz w:val="28"/>
        </w:rPr>
        <w:t>Условия жизни и занятия первобытных людей.</w:t>
      </w:r>
    </w:p>
    <w:p w14:paraId="2E0A0000">
      <w:pPr>
        <w:spacing w:line="264" w:lineRule="auto"/>
        <w:ind w:firstLine="600" w:left="0"/>
        <w:jc w:val="both"/>
      </w:pPr>
      <w:r>
        <w:rPr>
          <w:color w:val="000000"/>
          <w:sz w:val="28"/>
        </w:rPr>
        <w:t>Овладение огнем. Орудия и жилища первобытных людей.</w:t>
      </w:r>
    </w:p>
    <w:p w14:paraId="2F0A0000">
      <w:pPr>
        <w:spacing w:line="264" w:lineRule="auto"/>
        <w:ind w:firstLine="600" w:left="0"/>
        <w:jc w:val="both"/>
      </w:pPr>
      <w:r>
        <w:rPr>
          <w:color w:val="000000"/>
          <w:sz w:val="28"/>
        </w:rPr>
        <w:t>Появление человека разумного. Охота и собирательство. Присваивающее хозяйство. Род и родовые отношения.</w:t>
      </w:r>
    </w:p>
    <w:p w14:paraId="300A0000">
      <w:pPr>
        <w:spacing w:line="264" w:lineRule="auto"/>
        <w:ind w:firstLine="600" w:left="0"/>
        <w:jc w:val="both"/>
      </w:pPr>
      <w:r>
        <w:rPr>
          <w:color w:val="000000"/>
          <w:sz w:val="28"/>
        </w:rPr>
        <w:t>Представления об окружающем мире, верования первобытных людей. Искусство первобытных людей.</w:t>
      </w:r>
    </w:p>
    <w:p w14:paraId="310A0000">
      <w:pPr>
        <w:spacing w:line="264" w:lineRule="auto"/>
        <w:ind w:firstLine="600" w:left="0"/>
        <w:jc w:val="both"/>
      </w:pPr>
      <w:r>
        <w:rPr>
          <w:color w:val="000000"/>
          <w:sz w:val="28"/>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14:paraId="320A0000">
      <w:pPr>
        <w:spacing w:line="264" w:lineRule="auto"/>
        <w:ind w:firstLine="600" w:left="0"/>
        <w:jc w:val="both"/>
      </w:pPr>
      <w:r>
        <w:rPr>
          <w:color w:val="000000"/>
          <w:sz w:val="28"/>
        </w:rPr>
        <w:t>Переход от родовой к соседской общине. Появление знати.</w:t>
      </w:r>
    </w:p>
    <w:p w14:paraId="330A0000">
      <w:pPr>
        <w:spacing w:line="264" w:lineRule="auto"/>
        <w:ind w:firstLine="600" w:left="0"/>
        <w:jc w:val="both"/>
      </w:pPr>
      <w:r>
        <w:rPr>
          <w:color w:val="000000"/>
          <w:sz w:val="28"/>
        </w:rPr>
        <w:t>Кочевые общества евразийских степей в эпоху бронзы и раннем железном веке. Степь и ее роль в распространении культурных взаимовлияний.</w:t>
      </w:r>
    </w:p>
    <w:p w14:paraId="340A0000">
      <w:pPr>
        <w:spacing w:line="264" w:lineRule="auto"/>
        <w:ind w:firstLine="600" w:left="0"/>
        <w:jc w:val="both"/>
      </w:pPr>
      <w:r>
        <w:rPr>
          <w:color w:val="000000"/>
          <w:sz w:val="28"/>
        </w:rPr>
        <w:t>Разложение первобытнообщинных отношений. На пороге цивилизации.</w:t>
      </w:r>
    </w:p>
    <w:p w14:paraId="350A0000">
      <w:pPr>
        <w:spacing w:line="264" w:lineRule="auto"/>
        <w:ind w:firstLine="600" w:left="0"/>
        <w:jc w:val="both"/>
      </w:pPr>
      <w:r>
        <w:rPr>
          <w:b w:val="1"/>
          <w:color w:val="000000"/>
          <w:sz w:val="28"/>
        </w:rPr>
        <w:t>ДРЕВНИЙ МИР</w:t>
      </w:r>
    </w:p>
    <w:p w14:paraId="360A0000">
      <w:pPr>
        <w:spacing w:line="264" w:lineRule="auto"/>
        <w:ind w:firstLine="600" w:left="0"/>
        <w:jc w:val="both"/>
      </w:pPr>
      <w:r>
        <w:rPr>
          <w:b w:val="1"/>
          <w:color w:val="000000"/>
          <w:sz w:val="28"/>
        </w:rPr>
        <w:t>Древний мир. Древний Восток</w:t>
      </w:r>
    </w:p>
    <w:p w14:paraId="370A0000">
      <w:pPr>
        <w:spacing w:line="264" w:lineRule="auto"/>
        <w:ind w:firstLine="600" w:left="0"/>
        <w:jc w:val="both"/>
      </w:pPr>
      <w:r>
        <w:rPr>
          <w:color w:val="000000"/>
          <w:sz w:val="28"/>
        </w:rPr>
        <w:t>Понятие и хронологические рамки истории Древнего мира. Карта Древнего мира. Понятие «Древний Восток». Карта древневосточного мира.</w:t>
      </w:r>
    </w:p>
    <w:p w14:paraId="380A0000">
      <w:pPr>
        <w:spacing w:line="264" w:lineRule="auto"/>
        <w:ind w:firstLine="600" w:left="0"/>
        <w:jc w:val="both"/>
      </w:pPr>
      <w:r>
        <w:rPr>
          <w:b w:val="1"/>
          <w:color w:val="000000"/>
          <w:sz w:val="28"/>
        </w:rPr>
        <w:t>Древний Египет</w:t>
      </w:r>
    </w:p>
    <w:p w14:paraId="390A0000">
      <w:pPr>
        <w:spacing w:line="264" w:lineRule="auto"/>
        <w:ind w:firstLine="600" w:left="0"/>
        <w:jc w:val="both"/>
      </w:pPr>
      <w:r>
        <w:rPr>
          <w:color w:val="000000"/>
          <w:sz w:val="28"/>
        </w:rPr>
        <w:t>Природа Египта. Условия жизни и занятия древних египтян.</w:t>
      </w:r>
    </w:p>
    <w:p w14:paraId="3A0A0000">
      <w:pPr>
        <w:spacing w:line="264" w:lineRule="auto"/>
        <w:ind w:firstLine="600" w:left="0"/>
        <w:jc w:val="both"/>
      </w:pPr>
      <w:r>
        <w:rPr>
          <w:color w:val="000000"/>
          <w:sz w:val="28"/>
        </w:rPr>
        <w:t>Возникновение государственной власти. Объединение Египта.</w:t>
      </w:r>
    </w:p>
    <w:p w14:paraId="3B0A0000">
      <w:pPr>
        <w:spacing w:line="264" w:lineRule="auto"/>
        <w:ind w:firstLine="600" w:left="0"/>
        <w:jc w:val="both"/>
      </w:pPr>
      <w:r>
        <w:rPr>
          <w:color w:val="000000"/>
          <w:sz w:val="28"/>
        </w:rPr>
        <w:t>Управление государством (фараон, вельможи, чиновники). Положение и повинности населения. Рабы.</w:t>
      </w:r>
    </w:p>
    <w:p w14:paraId="3C0A0000">
      <w:pPr>
        <w:spacing w:line="264" w:lineRule="auto"/>
        <w:ind w:firstLine="600" w:left="0"/>
        <w:jc w:val="both"/>
      </w:pPr>
      <w:r>
        <w:rPr>
          <w:color w:val="000000"/>
          <w:sz w:val="28"/>
        </w:rPr>
        <w:t>Развитие земледелия, скотоводства, ремесел.</w:t>
      </w:r>
    </w:p>
    <w:p w14:paraId="3D0A0000">
      <w:pPr>
        <w:spacing w:line="264" w:lineRule="auto"/>
        <w:ind w:firstLine="600" w:left="0"/>
        <w:jc w:val="both"/>
      </w:pPr>
      <w:r>
        <w:rPr>
          <w:color w:val="000000"/>
          <w:sz w:val="28"/>
        </w:rPr>
        <w:t>Хозяйство Древнего Египта в середине 2 тыс. до н.э. Египетское войско.</w:t>
      </w:r>
    </w:p>
    <w:p w14:paraId="3E0A0000">
      <w:pPr>
        <w:spacing w:line="264" w:lineRule="auto"/>
        <w:ind w:firstLine="600" w:left="0"/>
        <w:jc w:val="both"/>
      </w:pPr>
      <w:r>
        <w:rPr>
          <w:color w:val="000000"/>
          <w:sz w:val="28"/>
        </w:rPr>
        <w:t>Отношения Египта с соседними народами.</w:t>
      </w:r>
    </w:p>
    <w:p w14:paraId="3F0A0000">
      <w:pPr>
        <w:spacing w:line="264" w:lineRule="auto"/>
        <w:ind w:firstLine="600" w:left="0"/>
        <w:jc w:val="both"/>
      </w:pPr>
      <w:r>
        <w:rPr>
          <w:color w:val="000000"/>
          <w:sz w:val="28"/>
        </w:rPr>
        <w:t xml:space="preserve">Тутмос </w:t>
      </w:r>
      <w:r>
        <w:rPr>
          <w:color w:val="000000"/>
          <w:sz w:val="28"/>
        </w:rPr>
        <w:t>III</w:t>
      </w:r>
      <w:r>
        <w:rPr>
          <w:color w:val="000000"/>
          <w:sz w:val="28"/>
        </w:rPr>
        <w:t xml:space="preserve">. Завоевательные походы фараонов. Могущество Египта при Рамсесе </w:t>
      </w:r>
      <w:r>
        <w:rPr>
          <w:color w:val="000000"/>
          <w:sz w:val="28"/>
        </w:rPr>
        <w:t>II</w:t>
      </w:r>
      <w:r>
        <w:rPr>
          <w:color w:val="000000"/>
          <w:sz w:val="28"/>
        </w:rPr>
        <w:t>.</w:t>
      </w:r>
    </w:p>
    <w:p w14:paraId="400A0000">
      <w:pPr>
        <w:spacing w:line="264" w:lineRule="auto"/>
        <w:ind w:firstLine="600" w:left="0"/>
        <w:jc w:val="both"/>
      </w:pPr>
      <w:r>
        <w:rPr>
          <w:color w:val="000000"/>
          <w:sz w:val="28"/>
        </w:rPr>
        <w:t>Религиозные верования египтян. Боги Древнего Египта. Храмы и жрецы. Фараон-реформатор Эхнатон. Пирамиды и гробницы. Храмы</w:t>
      </w:r>
    </w:p>
    <w:p w14:paraId="410A0000">
      <w:pPr>
        <w:spacing w:line="264" w:lineRule="auto"/>
        <w:ind w:firstLine="600" w:left="0"/>
        <w:jc w:val="both"/>
      </w:pPr>
      <w:r>
        <w:rPr>
          <w:color w:val="000000"/>
          <w:sz w:val="28"/>
        </w:rPr>
        <w:t>Письменность (иероглифы, папирус). Открытие Ж.Ф. Шампольона. Образование.</w:t>
      </w:r>
    </w:p>
    <w:p w14:paraId="420A0000">
      <w:pPr>
        <w:spacing w:line="264" w:lineRule="auto"/>
        <w:ind w:firstLine="600" w:left="0"/>
        <w:jc w:val="both"/>
      </w:pPr>
      <w:r>
        <w:rPr>
          <w:color w:val="000000"/>
          <w:sz w:val="28"/>
        </w:rPr>
        <w:t xml:space="preserve">Познания древних египтян (астрономия, математика, медицина). Искусство Древнего Египта (архитектура, рельефы, фрески). </w:t>
      </w:r>
    </w:p>
    <w:p w14:paraId="430A0000">
      <w:pPr>
        <w:spacing w:line="264" w:lineRule="auto"/>
        <w:ind w:firstLine="600" w:left="0"/>
        <w:jc w:val="both"/>
      </w:pPr>
      <w:r>
        <w:rPr>
          <w:b w:val="1"/>
          <w:color w:val="000000"/>
          <w:sz w:val="28"/>
        </w:rPr>
        <w:t>Древние цивилизации Месопотамии</w:t>
      </w:r>
    </w:p>
    <w:p w14:paraId="440A0000">
      <w:pPr>
        <w:spacing w:line="264" w:lineRule="auto"/>
        <w:ind w:firstLine="600" w:left="0"/>
        <w:jc w:val="both"/>
      </w:pPr>
      <w:r>
        <w:rPr>
          <w:color w:val="000000"/>
          <w:sz w:val="28"/>
        </w:rPr>
        <w:t>Природные условия Месопотамии (Междуречья). Занятия населения.</w:t>
      </w:r>
    </w:p>
    <w:p w14:paraId="450A0000">
      <w:pPr>
        <w:spacing w:line="264" w:lineRule="auto"/>
        <w:ind w:firstLine="600" w:left="0"/>
        <w:jc w:val="both"/>
      </w:pPr>
      <w:r>
        <w:rPr>
          <w:color w:val="000000"/>
          <w:sz w:val="28"/>
        </w:rPr>
        <w:t>Древнейшие города-государства. Создание единого государства. Письменность. Научные открытия древних шумеров. Религиозные верования.</w:t>
      </w:r>
    </w:p>
    <w:p w14:paraId="460A0000">
      <w:pPr>
        <w:spacing w:line="264" w:lineRule="auto"/>
        <w:ind w:firstLine="600" w:left="0"/>
        <w:jc w:val="both"/>
      </w:pPr>
      <w:r>
        <w:rPr>
          <w:color w:val="000000"/>
          <w:sz w:val="28"/>
        </w:rPr>
        <w:t>Мифы и сказания.</w:t>
      </w:r>
    </w:p>
    <w:p w14:paraId="470A0000">
      <w:pPr>
        <w:spacing w:line="264" w:lineRule="auto"/>
        <w:ind w:firstLine="600" w:left="0"/>
        <w:jc w:val="both"/>
      </w:pPr>
      <w:r>
        <w:rPr>
          <w:color w:val="000000"/>
          <w:sz w:val="28"/>
        </w:rPr>
        <w:t>Древний Вавилон. Царь Хаммурапи и его законы.</w:t>
      </w:r>
    </w:p>
    <w:p w14:paraId="480A0000">
      <w:pPr>
        <w:spacing w:line="264" w:lineRule="auto"/>
        <w:ind w:firstLine="600" w:left="0"/>
        <w:jc w:val="both"/>
      </w:pPr>
      <w:r>
        <w:rPr>
          <w:color w:val="000000"/>
          <w:sz w:val="28"/>
        </w:rPr>
        <w:t>Усиление Нововавилонского царства. Легендарные памятники города Вавилона.</w:t>
      </w:r>
    </w:p>
    <w:p w14:paraId="490A0000">
      <w:pPr>
        <w:spacing w:line="264" w:lineRule="auto"/>
        <w:ind w:firstLine="600" w:left="0"/>
        <w:jc w:val="both"/>
      </w:pPr>
      <w:r>
        <w:rPr>
          <w:b w:val="1"/>
          <w:color w:val="000000"/>
          <w:sz w:val="28"/>
        </w:rPr>
        <w:t>Восточное Средиземноморье в древности</w:t>
      </w:r>
    </w:p>
    <w:p w14:paraId="4A0A0000">
      <w:pPr>
        <w:spacing w:line="264" w:lineRule="auto"/>
        <w:ind w:firstLine="600" w:left="0"/>
        <w:jc w:val="both"/>
      </w:pPr>
      <w:r>
        <w:rPr>
          <w:color w:val="000000"/>
          <w:sz w:val="28"/>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14:paraId="4B0A0000">
      <w:pPr>
        <w:spacing w:line="264" w:lineRule="auto"/>
        <w:ind w:firstLine="600" w:left="0"/>
        <w:jc w:val="both"/>
      </w:pPr>
      <w:r>
        <w:rPr>
          <w:color w:val="000000"/>
          <w:sz w:val="28"/>
        </w:rPr>
        <w:t>Палестина и её население. Возникновение Израильского государства. Царь Соломон. Религиозные верования. Ветхозаветные предания.</w:t>
      </w:r>
    </w:p>
    <w:p w14:paraId="4C0A0000">
      <w:pPr>
        <w:spacing w:line="264" w:lineRule="auto"/>
        <w:ind w:firstLine="600" w:left="0"/>
        <w:jc w:val="both"/>
      </w:pPr>
      <w:r>
        <w:rPr>
          <w:b w:val="1"/>
          <w:color w:val="000000"/>
          <w:sz w:val="28"/>
        </w:rPr>
        <w:t>Ассирия. Персидская держава</w:t>
      </w:r>
    </w:p>
    <w:p w14:paraId="4D0A0000">
      <w:pPr>
        <w:spacing w:line="264" w:lineRule="auto"/>
        <w:ind w:firstLine="600" w:left="0"/>
        <w:jc w:val="both"/>
      </w:pPr>
      <w:r>
        <w:rPr>
          <w:color w:val="000000"/>
          <w:sz w:val="28"/>
        </w:rPr>
        <w:t>Ассирия. Завоевания ассирийцев. Создание сильной державы. Культурные сокровища Ниневии. Гибель империи.</w:t>
      </w:r>
    </w:p>
    <w:p w14:paraId="4E0A0000">
      <w:pPr>
        <w:spacing w:line="264" w:lineRule="auto"/>
        <w:ind w:firstLine="600" w:left="0"/>
        <w:jc w:val="both"/>
      </w:pPr>
      <w:r>
        <w:rPr>
          <w:color w:val="000000"/>
          <w:sz w:val="28"/>
        </w:rPr>
        <w:t xml:space="preserve">Возникновение Персидского государства. Завоевания персов. Государство Ахеменидов. Великие цари: Кир </w:t>
      </w:r>
      <w:r>
        <w:rPr>
          <w:color w:val="000000"/>
          <w:sz w:val="28"/>
        </w:rPr>
        <w:t>II</w:t>
      </w:r>
      <w:r>
        <w:rPr>
          <w:color w:val="000000"/>
          <w:sz w:val="28"/>
        </w:rPr>
        <w:t xml:space="preserve"> Великий, Дарий </w:t>
      </w:r>
      <w:r>
        <w:rPr>
          <w:color w:val="000000"/>
          <w:sz w:val="28"/>
        </w:rPr>
        <w:t>I</w:t>
      </w:r>
      <w:r>
        <w:rPr>
          <w:color w:val="000000"/>
          <w:sz w:val="28"/>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4F0A0000">
      <w:pPr>
        <w:spacing w:line="264" w:lineRule="auto"/>
        <w:ind w:firstLine="600" w:left="0"/>
        <w:jc w:val="both"/>
      </w:pPr>
      <w:r>
        <w:rPr>
          <w:b w:val="1"/>
          <w:color w:val="000000"/>
          <w:sz w:val="28"/>
        </w:rPr>
        <w:t>Древняя Индия. Древний Китай</w:t>
      </w:r>
    </w:p>
    <w:p w14:paraId="500A0000">
      <w:pPr>
        <w:spacing w:line="264" w:lineRule="auto"/>
        <w:ind w:firstLine="600" w:left="0"/>
        <w:jc w:val="both"/>
      </w:pPr>
      <w:r>
        <w:rPr>
          <w:color w:val="000000"/>
          <w:sz w:val="28"/>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14:paraId="510A0000">
      <w:pPr>
        <w:spacing w:line="264" w:lineRule="auto"/>
        <w:ind w:firstLine="600" w:left="0"/>
        <w:jc w:val="both"/>
      </w:pPr>
      <w:r>
        <w:rPr>
          <w:color w:val="000000"/>
          <w:sz w:val="28"/>
        </w:rPr>
        <w:t>Природные условия Древнего Китая. Хозяйственная деятельность и условия жизни населения. Древнейшие царства. Создание объединенной империи. ЦиньШихуанди.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14:paraId="520A0000">
      <w:pPr>
        <w:spacing w:line="264" w:lineRule="auto"/>
        <w:ind w:firstLine="600" w:left="0"/>
        <w:jc w:val="both"/>
      </w:pPr>
      <w:r>
        <w:rPr>
          <w:color w:val="000000"/>
          <w:sz w:val="28"/>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530A0000">
      <w:pPr>
        <w:spacing w:line="264" w:lineRule="auto"/>
        <w:ind w:firstLine="600" w:left="0"/>
        <w:jc w:val="both"/>
      </w:pPr>
      <w:r>
        <w:rPr>
          <w:color w:val="000000"/>
          <w:sz w:val="28"/>
        </w:rPr>
        <w:t xml:space="preserve">Религиозно-философские учения Древнего Китая. Конфуций. Научные знания и изобретения древних китайцев. </w:t>
      </w:r>
    </w:p>
    <w:p w14:paraId="540A0000">
      <w:pPr>
        <w:spacing w:line="264" w:lineRule="auto"/>
        <w:ind w:firstLine="600" w:left="0"/>
        <w:jc w:val="both"/>
      </w:pPr>
      <w:r>
        <w:rPr>
          <w:b w:val="1"/>
          <w:color w:val="000000"/>
          <w:sz w:val="28"/>
        </w:rPr>
        <w:t>Древняя Греция. Эллинизм</w:t>
      </w:r>
    </w:p>
    <w:p w14:paraId="550A0000">
      <w:pPr>
        <w:spacing w:line="264" w:lineRule="auto"/>
        <w:ind w:firstLine="600" w:left="0"/>
        <w:jc w:val="both"/>
      </w:pPr>
      <w:r>
        <w:rPr>
          <w:b w:val="1"/>
          <w:color w:val="000000"/>
          <w:sz w:val="28"/>
        </w:rPr>
        <w:t>Древнейшая Греция</w:t>
      </w:r>
    </w:p>
    <w:p w14:paraId="560A0000">
      <w:pPr>
        <w:spacing w:line="264" w:lineRule="auto"/>
        <w:ind w:firstLine="600" w:left="0"/>
        <w:jc w:val="both"/>
      </w:pPr>
      <w:r>
        <w:rPr>
          <w:color w:val="000000"/>
          <w:sz w:val="28"/>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r>
        <w:rPr>
          <w:color w:val="000000"/>
          <w:sz w:val="28"/>
        </w:rPr>
        <w:t xml:space="preserve">). </w:t>
      </w:r>
    </w:p>
    <w:p w14:paraId="570A0000">
      <w:pPr>
        <w:spacing w:line="264" w:lineRule="auto"/>
        <w:ind w:firstLine="600" w:left="0"/>
        <w:jc w:val="both"/>
      </w:pPr>
      <w:r>
        <w:rPr>
          <w:color w:val="000000"/>
          <w:sz w:val="28"/>
        </w:rPr>
        <w:t>Верования древних греков. Пантеон Богов. Взаимоотношения Богов и людей.</w:t>
      </w:r>
    </w:p>
    <w:p w14:paraId="580A0000">
      <w:pPr>
        <w:spacing w:line="264" w:lineRule="auto"/>
        <w:ind w:firstLine="600" w:left="0"/>
        <w:jc w:val="both"/>
      </w:pPr>
      <w:r>
        <w:rPr>
          <w:color w:val="000000"/>
          <w:sz w:val="28"/>
        </w:rPr>
        <w:t>Троянская война. Вторжение дорийских племён. Поэмы Гомера «Илиада», «Одиссея».</w:t>
      </w:r>
    </w:p>
    <w:p w14:paraId="590A0000">
      <w:pPr>
        <w:spacing w:line="264" w:lineRule="auto"/>
        <w:ind w:firstLine="600" w:left="0"/>
        <w:jc w:val="both"/>
      </w:pPr>
      <w:r>
        <w:rPr>
          <w:b w:val="1"/>
          <w:color w:val="000000"/>
          <w:sz w:val="28"/>
        </w:rPr>
        <w:t>Греческие полисы</w:t>
      </w:r>
    </w:p>
    <w:p w14:paraId="5A0A0000">
      <w:pPr>
        <w:spacing w:line="264" w:lineRule="auto"/>
        <w:ind w:firstLine="600" w:left="0"/>
        <w:jc w:val="both"/>
      </w:pPr>
      <w:r>
        <w:rPr>
          <w:color w:val="000000"/>
          <w:sz w:val="28"/>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14:paraId="5B0A0000">
      <w:pPr>
        <w:spacing w:line="264" w:lineRule="auto"/>
        <w:ind w:firstLine="600" w:left="0"/>
        <w:jc w:val="both"/>
      </w:pPr>
      <w:r>
        <w:rPr>
          <w:color w:val="000000"/>
          <w:sz w:val="28"/>
        </w:rPr>
        <w:t xml:space="preserve">Великая греческая колонизация. Метрополии и колонии. Народы, проживавшие на территории современной России до середины </w:t>
      </w:r>
      <w:r>
        <w:rPr>
          <w:color w:val="000000"/>
          <w:sz w:val="28"/>
        </w:rPr>
        <w:t>I</w:t>
      </w:r>
      <w:r>
        <w:rPr>
          <w:color w:val="000000"/>
          <w:sz w:val="28"/>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Боспорское царство.</w:t>
      </w:r>
    </w:p>
    <w:p w14:paraId="5C0A0000">
      <w:pPr>
        <w:spacing w:line="264" w:lineRule="auto"/>
        <w:ind w:firstLine="600" w:left="0"/>
        <w:jc w:val="both"/>
      </w:pPr>
      <w:r>
        <w:rPr>
          <w:color w:val="000000"/>
          <w:sz w:val="28"/>
        </w:rPr>
        <w:t>Афины: утверждение демократии. Законы Солона. Реформы Клисфена, их значение.</w:t>
      </w:r>
    </w:p>
    <w:p w14:paraId="5D0A0000">
      <w:pPr>
        <w:spacing w:line="264" w:lineRule="auto"/>
        <w:ind w:firstLine="600" w:left="0"/>
        <w:jc w:val="both"/>
      </w:pPr>
      <w:r>
        <w:rPr>
          <w:color w:val="000000"/>
          <w:sz w:val="28"/>
        </w:rPr>
        <w:t>Спарта: основные группы населения, политическое устройство. Организация военного дела. Спартанское воспитание.</w:t>
      </w:r>
    </w:p>
    <w:p w14:paraId="5E0A0000">
      <w:pPr>
        <w:spacing w:line="264" w:lineRule="auto"/>
        <w:ind w:firstLine="600" w:left="0"/>
        <w:jc w:val="both"/>
      </w:pPr>
      <w:r>
        <w:rPr>
          <w:color w:val="000000"/>
          <w:sz w:val="28"/>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5F0A0000">
      <w:pPr>
        <w:spacing w:line="264" w:lineRule="auto"/>
        <w:ind w:firstLine="600" w:left="0"/>
        <w:jc w:val="both"/>
      </w:pPr>
      <w:r>
        <w:rPr>
          <w:color w:val="000000"/>
          <w:sz w:val="28"/>
        </w:rPr>
        <w:t xml:space="preserve">Возвышение Афинского государства. Афины при Перикле. Хозяйственная жизнь. </w:t>
      </w:r>
    </w:p>
    <w:p w14:paraId="600A0000">
      <w:pPr>
        <w:spacing w:line="264" w:lineRule="auto"/>
        <w:ind w:firstLine="600" w:left="0"/>
        <w:jc w:val="both"/>
      </w:pPr>
      <w:r>
        <w:rPr>
          <w:b w:val="1"/>
          <w:color w:val="333333"/>
          <w:sz w:val="28"/>
        </w:rPr>
        <w:t>Культура Древней Греции</w:t>
      </w:r>
    </w:p>
    <w:p w14:paraId="610A0000">
      <w:pPr>
        <w:spacing w:line="264" w:lineRule="auto"/>
        <w:ind w:firstLine="600" w:left="0"/>
        <w:jc w:val="both"/>
      </w:pPr>
      <w:r>
        <w:rPr>
          <w:color w:val="333333"/>
          <w:sz w:val="28"/>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14:paraId="620A0000">
      <w:pPr>
        <w:spacing w:line="264" w:lineRule="auto"/>
        <w:ind w:firstLine="600" w:left="0"/>
        <w:jc w:val="both"/>
      </w:pPr>
      <w:r>
        <w:rPr>
          <w:b w:val="1"/>
          <w:color w:val="000000"/>
          <w:sz w:val="28"/>
        </w:rPr>
        <w:t>Македонские завоевания. Эллинизм</w:t>
      </w:r>
    </w:p>
    <w:p w14:paraId="630A0000">
      <w:pPr>
        <w:spacing w:line="264" w:lineRule="auto"/>
        <w:ind w:firstLine="600" w:left="0"/>
        <w:jc w:val="both"/>
      </w:pPr>
      <w:r>
        <w:rPr>
          <w:color w:val="000000"/>
          <w:sz w:val="28"/>
        </w:rPr>
        <w:t xml:space="preserve">Пелопоннесская война: причины, участники, итоги. Упадок Эллады Возвышение Македонии. Политика Филиппа </w:t>
      </w:r>
      <w:r>
        <w:rPr>
          <w:color w:val="000000"/>
          <w:sz w:val="28"/>
        </w:rPr>
        <w:t>II</w:t>
      </w:r>
      <w:r>
        <w:rPr>
          <w:color w:val="000000"/>
          <w:sz w:val="28"/>
        </w:rPr>
        <w:t>. Главенство Македонии над греческими полисами. Коринфский союз.</w:t>
      </w:r>
    </w:p>
    <w:p w14:paraId="640A0000">
      <w:pPr>
        <w:spacing w:line="264" w:lineRule="auto"/>
        <w:ind w:firstLine="600" w:left="0"/>
        <w:jc w:val="both"/>
      </w:pPr>
      <w:r>
        <w:rPr>
          <w:color w:val="000000"/>
          <w:sz w:val="28"/>
        </w:rPr>
        <w:t>Александр Македонский и его завоевания на Востоке. Распад державы Александра Македонского.</w:t>
      </w:r>
    </w:p>
    <w:p w14:paraId="650A0000">
      <w:pPr>
        <w:spacing w:line="264" w:lineRule="auto"/>
        <w:ind w:firstLine="600" w:left="0"/>
        <w:jc w:val="both"/>
      </w:pPr>
      <w:r>
        <w:rPr>
          <w:color w:val="000000"/>
          <w:sz w:val="28"/>
        </w:rPr>
        <w:t>Эллинистические государства Востока. Культура эллинистического мира. Александрия Египетская.</w:t>
      </w:r>
    </w:p>
    <w:p w14:paraId="660A0000">
      <w:pPr>
        <w:spacing w:line="264" w:lineRule="auto"/>
        <w:ind w:firstLine="600" w:left="0"/>
        <w:jc w:val="both"/>
      </w:pPr>
      <w:r>
        <w:rPr>
          <w:b w:val="1"/>
          <w:color w:val="000000"/>
          <w:sz w:val="28"/>
        </w:rPr>
        <w:t>Древний Рим</w:t>
      </w:r>
    </w:p>
    <w:p w14:paraId="670A0000">
      <w:pPr>
        <w:spacing w:line="264" w:lineRule="auto"/>
        <w:ind w:firstLine="600" w:left="0"/>
        <w:jc w:val="both"/>
      </w:pPr>
      <w:r>
        <w:rPr>
          <w:b w:val="1"/>
          <w:color w:val="000000"/>
          <w:sz w:val="28"/>
        </w:rPr>
        <w:t>Возникновение Римского государства</w:t>
      </w:r>
    </w:p>
    <w:p w14:paraId="680A0000">
      <w:pPr>
        <w:spacing w:line="264" w:lineRule="auto"/>
        <w:ind w:firstLine="600" w:left="0"/>
        <w:jc w:val="both"/>
      </w:pPr>
      <w:r>
        <w:rPr>
          <w:color w:val="000000"/>
          <w:sz w:val="28"/>
        </w:rPr>
        <w:t>Природа и население Апеннинского полуострова в древности. Этрусские города-государства. Наследие этрусков.</w:t>
      </w:r>
    </w:p>
    <w:p w14:paraId="690A0000">
      <w:pPr>
        <w:spacing w:line="264" w:lineRule="auto"/>
        <w:ind w:firstLine="600" w:left="0"/>
        <w:jc w:val="both"/>
      </w:pPr>
      <w:r>
        <w:rPr>
          <w:color w:val="000000"/>
          <w:sz w:val="28"/>
        </w:rPr>
        <w:t>Легенды об основании Рима. Рим эпохи царей.</w:t>
      </w:r>
    </w:p>
    <w:p w14:paraId="6A0A0000">
      <w:pPr>
        <w:spacing w:line="264" w:lineRule="auto"/>
        <w:ind w:firstLine="600" w:left="0"/>
        <w:jc w:val="both"/>
      </w:pPr>
      <w:r>
        <w:rPr>
          <w:color w:val="000000"/>
          <w:sz w:val="28"/>
        </w:rPr>
        <w:t>Республика римских граждан. Патриции и плебеи. Управление и законы.</w:t>
      </w:r>
    </w:p>
    <w:p w14:paraId="6B0A0000">
      <w:pPr>
        <w:spacing w:line="264" w:lineRule="auto"/>
        <w:ind w:firstLine="600" w:left="0"/>
        <w:jc w:val="both"/>
      </w:pPr>
      <w:r>
        <w:rPr>
          <w:color w:val="000000"/>
          <w:sz w:val="28"/>
        </w:rPr>
        <w:t>Верования древних римлян. Боги. Жрецы.</w:t>
      </w:r>
    </w:p>
    <w:p w14:paraId="6C0A0000">
      <w:pPr>
        <w:spacing w:line="264" w:lineRule="auto"/>
        <w:ind w:firstLine="600" w:left="0"/>
        <w:jc w:val="both"/>
      </w:pPr>
      <w:r>
        <w:rPr>
          <w:color w:val="000000"/>
          <w:sz w:val="28"/>
        </w:rPr>
        <w:t xml:space="preserve">Завоевание Римом Италии. Римское войско. </w:t>
      </w:r>
    </w:p>
    <w:p w14:paraId="6D0A0000">
      <w:pPr>
        <w:spacing w:line="264" w:lineRule="auto"/>
        <w:ind w:firstLine="600" w:left="0"/>
        <w:jc w:val="both"/>
      </w:pPr>
      <w:r>
        <w:rPr>
          <w:b w:val="1"/>
          <w:color w:val="000000"/>
          <w:sz w:val="28"/>
        </w:rPr>
        <w:t>Римские завоевания в Средиземноморье</w:t>
      </w:r>
    </w:p>
    <w:p w14:paraId="6E0A0000">
      <w:pPr>
        <w:spacing w:line="264" w:lineRule="auto"/>
        <w:ind w:firstLine="600" w:left="0"/>
        <w:jc w:val="both"/>
      </w:pPr>
      <w:r>
        <w:rPr>
          <w:color w:val="000000"/>
          <w:sz w:val="28"/>
        </w:rPr>
        <w:t>Войны Рима с Карфагеном. Ганнибал; битва при Каннах. Поражение Карфагена.</w:t>
      </w:r>
    </w:p>
    <w:p w14:paraId="6F0A0000">
      <w:pPr>
        <w:spacing w:line="264" w:lineRule="auto"/>
        <w:ind w:firstLine="600" w:left="0"/>
        <w:jc w:val="both"/>
      </w:pPr>
      <w:r>
        <w:rPr>
          <w:color w:val="000000"/>
          <w:sz w:val="28"/>
        </w:rPr>
        <w:t>Установление господства Рима в Средиземноморье. Римские провинции.</w:t>
      </w:r>
    </w:p>
    <w:p w14:paraId="700A0000">
      <w:pPr>
        <w:spacing w:line="264" w:lineRule="auto"/>
        <w:ind w:firstLine="600" w:left="0"/>
        <w:jc w:val="both"/>
      </w:pPr>
      <w:r>
        <w:rPr>
          <w:b w:val="1"/>
          <w:color w:val="000000"/>
          <w:sz w:val="28"/>
        </w:rPr>
        <w:t>Поздняя Римская республика. Гражданские войны</w:t>
      </w:r>
    </w:p>
    <w:p w14:paraId="710A0000">
      <w:pPr>
        <w:spacing w:line="264" w:lineRule="auto"/>
        <w:ind w:firstLine="600" w:left="0"/>
        <w:jc w:val="both"/>
      </w:pPr>
      <w:r>
        <w:rPr>
          <w:color w:val="000000"/>
          <w:sz w:val="28"/>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14:paraId="720A0000">
      <w:pPr>
        <w:spacing w:line="264" w:lineRule="auto"/>
        <w:ind w:firstLine="600" w:left="0"/>
        <w:jc w:val="both"/>
      </w:pPr>
      <w:r>
        <w:rPr>
          <w:color w:val="000000"/>
          <w:sz w:val="28"/>
        </w:rPr>
        <w:t>Восстание Спартака. Участие армии в гражданских войнах.</w:t>
      </w:r>
    </w:p>
    <w:p w14:paraId="730A0000">
      <w:pPr>
        <w:spacing w:line="264" w:lineRule="auto"/>
        <w:ind w:firstLine="600" w:left="0"/>
        <w:jc w:val="both"/>
      </w:pPr>
      <w:r>
        <w:rPr>
          <w:color w:val="000000"/>
          <w:sz w:val="28"/>
        </w:rPr>
        <w:t>Первый триумвират. Гай Юлий Цезарь: путь к власти, диктатура.</w:t>
      </w:r>
    </w:p>
    <w:p w14:paraId="740A0000">
      <w:pPr>
        <w:spacing w:line="264" w:lineRule="auto"/>
        <w:ind w:firstLine="600" w:left="0"/>
        <w:jc w:val="both"/>
      </w:pPr>
      <w:r>
        <w:rPr>
          <w:b w:val="1"/>
          <w:color w:val="000000"/>
          <w:sz w:val="28"/>
        </w:rPr>
        <w:t>Расцвет и падение Римской империи. Культура Древнего Рима</w:t>
      </w:r>
    </w:p>
    <w:p w14:paraId="750A0000">
      <w:pPr>
        <w:spacing w:line="264" w:lineRule="auto"/>
        <w:ind w:firstLine="600" w:left="0"/>
        <w:jc w:val="both"/>
      </w:pPr>
      <w:r>
        <w:rPr>
          <w:color w:val="000000"/>
          <w:sz w:val="28"/>
        </w:rPr>
        <w:t xml:space="preserve">Борьба между наследниками Цезаря. Победа Октавиана. </w:t>
      </w:r>
    </w:p>
    <w:p w14:paraId="760A0000">
      <w:pPr>
        <w:spacing w:line="264" w:lineRule="auto"/>
        <w:ind w:firstLine="600" w:left="0"/>
        <w:jc w:val="both"/>
      </w:pPr>
      <w:r>
        <w:rPr>
          <w:color w:val="000000"/>
          <w:sz w:val="28"/>
        </w:rPr>
        <w:t>Установление императорской власти. Октавиан Август. Римское гражданство. Римская литература, золотой век поэзии.</w:t>
      </w:r>
    </w:p>
    <w:p w14:paraId="770A0000">
      <w:pPr>
        <w:spacing w:line="264" w:lineRule="auto"/>
        <w:ind w:firstLine="600" w:left="0"/>
        <w:jc w:val="both"/>
      </w:pPr>
      <w:r>
        <w:rPr>
          <w:color w:val="000000"/>
          <w:sz w:val="28"/>
        </w:rPr>
        <w:t>Императоры Рима: завоеватели и правители. Римская империя: территория, управление.</w:t>
      </w:r>
    </w:p>
    <w:p w14:paraId="780A0000">
      <w:pPr>
        <w:spacing w:line="264" w:lineRule="auto"/>
        <w:ind w:firstLine="600" w:left="0"/>
        <w:jc w:val="both"/>
      </w:pPr>
      <w:r>
        <w:rPr>
          <w:color w:val="000000"/>
          <w:sz w:val="28"/>
        </w:rPr>
        <w:t>Возникновение и распространение христианства.</w:t>
      </w:r>
    </w:p>
    <w:p w14:paraId="790A0000">
      <w:pPr>
        <w:spacing w:line="264" w:lineRule="auto"/>
        <w:ind w:firstLine="600" w:left="0"/>
        <w:jc w:val="both"/>
      </w:pPr>
      <w:r>
        <w:rPr>
          <w:color w:val="000000"/>
          <w:sz w:val="28"/>
        </w:rPr>
        <w:t>Искусство Древнего Рима: архитектура, скульптура. Пантеон. Развитие наук. Римское право. Римские историки. Ораторское искусство; Цицерон.</w:t>
      </w:r>
    </w:p>
    <w:p w14:paraId="7A0A0000">
      <w:pPr>
        <w:spacing w:line="264" w:lineRule="auto"/>
        <w:ind w:firstLine="600" w:left="0"/>
        <w:jc w:val="both"/>
      </w:pPr>
      <w:r>
        <w:rPr>
          <w:color w:val="000000"/>
          <w:sz w:val="28"/>
        </w:rPr>
        <w:t>Повседневная жизнь в столице и провинциях.</w:t>
      </w:r>
    </w:p>
    <w:p w14:paraId="7B0A0000">
      <w:pPr>
        <w:spacing w:line="264" w:lineRule="auto"/>
        <w:ind w:firstLine="600" w:left="0"/>
        <w:jc w:val="both"/>
      </w:pPr>
      <w:r>
        <w:rPr>
          <w:color w:val="000000"/>
          <w:sz w:val="28"/>
        </w:rPr>
        <w:t xml:space="preserve">Император Константин </w:t>
      </w:r>
      <w:r>
        <w:rPr>
          <w:color w:val="000000"/>
          <w:sz w:val="28"/>
        </w:rPr>
        <w:t>I</w:t>
      </w:r>
      <w:r>
        <w:rPr>
          <w:color w:val="000000"/>
          <w:sz w:val="28"/>
        </w:rPr>
        <w:t>, перенос столицы в Константинополь. Разделение Римской империи на Западную и Восточную части. Начало Великого переселения народов.</w:t>
      </w:r>
    </w:p>
    <w:p w14:paraId="7C0A0000">
      <w:pPr>
        <w:spacing w:line="264" w:lineRule="auto"/>
        <w:ind w:firstLine="600" w:left="0"/>
        <w:jc w:val="both"/>
      </w:pPr>
      <w:r>
        <w:rPr>
          <w:color w:val="000000"/>
          <w:sz w:val="28"/>
        </w:rPr>
        <w:t>Рим и варвары. Падение Западной Римской империи.</w:t>
      </w:r>
    </w:p>
    <w:p w14:paraId="7D0A0000">
      <w:pPr>
        <w:spacing w:line="264" w:lineRule="auto"/>
        <w:ind w:firstLine="600" w:left="0"/>
        <w:jc w:val="both"/>
      </w:pPr>
      <w:r>
        <w:rPr>
          <w:color w:val="000000"/>
          <w:sz w:val="28"/>
        </w:rPr>
        <w:t>Историческое и культурное наследие цивилизаций Древнего мира.</w:t>
      </w:r>
    </w:p>
    <w:p w14:paraId="7E0A0000">
      <w:pPr>
        <w:spacing w:line="264" w:lineRule="auto"/>
        <w:ind w:firstLine="0" w:left="120"/>
        <w:jc w:val="both"/>
      </w:pPr>
      <w:r>
        <w:rPr>
          <w:b w:val="1"/>
          <w:color w:val="333333"/>
          <w:sz w:val="28"/>
        </w:rPr>
        <w:t>ИСТОРИЯ НАШЕГО КРАЯ</w:t>
      </w:r>
    </w:p>
    <w:p w14:paraId="7F0A0000">
      <w:pPr>
        <w:spacing w:line="264" w:lineRule="auto"/>
        <w:ind w:firstLine="0" w:left="120"/>
        <w:jc w:val="both"/>
      </w:pPr>
    </w:p>
    <w:p w14:paraId="800A0000">
      <w:pPr>
        <w:spacing w:line="264" w:lineRule="auto"/>
        <w:ind w:firstLine="0" w:left="120"/>
        <w:jc w:val="both"/>
      </w:pPr>
      <w:r>
        <w:rPr>
          <w:b w:val="1"/>
          <w:color w:val="000000"/>
          <w:sz w:val="28"/>
        </w:rPr>
        <w:t>6 КЛАСС  ( по приказу 704)</w:t>
      </w:r>
    </w:p>
    <w:p w14:paraId="810A0000">
      <w:pPr>
        <w:spacing w:line="264" w:lineRule="auto"/>
        <w:ind w:firstLine="0" w:left="120"/>
        <w:jc w:val="both"/>
      </w:pPr>
    </w:p>
    <w:p w14:paraId="820A0000">
      <w:pPr>
        <w:spacing w:line="264" w:lineRule="auto"/>
        <w:ind w:firstLine="0" w:left="120"/>
        <w:jc w:val="both"/>
      </w:pPr>
      <w:r>
        <w:rPr>
          <w:b w:val="1"/>
          <w:color w:val="000000"/>
          <w:sz w:val="28"/>
        </w:rPr>
        <w:t>ВСЕОБЩАЯ ИСТОРИЯ. ИСТОРИЯ СРЕДНИХ ВЕКОВ</w:t>
      </w:r>
    </w:p>
    <w:p w14:paraId="830A0000">
      <w:pPr>
        <w:spacing w:line="264" w:lineRule="auto"/>
        <w:ind w:firstLine="600" w:left="0"/>
        <w:jc w:val="both"/>
      </w:pPr>
      <w:r>
        <w:rPr>
          <w:b w:val="1"/>
          <w:color w:val="000000"/>
          <w:sz w:val="28"/>
        </w:rPr>
        <w:t xml:space="preserve">Введение </w:t>
      </w:r>
    </w:p>
    <w:p w14:paraId="840A0000">
      <w:pPr>
        <w:spacing w:line="264" w:lineRule="auto"/>
        <w:ind w:firstLine="600" w:left="0"/>
        <w:jc w:val="both"/>
      </w:pPr>
      <w:r>
        <w:rPr>
          <w:color w:val="000000"/>
          <w:sz w:val="28"/>
        </w:rPr>
        <w:t>Средние века: понятие, хронологические рамки и периодизация Средневековья.</w:t>
      </w:r>
    </w:p>
    <w:p w14:paraId="850A0000">
      <w:pPr>
        <w:spacing w:line="264" w:lineRule="auto"/>
        <w:ind w:firstLine="600" w:left="0"/>
        <w:jc w:val="both"/>
      </w:pPr>
      <w:r>
        <w:rPr>
          <w:b w:val="1"/>
          <w:color w:val="000000"/>
          <w:sz w:val="28"/>
        </w:rPr>
        <w:t>Европа в раннее Средневековье</w:t>
      </w:r>
    </w:p>
    <w:p w14:paraId="860A0000">
      <w:pPr>
        <w:spacing w:line="264" w:lineRule="auto"/>
        <w:ind w:firstLine="600" w:left="0"/>
        <w:jc w:val="both"/>
      </w:pPr>
      <w:r>
        <w:rPr>
          <w:color w:val="000000"/>
          <w:sz w:val="28"/>
        </w:rPr>
        <w:t>Падение Западной Римской империи и образование варварских королевств.</w:t>
      </w:r>
    </w:p>
    <w:p w14:paraId="870A0000">
      <w:pPr>
        <w:spacing w:line="264" w:lineRule="auto"/>
        <w:ind w:firstLine="600" w:left="0"/>
        <w:jc w:val="both"/>
      </w:pPr>
      <w:r>
        <w:rPr>
          <w:color w:val="000000"/>
          <w:sz w:val="28"/>
        </w:rPr>
        <w:t xml:space="preserve">Византийская империя в </w:t>
      </w:r>
      <w:r>
        <w:rPr>
          <w:color w:val="000000"/>
          <w:sz w:val="28"/>
        </w:rPr>
        <w:t>VI</w:t>
      </w:r>
      <w:r>
        <w:rPr>
          <w:color w:val="000000"/>
          <w:sz w:val="28"/>
        </w:rPr>
        <w:t>—</w:t>
      </w:r>
      <w:r>
        <w:rPr>
          <w:color w:val="000000"/>
          <w:sz w:val="28"/>
        </w:rPr>
        <w:t>XI</w:t>
      </w:r>
      <w:r>
        <w:rPr>
          <w:color w:val="000000"/>
          <w:sz w:val="28"/>
        </w:rPr>
        <w:t xml:space="preserve"> вв.</w:t>
      </w:r>
    </w:p>
    <w:p w14:paraId="880A0000">
      <w:pPr>
        <w:spacing w:line="264" w:lineRule="auto"/>
        <w:ind w:firstLine="600" w:left="0"/>
        <w:jc w:val="both"/>
      </w:pPr>
      <w:r>
        <w:rPr>
          <w:color w:val="000000"/>
          <w:sz w:val="28"/>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890A0000">
      <w:pPr>
        <w:spacing w:line="264" w:lineRule="auto"/>
        <w:ind w:firstLine="600" w:left="0"/>
        <w:jc w:val="both"/>
      </w:pPr>
      <w:r>
        <w:rPr>
          <w:color w:val="000000"/>
          <w:sz w:val="28"/>
        </w:rPr>
        <w:t>Завоевание франками Галлии. Хлодвиг. Усиление королевской власти. Салическая правда. Принятие франками христианства.</w:t>
      </w:r>
    </w:p>
    <w:p w14:paraId="8A0A0000">
      <w:pPr>
        <w:spacing w:line="264" w:lineRule="auto"/>
        <w:ind w:firstLine="600" w:left="0"/>
        <w:jc w:val="both"/>
      </w:pPr>
      <w:r>
        <w:rPr>
          <w:color w:val="000000"/>
          <w:sz w:val="28"/>
        </w:rPr>
        <w:t xml:space="preserve">Франкское государство в </w:t>
      </w:r>
      <w:r>
        <w:rPr>
          <w:color w:val="000000"/>
          <w:sz w:val="28"/>
        </w:rPr>
        <w:t>VIII</w:t>
      </w:r>
      <w:r>
        <w:rPr>
          <w:color w:val="000000"/>
          <w:sz w:val="28"/>
        </w:rPr>
        <w:t>‒</w:t>
      </w:r>
      <w:r>
        <w:rPr>
          <w:color w:val="000000"/>
          <w:sz w:val="28"/>
        </w:rPr>
        <w:t>IX</w:t>
      </w:r>
      <w:r>
        <w:rPr>
          <w:color w:val="000000"/>
          <w:sz w:val="28"/>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8B0A0000">
      <w:pPr>
        <w:spacing w:line="264" w:lineRule="auto"/>
        <w:ind w:firstLine="600" w:left="0"/>
        <w:jc w:val="both"/>
      </w:pPr>
      <w:r>
        <w:rPr>
          <w:color w:val="000000"/>
          <w:sz w:val="28"/>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8C0A0000">
      <w:pPr>
        <w:spacing w:line="264" w:lineRule="auto"/>
        <w:ind w:firstLine="600" w:left="0"/>
        <w:jc w:val="both"/>
      </w:pPr>
      <w:r>
        <w:rPr>
          <w:b w:val="1"/>
          <w:color w:val="000000"/>
          <w:sz w:val="28"/>
        </w:rPr>
        <w:t xml:space="preserve">Мусульманская цивилизация в </w:t>
      </w:r>
      <w:r>
        <w:rPr>
          <w:b w:val="1"/>
          <w:color w:val="000000"/>
          <w:sz w:val="28"/>
        </w:rPr>
        <w:t>VII</w:t>
      </w:r>
      <w:r>
        <w:rPr>
          <w:b w:val="1"/>
          <w:color w:val="000000"/>
          <w:sz w:val="28"/>
        </w:rPr>
        <w:t>—</w:t>
      </w:r>
      <w:r>
        <w:rPr>
          <w:b w:val="1"/>
          <w:color w:val="000000"/>
          <w:sz w:val="28"/>
        </w:rPr>
        <w:t>XI</w:t>
      </w:r>
      <w:r>
        <w:rPr>
          <w:b w:val="1"/>
          <w:color w:val="000000"/>
          <w:sz w:val="28"/>
        </w:rPr>
        <w:t xml:space="preserve"> вв.</w:t>
      </w:r>
    </w:p>
    <w:p w14:paraId="8D0A0000">
      <w:pPr>
        <w:spacing w:line="264" w:lineRule="auto"/>
        <w:ind w:firstLine="600" w:left="0"/>
        <w:jc w:val="both"/>
      </w:pPr>
      <w:r>
        <w:rPr>
          <w:color w:val="000000"/>
          <w:sz w:val="28"/>
        </w:rPr>
        <w:t xml:space="preserve">Арабы в </w:t>
      </w:r>
      <w:r>
        <w:rPr>
          <w:color w:val="000000"/>
          <w:sz w:val="28"/>
        </w:rPr>
        <w:t>VI</w:t>
      </w:r>
      <w:r>
        <w:rPr>
          <w:color w:val="000000"/>
          <w:sz w:val="28"/>
        </w:rPr>
        <w:t>—Х</w:t>
      </w:r>
      <w:r>
        <w:rPr>
          <w:color w:val="000000"/>
          <w:sz w:val="28"/>
        </w:rPr>
        <w:t>I</w:t>
      </w:r>
      <w:r>
        <w:rPr>
          <w:color w:val="000000"/>
          <w:sz w:val="28"/>
        </w:rPr>
        <w:t xml:space="preserve">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8E0A0000">
      <w:pPr>
        <w:spacing w:line="264" w:lineRule="auto"/>
        <w:ind w:firstLine="600" w:left="0"/>
        <w:jc w:val="both"/>
      </w:pPr>
      <w:r>
        <w:rPr>
          <w:color w:val="000000"/>
          <w:sz w:val="28"/>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8F0A0000">
      <w:pPr>
        <w:spacing w:line="264" w:lineRule="auto"/>
        <w:ind w:firstLine="600" w:left="0"/>
        <w:jc w:val="both"/>
      </w:pPr>
      <w:r>
        <w:rPr>
          <w:b w:val="1"/>
          <w:color w:val="000000"/>
          <w:sz w:val="28"/>
        </w:rPr>
        <w:t>Средневековое европейское общество</w:t>
      </w:r>
    </w:p>
    <w:p w14:paraId="900A0000">
      <w:pPr>
        <w:spacing w:line="264" w:lineRule="auto"/>
        <w:ind w:firstLine="600" w:left="0"/>
        <w:jc w:val="both"/>
      </w:pPr>
      <w:r>
        <w:rPr>
          <w:color w:val="000000"/>
          <w:sz w:val="28"/>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14:paraId="910A0000">
      <w:pPr>
        <w:spacing w:line="264" w:lineRule="auto"/>
        <w:ind w:firstLine="600" w:left="0"/>
        <w:jc w:val="both"/>
      </w:pPr>
      <w:r>
        <w:rPr>
          <w:color w:val="000000"/>
          <w:sz w:val="28"/>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920A0000">
      <w:pPr>
        <w:spacing w:line="264" w:lineRule="auto"/>
        <w:ind w:firstLine="600" w:left="0"/>
        <w:jc w:val="both"/>
      </w:pPr>
      <w:r>
        <w:rPr>
          <w:color w:val="000000"/>
          <w:sz w:val="28"/>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930A0000">
      <w:pPr>
        <w:spacing w:line="264" w:lineRule="auto"/>
        <w:ind w:firstLine="600" w:left="0"/>
        <w:jc w:val="both"/>
      </w:pPr>
      <w:r>
        <w:rPr>
          <w:b w:val="1"/>
          <w:color w:val="000000"/>
          <w:sz w:val="28"/>
        </w:rPr>
        <w:t>Расцвет Средневековья в Западной Европе</w:t>
      </w:r>
    </w:p>
    <w:p w14:paraId="940A0000">
      <w:pPr>
        <w:spacing w:line="264" w:lineRule="auto"/>
        <w:ind w:firstLine="600" w:left="0"/>
        <w:jc w:val="both"/>
      </w:pPr>
      <w:r>
        <w:rPr>
          <w:color w:val="000000"/>
          <w:sz w:val="28"/>
        </w:rPr>
        <w:t xml:space="preserve">Государства Европы в </w:t>
      </w:r>
      <w:r>
        <w:rPr>
          <w:color w:val="000000"/>
          <w:sz w:val="28"/>
        </w:rPr>
        <w:t>XI</w:t>
      </w:r>
      <w:r>
        <w:rPr>
          <w:color w:val="000000"/>
          <w:sz w:val="28"/>
        </w:rPr>
        <w:t>—</w:t>
      </w:r>
      <w:r>
        <w:rPr>
          <w:color w:val="000000"/>
          <w:sz w:val="28"/>
        </w:rPr>
        <w:t>XIII</w:t>
      </w:r>
      <w:r>
        <w:rPr>
          <w:color w:val="000000"/>
          <w:sz w:val="28"/>
        </w:rPr>
        <w:t xml:space="preserve"> вв. Крестовые походы: цели, участники, итоги. Духовно-рыцарские ордены.</w:t>
      </w:r>
    </w:p>
    <w:p w14:paraId="950A0000">
      <w:pPr>
        <w:spacing w:line="264" w:lineRule="auto"/>
        <w:ind w:firstLine="600" w:left="0"/>
        <w:jc w:val="both"/>
      </w:pPr>
      <w:r>
        <w:rPr>
          <w:color w:val="000000"/>
          <w:sz w:val="28"/>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960A0000">
      <w:pPr>
        <w:spacing w:line="264" w:lineRule="auto"/>
        <w:ind w:firstLine="600" w:left="0"/>
        <w:jc w:val="both"/>
      </w:pPr>
      <w:r>
        <w:rPr>
          <w:color w:val="000000"/>
          <w:sz w:val="28"/>
        </w:rPr>
        <w:t>Священная Римская империя в Х</w:t>
      </w:r>
      <w:r>
        <w:rPr>
          <w:color w:val="000000"/>
          <w:sz w:val="28"/>
        </w:rPr>
        <w:t>I</w:t>
      </w:r>
      <w:r>
        <w:rPr>
          <w:color w:val="000000"/>
          <w:sz w:val="28"/>
        </w:rPr>
        <w:t>‒</w:t>
      </w:r>
      <w:r>
        <w:rPr>
          <w:color w:val="000000"/>
          <w:sz w:val="28"/>
        </w:rPr>
        <w:t>XIII</w:t>
      </w:r>
      <w:r>
        <w:rPr>
          <w:color w:val="000000"/>
          <w:sz w:val="28"/>
        </w:rPr>
        <w:t xml:space="preserve"> вв. Итальянские государства в </w:t>
      </w:r>
      <w:r>
        <w:rPr>
          <w:color w:val="000000"/>
          <w:sz w:val="28"/>
        </w:rPr>
        <w:t>XI</w:t>
      </w:r>
      <w:r>
        <w:rPr>
          <w:color w:val="000000"/>
          <w:sz w:val="28"/>
        </w:rPr>
        <w:t>‒</w:t>
      </w:r>
      <w:r>
        <w:rPr>
          <w:color w:val="000000"/>
          <w:sz w:val="28"/>
        </w:rPr>
        <w:t>XIII</w:t>
      </w:r>
      <w:r>
        <w:rPr>
          <w:color w:val="000000"/>
          <w:sz w:val="28"/>
        </w:rPr>
        <w:t xml:space="preserve"> вв. Польско-литовское государство в Х</w:t>
      </w:r>
      <w:r>
        <w:rPr>
          <w:color w:val="000000"/>
          <w:sz w:val="28"/>
        </w:rPr>
        <w:t>I</w:t>
      </w:r>
      <w:r>
        <w:rPr>
          <w:color w:val="000000"/>
          <w:sz w:val="28"/>
        </w:rPr>
        <w:t>‒</w:t>
      </w:r>
      <w:r>
        <w:rPr>
          <w:color w:val="000000"/>
          <w:sz w:val="28"/>
        </w:rPr>
        <w:t>XIII</w:t>
      </w:r>
      <w:r>
        <w:rPr>
          <w:color w:val="000000"/>
          <w:sz w:val="28"/>
        </w:rPr>
        <w:t xml:space="preserve"> вв.</w:t>
      </w:r>
    </w:p>
    <w:p w14:paraId="970A0000">
      <w:pPr>
        <w:spacing w:line="264" w:lineRule="auto"/>
        <w:ind w:firstLine="600" w:left="0"/>
        <w:jc w:val="both"/>
      </w:pPr>
      <w:r>
        <w:rPr>
          <w:color w:val="000000"/>
          <w:sz w:val="28"/>
        </w:rPr>
        <w:t>Развитие экономики в европейских странах в период зрелого Средневековья.</w:t>
      </w:r>
    </w:p>
    <w:p w14:paraId="980A0000">
      <w:pPr>
        <w:spacing w:line="264" w:lineRule="auto"/>
        <w:ind w:firstLine="600" w:left="0"/>
        <w:jc w:val="both"/>
      </w:pPr>
      <w:r>
        <w:rPr>
          <w:color w:val="000000"/>
          <w:sz w:val="28"/>
        </w:rPr>
        <w:t>Византийская империя и славянские государства в Х</w:t>
      </w:r>
      <w:r>
        <w:rPr>
          <w:color w:val="000000"/>
          <w:sz w:val="28"/>
        </w:rPr>
        <w:t>I</w:t>
      </w:r>
      <w:r>
        <w:rPr>
          <w:color w:val="000000"/>
          <w:sz w:val="28"/>
        </w:rPr>
        <w:t>‒</w:t>
      </w:r>
      <w:r>
        <w:rPr>
          <w:color w:val="000000"/>
          <w:sz w:val="28"/>
        </w:rPr>
        <w:t>XIII</w:t>
      </w:r>
      <w:r>
        <w:rPr>
          <w:color w:val="000000"/>
          <w:sz w:val="28"/>
        </w:rPr>
        <w:t xml:space="preserve"> вв.</w:t>
      </w:r>
    </w:p>
    <w:p w14:paraId="990A0000">
      <w:pPr>
        <w:spacing w:line="264" w:lineRule="auto"/>
        <w:ind w:firstLine="600" w:left="0"/>
        <w:jc w:val="both"/>
      </w:pPr>
      <w:r>
        <w:rPr>
          <w:color w:val="000000"/>
          <w:sz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9A0A0000">
      <w:pPr>
        <w:spacing w:line="264" w:lineRule="auto"/>
        <w:ind w:firstLine="600" w:left="0"/>
        <w:jc w:val="both"/>
      </w:pPr>
      <w:r>
        <w:rPr>
          <w:b w:val="1"/>
          <w:color w:val="000000"/>
          <w:sz w:val="28"/>
        </w:rPr>
        <w:t>Страны и народы Азии, Африки и Америки в Средние века</w:t>
      </w:r>
    </w:p>
    <w:p w14:paraId="9B0A0000">
      <w:pPr>
        <w:spacing w:line="264" w:lineRule="auto"/>
        <w:ind w:firstLine="600" w:left="0"/>
        <w:jc w:val="both"/>
      </w:pPr>
      <w:r>
        <w:rPr>
          <w:color w:val="000000"/>
          <w:sz w:val="28"/>
        </w:rPr>
        <w:t>Монгольская держава: общественный строй монгольских племен, завоевания Чингисхана и его потомков, управление подчиненными территориями</w:t>
      </w:r>
    </w:p>
    <w:p w14:paraId="9C0A0000">
      <w:pPr>
        <w:spacing w:line="264" w:lineRule="auto"/>
        <w:ind w:firstLine="600" w:left="0"/>
        <w:jc w:val="both"/>
      </w:pPr>
      <w:r>
        <w:rPr>
          <w:color w:val="000000"/>
          <w:sz w:val="28"/>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14:paraId="9D0A0000">
      <w:pPr>
        <w:spacing w:line="264" w:lineRule="auto"/>
        <w:ind w:firstLine="600" w:left="0"/>
        <w:jc w:val="both"/>
      </w:pPr>
      <w:r>
        <w:rPr>
          <w:color w:val="000000"/>
          <w:sz w:val="28"/>
        </w:rPr>
        <w:t>Индия: раздробленность индийских княжеств, вторжение мусульман, Делийский султанат. Культура и наука Индии.</w:t>
      </w:r>
    </w:p>
    <w:p w14:paraId="9E0A0000">
      <w:pPr>
        <w:spacing w:line="264" w:lineRule="auto"/>
        <w:ind w:firstLine="600" w:left="0"/>
        <w:jc w:val="both"/>
      </w:pPr>
      <w:r>
        <w:rPr>
          <w:color w:val="000000"/>
          <w:sz w:val="28"/>
        </w:rPr>
        <w:t>Государства и народы Африки в Средние века. Историческое и культурное наследие Средних веков.</w:t>
      </w:r>
    </w:p>
    <w:p w14:paraId="9F0A0000">
      <w:pPr>
        <w:spacing w:line="264" w:lineRule="auto"/>
        <w:ind w:firstLine="600" w:left="0"/>
        <w:jc w:val="both"/>
      </w:pPr>
      <w:r>
        <w:rPr>
          <w:color w:val="000000"/>
          <w:sz w:val="28"/>
        </w:rPr>
        <w:t>Цивилизации майя, ацтеков и инков: общественный строй, религиозные верования, культура. Появление европейских завоевателей.</w:t>
      </w:r>
    </w:p>
    <w:p w14:paraId="A00A0000">
      <w:pPr>
        <w:spacing w:line="264" w:lineRule="auto"/>
        <w:ind w:firstLine="600" w:left="0"/>
        <w:jc w:val="both"/>
      </w:pPr>
      <w:r>
        <w:rPr>
          <w:b w:val="1"/>
          <w:color w:val="000000"/>
          <w:sz w:val="28"/>
        </w:rPr>
        <w:t>Осень Средневековья</w:t>
      </w:r>
    </w:p>
    <w:p w14:paraId="A10A0000">
      <w:pPr>
        <w:spacing w:line="264" w:lineRule="auto"/>
        <w:ind w:firstLine="600" w:left="0"/>
        <w:jc w:val="both"/>
      </w:pPr>
      <w:r>
        <w:rPr>
          <w:color w:val="000000"/>
          <w:sz w:val="28"/>
        </w:rPr>
        <w:t>Столетняя война; Ж. Д’Арк.</w:t>
      </w:r>
    </w:p>
    <w:p w14:paraId="A20A0000">
      <w:pPr>
        <w:spacing w:line="264" w:lineRule="auto"/>
        <w:ind w:firstLine="600" w:left="0"/>
        <w:jc w:val="both"/>
      </w:pPr>
      <w:r>
        <w:rPr>
          <w:color w:val="000000"/>
          <w:sz w:val="28"/>
        </w:rPr>
        <w:t>Обострение социальных противоречий в Х</w:t>
      </w:r>
      <w:r>
        <w:rPr>
          <w:color w:val="000000"/>
          <w:sz w:val="28"/>
        </w:rPr>
        <w:t>IV</w:t>
      </w:r>
      <w:r>
        <w:rPr>
          <w:color w:val="000000"/>
          <w:sz w:val="28"/>
        </w:rPr>
        <w:t xml:space="preserve"> в. (Жакерия, восстание УотаТайлера). Гуситское движение в Чехии.</w:t>
      </w:r>
    </w:p>
    <w:p w14:paraId="A30A0000">
      <w:pPr>
        <w:spacing w:line="264" w:lineRule="auto"/>
        <w:ind w:firstLine="600" w:left="0"/>
        <w:jc w:val="both"/>
      </w:pPr>
      <w:r>
        <w:rPr>
          <w:color w:val="000000"/>
          <w:sz w:val="28"/>
        </w:rPr>
        <w:t>Экспансия турок-османов. Османские завоевания на Балканах. Падение Константинополя.</w:t>
      </w:r>
    </w:p>
    <w:p w14:paraId="A40A0000">
      <w:pPr>
        <w:spacing w:line="264" w:lineRule="auto"/>
        <w:ind w:firstLine="600" w:left="0"/>
        <w:jc w:val="both"/>
      </w:pPr>
      <w:r>
        <w:rPr>
          <w:color w:val="000000"/>
          <w:sz w:val="28"/>
        </w:rPr>
        <w:t>Укрепление королевской власти в странах Европы.</w:t>
      </w:r>
    </w:p>
    <w:p w14:paraId="A50A0000">
      <w:pPr>
        <w:spacing w:line="264" w:lineRule="auto"/>
        <w:ind w:firstLine="600" w:left="0"/>
        <w:jc w:val="both"/>
      </w:pPr>
      <w:r>
        <w:rPr>
          <w:color w:val="000000"/>
          <w:sz w:val="28"/>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A60A0000">
      <w:pPr>
        <w:ind w:firstLine="0" w:left="120"/>
      </w:pPr>
    </w:p>
    <w:p w14:paraId="A70A0000">
      <w:pPr>
        <w:ind w:firstLine="0" w:left="120"/>
      </w:pPr>
      <w:r>
        <w:rPr>
          <w:b w:val="1"/>
          <w:color w:val="000000"/>
          <w:sz w:val="28"/>
        </w:rPr>
        <w:t xml:space="preserve">ИСТОРИЯ РОССИИ. ОТ РУСИ К РОССИЙСКОМУ ГОСУДАРСТВУ </w:t>
      </w:r>
    </w:p>
    <w:p w14:paraId="A80A0000">
      <w:pPr>
        <w:ind w:firstLine="0" w:left="120"/>
      </w:pPr>
    </w:p>
    <w:p w14:paraId="A90A0000">
      <w:pPr>
        <w:spacing w:line="264" w:lineRule="auto"/>
        <w:ind w:firstLine="600" w:left="0"/>
        <w:jc w:val="both"/>
      </w:pPr>
      <w:r>
        <w:rPr>
          <w:b w:val="1"/>
          <w:color w:val="000000"/>
          <w:sz w:val="28"/>
        </w:rPr>
        <w:t xml:space="preserve">Введение </w:t>
      </w:r>
    </w:p>
    <w:p w14:paraId="AA0A0000">
      <w:pPr>
        <w:spacing w:line="264" w:lineRule="auto"/>
        <w:ind w:firstLine="600" w:left="0"/>
        <w:jc w:val="both"/>
      </w:pPr>
      <w:r>
        <w:rPr>
          <w:color w:val="000000"/>
          <w:sz w:val="28"/>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14:paraId="AB0A0000">
      <w:pPr>
        <w:spacing w:line="264" w:lineRule="auto"/>
        <w:ind w:firstLine="600" w:left="0"/>
        <w:jc w:val="both"/>
      </w:pPr>
      <w:r>
        <w:rPr>
          <w:b w:val="1"/>
          <w:color w:val="000000"/>
          <w:sz w:val="28"/>
        </w:rPr>
        <w:t>Великое переселение народов на территории современной России. Государство Русь</w:t>
      </w:r>
    </w:p>
    <w:p w14:paraId="AC0A0000">
      <w:pPr>
        <w:spacing w:line="264" w:lineRule="auto"/>
        <w:ind w:firstLine="600" w:left="0"/>
        <w:jc w:val="both"/>
      </w:pPr>
      <w:r>
        <w:rPr>
          <w:color w:val="000000"/>
          <w:sz w:val="28"/>
        </w:rPr>
        <w:t>Города-государства на территории современной России, основанные в эпоху античности.</w:t>
      </w:r>
    </w:p>
    <w:p w14:paraId="AD0A0000">
      <w:pPr>
        <w:spacing w:line="264" w:lineRule="auto"/>
        <w:ind w:firstLine="600" w:left="0"/>
        <w:jc w:val="both"/>
      </w:pPr>
      <w:r>
        <w:rPr>
          <w:color w:val="000000"/>
          <w:sz w:val="28"/>
        </w:rPr>
        <w:t>Великое переселение народов. Миграция готов. Нашествие гуннов.</w:t>
      </w:r>
    </w:p>
    <w:p w14:paraId="AE0A0000">
      <w:pPr>
        <w:spacing w:line="264" w:lineRule="auto"/>
        <w:ind w:firstLine="600" w:left="0"/>
        <w:jc w:val="both"/>
      </w:pPr>
      <w:r>
        <w:rPr>
          <w:color w:val="000000"/>
          <w:sz w:val="28"/>
        </w:rPr>
        <w:t>Страны и народы Восточной Европы, Сибири и Дальнего Востока.</w:t>
      </w:r>
    </w:p>
    <w:p w14:paraId="AF0A0000">
      <w:pPr>
        <w:spacing w:line="264" w:lineRule="auto"/>
        <w:ind w:firstLine="600" w:left="0"/>
        <w:jc w:val="both"/>
      </w:pPr>
      <w:r>
        <w:rPr>
          <w:color w:val="000000"/>
          <w:sz w:val="28"/>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Волжская Булгария.</w:t>
      </w:r>
    </w:p>
    <w:p w14:paraId="B00A0000">
      <w:pPr>
        <w:spacing w:line="264" w:lineRule="auto"/>
        <w:ind w:firstLine="600" w:left="0"/>
        <w:jc w:val="both"/>
      </w:pPr>
      <w:r>
        <w:rPr>
          <w:color w:val="000000"/>
          <w:sz w:val="28"/>
        </w:rPr>
        <w:t>Славянские общности Восточной Европы.</w:t>
      </w:r>
    </w:p>
    <w:p w14:paraId="B10A0000">
      <w:pPr>
        <w:spacing w:line="264" w:lineRule="auto"/>
        <w:ind w:firstLine="600" w:left="0"/>
        <w:jc w:val="both"/>
      </w:pPr>
      <w:r>
        <w:rPr>
          <w:color w:val="000000"/>
          <w:sz w:val="28"/>
        </w:rPr>
        <w:t>Их соседи ‒ балты и финно-угры. Восточные славяне и варяги.</w:t>
      </w:r>
    </w:p>
    <w:p w14:paraId="B20A0000">
      <w:pPr>
        <w:spacing w:line="264" w:lineRule="auto"/>
        <w:ind w:firstLine="600" w:left="0"/>
        <w:jc w:val="both"/>
      </w:pPr>
      <w:r>
        <w:rPr>
          <w:color w:val="000000"/>
          <w:sz w:val="28"/>
        </w:rPr>
        <w:t>Хозяйство восточных славян, их общественный строй и политическая организация. Возникновение княжеской власти. Традиционные верования.</w:t>
      </w:r>
    </w:p>
    <w:p w14:paraId="B30A0000">
      <w:pPr>
        <w:spacing w:line="264" w:lineRule="auto"/>
        <w:ind w:firstLine="600" w:left="0"/>
        <w:jc w:val="both"/>
      </w:pPr>
      <w:r>
        <w:rPr>
          <w:color w:val="000000"/>
          <w:sz w:val="28"/>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color w:val="000000"/>
          <w:sz w:val="28"/>
        </w:rPr>
        <w:t>I</w:t>
      </w:r>
      <w:r>
        <w:rPr>
          <w:color w:val="000000"/>
          <w:sz w:val="28"/>
        </w:rPr>
        <w:t xml:space="preserve"> тыс. н. э. Формирование новой политической и этнической карты континента.</w:t>
      </w:r>
    </w:p>
    <w:p w14:paraId="B40A0000">
      <w:pPr>
        <w:spacing w:line="264" w:lineRule="auto"/>
        <w:ind w:firstLine="600" w:left="0"/>
        <w:jc w:val="both"/>
      </w:pPr>
      <w:r>
        <w:rPr>
          <w:color w:val="000000"/>
          <w:sz w:val="28"/>
        </w:rPr>
        <w:t>Первые известия о Руси. Проблема образования государства.</w:t>
      </w:r>
    </w:p>
    <w:p w14:paraId="B50A0000">
      <w:pPr>
        <w:spacing w:line="264" w:lineRule="auto"/>
        <w:ind w:firstLine="600" w:left="0"/>
        <w:jc w:val="both"/>
      </w:pPr>
      <w:r>
        <w:rPr>
          <w:color w:val="000000"/>
          <w:sz w:val="28"/>
        </w:rPr>
        <w:t>Русь. Скандинавы на Руси. Начало династии Рюриковичей.</w:t>
      </w:r>
    </w:p>
    <w:p w14:paraId="B60A0000">
      <w:pPr>
        <w:spacing w:line="264" w:lineRule="auto"/>
        <w:ind w:firstLine="600" w:left="0"/>
        <w:jc w:val="both"/>
      </w:pPr>
      <w:r>
        <w:rPr>
          <w:color w:val="000000"/>
          <w:sz w:val="28"/>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B70A0000">
      <w:pPr>
        <w:spacing w:line="264" w:lineRule="auto"/>
        <w:ind w:firstLine="600" w:left="0"/>
        <w:jc w:val="both"/>
      </w:pPr>
      <w:r>
        <w:rPr>
          <w:color w:val="000000"/>
          <w:sz w:val="28"/>
        </w:rPr>
        <w:t>Принятие христианства и его значение. Византийское наследие на Руси</w:t>
      </w:r>
      <w:r>
        <w:rPr>
          <w:color w:val="000000"/>
          <w:sz w:val="28"/>
        </w:rPr>
        <w:t>.</w:t>
      </w:r>
    </w:p>
    <w:p w14:paraId="B80A0000">
      <w:pPr>
        <w:spacing w:line="264" w:lineRule="auto"/>
        <w:ind w:firstLine="600" w:left="0"/>
        <w:jc w:val="both"/>
      </w:pPr>
      <w:r>
        <w:rPr>
          <w:color w:val="000000"/>
          <w:sz w:val="28"/>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B90A0000">
      <w:pPr>
        <w:spacing w:line="264" w:lineRule="auto"/>
        <w:ind w:firstLine="600" w:left="0"/>
        <w:jc w:val="both"/>
      </w:pPr>
      <w:r>
        <w:rPr>
          <w:color w:val="000000"/>
          <w:sz w:val="28"/>
        </w:rPr>
        <w:t>Князья, дружина. Духовенство. Городское население. Купцы.</w:t>
      </w:r>
    </w:p>
    <w:p w14:paraId="BA0A0000">
      <w:pPr>
        <w:spacing w:line="264" w:lineRule="auto"/>
        <w:ind w:firstLine="600" w:left="0"/>
        <w:jc w:val="both"/>
      </w:pPr>
      <w:r>
        <w:rPr>
          <w:color w:val="000000"/>
          <w:sz w:val="28"/>
        </w:rPr>
        <w:t>Категории рядового и зависимого населения. Древнерусское право: Русская Правда, церковные уставы.</w:t>
      </w:r>
    </w:p>
    <w:p w14:paraId="BB0A0000">
      <w:pPr>
        <w:spacing w:line="264" w:lineRule="auto"/>
        <w:ind w:firstLine="600" w:left="0"/>
        <w:jc w:val="both"/>
      </w:pPr>
      <w:r>
        <w:rPr>
          <w:color w:val="000000"/>
          <w:sz w:val="28"/>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14:paraId="BC0A0000">
      <w:pPr>
        <w:spacing w:line="264" w:lineRule="auto"/>
        <w:ind w:firstLine="600" w:left="0"/>
        <w:jc w:val="both"/>
      </w:pPr>
      <w:r>
        <w:rPr>
          <w:b w:val="1"/>
          <w:color w:val="000000"/>
          <w:sz w:val="28"/>
        </w:rPr>
        <w:t xml:space="preserve">Русские земли в середине </w:t>
      </w:r>
      <w:r>
        <w:rPr>
          <w:b w:val="1"/>
          <w:color w:val="000000"/>
          <w:sz w:val="28"/>
        </w:rPr>
        <w:t>XII</w:t>
      </w:r>
      <w:r>
        <w:rPr>
          <w:b w:val="1"/>
          <w:color w:val="000000"/>
          <w:sz w:val="28"/>
        </w:rPr>
        <w:t xml:space="preserve"> — начале </w:t>
      </w:r>
      <w:r>
        <w:rPr>
          <w:b w:val="1"/>
          <w:color w:val="000000"/>
          <w:sz w:val="28"/>
        </w:rPr>
        <w:t>XIII</w:t>
      </w:r>
      <w:r>
        <w:rPr>
          <w:b w:val="1"/>
          <w:color w:val="000000"/>
          <w:sz w:val="28"/>
        </w:rPr>
        <w:t xml:space="preserve"> в.</w:t>
      </w:r>
    </w:p>
    <w:p w14:paraId="BD0A0000">
      <w:pPr>
        <w:spacing w:line="264" w:lineRule="auto"/>
        <w:ind w:firstLine="600" w:left="0"/>
        <w:jc w:val="both"/>
      </w:pPr>
      <w:r>
        <w:rPr>
          <w:color w:val="000000"/>
          <w:sz w:val="28"/>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BE0A0000">
      <w:pPr>
        <w:spacing w:line="264" w:lineRule="auto"/>
        <w:ind w:firstLine="600" w:left="0"/>
        <w:jc w:val="both"/>
      </w:pPr>
      <w:r>
        <w:rPr>
          <w:color w:val="000000"/>
          <w:sz w:val="28"/>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BF0A0000">
      <w:pPr>
        <w:spacing w:line="264" w:lineRule="auto"/>
        <w:ind w:firstLine="600" w:left="0"/>
        <w:jc w:val="both"/>
      </w:pPr>
      <w:r>
        <w:rPr>
          <w:b w:val="1"/>
          <w:color w:val="000000"/>
          <w:sz w:val="28"/>
        </w:rPr>
        <w:t xml:space="preserve">Русские земли в середине </w:t>
      </w:r>
      <w:r>
        <w:rPr>
          <w:b w:val="1"/>
          <w:color w:val="000000"/>
          <w:sz w:val="28"/>
        </w:rPr>
        <w:t>XIII</w:t>
      </w:r>
      <w:r>
        <w:rPr>
          <w:b w:val="1"/>
          <w:color w:val="000000"/>
          <w:sz w:val="28"/>
        </w:rPr>
        <w:t xml:space="preserve"> — </w:t>
      </w:r>
      <w:r>
        <w:rPr>
          <w:b w:val="1"/>
          <w:color w:val="000000"/>
          <w:sz w:val="28"/>
        </w:rPr>
        <w:t>XIV</w:t>
      </w:r>
      <w:r>
        <w:rPr>
          <w:b w:val="1"/>
          <w:color w:val="000000"/>
          <w:sz w:val="28"/>
        </w:rPr>
        <w:t xml:space="preserve"> в.</w:t>
      </w:r>
    </w:p>
    <w:p w14:paraId="C00A0000">
      <w:pPr>
        <w:spacing w:line="264" w:lineRule="auto"/>
        <w:ind w:firstLine="600" w:left="0"/>
        <w:jc w:val="both"/>
      </w:pPr>
      <w:r>
        <w:rPr>
          <w:color w:val="000000"/>
          <w:sz w:val="28"/>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C10A0000">
      <w:pPr>
        <w:spacing w:line="264" w:lineRule="auto"/>
        <w:ind w:firstLine="600" w:left="0"/>
        <w:jc w:val="both"/>
      </w:pPr>
      <w:r>
        <w:rPr>
          <w:color w:val="000000"/>
          <w:sz w:val="28"/>
        </w:rPr>
        <w:t xml:space="preserve">Народы и государства степной зоны Восточной Европы и Сибири в </w:t>
      </w:r>
      <w:r>
        <w:rPr>
          <w:color w:val="000000"/>
          <w:sz w:val="28"/>
        </w:rPr>
        <w:t>XIII</w:t>
      </w:r>
      <w:r>
        <w:rPr>
          <w:color w:val="000000"/>
          <w:sz w:val="28"/>
        </w:rPr>
        <w:t>‒</w:t>
      </w:r>
      <w:r>
        <w:rPr>
          <w:color w:val="000000"/>
          <w:sz w:val="28"/>
        </w:rPr>
        <w:t>XV</w:t>
      </w:r>
      <w:r>
        <w:rPr>
          <w:color w:val="000000"/>
          <w:sz w:val="28"/>
        </w:rPr>
        <w:t xml:space="preserve"> вв. Золотая Орда: государственный строй, население, экономика, культура. Города и кочевые степи. Принятие ислама.</w:t>
      </w:r>
    </w:p>
    <w:p w14:paraId="C20A0000">
      <w:pPr>
        <w:spacing w:line="264" w:lineRule="auto"/>
        <w:ind w:firstLine="600" w:left="0"/>
        <w:jc w:val="both"/>
      </w:pPr>
      <w:r>
        <w:rPr>
          <w:color w:val="000000"/>
          <w:sz w:val="28"/>
        </w:rPr>
        <w:t>Итальянские фактории Причерноморья (Каффа, Тана, Солдайя и другие) и их роль в системе торговых и политических связей Руси с Западом и Востоком.</w:t>
      </w:r>
    </w:p>
    <w:p w14:paraId="C30A0000">
      <w:pPr>
        <w:spacing w:line="264" w:lineRule="auto"/>
        <w:ind w:firstLine="600" w:left="0"/>
        <w:jc w:val="both"/>
      </w:pPr>
      <w:r>
        <w:rPr>
          <w:color w:val="000000"/>
          <w:sz w:val="28"/>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C40A0000">
      <w:pPr>
        <w:spacing w:line="264" w:lineRule="auto"/>
        <w:ind w:firstLine="600" w:left="0"/>
        <w:jc w:val="both"/>
      </w:pPr>
      <w:r>
        <w:rPr>
          <w:color w:val="000000"/>
          <w:sz w:val="28"/>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C50A0000">
      <w:pPr>
        <w:spacing w:line="264" w:lineRule="auto"/>
        <w:ind w:firstLine="600" w:left="0"/>
        <w:jc w:val="both"/>
      </w:pPr>
      <w:r>
        <w:rPr>
          <w:color w:val="000000"/>
          <w:sz w:val="28"/>
        </w:rPr>
        <w:t>Перенос митрополичьей кафедры в Москву. Роль Православной церкви в ордынский период русской истории. Митрополит Алексий и преподобный Сергий Радонежский.</w:t>
      </w:r>
    </w:p>
    <w:p w14:paraId="C60A0000">
      <w:pPr>
        <w:spacing w:line="264" w:lineRule="auto"/>
        <w:ind w:firstLine="600" w:left="0"/>
        <w:jc w:val="both"/>
      </w:pPr>
      <w:r>
        <w:rPr>
          <w:color w:val="000000"/>
          <w:sz w:val="28"/>
        </w:rPr>
        <w:t xml:space="preserve">Ослабление государства во второй половине </w:t>
      </w:r>
      <w:r>
        <w:rPr>
          <w:color w:val="000000"/>
          <w:sz w:val="28"/>
        </w:rPr>
        <w:t>XIV</w:t>
      </w:r>
      <w:r>
        <w:rPr>
          <w:color w:val="000000"/>
          <w:sz w:val="28"/>
        </w:rPr>
        <w:t xml:space="preserve">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14:paraId="C70A0000">
      <w:pPr>
        <w:spacing w:line="264" w:lineRule="auto"/>
        <w:ind w:firstLine="600" w:left="0"/>
        <w:jc w:val="both"/>
      </w:pPr>
      <w:r>
        <w:rPr>
          <w:b w:val="1"/>
          <w:color w:val="000000"/>
          <w:sz w:val="28"/>
        </w:rPr>
        <w:t xml:space="preserve">Создание единого Русского государства </w:t>
      </w:r>
    </w:p>
    <w:p w14:paraId="C80A0000">
      <w:pPr>
        <w:spacing w:line="264" w:lineRule="auto"/>
        <w:ind w:firstLine="600" w:left="0"/>
        <w:jc w:val="both"/>
      </w:pPr>
      <w:r>
        <w:rPr>
          <w:color w:val="000000"/>
          <w:sz w:val="28"/>
        </w:rPr>
        <w:t xml:space="preserve">Объединение русских земель вокруг Москвы. Междоусобная война в Московском княжестве второй четверти </w:t>
      </w:r>
      <w:r>
        <w:rPr>
          <w:color w:val="000000"/>
          <w:sz w:val="28"/>
        </w:rPr>
        <w:t>XV</w:t>
      </w:r>
      <w:r>
        <w:rPr>
          <w:color w:val="000000"/>
          <w:sz w:val="28"/>
        </w:rPr>
        <w:t xml:space="preserve"> в. Василий Темный. Флорентийская уния. Установление автокефалии Русской церкви.</w:t>
      </w:r>
    </w:p>
    <w:p w14:paraId="C90A0000">
      <w:pPr>
        <w:spacing w:line="264" w:lineRule="auto"/>
        <w:ind w:firstLine="600" w:left="0"/>
        <w:jc w:val="both"/>
      </w:pPr>
      <w:r>
        <w:rPr>
          <w:color w:val="000000"/>
          <w:sz w:val="28"/>
        </w:rPr>
        <w:t xml:space="preserve">Новгород и Псков в </w:t>
      </w:r>
      <w:r>
        <w:rPr>
          <w:color w:val="000000"/>
          <w:sz w:val="28"/>
        </w:rPr>
        <w:t>XV</w:t>
      </w:r>
      <w:r>
        <w:rPr>
          <w:color w:val="000000"/>
          <w:sz w:val="28"/>
        </w:rPr>
        <w:t xml:space="preserve">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CA0A0000">
      <w:pPr>
        <w:spacing w:line="264" w:lineRule="auto"/>
        <w:ind w:firstLine="600" w:left="0"/>
        <w:jc w:val="both"/>
      </w:pPr>
      <w:r>
        <w:rPr>
          <w:color w:val="000000"/>
          <w:sz w:val="28"/>
        </w:rPr>
        <w:t xml:space="preserve">Иван </w:t>
      </w:r>
      <w:r>
        <w:rPr>
          <w:color w:val="000000"/>
          <w:sz w:val="28"/>
        </w:rPr>
        <w:t>III</w:t>
      </w:r>
      <w:r>
        <w:rPr>
          <w:color w:val="000000"/>
          <w:sz w:val="28"/>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14:paraId="CB0A0000">
      <w:pPr>
        <w:spacing w:line="264" w:lineRule="auto"/>
        <w:ind w:firstLine="600" w:left="0"/>
        <w:jc w:val="both"/>
      </w:pPr>
      <w:r>
        <w:rPr>
          <w:color w:val="000000"/>
          <w:sz w:val="28"/>
        </w:rPr>
        <w:t xml:space="preserve">Василий </w:t>
      </w:r>
      <w:r>
        <w:rPr>
          <w:color w:val="000000"/>
          <w:sz w:val="28"/>
        </w:rPr>
        <w:t>III</w:t>
      </w:r>
      <w:r>
        <w:rPr>
          <w:color w:val="000000"/>
          <w:sz w:val="28"/>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Pr>
          <w:color w:val="000000"/>
          <w:sz w:val="28"/>
        </w:rPr>
        <w:t>XVI</w:t>
      </w:r>
      <w:r>
        <w:rPr>
          <w:color w:val="000000"/>
          <w:sz w:val="28"/>
        </w:rPr>
        <w:t xml:space="preserve">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CC0A0000">
      <w:pPr>
        <w:spacing w:line="264" w:lineRule="auto"/>
        <w:ind w:firstLine="600" w:left="0"/>
        <w:jc w:val="both"/>
      </w:pPr>
      <w:r>
        <w:rPr>
          <w:color w:val="000000"/>
          <w:sz w:val="28"/>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Местничество. Местное управление: наместники и волостели, система кормлений. Государство и церковь.</w:t>
      </w:r>
    </w:p>
    <w:p w14:paraId="CD0A0000">
      <w:pPr>
        <w:spacing w:line="264" w:lineRule="auto"/>
        <w:ind w:firstLine="600" w:left="0"/>
        <w:jc w:val="both"/>
      </w:pPr>
      <w:r>
        <w:rPr>
          <w:color w:val="000000"/>
          <w:sz w:val="28"/>
        </w:rPr>
        <w:t xml:space="preserve">Культурное пространство. Начало возрождения культуры в </w:t>
      </w:r>
      <w:r>
        <w:rPr>
          <w:color w:val="000000"/>
          <w:sz w:val="28"/>
        </w:rPr>
        <w:t>XIV</w:t>
      </w:r>
      <w:r>
        <w:rPr>
          <w:color w:val="000000"/>
          <w:sz w:val="28"/>
        </w:rPr>
        <w:t xml:space="preserve">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14:paraId="CE0A0000">
      <w:pPr>
        <w:spacing w:line="264" w:lineRule="auto"/>
        <w:ind w:firstLine="0" w:left="120"/>
        <w:jc w:val="both"/>
      </w:pPr>
      <w:r>
        <w:rPr>
          <w:b w:val="1"/>
          <w:color w:val="333333"/>
          <w:sz w:val="28"/>
        </w:rPr>
        <w:t>ИСТОРИЯ НАШЕГО КРАЯ</w:t>
      </w:r>
    </w:p>
    <w:p w14:paraId="CF0A0000">
      <w:pPr>
        <w:spacing w:line="264" w:lineRule="auto"/>
        <w:ind w:firstLine="0" w:left="120"/>
        <w:jc w:val="both"/>
      </w:pPr>
    </w:p>
    <w:p w14:paraId="D00A0000">
      <w:pPr>
        <w:spacing w:line="264" w:lineRule="auto"/>
        <w:ind w:firstLine="0" w:left="120"/>
        <w:jc w:val="both"/>
      </w:pPr>
      <w:r>
        <w:rPr>
          <w:b w:val="1"/>
          <w:color w:val="000000"/>
          <w:sz w:val="28"/>
        </w:rPr>
        <w:t>7 КЛАСС  ( по приказу 704)</w:t>
      </w:r>
    </w:p>
    <w:p w14:paraId="D10A0000">
      <w:pPr>
        <w:spacing w:line="264" w:lineRule="auto"/>
        <w:ind w:firstLine="0" w:left="120"/>
        <w:jc w:val="both"/>
      </w:pPr>
    </w:p>
    <w:p w14:paraId="D20A0000">
      <w:pPr>
        <w:spacing w:line="264" w:lineRule="auto"/>
        <w:ind w:firstLine="0" w:left="120"/>
        <w:jc w:val="both"/>
      </w:pPr>
      <w:r>
        <w:rPr>
          <w:b w:val="1"/>
          <w:color w:val="000000"/>
          <w:sz w:val="28"/>
        </w:rPr>
        <w:t xml:space="preserve">ВСЕОБЩАЯ ИСТОРИЯ. ИСТОРИЯ НОВОГО ВРЕМЕНИ. КОНЕЦ </w:t>
      </w:r>
      <w:r>
        <w:rPr>
          <w:b w:val="1"/>
          <w:color w:val="000000"/>
          <w:sz w:val="28"/>
        </w:rPr>
        <w:t>XV</w:t>
      </w:r>
      <w:r>
        <w:rPr>
          <w:b w:val="1"/>
          <w:color w:val="000000"/>
          <w:sz w:val="28"/>
        </w:rPr>
        <w:t xml:space="preserve"> – </w:t>
      </w:r>
      <w:r>
        <w:rPr>
          <w:b w:val="1"/>
          <w:color w:val="000000"/>
          <w:sz w:val="28"/>
        </w:rPr>
        <w:t>XVII</w:t>
      </w:r>
      <w:r>
        <w:rPr>
          <w:b w:val="1"/>
          <w:color w:val="000000"/>
          <w:sz w:val="28"/>
        </w:rPr>
        <w:t xml:space="preserve"> в.</w:t>
      </w:r>
    </w:p>
    <w:p w14:paraId="D30A0000">
      <w:pPr>
        <w:spacing w:line="264" w:lineRule="auto"/>
        <w:ind w:firstLine="600" w:left="0"/>
        <w:jc w:val="both"/>
      </w:pPr>
      <w:r>
        <w:rPr>
          <w:b w:val="1"/>
          <w:color w:val="000000"/>
          <w:sz w:val="28"/>
        </w:rPr>
        <w:t>Введение</w:t>
      </w:r>
    </w:p>
    <w:p w14:paraId="D40A0000">
      <w:pPr>
        <w:spacing w:line="264" w:lineRule="auto"/>
        <w:ind w:firstLine="600" w:left="0"/>
        <w:jc w:val="both"/>
      </w:pPr>
      <w:r>
        <w:rPr>
          <w:color w:val="000000"/>
          <w:sz w:val="28"/>
        </w:rPr>
        <w:t>Понятие «Новое время». Хронологические рамки и периодизация истории Нового времени. Источники по истории раннего Нового времени.</w:t>
      </w:r>
    </w:p>
    <w:p w14:paraId="D50A0000">
      <w:pPr>
        <w:spacing w:line="264" w:lineRule="auto"/>
        <w:ind w:firstLine="600" w:left="0"/>
        <w:jc w:val="both"/>
      </w:pPr>
      <w:r>
        <w:rPr>
          <w:b w:val="1"/>
          <w:color w:val="000000"/>
          <w:sz w:val="28"/>
        </w:rPr>
        <w:t>Эпоха Великих географических открытий</w:t>
      </w:r>
    </w:p>
    <w:p w14:paraId="D60A0000">
      <w:pPr>
        <w:spacing w:line="264" w:lineRule="auto"/>
        <w:ind w:firstLine="600" w:left="0"/>
        <w:jc w:val="both"/>
      </w:pPr>
      <w:r>
        <w:rPr>
          <w:color w:val="000000"/>
          <w:sz w:val="28"/>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color w:val="000000"/>
          <w:sz w:val="28"/>
        </w:rPr>
        <w:t>XV</w:t>
      </w:r>
      <w:r>
        <w:rPr>
          <w:color w:val="000000"/>
          <w:sz w:val="28"/>
        </w:rPr>
        <w:t>‒</w:t>
      </w:r>
      <w:r>
        <w:rPr>
          <w:color w:val="000000"/>
          <w:sz w:val="28"/>
        </w:rPr>
        <w:t>XVII</w:t>
      </w:r>
      <w:r>
        <w:rPr>
          <w:color w:val="000000"/>
          <w:sz w:val="28"/>
        </w:rPr>
        <w:t xml:space="preserve"> в.</w:t>
      </w:r>
    </w:p>
    <w:p w14:paraId="D70A0000">
      <w:pPr>
        <w:spacing w:line="264" w:lineRule="auto"/>
        <w:ind w:firstLine="600" w:left="0"/>
        <w:jc w:val="both"/>
      </w:pPr>
      <w:r>
        <w:rPr>
          <w:b w:val="1"/>
          <w:color w:val="000000"/>
          <w:sz w:val="28"/>
        </w:rPr>
        <w:t xml:space="preserve">Европа в </w:t>
      </w:r>
      <w:r>
        <w:rPr>
          <w:b w:val="1"/>
          <w:color w:val="000000"/>
          <w:sz w:val="28"/>
        </w:rPr>
        <w:t>XVI</w:t>
      </w:r>
      <w:r>
        <w:rPr>
          <w:b w:val="1"/>
          <w:color w:val="000000"/>
          <w:sz w:val="28"/>
        </w:rPr>
        <w:t>-</w:t>
      </w:r>
      <w:r>
        <w:rPr>
          <w:b w:val="1"/>
          <w:color w:val="000000"/>
          <w:sz w:val="28"/>
        </w:rPr>
        <w:t>XVII</w:t>
      </w:r>
      <w:r>
        <w:rPr>
          <w:b w:val="1"/>
          <w:color w:val="000000"/>
          <w:sz w:val="28"/>
        </w:rPr>
        <w:t xml:space="preserve"> вв.: традиции и новизна</w:t>
      </w:r>
    </w:p>
    <w:p w14:paraId="D80A0000">
      <w:pPr>
        <w:spacing w:line="264" w:lineRule="auto"/>
        <w:ind w:firstLine="600" w:left="0"/>
        <w:jc w:val="both"/>
      </w:pPr>
      <w:r>
        <w:rPr>
          <w:color w:val="000000"/>
          <w:sz w:val="28"/>
        </w:rPr>
        <w:t xml:space="preserve">Изменения в европейском обществе в </w:t>
      </w:r>
      <w:r>
        <w:rPr>
          <w:color w:val="000000"/>
          <w:sz w:val="28"/>
        </w:rPr>
        <w:t>XVI</w:t>
      </w:r>
      <w:r>
        <w:rPr>
          <w:color w:val="000000"/>
          <w:sz w:val="28"/>
        </w:rPr>
        <w:t>-</w:t>
      </w:r>
      <w:r>
        <w:rPr>
          <w:color w:val="000000"/>
          <w:sz w:val="28"/>
        </w:rPr>
        <w:t>XVII</w:t>
      </w:r>
      <w:r>
        <w:rPr>
          <w:color w:val="000000"/>
          <w:sz w:val="28"/>
        </w:rPr>
        <w:t xml:space="preserve">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14:paraId="D90A0000">
      <w:pPr>
        <w:spacing w:line="264" w:lineRule="auto"/>
        <w:ind w:firstLine="600" w:left="0"/>
        <w:jc w:val="both"/>
      </w:pPr>
      <w:r>
        <w:rPr>
          <w:color w:val="000000"/>
          <w:sz w:val="28"/>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DA0A0000">
      <w:pPr>
        <w:spacing w:line="264" w:lineRule="auto"/>
        <w:ind w:firstLine="600" w:left="0"/>
        <w:jc w:val="both"/>
      </w:pPr>
      <w:r>
        <w:rPr>
          <w:color w:val="000000"/>
          <w:sz w:val="28"/>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DB0A0000">
      <w:pPr>
        <w:spacing w:line="264" w:lineRule="auto"/>
        <w:ind w:firstLine="600" w:left="0"/>
        <w:jc w:val="both"/>
      </w:pPr>
      <w:r>
        <w:rPr>
          <w:color w:val="000000"/>
          <w:sz w:val="28"/>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DC0A0000">
      <w:pPr>
        <w:spacing w:line="264" w:lineRule="auto"/>
        <w:ind w:firstLine="600" w:left="0"/>
        <w:jc w:val="both"/>
      </w:pPr>
      <w:r>
        <w:rPr>
          <w:color w:val="000000"/>
          <w:sz w:val="28"/>
        </w:rPr>
        <w:t xml:space="preserve">Франция: путь к абсолютизму. Королевская власть и централизация управления страной. Католики и гугеноты. Религиозные войны. Генрих </w:t>
      </w:r>
      <w:r>
        <w:rPr>
          <w:color w:val="000000"/>
          <w:sz w:val="28"/>
        </w:rPr>
        <w:t>IV</w:t>
      </w:r>
      <w:r>
        <w:rPr>
          <w:color w:val="000000"/>
          <w:sz w:val="28"/>
        </w:rPr>
        <w:t xml:space="preserve">. Нантский эдикт 1598 г. Людовик </w:t>
      </w:r>
      <w:r>
        <w:rPr>
          <w:color w:val="000000"/>
          <w:sz w:val="28"/>
        </w:rPr>
        <w:t>XIII</w:t>
      </w:r>
      <w:r>
        <w:rPr>
          <w:color w:val="000000"/>
          <w:sz w:val="28"/>
        </w:rPr>
        <w:t xml:space="preserve"> и кардинал Ришелье. Фронда. Французский абсолютизм при Людовике </w:t>
      </w:r>
      <w:r>
        <w:rPr>
          <w:color w:val="000000"/>
          <w:sz w:val="28"/>
        </w:rPr>
        <w:t>XIV</w:t>
      </w:r>
      <w:r>
        <w:rPr>
          <w:color w:val="000000"/>
          <w:sz w:val="28"/>
        </w:rPr>
        <w:t>.</w:t>
      </w:r>
    </w:p>
    <w:p w14:paraId="DD0A0000">
      <w:pPr>
        <w:spacing w:line="264" w:lineRule="auto"/>
        <w:ind w:firstLine="600" w:left="0"/>
        <w:jc w:val="both"/>
      </w:pPr>
      <w:r>
        <w:rPr>
          <w:color w:val="000000"/>
          <w:sz w:val="28"/>
        </w:rPr>
        <w:t xml:space="preserve">Англия. Развитие капиталистических отношений в городах и деревнях. Огораживания. Укрепление королевской власти при Тюдорах. Генрих </w:t>
      </w:r>
      <w:r>
        <w:rPr>
          <w:color w:val="000000"/>
          <w:sz w:val="28"/>
        </w:rPr>
        <w:t>VIII</w:t>
      </w:r>
      <w:r>
        <w:rPr>
          <w:color w:val="000000"/>
          <w:sz w:val="28"/>
        </w:rPr>
        <w:t xml:space="preserve"> и королевская реформация. «Золотой век» Елизаветы </w:t>
      </w:r>
      <w:r>
        <w:rPr>
          <w:color w:val="000000"/>
          <w:sz w:val="28"/>
        </w:rPr>
        <w:t>I</w:t>
      </w:r>
      <w:r>
        <w:rPr>
          <w:color w:val="000000"/>
          <w:sz w:val="28"/>
        </w:rPr>
        <w:t>.</w:t>
      </w:r>
    </w:p>
    <w:p w14:paraId="DE0A0000">
      <w:pPr>
        <w:spacing w:line="264" w:lineRule="auto"/>
        <w:ind w:firstLine="600" w:left="0"/>
        <w:jc w:val="both"/>
      </w:pPr>
      <w:r>
        <w:rPr>
          <w:color w:val="000000"/>
          <w:sz w:val="28"/>
        </w:rPr>
        <w:t xml:space="preserve">Английская революция середины </w:t>
      </w:r>
      <w:r>
        <w:rPr>
          <w:color w:val="000000"/>
          <w:sz w:val="28"/>
        </w:rPr>
        <w:t>XVII</w:t>
      </w:r>
      <w:r>
        <w:rPr>
          <w:color w:val="000000"/>
          <w:sz w:val="28"/>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DF0A0000">
      <w:pPr>
        <w:spacing w:line="264" w:lineRule="auto"/>
        <w:ind w:firstLine="600" w:left="0"/>
        <w:jc w:val="both"/>
      </w:pPr>
      <w:r>
        <w:rPr>
          <w:color w:val="000000"/>
          <w:sz w:val="28"/>
        </w:rPr>
        <w:t xml:space="preserve">Образование Речи Посполитой. Речь Посполитая в </w:t>
      </w:r>
      <w:r>
        <w:rPr>
          <w:color w:val="000000"/>
          <w:sz w:val="28"/>
        </w:rPr>
        <w:t>XVI</w:t>
      </w:r>
      <w:r>
        <w:rPr>
          <w:color w:val="000000"/>
          <w:sz w:val="28"/>
        </w:rPr>
        <w:t>-</w:t>
      </w:r>
      <w:r>
        <w:rPr>
          <w:color w:val="000000"/>
          <w:sz w:val="28"/>
        </w:rPr>
        <w:t>XVII</w:t>
      </w:r>
      <w:r>
        <w:rPr>
          <w:color w:val="000000"/>
          <w:sz w:val="28"/>
        </w:rPr>
        <w:t xml:space="preserve"> вв. Особенности социально-экономического развития. Люблинская уния. Стефан Баторий. Сигизмуд</w:t>
      </w:r>
      <w:r>
        <w:rPr>
          <w:color w:val="000000"/>
          <w:sz w:val="28"/>
        </w:rPr>
        <w:t>III</w:t>
      </w:r>
      <w:r>
        <w:rPr>
          <w:color w:val="000000"/>
          <w:sz w:val="28"/>
        </w:rPr>
        <w:t>. Реформация и Контрреформация в Польше.</w:t>
      </w:r>
    </w:p>
    <w:p w14:paraId="E00A0000">
      <w:pPr>
        <w:spacing w:line="264" w:lineRule="auto"/>
        <w:ind w:firstLine="600" w:left="0"/>
        <w:jc w:val="both"/>
      </w:pPr>
      <w:r>
        <w:rPr>
          <w:color w:val="000000"/>
          <w:sz w:val="28"/>
        </w:rPr>
        <w:t xml:space="preserve">Международные отношения в </w:t>
      </w:r>
      <w:r>
        <w:rPr>
          <w:color w:val="000000"/>
          <w:sz w:val="28"/>
        </w:rPr>
        <w:t>XVI</w:t>
      </w:r>
      <w:r>
        <w:rPr>
          <w:color w:val="000000"/>
          <w:sz w:val="28"/>
        </w:rPr>
        <w:t xml:space="preserve"> -</w:t>
      </w:r>
      <w:r>
        <w:rPr>
          <w:color w:val="000000"/>
          <w:sz w:val="28"/>
        </w:rPr>
        <w:t>XVII</w:t>
      </w:r>
      <w:r>
        <w:rPr>
          <w:color w:val="000000"/>
          <w:sz w:val="28"/>
        </w:rPr>
        <w:t xml:space="preserve">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E10A0000">
      <w:pPr>
        <w:spacing w:line="264" w:lineRule="auto"/>
        <w:ind w:firstLine="600" w:left="0"/>
        <w:jc w:val="both"/>
      </w:pPr>
      <w:r>
        <w:rPr>
          <w:color w:val="000000"/>
          <w:sz w:val="28"/>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14:paraId="E20A0000">
      <w:pPr>
        <w:spacing w:line="264" w:lineRule="auto"/>
        <w:ind w:firstLine="600" w:left="0"/>
        <w:jc w:val="both"/>
      </w:pPr>
      <w:r>
        <w:rPr>
          <w:b w:val="1"/>
          <w:color w:val="000000"/>
          <w:sz w:val="28"/>
        </w:rPr>
        <w:t xml:space="preserve">Страны Азии и Африки в </w:t>
      </w:r>
      <w:r>
        <w:rPr>
          <w:b w:val="1"/>
          <w:color w:val="000000"/>
          <w:sz w:val="28"/>
        </w:rPr>
        <w:t>XVI</w:t>
      </w:r>
      <w:r>
        <w:rPr>
          <w:b w:val="1"/>
          <w:color w:val="000000"/>
          <w:sz w:val="28"/>
        </w:rPr>
        <w:t>—</w:t>
      </w:r>
      <w:r>
        <w:rPr>
          <w:b w:val="1"/>
          <w:color w:val="000000"/>
          <w:sz w:val="28"/>
        </w:rPr>
        <w:t>XVII</w:t>
      </w:r>
      <w:r>
        <w:rPr>
          <w:b w:val="1"/>
          <w:color w:val="000000"/>
          <w:sz w:val="28"/>
        </w:rPr>
        <w:t xml:space="preserve"> вв.</w:t>
      </w:r>
    </w:p>
    <w:p w14:paraId="E30A0000">
      <w:pPr>
        <w:spacing w:line="264" w:lineRule="auto"/>
        <w:ind w:firstLine="600" w:left="0"/>
        <w:jc w:val="both"/>
      </w:pPr>
      <w:r>
        <w:rPr>
          <w:color w:val="000000"/>
          <w:sz w:val="28"/>
        </w:rPr>
        <w:t xml:space="preserve">Османская империя: на вершине могущества. Сулейман </w:t>
      </w:r>
      <w:r>
        <w:rPr>
          <w:color w:val="000000"/>
          <w:sz w:val="28"/>
        </w:rPr>
        <w:t>I</w:t>
      </w:r>
      <w:r>
        <w:rPr>
          <w:color w:val="000000"/>
          <w:sz w:val="28"/>
        </w:rPr>
        <w:t xml:space="preserve"> Великолепный: завоеватель, законодатель. Управление многонациональной империей. Османская армия.</w:t>
      </w:r>
    </w:p>
    <w:p w14:paraId="E40A0000">
      <w:pPr>
        <w:spacing w:line="264" w:lineRule="auto"/>
        <w:ind w:firstLine="600" w:left="0"/>
        <w:jc w:val="both"/>
      </w:pPr>
      <w:r>
        <w:rPr>
          <w:color w:val="000000"/>
          <w:sz w:val="28"/>
        </w:rPr>
        <w:t xml:space="preserve">Иран. Правление династии Сефевидов. Аббас </w:t>
      </w:r>
      <w:r>
        <w:rPr>
          <w:color w:val="000000"/>
          <w:sz w:val="28"/>
        </w:rPr>
        <w:t>I</w:t>
      </w:r>
      <w:r>
        <w:rPr>
          <w:color w:val="000000"/>
          <w:sz w:val="28"/>
        </w:rPr>
        <w:t xml:space="preserve"> Великий.</w:t>
      </w:r>
    </w:p>
    <w:p w14:paraId="E50A0000">
      <w:pPr>
        <w:spacing w:line="264" w:lineRule="auto"/>
        <w:ind w:firstLine="600" w:left="0"/>
        <w:jc w:val="both"/>
      </w:pPr>
      <w:r>
        <w:rPr>
          <w:color w:val="000000"/>
          <w:sz w:val="28"/>
        </w:rPr>
        <w:t>Индия при Великих Моголах. Начало проникновения европейцев. Ост-Индские компании.</w:t>
      </w:r>
    </w:p>
    <w:p w14:paraId="E60A0000">
      <w:pPr>
        <w:spacing w:line="264" w:lineRule="auto"/>
        <w:ind w:firstLine="600" w:left="0"/>
        <w:jc w:val="both"/>
      </w:pPr>
      <w:r>
        <w:rPr>
          <w:color w:val="000000"/>
          <w:sz w:val="28"/>
        </w:rPr>
        <w:t>Китай в эпоху Мин. Экономическая и социальная политика государства. Утверждение маньчжурской династии Цин.</w:t>
      </w:r>
    </w:p>
    <w:p w14:paraId="E70A0000">
      <w:pPr>
        <w:spacing w:line="264" w:lineRule="auto"/>
        <w:ind w:firstLine="600" w:left="0"/>
        <w:jc w:val="both"/>
      </w:pPr>
      <w:r>
        <w:rPr>
          <w:color w:val="000000"/>
          <w:sz w:val="28"/>
        </w:rPr>
        <w:t xml:space="preserve">Япония: борьба знатных кланов за власть, установление сёгунатаТокугава, укрепление централизованного государства. «Закрытие» страны для иноземцев. Культура и искусство стран Востока в </w:t>
      </w:r>
      <w:r>
        <w:rPr>
          <w:color w:val="000000"/>
          <w:sz w:val="28"/>
        </w:rPr>
        <w:t>XVI</w:t>
      </w:r>
      <w:r>
        <w:rPr>
          <w:color w:val="000000"/>
          <w:sz w:val="28"/>
        </w:rPr>
        <w:t>‒</w:t>
      </w:r>
      <w:r>
        <w:rPr>
          <w:color w:val="000000"/>
          <w:sz w:val="28"/>
        </w:rPr>
        <w:t>XVII</w:t>
      </w:r>
      <w:r>
        <w:rPr>
          <w:color w:val="000000"/>
          <w:sz w:val="28"/>
        </w:rPr>
        <w:t xml:space="preserve"> вв.</w:t>
      </w:r>
    </w:p>
    <w:p w14:paraId="E80A0000">
      <w:pPr>
        <w:spacing w:line="264" w:lineRule="auto"/>
        <w:ind w:firstLine="600" w:left="0"/>
        <w:jc w:val="both"/>
      </w:pPr>
      <w:r>
        <w:rPr>
          <w:color w:val="000000"/>
          <w:sz w:val="28"/>
        </w:rPr>
        <w:t>Средиземноморская Африка. Влияние Великих географических открытий на развитие Африки.</w:t>
      </w:r>
    </w:p>
    <w:p w14:paraId="E90A0000">
      <w:pPr>
        <w:spacing w:line="264" w:lineRule="auto"/>
        <w:ind w:firstLine="600" w:left="0"/>
        <w:jc w:val="both"/>
      </w:pPr>
      <w:r>
        <w:rPr>
          <w:color w:val="000000"/>
          <w:sz w:val="28"/>
        </w:rPr>
        <w:t>Историческое и культурное наследие Раннего Нового времени</w:t>
      </w:r>
    </w:p>
    <w:p w14:paraId="EA0A0000">
      <w:pPr>
        <w:spacing w:line="264" w:lineRule="auto"/>
        <w:ind w:firstLine="0" w:left="120"/>
        <w:jc w:val="both"/>
      </w:pPr>
    </w:p>
    <w:p w14:paraId="EB0A0000">
      <w:pPr>
        <w:spacing w:line="264" w:lineRule="auto"/>
        <w:ind w:firstLine="0" w:left="120"/>
        <w:jc w:val="both"/>
      </w:pPr>
      <w:r>
        <w:rPr>
          <w:b w:val="1"/>
          <w:color w:val="000000"/>
          <w:sz w:val="28"/>
        </w:rPr>
        <w:t xml:space="preserve">ИСТОРИЯ РОССИИ </w:t>
      </w:r>
      <w:r>
        <w:rPr>
          <w:b w:val="1"/>
          <w:color w:val="000000"/>
          <w:sz w:val="28"/>
        </w:rPr>
        <w:t>XVI</w:t>
      </w:r>
      <w:r>
        <w:rPr>
          <w:b w:val="1"/>
          <w:color w:val="000000"/>
          <w:sz w:val="28"/>
        </w:rPr>
        <w:t>‒</w:t>
      </w:r>
      <w:r>
        <w:rPr>
          <w:b w:val="1"/>
          <w:color w:val="000000"/>
          <w:sz w:val="28"/>
        </w:rPr>
        <w:t>XVII</w:t>
      </w:r>
      <w:r>
        <w:rPr>
          <w:b w:val="1"/>
          <w:color w:val="000000"/>
          <w:sz w:val="28"/>
        </w:rPr>
        <w:t xml:space="preserve"> ВВ.</w:t>
      </w:r>
    </w:p>
    <w:p w14:paraId="EC0A0000">
      <w:pPr>
        <w:spacing w:line="264" w:lineRule="auto"/>
        <w:ind w:firstLine="0" w:left="120"/>
        <w:jc w:val="both"/>
      </w:pPr>
    </w:p>
    <w:p w14:paraId="ED0A0000">
      <w:pPr>
        <w:spacing w:line="264" w:lineRule="auto"/>
        <w:ind w:firstLine="600" w:left="0"/>
        <w:jc w:val="both"/>
      </w:pPr>
      <w:r>
        <w:rPr>
          <w:b w:val="1"/>
          <w:color w:val="000000"/>
          <w:sz w:val="28"/>
        </w:rPr>
        <w:t xml:space="preserve">Россия в </w:t>
      </w:r>
      <w:r>
        <w:rPr>
          <w:b w:val="1"/>
          <w:color w:val="000000"/>
          <w:sz w:val="28"/>
        </w:rPr>
        <w:t>XVI</w:t>
      </w:r>
      <w:r>
        <w:rPr>
          <w:b w:val="1"/>
          <w:color w:val="000000"/>
          <w:sz w:val="28"/>
        </w:rPr>
        <w:t xml:space="preserve"> в. </w:t>
      </w:r>
    </w:p>
    <w:p w14:paraId="EE0A0000">
      <w:pPr>
        <w:spacing w:line="264" w:lineRule="auto"/>
        <w:ind w:firstLine="600" w:left="0"/>
        <w:jc w:val="both"/>
      </w:pPr>
      <w:r>
        <w:rPr>
          <w:color w:val="000000"/>
          <w:sz w:val="28"/>
        </w:rPr>
        <w:t xml:space="preserve">Эпоха Ивана </w:t>
      </w:r>
      <w:r>
        <w:rPr>
          <w:color w:val="000000"/>
          <w:sz w:val="28"/>
        </w:rPr>
        <w:t>IV</w:t>
      </w:r>
      <w:r>
        <w:rPr>
          <w:color w:val="000000"/>
          <w:sz w:val="28"/>
        </w:rPr>
        <w:t>. Регентство Елены Глинской: денежная реформа, унификация мер длины, веса, объема, начало губной реформы, обострение придворной борьбы.</w:t>
      </w:r>
    </w:p>
    <w:p w14:paraId="EF0A0000">
      <w:pPr>
        <w:spacing w:line="264" w:lineRule="auto"/>
        <w:ind w:firstLine="600" w:left="0"/>
        <w:jc w:val="both"/>
      </w:pPr>
      <w:r>
        <w:rPr>
          <w:color w:val="000000"/>
          <w:sz w:val="28"/>
        </w:rPr>
        <w:t>Период боярского правления. Соперничество боярских кланов. Московское восстание 1547 г.</w:t>
      </w:r>
    </w:p>
    <w:p w14:paraId="F00A0000">
      <w:pPr>
        <w:spacing w:line="264" w:lineRule="auto"/>
        <w:ind w:firstLine="600" w:left="0"/>
        <w:jc w:val="both"/>
      </w:pPr>
      <w:r>
        <w:rPr>
          <w:color w:val="000000"/>
          <w:sz w:val="28"/>
        </w:rPr>
        <w:t xml:space="preserve">Принятие Иваном </w:t>
      </w:r>
      <w:r>
        <w:rPr>
          <w:color w:val="000000"/>
          <w:sz w:val="28"/>
        </w:rPr>
        <w:t>IV</w:t>
      </w:r>
      <w:r>
        <w:rPr>
          <w:color w:val="000000"/>
          <w:sz w:val="28"/>
        </w:rPr>
        <w:t xml:space="preserve"> царского титула. «Избранная рада»: её состав и значение. Реформы середины </w:t>
      </w:r>
      <w:r>
        <w:rPr>
          <w:color w:val="000000"/>
          <w:sz w:val="28"/>
        </w:rPr>
        <w:t>XVI</w:t>
      </w:r>
      <w:r>
        <w:rPr>
          <w:color w:val="000000"/>
          <w:sz w:val="28"/>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F10A0000">
      <w:pPr>
        <w:spacing w:line="264" w:lineRule="auto"/>
        <w:ind w:firstLine="600" w:left="0"/>
        <w:jc w:val="both"/>
      </w:pPr>
      <w:r>
        <w:rPr>
          <w:color w:val="000000"/>
          <w:sz w:val="28"/>
        </w:rPr>
        <w:t xml:space="preserve">Внешняя политика России в </w:t>
      </w:r>
      <w:r>
        <w:rPr>
          <w:color w:val="000000"/>
          <w:sz w:val="28"/>
        </w:rPr>
        <w:t>XVI</w:t>
      </w:r>
      <w:r>
        <w:rPr>
          <w:color w:val="000000"/>
          <w:sz w:val="28"/>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F20A0000">
      <w:pPr>
        <w:spacing w:line="264" w:lineRule="auto"/>
        <w:ind w:firstLine="600" w:left="0"/>
        <w:jc w:val="both"/>
      </w:pPr>
      <w:r>
        <w:rPr>
          <w:color w:val="000000"/>
          <w:sz w:val="28"/>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Pr>
          <w:color w:val="333333"/>
          <w:sz w:val="28"/>
        </w:rPr>
        <w:t>«</w:t>
      </w:r>
      <w:r>
        <w:rPr>
          <w:color w:val="000000"/>
          <w:sz w:val="28"/>
        </w:rPr>
        <w:t>заповедных летах</w:t>
      </w:r>
      <w:r>
        <w:rPr>
          <w:color w:val="333333"/>
          <w:sz w:val="28"/>
        </w:rPr>
        <w:t>»</w:t>
      </w:r>
      <w:r>
        <w:rPr>
          <w:color w:val="000000"/>
          <w:sz w:val="28"/>
        </w:rPr>
        <w:t>. Холопы. Формирование вольного казачества.</w:t>
      </w:r>
    </w:p>
    <w:p w14:paraId="F30A0000">
      <w:pPr>
        <w:spacing w:line="264" w:lineRule="auto"/>
        <w:ind w:firstLine="600" w:left="0"/>
        <w:jc w:val="both"/>
      </w:pPr>
      <w:r>
        <w:rPr>
          <w:color w:val="000000"/>
          <w:sz w:val="28"/>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F40A0000">
      <w:pPr>
        <w:spacing w:line="264" w:lineRule="auto"/>
        <w:ind w:firstLine="600" w:left="0"/>
        <w:jc w:val="both"/>
      </w:pPr>
      <w:r>
        <w:rPr>
          <w:color w:val="000000"/>
          <w:sz w:val="28"/>
        </w:rPr>
        <w:t xml:space="preserve">Опричнина, причины и характер. Поход Ивана </w:t>
      </w:r>
      <w:r>
        <w:rPr>
          <w:color w:val="000000"/>
          <w:sz w:val="28"/>
        </w:rPr>
        <w:t>IV</w:t>
      </w:r>
      <w:r>
        <w:rPr>
          <w:color w:val="000000"/>
          <w:sz w:val="28"/>
        </w:rPr>
        <w:t xml:space="preserve"> на Новгород. Последствия опричнины.</w:t>
      </w:r>
    </w:p>
    <w:p w14:paraId="F50A0000">
      <w:pPr>
        <w:spacing w:line="264" w:lineRule="auto"/>
        <w:ind w:firstLine="600" w:left="0"/>
        <w:jc w:val="both"/>
      </w:pPr>
      <w:r>
        <w:rPr>
          <w:color w:val="000000"/>
          <w:sz w:val="28"/>
        </w:rPr>
        <w:t>Значение правления Ивана Грозного. Исторический портрет царя на фоне эпохи.</w:t>
      </w:r>
    </w:p>
    <w:p w14:paraId="F60A0000">
      <w:pPr>
        <w:spacing w:line="264" w:lineRule="auto"/>
        <w:ind w:firstLine="600" w:left="0"/>
        <w:jc w:val="both"/>
      </w:pPr>
      <w:r>
        <w:rPr>
          <w:color w:val="000000"/>
          <w:sz w:val="28"/>
        </w:rPr>
        <w:t xml:space="preserve">Россия в конце </w:t>
      </w:r>
      <w:r>
        <w:rPr>
          <w:color w:val="000000"/>
          <w:sz w:val="28"/>
        </w:rPr>
        <w:t>XVI</w:t>
      </w:r>
      <w:r>
        <w:rPr>
          <w:color w:val="000000"/>
          <w:sz w:val="28"/>
        </w:rPr>
        <w:t xml:space="preserve">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F70A0000">
      <w:pPr>
        <w:spacing w:line="264" w:lineRule="auto"/>
        <w:ind w:firstLine="600" w:left="0"/>
        <w:jc w:val="both"/>
      </w:pPr>
      <w:r>
        <w:rPr>
          <w:color w:val="000000"/>
          <w:sz w:val="28"/>
        </w:rPr>
        <w:t xml:space="preserve">Культура в </w:t>
      </w:r>
      <w:r>
        <w:rPr>
          <w:color w:val="000000"/>
          <w:sz w:val="28"/>
        </w:rPr>
        <w:t>XVI</w:t>
      </w:r>
      <w:r>
        <w:rPr>
          <w:color w:val="000000"/>
          <w:sz w:val="28"/>
        </w:rPr>
        <w:t xml:space="preserve">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книгопечатание. Лицевой свод. Домострой. Переписка Ивана Грозного с князем Андреем Курбским. Технические знания. </w:t>
      </w:r>
    </w:p>
    <w:p w14:paraId="F80A0000">
      <w:pPr>
        <w:spacing w:line="264" w:lineRule="auto"/>
        <w:ind w:firstLine="600" w:left="0"/>
        <w:jc w:val="both"/>
      </w:pPr>
      <w:r>
        <w:rPr>
          <w:b w:val="1"/>
          <w:color w:val="000000"/>
          <w:sz w:val="28"/>
        </w:rPr>
        <w:t>Смута в России</w:t>
      </w:r>
    </w:p>
    <w:p w14:paraId="F90A0000">
      <w:pPr>
        <w:spacing w:line="264" w:lineRule="auto"/>
        <w:ind w:firstLine="600" w:left="0"/>
        <w:jc w:val="both"/>
      </w:pPr>
      <w:r>
        <w:rPr>
          <w:color w:val="000000"/>
          <w:sz w:val="28"/>
        </w:rPr>
        <w:t xml:space="preserve">Смутное время начала </w:t>
      </w:r>
      <w:r>
        <w:rPr>
          <w:color w:val="000000"/>
          <w:sz w:val="28"/>
        </w:rPr>
        <w:t>XVII</w:t>
      </w:r>
      <w:r>
        <w:rPr>
          <w:color w:val="000000"/>
          <w:sz w:val="28"/>
        </w:rPr>
        <w:t xml:space="preserve">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14:paraId="FA0A0000">
      <w:pPr>
        <w:spacing w:line="264" w:lineRule="auto"/>
        <w:ind w:firstLine="600" w:left="0"/>
        <w:jc w:val="both"/>
      </w:pPr>
      <w:r>
        <w:rPr>
          <w:color w:val="000000"/>
          <w:sz w:val="28"/>
        </w:rPr>
        <w:t xml:space="preserve">Самозванцы и самозванство. Личность Лжедмитрия </w:t>
      </w:r>
      <w:r>
        <w:rPr>
          <w:color w:val="000000"/>
          <w:sz w:val="28"/>
        </w:rPr>
        <w:t>I</w:t>
      </w:r>
      <w:r>
        <w:rPr>
          <w:color w:val="000000"/>
          <w:sz w:val="28"/>
        </w:rPr>
        <w:t xml:space="preserve"> и его политика. Восстание 1606 г. и убийство самозванца.</w:t>
      </w:r>
    </w:p>
    <w:p w14:paraId="FB0A0000">
      <w:pPr>
        <w:spacing w:line="264" w:lineRule="auto"/>
        <w:ind w:firstLine="600" w:left="0"/>
        <w:jc w:val="both"/>
      </w:pPr>
      <w:r>
        <w:rPr>
          <w:color w:val="000000"/>
          <w:sz w:val="28"/>
        </w:rPr>
        <w:t xml:space="preserve">Царствование Василия Шуйского. Восстание Ивана Болотникова. Лжедмитрий </w:t>
      </w:r>
      <w:r>
        <w:rPr>
          <w:color w:val="000000"/>
          <w:sz w:val="28"/>
        </w:rPr>
        <w:t>II</w:t>
      </w:r>
      <w:r>
        <w:rPr>
          <w:color w:val="000000"/>
          <w:sz w:val="28"/>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FC0A0000">
      <w:pPr>
        <w:spacing w:line="264" w:lineRule="auto"/>
        <w:ind w:firstLine="600" w:left="0"/>
        <w:jc w:val="both"/>
      </w:pPr>
      <w:r>
        <w:rPr>
          <w:color w:val="000000"/>
          <w:sz w:val="28"/>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14:paraId="FD0A0000">
      <w:pPr>
        <w:spacing w:line="264" w:lineRule="auto"/>
        <w:ind w:firstLine="600" w:left="0"/>
        <w:jc w:val="both"/>
      </w:pPr>
      <w:r>
        <w:rPr>
          <w:color w:val="000000"/>
          <w:sz w:val="28"/>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Pr>
          <w:color w:val="333333"/>
          <w:sz w:val="28"/>
        </w:rPr>
        <w:t>«</w:t>
      </w:r>
      <w:r>
        <w:rPr>
          <w:color w:val="000000"/>
          <w:sz w:val="28"/>
        </w:rPr>
        <w:t>Совет всея земли</w:t>
      </w:r>
      <w:r>
        <w:rPr>
          <w:color w:val="333333"/>
          <w:sz w:val="28"/>
        </w:rPr>
        <w:t>»</w:t>
      </w:r>
      <w:r>
        <w:rPr>
          <w:color w:val="000000"/>
          <w:sz w:val="28"/>
        </w:rPr>
        <w:t>. Деятельность вождей Второго ополчения Дмитрия Пожарского и Кузьмы Минина. Освобождение Москвы в 1612 г.</w:t>
      </w:r>
    </w:p>
    <w:p w14:paraId="FE0A0000">
      <w:pPr>
        <w:spacing w:line="264" w:lineRule="auto"/>
        <w:ind w:firstLine="600" w:left="0"/>
        <w:jc w:val="both"/>
      </w:pPr>
      <w:r>
        <w:rPr>
          <w:color w:val="000000"/>
          <w:sz w:val="28"/>
        </w:rPr>
        <w:t>Земский собор 1613 г. и его роль в восстановлении центральной власти в России.</w:t>
      </w:r>
    </w:p>
    <w:p w14:paraId="FF0A0000">
      <w:pPr>
        <w:spacing w:line="264" w:lineRule="auto"/>
        <w:ind w:firstLine="600" w:left="0"/>
        <w:jc w:val="both"/>
      </w:pPr>
      <w:r>
        <w:rPr>
          <w:color w:val="000000"/>
          <w:sz w:val="28"/>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14:paraId="000B0000">
      <w:pPr>
        <w:spacing w:line="264" w:lineRule="auto"/>
        <w:ind w:firstLine="600" w:left="0"/>
        <w:jc w:val="both"/>
      </w:pPr>
      <w:r>
        <w:rPr>
          <w:b w:val="1"/>
          <w:color w:val="000000"/>
          <w:sz w:val="28"/>
        </w:rPr>
        <w:t>Россия при первых Романовых</w:t>
      </w:r>
    </w:p>
    <w:p w14:paraId="010B0000">
      <w:pPr>
        <w:spacing w:line="264" w:lineRule="auto"/>
        <w:ind w:firstLine="600" w:left="0"/>
        <w:jc w:val="both"/>
      </w:pPr>
      <w:r>
        <w:rPr>
          <w:color w:val="000000"/>
          <w:sz w:val="28"/>
        </w:rPr>
        <w:t>Россия при первых Романовых.</w:t>
      </w:r>
    </w:p>
    <w:p w14:paraId="020B0000">
      <w:pPr>
        <w:spacing w:line="264" w:lineRule="auto"/>
        <w:ind w:firstLine="600" w:left="0"/>
        <w:jc w:val="both"/>
      </w:pPr>
      <w:r>
        <w:rPr>
          <w:color w:val="000000"/>
          <w:sz w:val="28"/>
        </w:rPr>
        <w:t xml:space="preserve">Экономическое развитие России в </w:t>
      </w:r>
      <w:r>
        <w:rPr>
          <w:color w:val="000000"/>
          <w:sz w:val="28"/>
        </w:rPr>
        <w:t>XVII</w:t>
      </w:r>
      <w:r>
        <w:rPr>
          <w:color w:val="000000"/>
          <w:sz w:val="28"/>
        </w:rPr>
        <w:t xml:space="preserve"> в. Восстановление экономического потенциала страны.</w:t>
      </w:r>
    </w:p>
    <w:p w14:paraId="030B0000">
      <w:pPr>
        <w:spacing w:line="264" w:lineRule="auto"/>
        <w:ind w:firstLine="600" w:left="0"/>
        <w:jc w:val="both"/>
      </w:pPr>
      <w:r>
        <w:rPr>
          <w:color w:val="000000"/>
          <w:sz w:val="28"/>
        </w:rPr>
        <w:t>Возвращение территорий, утраченных в годы Смуты.</w:t>
      </w:r>
    </w:p>
    <w:p w14:paraId="040B0000">
      <w:pPr>
        <w:spacing w:line="264" w:lineRule="auto"/>
        <w:ind w:firstLine="600" w:left="0"/>
        <w:jc w:val="both"/>
      </w:pPr>
      <w:r>
        <w:rPr>
          <w:color w:val="000000"/>
          <w:sz w:val="28"/>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050B0000">
      <w:pPr>
        <w:spacing w:line="264" w:lineRule="auto"/>
        <w:ind w:firstLine="600" w:left="0"/>
        <w:jc w:val="both"/>
      </w:pPr>
      <w:r>
        <w:rPr>
          <w:color w:val="000000"/>
          <w:sz w:val="28"/>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Pr>
          <w:color w:val="000000"/>
          <w:sz w:val="28"/>
        </w:rPr>
        <w:t>XVII</w:t>
      </w:r>
      <w:r>
        <w:rPr>
          <w:color w:val="000000"/>
          <w:sz w:val="28"/>
        </w:rPr>
        <w:t xml:space="preserve"> в.</w:t>
      </w:r>
    </w:p>
    <w:p w14:paraId="060B0000">
      <w:pPr>
        <w:spacing w:line="264" w:lineRule="auto"/>
        <w:ind w:firstLine="600" w:left="0"/>
        <w:jc w:val="both"/>
      </w:pPr>
      <w:r>
        <w:rPr>
          <w:color w:val="000000"/>
          <w:sz w:val="28"/>
        </w:rPr>
        <w:t xml:space="preserve">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w:t>
      </w:r>
      <w:r>
        <w:rPr>
          <w:color w:val="000000"/>
          <w:sz w:val="28"/>
        </w:rPr>
        <w:t>XVII</w:t>
      </w:r>
      <w:r>
        <w:rPr>
          <w:color w:val="000000"/>
          <w:sz w:val="28"/>
        </w:rPr>
        <w:t xml:space="preserve"> в. Боярская дума. Приказная система. Приказные люди Органы местного управления.</w:t>
      </w:r>
    </w:p>
    <w:p w14:paraId="070B0000">
      <w:pPr>
        <w:spacing w:line="264" w:lineRule="auto"/>
        <w:ind w:firstLine="600" w:left="0"/>
        <w:jc w:val="both"/>
      </w:pPr>
      <w:r>
        <w:rPr>
          <w:color w:val="000000"/>
          <w:sz w:val="28"/>
        </w:rPr>
        <w:t>Изменения в вооружённых силах. Полки «нового (иноземного) строя».</w:t>
      </w:r>
    </w:p>
    <w:p w14:paraId="080B0000">
      <w:pPr>
        <w:spacing w:line="264" w:lineRule="auto"/>
        <w:ind w:firstLine="600" w:left="0"/>
        <w:jc w:val="both"/>
      </w:pPr>
      <w:r>
        <w:rPr>
          <w:color w:val="000000"/>
          <w:sz w:val="28"/>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14:paraId="090B0000">
      <w:pPr>
        <w:spacing w:line="264" w:lineRule="auto"/>
        <w:ind w:firstLine="600" w:left="0"/>
        <w:jc w:val="both"/>
      </w:pPr>
      <w:r>
        <w:rPr>
          <w:color w:val="000000"/>
          <w:sz w:val="28"/>
        </w:rPr>
        <w:t xml:space="preserve">Городские восстания середины </w:t>
      </w:r>
      <w:r>
        <w:rPr>
          <w:color w:val="000000"/>
          <w:sz w:val="28"/>
        </w:rPr>
        <w:t>XVII</w:t>
      </w:r>
      <w:r>
        <w:rPr>
          <w:color w:val="000000"/>
          <w:sz w:val="28"/>
        </w:rPr>
        <w:t xml:space="preserve">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14:paraId="0A0B0000">
      <w:pPr>
        <w:spacing w:line="264" w:lineRule="auto"/>
        <w:ind w:firstLine="600" w:left="0"/>
        <w:jc w:val="both"/>
      </w:pPr>
      <w:r>
        <w:rPr>
          <w:color w:val="000000"/>
          <w:sz w:val="28"/>
        </w:rPr>
        <w:t xml:space="preserve">Внешняя политика России в </w:t>
      </w:r>
      <w:r>
        <w:rPr>
          <w:color w:val="000000"/>
          <w:sz w:val="28"/>
        </w:rPr>
        <w:t>XVII</w:t>
      </w:r>
      <w:r>
        <w:rPr>
          <w:color w:val="000000"/>
          <w:sz w:val="28"/>
        </w:rPr>
        <w:t xml:space="preserve">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14:paraId="0B0B0000">
      <w:pPr>
        <w:spacing w:line="264" w:lineRule="auto"/>
        <w:ind w:firstLine="600" w:left="0"/>
        <w:jc w:val="both"/>
      </w:pPr>
      <w:r>
        <w:rPr>
          <w:color w:val="000000"/>
          <w:sz w:val="28"/>
        </w:rPr>
        <w:t xml:space="preserve">Белгородская засечная черта. Конфликты с Османской империей. </w:t>
      </w:r>
      <w:r>
        <w:rPr>
          <w:color w:val="333333"/>
          <w:sz w:val="28"/>
        </w:rPr>
        <w:t>«</w:t>
      </w:r>
      <w:r>
        <w:rPr>
          <w:color w:val="000000"/>
          <w:sz w:val="28"/>
        </w:rPr>
        <w:t>Азовское осадное сидение</w:t>
      </w:r>
      <w:r>
        <w:rPr>
          <w:color w:val="333333"/>
          <w:sz w:val="28"/>
        </w:rPr>
        <w:t>»</w:t>
      </w:r>
      <w:r>
        <w:rPr>
          <w:color w:val="000000"/>
          <w:sz w:val="28"/>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14:paraId="0C0B0000">
      <w:pPr>
        <w:spacing w:line="264" w:lineRule="auto"/>
        <w:ind w:firstLine="600" w:left="0"/>
        <w:jc w:val="both"/>
      </w:pPr>
      <w:r>
        <w:rPr>
          <w:color w:val="000000"/>
          <w:sz w:val="28"/>
        </w:rPr>
        <w:t xml:space="preserve">Освоение новых территорий. Народы России в </w:t>
      </w:r>
      <w:r>
        <w:rPr>
          <w:color w:val="000000"/>
          <w:sz w:val="28"/>
        </w:rPr>
        <w:t>XVII</w:t>
      </w:r>
      <w:r>
        <w:rPr>
          <w:color w:val="000000"/>
          <w:sz w:val="28"/>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14:paraId="0D0B0000">
      <w:pPr>
        <w:spacing w:line="264" w:lineRule="auto"/>
        <w:ind w:firstLine="600" w:left="0"/>
        <w:jc w:val="both"/>
      </w:pPr>
      <w:r>
        <w:rPr>
          <w:color w:val="000000"/>
          <w:sz w:val="28"/>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0E0B0000">
      <w:pPr>
        <w:spacing w:line="264" w:lineRule="auto"/>
        <w:ind w:firstLine="600" w:left="0"/>
        <w:jc w:val="both"/>
      </w:pPr>
      <w:r>
        <w:rPr>
          <w:color w:val="000000"/>
          <w:sz w:val="28"/>
        </w:rPr>
        <w:t>Царь Федор Алексеевич. Отмена местничества. Налоговая (податная) реформа.</w:t>
      </w:r>
    </w:p>
    <w:p w14:paraId="0F0B0000">
      <w:pPr>
        <w:spacing w:line="264" w:lineRule="auto"/>
        <w:ind w:firstLine="600" w:left="0"/>
        <w:jc w:val="both"/>
      </w:pPr>
      <w:r>
        <w:rPr>
          <w:color w:val="000000"/>
          <w:sz w:val="28"/>
        </w:rPr>
        <w:t xml:space="preserve">Культура в </w:t>
      </w:r>
      <w:r>
        <w:rPr>
          <w:color w:val="000000"/>
          <w:sz w:val="28"/>
        </w:rPr>
        <w:t>XVII</w:t>
      </w:r>
      <w:r>
        <w:rPr>
          <w:color w:val="000000"/>
          <w:sz w:val="28"/>
        </w:rPr>
        <w:t xml:space="preserve">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w:t>
      </w:r>
      <w:r>
        <w:rPr>
          <w:color w:val="000000"/>
          <w:sz w:val="28"/>
        </w:rPr>
        <w:t>XVI</w:t>
      </w:r>
      <w:r>
        <w:rPr>
          <w:color w:val="000000"/>
          <w:sz w:val="28"/>
        </w:rPr>
        <w:t>—</w:t>
      </w:r>
      <w:r>
        <w:rPr>
          <w:color w:val="000000"/>
          <w:sz w:val="28"/>
        </w:rPr>
        <w:t>XVII</w:t>
      </w:r>
      <w:r>
        <w:rPr>
          <w:color w:val="000000"/>
          <w:sz w:val="28"/>
        </w:rPr>
        <w:t xml:space="preserve"> вв.), Ново-Иерусалимского и Крутицкого подворья (</w:t>
      </w:r>
      <w:r>
        <w:rPr>
          <w:color w:val="000000"/>
          <w:sz w:val="28"/>
        </w:rPr>
        <w:t>XVII</w:t>
      </w:r>
      <w:r>
        <w:rPr>
          <w:color w:val="000000"/>
          <w:sz w:val="28"/>
        </w:rPr>
        <w:t xml:space="preserve">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Pr>
          <w:color w:val="333333"/>
          <w:sz w:val="28"/>
        </w:rPr>
        <w:t>«</w:t>
      </w:r>
      <w:r>
        <w:rPr>
          <w:color w:val="000000"/>
          <w:sz w:val="28"/>
        </w:rPr>
        <w:t>Синопсис</w:t>
      </w:r>
      <w:r>
        <w:rPr>
          <w:color w:val="333333"/>
          <w:sz w:val="28"/>
        </w:rPr>
        <w:t>»</w:t>
      </w:r>
      <w:r>
        <w:rPr>
          <w:color w:val="000000"/>
          <w:sz w:val="28"/>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100B0000">
      <w:pPr>
        <w:spacing w:line="264" w:lineRule="auto"/>
        <w:ind w:firstLine="0" w:left="120"/>
        <w:jc w:val="both"/>
      </w:pPr>
      <w:r>
        <w:rPr>
          <w:b w:val="1"/>
          <w:color w:val="333333"/>
          <w:sz w:val="28"/>
        </w:rPr>
        <w:t>ИСТОРИЯ НАШЕГО КРАЯ</w:t>
      </w:r>
    </w:p>
    <w:p w14:paraId="110B0000">
      <w:pPr>
        <w:spacing w:line="264" w:lineRule="auto"/>
        <w:ind w:firstLine="0" w:left="120"/>
        <w:jc w:val="both"/>
      </w:pPr>
    </w:p>
    <w:p w14:paraId="120B0000">
      <w:pPr>
        <w:spacing w:line="264" w:lineRule="auto"/>
        <w:ind w:firstLine="0" w:left="120"/>
        <w:jc w:val="both"/>
      </w:pPr>
      <w:r>
        <w:rPr>
          <w:b w:val="1"/>
          <w:color w:val="000000"/>
          <w:sz w:val="28"/>
        </w:rPr>
        <w:t>8 КЛАСС</w:t>
      </w:r>
    </w:p>
    <w:p w14:paraId="130B0000">
      <w:pPr>
        <w:spacing w:line="264" w:lineRule="auto"/>
        <w:ind w:firstLine="0" w:left="120"/>
        <w:jc w:val="both"/>
      </w:pPr>
    </w:p>
    <w:p w14:paraId="140B0000">
      <w:pPr>
        <w:spacing w:line="264" w:lineRule="auto"/>
        <w:ind w:firstLine="0" w:left="120"/>
        <w:jc w:val="both"/>
      </w:pPr>
      <w:r>
        <w:rPr>
          <w:b w:val="1"/>
          <w:color w:val="000000"/>
          <w:sz w:val="28"/>
        </w:rPr>
        <w:t xml:space="preserve">ВСЕОБЩАЯ ИСТОРИЯ. ИСТОРИЯ НОВОГО ВРЕМЕНИ. </w:t>
      </w:r>
      <w:r>
        <w:rPr>
          <w:b w:val="1"/>
          <w:color w:val="000000"/>
          <w:sz w:val="28"/>
        </w:rPr>
        <w:t>XVIII</w:t>
      </w:r>
      <w:r>
        <w:rPr>
          <w:b w:val="1"/>
          <w:color w:val="000000"/>
          <w:sz w:val="28"/>
        </w:rPr>
        <w:t xml:space="preserve"> – начало </w:t>
      </w:r>
      <w:r>
        <w:rPr>
          <w:b w:val="1"/>
          <w:color w:val="000000"/>
          <w:sz w:val="28"/>
        </w:rPr>
        <w:t>XIX</w:t>
      </w:r>
      <w:r>
        <w:rPr>
          <w:b w:val="1"/>
          <w:color w:val="000000"/>
          <w:sz w:val="28"/>
        </w:rPr>
        <w:t xml:space="preserve"> в. </w:t>
      </w:r>
    </w:p>
    <w:p w14:paraId="150B0000">
      <w:pPr>
        <w:spacing w:line="264" w:lineRule="auto"/>
        <w:ind w:firstLine="600" w:left="0"/>
        <w:jc w:val="both"/>
      </w:pPr>
      <w:r>
        <w:rPr>
          <w:b w:val="1"/>
          <w:color w:val="000000"/>
          <w:sz w:val="28"/>
        </w:rPr>
        <w:t>Введение</w:t>
      </w:r>
    </w:p>
    <w:p w14:paraId="160B0000">
      <w:pPr>
        <w:spacing w:line="264" w:lineRule="auto"/>
        <w:ind w:firstLine="600" w:left="0"/>
        <w:jc w:val="both"/>
      </w:pPr>
      <w:r>
        <w:rPr>
          <w:b w:val="1"/>
          <w:color w:val="000000"/>
          <w:sz w:val="28"/>
        </w:rPr>
        <w:t>Век перемен</w:t>
      </w:r>
    </w:p>
    <w:p w14:paraId="170B0000">
      <w:pPr>
        <w:spacing w:line="264" w:lineRule="auto"/>
        <w:ind w:firstLine="600" w:left="0"/>
        <w:jc w:val="both"/>
      </w:pPr>
      <w:r>
        <w:rPr>
          <w:color w:val="000000"/>
          <w:sz w:val="28"/>
        </w:rPr>
        <w:t xml:space="preserve">Факторы роста могущества европейских стран в </w:t>
      </w:r>
      <w:r>
        <w:rPr>
          <w:color w:val="000000"/>
          <w:sz w:val="28"/>
        </w:rPr>
        <w:t>XVIII</w:t>
      </w:r>
      <w:r>
        <w:rPr>
          <w:color w:val="000000"/>
          <w:sz w:val="28"/>
        </w:rPr>
        <w:t xml:space="preserve"> веке. Рост населения. Аграрная и промышленная революции, капитализм. Развитие транспорта. Торговля. Европейское разделение труда.</w:t>
      </w:r>
    </w:p>
    <w:p w14:paraId="180B0000">
      <w:pPr>
        <w:spacing w:line="264" w:lineRule="auto"/>
        <w:ind w:firstLine="600" w:left="0"/>
        <w:jc w:val="both"/>
      </w:pPr>
      <w:r>
        <w:rPr>
          <w:color w:val="000000"/>
          <w:sz w:val="28"/>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190B0000">
      <w:pPr>
        <w:spacing w:line="264" w:lineRule="auto"/>
        <w:ind w:firstLine="600" w:left="0"/>
        <w:jc w:val="both"/>
      </w:pPr>
      <w:r>
        <w:rPr>
          <w:color w:val="000000"/>
          <w:sz w:val="28"/>
        </w:rPr>
        <w:t xml:space="preserve">Государства Европы в </w:t>
      </w:r>
      <w:r>
        <w:rPr>
          <w:color w:val="000000"/>
          <w:sz w:val="28"/>
        </w:rPr>
        <w:t>XVIII</w:t>
      </w:r>
      <w:r>
        <w:rPr>
          <w:color w:val="000000"/>
          <w:sz w:val="28"/>
        </w:rPr>
        <w:t xml:space="preserve"> в. Европейское общество: нация, сословия, семья, отношение к детям.</w:t>
      </w:r>
    </w:p>
    <w:p w14:paraId="1A0B0000">
      <w:pPr>
        <w:spacing w:line="264" w:lineRule="auto"/>
        <w:ind w:firstLine="600" w:left="0"/>
        <w:jc w:val="both"/>
      </w:pPr>
      <w:r>
        <w:rPr>
          <w:color w:val="000000"/>
          <w:sz w:val="28"/>
        </w:rPr>
        <w:t xml:space="preserve">Монархии в Европе </w:t>
      </w:r>
      <w:r>
        <w:rPr>
          <w:color w:val="000000"/>
          <w:sz w:val="28"/>
        </w:rPr>
        <w:t>XVIII</w:t>
      </w:r>
      <w:r>
        <w:rPr>
          <w:color w:val="000000"/>
          <w:sz w:val="28"/>
        </w:rPr>
        <w:t xml:space="preserve">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1B0B0000">
      <w:pPr>
        <w:spacing w:line="264" w:lineRule="auto"/>
        <w:ind w:firstLine="600" w:left="0"/>
        <w:jc w:val="both"/>
      </w:pPr>
      <w:r>
        <w:rPr>
          <w:color w:val="000000"/>
          <w:sz w:val="28"/>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color w:val="000000"/>
          <w:sz w:val="28"/>
        </w:rPr>
        <w:t>III</w:t>
      </w:r>
      <w:r>
        <w:rPr>
          <w:color w:val="000000"/>
          <w:sz w:val="28"/>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1C0B0000">
      <w:pPr>
        <w:spacing w:line="264" w:lineRule="auto"/>
        <w:ind w:firstLine="600" w:left="0"/>
        <w:jc w:val="both"/>
      </w:pPr>
      <w:r>
        <w:rPr>
          <w:color w:val="000000"/>
          <w:sz w:val="28"/>
        </w:rPr>
        <w:t xml:space="preserve">Международные отношения в </w:t>
      </w:r>
      <w:r>
        <w:rPr>
          <w:color w:val="000000"/>
          <w:sz w:val="28"/>
        </w:rPr>
        <w:t>XVIII</w:t>
      </w:r>
      <w:r>
        <w:rPr>
          <w:color w:val="000000"/>
          <w:sz w:val="28"/>
        </w:rPr>
        <w:t xml:space="preserve">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w:t>
      </w:r>
      <w:r>
        <w:rPr>
          <w:color w:val="000000"/>
          <w:sz w:val="28"/>
        </w:rPr>
        <w:t>XVIII</w:t>
      </w:r>
      <w:r>
        <w:rPr>
          <w:color w:val="000000"/>
          <w:sz w:val="28"/>
        </w:rPr>
        <w:t xml:space="preserve"> в. Северная война (1700-1721 гг.). Династические войны </w:t>
      </w:r>
      <w:r>
        <w:rPr>
          <w:color w:val="333333"/>
          <w:sz w:val="28"/>
        </w:rPr>
        <w:t>«</w:t>
      </w:r>
      <w:r>
        <w:rPr>
          <w:color w:val="000000"/>
          <w:sz w:val="28"/>
        </w:rPr>
        <w:t>за наследство</w:t>
      </w:r>
      <w:r>
        <w:rPr>
          <w:color w:val="333333"/>
          <w:sz w:val="28"/>
        </w:rPr>
        <w:t>»</w:t>
      </w:r>
      <w:r>
        <w:rPr>
          <w:color w:val="000000"/>
          <w:sz w:val="28"/>
        </w:rPr>
        <w:t>. Семилетняя война (1756-1763 гг.). Колониальные захваты европейских держав.</w:t>
      </w:r>
    </w:p>
    <w:p w14:paraId="1D0B0000">
      <w:pPr>
        <w:spacing w:line="264" w:lineRule="auto"/>
        <w:ind w:firstLine="600" w:left="0"/>
        <w:jc w:val="both"/>
      </w:pPr>
      <w:r>
        <w:rPr>
          <w:color w:val="000000"/>
          <w:sz w:val="28"/>
        </w:rPr>
        <w:t>Франция. Абсолютная монархия: политика сохранения старого порядка. Попытки проведения реформ. Королевская власть и сословия.</w:t>
      </w:r>
    </w:p>
    <w:p w14:paraId="1E0B0000">
      <w:pPr>
        <w:spacing w:line="264" w:lineRule="auto"/>
        <w:ind w:firstLine="600" w:left="0"/>
        <w:jc w:val="both"/>
      </w:pPr>
      <w:r>
        <w:rPr>
          <w:color w:val="000000"/>
          <w:sz w:val="28"/>
        </w:rPr>
        <w:t xml:space="preserve">Германские государства, монархия Габсбургов, итальянские земли в </w:t>
      </w:r>
      <w:r>
        <w:rPr>
          <w:color w:val="000000"/>
          <w:sz w:val="28"/>
        </w:rPr>
        <w:t>XVIII</w:t>
      </w:r>
      <w:r>
        <w:rPr>
          <w:color w:val="000000"/>
          <w:sz w:val="28"/>
        </w:rPr>
        <w:t xml:space="preserve"> в. Раздробленность Германии. Возвышение Пруссии. Фридрих </w:t>
      </w:r>
      <w:r>
        <w:rPr>
          <w:color w:val="000000"/>
          <w:sz w:val="28"/>
        </w:rPr>
        <w:t>II</w:t>
      </w:r>
      <w:r>
        <w:rPr>
          <w:color w:val="000000"/>
          <w:sz w:val="28"/>
        </w:rPr>
        <w:t xml:space="preserve"> Великий. Габсбургская монархия в </w:t>
      </w:r>
      <w:r>
        <w:rPr>
          <w:color w:val="000000"/>
          <w:sz w:val="28"/>
        </w:rPr>
        <w:t>XVIII</w:t>
      </w:r>
      <w:r>
        <w:rPr>
          <w:color w:val="000000"/>
          <w:sz w:val="28"/>
        </w:rPr>
        <w:t xml:space="preserve"> в. Правление Марии Терезии и Иосифа </w:t>
      </w:r>
      <w:r>
        <w:rPr>
          <w:color w:val="000000"/>
          <w:sz w:val="28"/>
        </w:rPr>
        <w:t>II</w:t>
      </w:r>
      <w:r>
        <w:rPr>
          <w:color w:val="000000"/>
          <w:sz w:val="28"/>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14:paraId="1F0B0000">
      <w:pPr>
        <w:spacing w:line="264" w:lineRule="auto"/>
        <w:ind w:firstLine="600" w:left="0"/>
        <w:jc w:val="both"/>
      </w:pPr>
      <w:r>
        <w:rPr>
          <w:color w:val="000000"/>
          <w:sz w:val="28"/>
        </w:rPr>
        <w:t xml:space="preserve">Европейская культура в </w:t>
      </w:r>
      <w:r>
        <w:rPr>
          <w:color w:val="000000"/>
          <w:sz w:val="28"/>
        </w:rPr>
        <w:t>XVIII</w:t>
      </w:r>
      <w:r>
        <w:rPr>
          <w:color w:val="000000"/>
          <w:sz w:val="28"/>
        </w:rPr>
        <w:t xml:space="preserve">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w:t>
      </w:r>
      <w:r>
        <w:rPr>
          <w:color w:val="000000"/>
          <w:sz w:val="28"/>
        </w:rPr>
        <w:t>XVIII</w:t>
      </w:r>
      <w:r>
        <w:rPr>
          <w:color w:val="000000"/>
          <w:sz w:val="28"/>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14:paraId="200B0000">
      <w:pPr>
        <w:spacing w:line="264" w:lineRule="auto"/>
        <w:ind w:firstLine="600" w:left="0"/>
        <w:jc w:val="both"/>
      </w:pPr>
      <w:r>
        <w:rPr>
          <w:b w:val="1"/>
          <w:color w:val="000000"/>
          <w:sz w:val="28"/>
        </w:rPr>
        <w:t>Начало революционной эпохи</w:t>
      </w:r>
    </w:p>
    <w:p w14:paraId="210B0000">
      <w:pPr>
        <w:spacing w:line="264" w:lineRule="auto"/>
        <w:ind w:firstLine="600" w:left="0"/>
        <w:jc w:val="both"/>
      </w:pPr>
      <w:r>
        <w:rPr>
          <w:color w:val="000000"/>
          <w:sz w:val="28"/>
        </w:rPr>
        <w:t xml:space="preserve">Великобритания в </w:t>
      </w:r>
      <w:r>
        <w:rPr>
          <w:color w:val="000000"/>
          <w:sz w:val="28"/>
        </w:rPr>
        <w:t>XVIII</w:t>
      </w:r>
      <w:r>
        <w:rPr>
          <w:color w:val="000000"/>
          <w:sz w:val="28"/>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14:paraId="220B0000">
      <w:pPr>
        <w:spacing w:line="264" w:lineRule="auto"/>
        <w:ind w:firstLine="600" w:left="0"/>
        <w:jc w:val="both"/>
      </w:pPr>
      <w:r>
        <w:rPr>
          <w:color w:val="000000"/>
          <w:sz w:val="28"/>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Pr>
          <w:color w:val="333333"/>
          <w:sz w:val="28"/>
        </w:rPr>
        <w:t>«</w:t>
      </w:r>
      <w:r>
        <w:rPr>
          <w:color w:val="000000"/>
          <w:sz w:val="28"/>
        </w:rPr>
        <w:t>Бостонское чаепитие</w:t>
      </w:r>
      <w:r>
        <w:rPr>
          <w:color w:val="333333"/>
          <w:sz w:val="28"/>
        </w:rPr>
        <w:t>»</w:t>
      </w:r>
      <w:r>
        <w:rPr>
          <w:color w:val="000000"/>
          <w:sz w:val="28"/>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Pr>
          <w:color w:val="333333"/>
          <w:sz w:val="28"/>
        </w:rPr>
        <w:t>«</w:t>
      </w:r>
      <w:r>
        <w:rPr>
          <w:color w:val="000000"/>
          <w:sz w:val="28"/>
        </w:rPr>
        <w:t>Отцы-основатели</w:t>
      </w:r>
      <w:r>
        <w:rPr>
          <w:color w:val="333333"/>
          <w:sz w:val="28"/>
        </w:rPr>
        <w:t>»</w:t>
      </w:r>
      <w:r>
        <w:rPr>
          <w:color w:val="000000"/>
          <w:sz w:val="28"/>
        </w:rPr>
        <w:t>. Билль о правах (1791 г.). Значение завоевания североамериканскими штатами независимости.</w:t>
      </w:r>
    </w:p>
    <w:p w14:paraId="230B0000">
      <w:pPr>
        <w:spacing w:line="264" w:lineRule="auto"/>
        <w:ind w:firstLine="600" w:left="0"/>
        <w:jc w:val="both"/>
      </w:pPr>
      <w:r>
        <w:rPr>
          <w:color w:val="000000"/>
          <w:sz w:val="28"/>
        </w:rPr>
        <w:t xml:space="preserve">Французская революция конца </w:t>
      </w:r>
      <w:r>
        <w:rPr>
          <w:color w:val="000000"/>
          <w:sz w:val="28"/>
        </w:rPr>
        <w:t>XVIII</w:t>
      </w:r>
      <w:r>
        <w:rPr>
          <w:color w:val="000000"/>
          <w:sz w:val="28"/>
        </w:rPr>
        <w:t xml:space="preserve">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240B0000">
      <w:pPr>
        <w:spacing w:line="264" w:lineRule="auto"/>
        <w:ind w:firstLine="600" w:left="0"/>
        <w:jc w:val="both"/>
      </w:pPr>
      <w:r>
        <w:rPr>
          <w:color w:val="000000"/>
          <w:sz w:val="28"/>
        </w:rPr>
        <w:t xml:space="preserve">Международные отношения в период Французской революции </w:t>
      </w:r>
      <w:r>
        <w:rPr>
          <w:color w:val="000000"/>
          <w:sz w:val="28"/>
        </w:rPr>
        <w:t>XVIII</w:t>
      </w:r>
      <w:r>
        <w:rPr>
          <w:color w:val="000000"/>
          <w:sz w:val="28"/>
        </w:rPr>
        <w:t xml:space="preserve"> в. Войны антифранцузских коалиций против революционной Франции.</w:t>
      </w:r>
    </w:p>
    <w:p w14:paraId="250B0000">
      <w:pPr>
        <w:spacing w:line="264" w:lineRule="auto"/>
        <w:ind w:firstLine="600" w:left="0"/>
        <w:jc w:val="both"/>
      </w:pPr>
      <w:r>
        <w:rPr>
          <w:color w:val="000000"/>
          <w:sz w:val="28"/>
        </w:rPr>
        <w:t xml:space="preserve">Европа в начале </w:t>
      </w:r>
      <w:r>
        <w:rPr>
          <w:color w:val="000000"/>
          <w:sz w:val="28"/>
        </w:rPr>
        <w:t>XIX</w:t>
      </w:r>
      <w:r>
        <w:rPr>
          <w:color w:val="000000"/>
          <w:sz w:val="28"/>
        </w:rPr>
        <w:t xml:space="preserve"> в. Провозглашение империи Наполеона </w:t>
      </w:r>
      <w:r>
        <w:rPr>
          <w:color w:val="000000"/>
          <w:sz w:val="28"/>
        </w:rPr>
        <w:t>I</w:t>
      </w:r>
      <w:r>
        <w:rPr>
          <w:color w:val="000000"/>
          <w:sz w:val="28"/>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260B0000">
      <w:pPr>
        <w:spacing w:line="264" w:lineRule="auto"/>
        <w:ind w:firstLine="600" w:left="0"/>
        <w:jc w:val="both"/>
      </w:pPr>
      <w:r>
        <w:rPr>
          <w:b w:val="1"/>
          <w:color w:val="333333"/>
          <w:sz w:val="28"/>
        </w:rPr>
        <w:t xml:space="preserve">Мир вне Европы в </w:t>
      </w:r>
      <w:r>
        <w:rPr>
          <w:b w:val="1"/>
          <w:color w:val="333333"/>
          <w:sz w:val="28"/>
        </w:rPr>
        <w:t>XVIII</w:t>
      </w:r>
      <w:r>
        <w:rPr>
          <w:b w:val="1"/>
          <w:color w:val="333333"/>
          <w:sz w:val="28"/>
        </w:rPr>
        <w:t xml:space="preserve"> — начале </w:t>
      </w:r>
      <w:r>
        <w:rPr>
          <w:b w:val="1"/>
          <w:color w:val="333333"/>
          <w:sz w:val="28"/>
        </w:rPr>
        <w:t>XIX</w:t>
      </w:r>
      <w:r>
        <w:rPr>
          <w:b w:val="1"/>
          <w:color w:val="333333"/>
          <w:sz w:val="28"/>
        </w:rPr>
        <w:t xml:space="preserve"> в.</w:t>
      </w:r>
    </w:p>
    <w:p w14:paraId="270B0000">
      <w:pPr>
        <w:spacing w:line="264" w:lineRule="auto"/>
        <w:ind w:firstLine="600" w:left="0"/>
        <w:jc w:val="both"/>
      </w:pPr>
      <w:r>
        <w:rPr>
          <w:color w:val="333333"/>
          <w:sz w:val="28"/>
        </w:rPr>
        <w:t xml:space="preserve">Продолжение географических открытий. Д. Кук. Экспедиция Лаперуза. Путешествия и открытия начала </w:t>
      </w:r>
      <w:r>
        <w:rPr>
          <w:color w:val="333333"/>
          <w:sz w:val="28"/>
        </w:rPr>
        <w:t>XIX</w:t>
      </w:r>
      <w:r>
        <w:rPr>
          <w:color w:val="333333"/>
          <w:sz w:val="28"/>
        </w:rPr>
        <w:t xml:space="preserve"> века. </w:t>
      </w:r>
    </w:p>
    <w:p w14:paraId="280B0000">
      <w:pPr>
        <w:spacing w:line="264" w:lineRule="auto"/>
        <w:ind w:firstLine="600" w:left="0"/>
        <w:jc w:val="both"/>
      </w:pPr>
      <w:r>
        <w:rPr>
          <w:color w:val="333333"/>
          <w:sz w:val="28"/>
        </w:rPr>
        <w:t xml:space="preserve">Османская империя: от могущества к упадку. Положение населения. Попытки проведения реформ; Селим </w:t>
      </w:r>
      <w:r>
        <w:rPr>
          <w:color w:val="333333"/>
          <w:sz w:val="28"/>
        </w:rPr>
        <w:t>III</w:t>
      </w:r>
      <w:r>
        <w:rPr>
          <w:color w:val="333333"/>
          <w:sz w:val="28"/>
        </w:rPr>
        <w:t xml:space="preserve">. Иран в </w:t>
      </w:r>
      <w:r>
        <w:rPr>
          <w:color w:val="333333"/>
          <w:sz w:val="28"/>
        </w:rPr>
        <w:t>XVIII</w:t>
      </w:r>
      <w:r>
        <w:rPr>
          <w:color w:val="333333"/>
          <w:sz w:val="28"/>
        </w:rPr>
        <w:t xml:space="preserve">- начале </w:t>
      </w:r>
      <w:r>
        <w:rPr>
          <w:color w:val="333333"/>
          <w:sz w:val="28"/>
        </w:rPr>
        <w:t>XIX</w:t>
      </w:r>
      <w:r>
        <w:rPr>
          <w:color w:val="333333"/>
          <w:sz w:val="28"/>
        </w:rPr>
        <w:t xml:space="preserve"> в. Политика Надир-шаха.</w:t>
      </w:r>
    </w:p>
    <w:p w14:paraId="290B0000">
      <w:pPr>
        <w:spacing w:line="264" w:lineRule="auto"/>
        <w:ind w:firstLine="600" w:left="0"/>
        <w:jc w:val="both"/>
      </w:pPr>
      <w:r>
        <w:rPr>
          <w:color w:val="333333"/>
          <w:sz w:val="28"/>
        </w:rPr>
        <w:t>Индия. Ослабление империи Великих Моголов. Борьба европейцев за владения в Индии. Утверждение британского владычества.</w:t>
      </w:r>
    </w:p>
    <w:p w14:paraId="2A0B0000">
      <w:pPr>
        <w:spacing w:line="264" w:lineRule="auto"/>
        <w:ind w:firstLine="600" w:left="0"/>
        <w:jc w:val="both"/>
      </w:pPr>
      <w:r>
        <w:rPr>
          <w:color w:val="333333"/>
          <w:sz w:val="28"/>
        </w:rPr>
        <w:t xml:space="preserve">Китай. Империя Цин в </w:t>
      </w:r>
      <w:r>
        <w:rPr>
          <w:color w:val="333333"/>
          <w:sz w:val="28"/>
        </w:rPr>
        <w:t>XVIII</w:t>
      </w:r>
      <w:r>
        <w:rPr>
          <w:color w:val="333333"/>
          <w:sz w:val="28"/>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color w:val="333333"/>
          <w:sz w:val="28"/>
        </w:rPr>
        <w:t>XVIII</w:t>
      </w:r>
      <w:r>
        <w:rPr>
          <w:color w:val="333333"/>
          <w:sz w:val="28"/>
        </w:rPr>
        <w:t xml:space="preserve"> в. Сёгуны и дайме. Положение сословий.</w:t>
      </w:r>
    </w:p>
    <w:p w14:paraId="2B0B0000">
      <w:pPr>
        <w:spacing w:line="264" w:lineRule="auto"/>
        <w:ind w:firstLine="600" w:left="0"/>
        <w:jc w:val="both"/>
      </w:pPr>
      <w:r>
        <w:rPr>
          <w:color w:val="333333"/>
          <w:sz w:val="28"/>
        </w:rPr>
        <w:t xml:space="preserve">Культура стран Востока в </w:t>
      </w:r>
      <w:r>
        <w:rPr>
          <w:color w:val="333333"/>
          <w:sz w:val="28"/>
        </w:rPr>
        <w:t>XVIII</w:t>
      </w:r>
      <w:r>
        <w:rPr>
          <w:color w:val="333333"/>
          <w:sz w:val="28"/>
        </w:rPr>
        <w:t xml:space="preserve"> в.</w:t>
      </w:r>
    </w:p>
    <w:p w14:paraId="2C0B0000">
      <w:pPr>
        <w:spacing w:line="264" w:lineRule="auto"/>
        <w:ind w:firstLine="600" w:left="0"/>
        <w:jc w:val="both"/>
      </w:pPr>
      <w:r>
        <w:rPr>
          <w:color w:val="333333"/>
          <w:sz w:val="28"/>
        </w:rPr>
        <w:t xml:space="preserve">Страны Латинской Америки в </w:t>
      </w:r>
      <w:r>
        <w:rPr>
          <w:color w:val="333333"/>
          <w:sz w:val="28"/>
        </w:rPr>
        <w:t>XVIII</w:t>
      </w:r>
      <w:r>
        <w:rPr>
          <w:color w:val="333333"/>
          <w:sz w:val="28"/>
        </w:rPr>
        <w:t xml:space="preserve"> - начале </w:t>
      </w:r>
      <w:r>
        <w:rPr>
          <w:color w:val="333333"/>
          <w:sz w:val="28"/>
        </w:rPr>
        <w:t>XIX</w:t>
      </w:r>
      <w:r>
        <w:rPr>
          <w:color w:val="333333"/>
          <w:sz w:val="28"/>
        </w:rPr>
        <w:t xml:space="preserve">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2D0B0000">
      <w:pPr>
        <w:spacing w:line="264" w:lineRule="auto"/>
        <w:ind w:firstLine="600" w:left="0"/>
        <w:jc w:val="both"/>
      </w:pPr>
      <w:r>
        <w:rPr>
          <w:color w:val="333333"/>
          <w:sz w:val="28"/>
        </w:rPr>
        <w:t xml:space="preserve">Страны и народы Африки в </w:t>
      </w:r>
      <w:r>
        <w:rPr>
          <w:color w:val="333333"/>
          <w:sz w:val="28"/>
        </w:rPr>
        <w:t>XVIII</w:t>
      </w:r>
      <w:r>
        <w:rPr>
          <w:color w:val="333333"/>
          <w:sz w:val="28"/>
        </w:rPr>
        <w:t xml:space="preserve"> - начале </w:t>
      </w:r>
      <w:r>
        <w:rPr>
          <w:color w:val="333333"/>
          <w:sz w:val="28"/>
        </w:rPr>
        <w:t>XIX</w:t>
      </w:r>
      <w:r>
        <w:rPr>
          <w:color w:val="333333"/>
          <w:sz w:val="28"/>
        </w:rPr>
        <w:t xml:space="preserve"> в. Культура народов Африки в </w:t>
      </w:r>
      <w:r>
        <w:rPr>
          <w:color w:val="333333"/>
          <w:sz w:val="28"/>
        </w:rPr>
        <w:t>XVIII</w:t>
      </w:r>
      <w:r>
        <w:rPr>
          <w:color w:val="333333"/>
          <w:sz w:val="28"/>
        </w:rPr>
        <w:t xml:space="preserve"> в.</w:t>
      </w:r>
    </w:p>
    <w:p w14:paraId="2E0B0000">
      <w:pPr>
        <w:spacing w:line="264" w:lineRule="auto"/>
        <w:ind w:firstLine="0" w:left="120"/>
        <w:jc w:val="both"/>
      </w:pPr>
    </w:p>
    <w:p w14:paraId="2F0B0000">
      <w:pPr>
        <w:spacing w:line="264" w:lineRule="auto"/>
        <w:ind w:firstLine="0" w:left="120"/>
        <w:jc w:val="both"/>
      </w:pPr>
      <w:r>
        <w:rPr>
          <w:b w:val="1"/>
          <w:color w:val="000000"/>
          <w:sz w:val="28"/>
        </w:rPr>
        <w:t xml:space="preserve">ИСТОРИЯ РОССИИ </w:t>
      </w:r>
      <w:r>
        <w:rPr>
          <w:b w:val="1"/>
          <w:color w:val="000000"/>
          <w:sz w:val="28"/>
        </w:rPr>
        <w:t>XVIII</w:t>
      </w:r>
      <w:r>
        <w:rPr>
          <w:b w:val="1"/>
          <w:color w:val="000000"/>
          <w:sz w:val="28"/>
        </w:rPr>
        <w:t xml:space="preserve"> – начала </w:t>
      </w:r>
      <w:r>
        <w:rPr>
          <w:b w:val="1"/>
          <w:color w:val="000000"/>
          <w:sz w:val="28"/>
        </w:rPr>
        <w:t>XIX</w:t>
      </w:r>
      <w:r>
        <w:rPr>
          <w:b w:val="1"/>
          <w:color w:val="000000"/>
          <w:sz w:val="28"/>
        </w:rPr>
        <w:t xml:space="preserve"> в.</w:t>
      </w:r>
    </w:p>
    <w:p w14:paraId="300B0000">
      <w:pPr>
        <w:spacing w:line="264" w:lineRule="auto"/>
        <w:ind w:firstLine="600" w:left="0"/>
        <w:jc w:val="both"/>
      </w:pPr>
      <w:r>
        <w:rPr>
          <w:b w:val="1"/>
          <w:color w:val="000000"/>
          <w:sz w:val="28"/>
        </w:rPr>
        <w:t>Введение</w:t>
      </w:r>
    </w:p>
    <w:p w14:paraId="310B0000">
      <w:pPr>
        <w:spacing w:line="264" w:lineRule="auto"/>
        <w:ind w:firstLine="600" w:left="0"/>
        <w:jc w:val="both"/>
      </w:pPr>
      <w:r>
        <w:rPr>
          <w:b w:val="1"/>
          <w:color w:val="000000"/>
          <w:sz w:val="28"/>
        </w:rPr>
        <w:t>Рождение Российской империи</w:t>
      </w:r>
    </w:p>
    <w:p w14:paraId="320B0000">
      <w:pPr>
        <w:spacing w:line="264" w:lineRule="auto"/>
        <w:ind w:firstLine="600" w:left="0"/>
        <w:jc w:val="both"/>
      </w:pPr>
      <w:r>
        <w:rPr>
          <w:color w:val="000000"/>
          <w:sz w:val="28"/>
        </w:rPr>
        <w:t xml:space="preserve">Начало царствования Петра </w:t>
      </w:r>
      <w:r>
        <w:rPr>
          <w:color w:val="000000"/>
          <w:sz w:val="28"/>
        </w:rPr>
        <w:t>I</w:t>
      </w:r>
      <w:r>
        <w:rPr>
          <w:color w:val="000000"/>
          <w:sz w:val="28"/>
        </w:rPr>
        <w:t xml:space="preserve">.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w:t>
      </w:r>
      <w:r>
        <w:rPr>
          <w:color w:val="000000"/>
          <w:sz w:val="28"/>
        </w:rPr>
        <w:t>I</w:t>
      </w:r>
      <w:r>
        <w:rPr>
          <w:color w:val="000000"/>
          <w:sz w:val="28"/>
        </w:rPr>
        <w:t xml:space="preserve"> и Ивана </w:t>
      </w:r>
      <w:r>
        <w:rPr>
          <w:color w:val="000000"/>
          <w:sz w:val="28"/>
        </w:rPr>
        <w:t>V</w:t>
      </w:r>
      <w:r>
        <w:rPr>
          <w:color w:val="000000"/>
          <w:sz w:val="28"/>
        </w:rPr>
        <w:t xml:space="preserve">. Азовские походы Петра </w:t>
      </w:r>
      <w:r>
        <w:rPr>
          <w:color w:val="000000"/>
          <w:sz w:val="28"/>
        </w:rPr>
        <w:t>I</w:t>
      </w:r>
      <w:r>
        <w:rPr>
          <w:color w:val="000000"/>
          <w:sz w:val="28"/>
        </w:rPr>
        <w:t xml:space="preserve">. Причины и предпосылки преобразований. Сподвижники Петра </w:t>
      </w:r>
      <w:r>
        <w:rPr>
          <w:color w:val="000000"/>
          <w:sz w:val="28"/>
        </w:rPr>
        <w:t>I</w:t>
      </w:r>
      <w:r>
        <w:rPr>
          <w:color w:val="000000"/>
          <w:sz w:val="28"/>
        </w:rPr>
        <w:t>. Великое посольство. Стрелецкий мятеж. Воронежское кораблестроение.</w:t>
      </w:r>
    </w:p>
    <w:p w14:paraId="330B0000">
      <w:pPr>
        <w:spacing w:line="264" w:lineRule="auto"/>
        <w:ind w:firstLine="600" w:left="0"/>
        <w:jc w:val="both"/>
      </w:pPr>
      <w:r>
        <w:rPr>
          <w:color w:val="000000"/>
          <w:sz w:val="28"/>
        </w:rPr>
        <w:t xml:space="preserve">Внешняя политика царствования Петра </w:t>
      </w:r>
      <w:r>
        <w:rPr>
          <w:color w:val="000000"/>
          <w:sz w:val="28"/>
        </w:rPr>
        <w:t>I</w:t>
      </w:r>
      <w:r>
        <w:rPr>
          <w:color w:val="000000"/>
          <w:sz w:val="28"/>
        </w:rPr>
        <w:t>.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340B0000">
      <w:pPr>
        <w:spacing w:line="264" w:lineRule="auto"/>
        <w:ind w:firstLine="600" w:left="0"/>
        <w:jc w:val="both"/>
      </w:pPr>
      <w:r>
        <w:rPr>
          <w:color w:val="000000"/>
          <w:sz w:val="28"/>
        </w:rPr>
        <w:t xml:space="preserve">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w:t>
      </w:r>
      <w:r>
        <w:rPr>
          <w:color w:val="000000"/>
          <w:sz w:val="28"/>
        </w:rPr>
        <w:t>I</w:t>
      </w:r>
      <w:r>
        <w:rPr>
          <w:color w:val="000000"/>
          <w:sz w:val="28"/>
        </w:rPr>
        <w:t>. Объявление России Империей.</w:t>
      </w:r>
    </w:p>
    <w:p w14:paraId="350B0000">
      <w:pPr>
        <w:spacing w:line="264" w:lineRule="auto"/>
        <w:ind w:firstLine="600" w:left="0"/>
        <w:jc w:val="both"/>
      </w:pPr>
      <w:r>
        <w:rPr>
          <w:color w:val="000000"/>
          <w:sz w:val="28"/>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360B0000">
      <w:pPr>
        <w:spacing w:line="264" w:lineRule="auto"/>
        <w:ind w:firstLine="600" w:left="0"/>
        <w:jc w:val="both"/>
      </w:pPr>
      <w:r>
        <w:rPr>
          <w:color w:val="000000"/>
          <w:sz w:val="28"/>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370B0000">
      <w:pPr>
        <w:spacing w:line="264" w:lineRule="auto"/>
        <w:ind w:firstLine="600" w:left="0"/>
        <w:jc w:val="both"/>
      </w:pPr>
      <w:r>
        <w:rPr>
          <w:color w:val="000000"/>
          <w:sz w:val="28"/>
        </w:rP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380B0000">
      <w:pPr>
        <w:spacing w:line="264" w:lineRule="auto"/>
        <w:ind w:firstLine="600" w:left="0"/>
        <w:jc w:val="both"/>
      </w:pPr>
      <w:r>
        <w:rPr>
          <w:color w:val="000000"/>
          <w:sz w:val="28"/>
        </w:rPr>
        <w:t>Военная реформа.</w:t>
      </w:r>
    </w:p>
    <w:p w14:paraId="390B0000">
      <w:pPr>
        <w:spacing w:line="264" w:lineRule="auto"/>
        <w:ind w:firstLine="600" w:left="0"/>
        <w:jc w:val="both"/>
      </w:pPr>
      <w:r>
        <w:rPr>
          <w:color w:val="000000"/>
          <w:sz w:val="28"/>
        </w:rPr>
        <w:t>Финансовая и налоговая реформы. Рост налогов. Введение подушной подати. Первая ревизия податного населения.</w:t>
      </w:r>
    </w:p>
    <w:p w14:paraId="3A0B0000">
      <w:pPr>
        <w:spacing w:line="264" w:lineRule="auto"/>
        <w:ind w:firstLine="600" w:left="0"/>
        <w:jc w:val="both"/>
      </w:pPr>
      <w:r>
        <w:rPr>
          <w:color w:val="000000"/>
          <w:sz w:val="28"/>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3B0B0000">
      <w:pPr>
        <w:spacing w:line="264" w:lineRule="auto"/>
        <w:ind w:firstLine="600" w:left="0"/>
        <w:jc w:val="both"/>
      </w:pPr>
      <w:r>
        <w:rPr>
          <w:color w:val="000000"/>
          <w:sz w:val="28"/>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3C0B0000">
      <w:pPr>
        <w:spacing w:line="264" w:lineRule="auto"/>
        <w:ind w:firstLine="600" w:left="0"/>
        <w:jc w:val="both"/>
      </w:pPr>
      <w:r>
        <w:rPr>
          <w:color w:val="000000"/>
          <w:sz w:val="28"/>
        </w:rPr>
        <w:t xml:space="preserve">Итоги преобразований Петра </w:t>
      </w:r>
      <w:r>
        <w:rPr>
          <w:color w:val="000000"/>
          <w:sz w:val="28"/>
        </w:rPr>
        <w:t>I</w:t>
      </w:r>
      <w:r>
        <w:rPr>
          <w:color w:val="000000"/>
          <w:sz w:val="28"/>
        </w:rPr>
        <w:t>.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3D0B0000">
      <w:pPr>
        <w:spacing w:line="264" w:lineRule="auto"/>
        <w:ind w:firstLine="600" w:left="0"/>
        <w:jc w:val="both"/>
      </w:pPr>
      <w:r>
        <w:rPr>
          <w:color w:val="000000"/>
          <w:sz w:val="28"/>
        </w:rPr>
        <w:t>Санкт-Петербург - новая столица.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14:paraId="3E0B0000">
      <w:pPr>
        <w:spacing w:line="264" w:lineRule="auto"/>
        <w:ind w:firstLine="600" w:left="0"/>
        <w:jc w:val="both"/>
      </w:pPr>
      <w:r>
        <w:rPr>
          <w:color w:val="000000"/>
          <w:sz w:val="28"/>
        </w:rPr>
        <w:t xml:space="preserve">Преобразования Петра </w:t>
      </w:r>
      <w:r>
        <w:rPr>
          <w:color w:val="000000"/>
          <w:sz w:val="28"/>
        </w:rPr>
        <w:t>I</w:t>
      </w:r>
      <w:r>
        <w:rPr>
          <w:color w:val="000000"/>
          <w:sz w:val="28"/>
        </w:rPr>
        <w:t xml:space="preserve"> в области культуры. Доминирование светского начала в культурной политике. Европейское влияние на культуру и быт при Петре </w:t>
      </w:r>
      <w:r>
        <w:rPr>
          <w:color w:val="000000"/>
          <w:sz w:val="28"/>
        </w:rPr>
        <w:t>I</w:t>
      </w:r>
      <w:r>
        <w:rPr>
          <w:color w:val="000000"/>
          <w:sz w:val="28"/>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3F0B0000">
      <w:pPr>
        <w:spacing w:line="264" w:lineRule="auto"/>
        <w:ind w:firstLine="600" w:left="0"/>
        <w:jc w:val="both"/>
      </w:pPr>
      <w:r>
        <w:rPr>
          <w:color w:val="000000"/>
          <w:sz w:val="28"/>
        </w:rPr>
        <w:t>Повседневная жизнь и быт правящей элиты и основной массы населения. Перемены в образе жизни российского дворянства. «Юности честное зерцало».</w:t>
      </w:r>
    </w:p>
    <w:p w14:paraId="400B0000">
      <w:pPr>
        <w:spacing w:line="264" w:lineRule="auto"/>
        <w:ind w:firstLine="600" w:left="0"/>
        <w:jc w:val="both"/>
      </w:pPr>
      <w:r>
        <w:rPr>
          <w:color w:val="000000"/>
          <w:sz w:val="28"/>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410B0000">
      <w:pPr>
        <w:spacing w:line="264" w:lineRule="auto"/>
        <w:ind w:firstLine="600" w:left="0"/>
        <w:jc w:val="both"/>
      </w:pPr>
      <w:r>
        <w:rPr>
          <w:color w:val="000000"/>
          <w:sz w:val="28"/>
        </w:rPr>
        <w:t xml:space="preserve">Итоги, последствия и значение петровских преобразований. Образ Петра </w:t>
      </w:r>
      <w:r>
        <w:rPr>
          <w:color w:val="000000"/>
          <w:sz w:val="28"/>
        </w:rPr>
        <w:t>I</w:t>
      </w:r>
      <w:r>
        <w:rPr>
          <w:color w:val="000000"/>
          <w:sz w:val="28"/>
        </w:rPr>
        <w:t xml:space="preserve"> в русской культуре.</w:t>
      </w:r>
    </w:p>
    <w:p w14:paraId="420B0000">
      <w:pPr>
        <w:spacing w:line="264" w:lineRule="auto"/>
        <w:ind w:firstLine="600" w:left="0"/>
        <w:jc w:val="both"/>
      </w:pPr>
      <w:r>
        <w:rPr>
          <w:b w:val="1"/>
          <w:color w:val="000000"/>
          <w:sz w:val="28"/>
        </w:rPr>
        <w:t xml:space="preserve">Россия после Петра </w:t>
      </w:r>
      <w:r>
        <w:rPr>
          <w:b w:val="1"/>
          <w:color w:val="000000"/>
          <w:sz w:val="28"/>
        </w:rPr>
        <w:t>I</w:t>
      </w:r>
      <w:r>
        <w:rPr>
          <w:b w:val="1"/>
          <w:color w:val="000000"/>
          <w:sz w:val="28"/>
        </w:rPr>
        <w:t>. Дворцовые перевороты</w:t>
      </w:r>
    </w:p>
    <w:p w14:paraId="430B0000">
      <w:pPr>
        <w:spacing w:line="264" w:lineRule="auto"/>
        <w:ind w:firstLine="600" w:left="0"/>
        <w:jc w:val="both"/>
      </w:pPr>
      <w:r>
        <w:rPr>
          <w:color w:val="000000"/>
          <w:sz w:val="28"/>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440B0000">
      <w:pPr>
        <w:spacing w:line="264" w:lineRule="auto"/>
        <w:ind w:firstLine="600" w:left="0"/>
        <w:jc w:val="both"/>
      </w:pPr>
      <w:r>
        <w:rPr>
          <w:color w:val="000000"/>
          <w:sz w:val="28"/>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w:t>
      </w:r>
      <w:r>
        <w:rPr>
          <w:color w:val="000000"/>
          <w:sz w:val="28"/>
        </w:rPr>
        <w:t>I</w:t>
      </w:r>
      <w:r>
        <w:rPr>
          <w:color w:val="000000"/>
          <w:sz w:val="28"/>
        </w:rPr>
        <w:t xml:space="preserve">, Петр </w:t>
      </w:r>
      <w:r>
        <w:rPr>
          <w:color w:val="000000"/>
          <w:sz w:val="28"/>
        </w:rPr>
        <w:t>II</w:t>
      </w:r>
      <w:r>
        <w:rPr>
          <w:color w:val="000000"/>
          <w:sz w:val="28"/>
        </w:rPr>
        <w:t xml:space="preserve">, Анна Иоанновна, Иван </w:t>
      </w:r>
      <w:r>
        <w:rPr>
          <w:color w:val="000000"/>
          <w:sz w:val="28"/>
        </w:rPr>
        <w:t>VI</w:t>
      </w:r>
      <w:r>
        <w:rPr>
          <w:color w:val="000000"/>
          <w:sz w:val="28"/>
        </w:rPr>
        <w:t xml:space="preserve"> Антонович, Елизавета Петровна, Петр </w:t>
      </w:r>
      <w:r>
        <w:rPr>
          <w:color w:val="000000"/>
          <w:sz w:val="28"/>
        </w:rPr>
        <w:t>III</w:t>
      </w:r>
      <w:r>
        <w:rPr>
          <w:color w:val="000000"/>
          <w:sz w:val="28"/>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450B0000">
      <w:pPr>
        <w:spacing w:line="264" w:lineRule="auto"/>
        <w:ind w:firstLine="600" w:left="0"/>
        <w:jc w:val="both"/>
      </w:pPr>
      <w:r>
        <w:rPr>
          <w:color w:val="000000"/>
          <w:sz w:val="28"/>
        </w:rPr>
        <w:t xml:space="preserve">Хозяйство России во второй четверти - середине </w:t>
      </w:r>
      <w:r>
        <w:rPr>
          <w:color w:val="000000"/>
          <w:sz w:val="28"/>
        </w:rPr>
        <w:t>XVI</w:t>
      </w:r>
      <w:r>
        <w:rPr>
          <w:color w:val="000000"/>
          <w:sz w:val="28"/>
        </w:rPr>
        <w:t>II</w:t>
      </w:r>
      <w:r>
        <w:rPr>
          <w:color w:val="000000"/>
          <w:sz w:val="28"/>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r>
        <w:rPr>
          <w:color w:val="000000"/>
          <w:sz w:val="28"/>
        </w:rPr>
        <w:t>.</w:t>
      </w:r>
    </w:p>
    <w:p w14:paraId="460B0000">
      <w:pPr>
        <w:spacing w:line="264" w:lineRule="auto"/>
        <w:ind w:firstLine="600" w:left="0"/>
        <w:jc w:val="both"/>
      </w:pPr>
      <w:r>
        <w:rPr>
          <w:color w:val="000000"/>
          <w:sz w:val="28"/>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470B0000">
      <w:pPr>
        <w:spacing w:line="264" w:lineRule="auto"/>
        <w:ind w:firstLine="600" w:left="0"/>
        <w:jc w:val="both"/>
      </w:pPr>
      <w:r>
        <w:rPr>
          <w:color w:val="000000"/>
          <w:sz w:val="28"/>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480B0000">
      <w:pPr>
        <w:spacing w:line="264" w:lineRule="auto"/>
        <w:ind w:firstLine="600" w:left="0"/>
        <w:jc w:val="both"/>
      </w:pPr>
      <w:r>
        <w:rPr>
          <w:b w:val="1"/>
          <w:color w:val="000000"/>
          <w:sz w:val="28"/>
        </w:rPr>
        <w:t xml:space="preserve">Россия в 1760-1790-х гг. Правление Екатерины </w:t>
      </w:r>
      <w:r>
        <w:rPr>
          <w:b w:val="1"/>
          <w:color w:val="000000"/>
          <w:sz w:val="28"/>
        </w:rPr>
        <w:t>II</w:t>
      </w:r>
      <w:r>
        <w:rPr>
          <w:b w:val="1"/>
          <w:color w:val="000000"/>
          <w:sz w:val="28"/>
        </w:rPr>
        <w:t xml:space="preserve"> и Павла </w:t>
      </w:r>
      <w:r>
        <w:rPr>
          <w:b w:val="1"/>
          <w:color w:val="000000"/>
          <w:sz w:val="28"/>
        </w:rPr>
        <w:t>I</w:t>
      </w:r>
    </w:p>
    <w:p w14:paraId="490B0000">
      <w:pPr>
        <w:spacing w:line="264" w:lineRule="auto"/>
        <w:ind w:firstLine="600" w:left="0"/>
        <w:jc w:val="both"/>
      </w:pPr>
      <w:r>
        <w:rPr>
          <w:color w:val="000000"/>
          <w:sz w:val="28"/>
        </w:rPr>
        <w:t xml:space="preserve">Личность супруги Петра </w:t>
      </w:r>
      <w:r>
        <w:rPr>
          <w:color w:val="000000"/>
          <w:sz w:val="28"/>
        </w:rPr>
        <w:t>III</w:t>
      </w:r>
      <w:r>
        <w:rPr>
          <w:color w:val="000000"/>
          <w:sz w:val="28"/>
        </w:rPr>
        <w:t xml:space="preserve"> Екатерины Алексеевны. Идеи Просвещения и Просвещенного абсолютизма в Европе и в России в середине </w:t>
      </w:r>
      <w:r>
        <w:rPr>
          <w:color w:val="000000"/>
          <w:sz w:val="28"/>
        </w:rPr>
        <w:t>XVIII</w:t>
      </w:r>
      <w:r>
        <w:rPr>
          <w:color w:val="000000"/>
          <w:sz w:val="28"/>
        </w:rPr>
        <w:t xml:space="preserve"> в. Переворот в пользу Екатерины </w:t>
      </w:r>
      <w:r>
        <w:rPr>
          <w:color w:val="000000"/>
          <w:sz w:val="28"/>
        </w:rPr>
        <w:t>II</w:t>
      </w:r>
      <w:r>
        <w:rPr>
          <w:color w:val="000000"/>
          <w:sz w:val="28"/>
        </w:rPr>
        <w:t>.</w:t>
      </w:r>
    </w:p>
    <w:p w14:paraId="4A0B0000">
      <w:pPr>
        <w:spacing w:line="264" w:lineRule="auto"/>
        <w:ind w:firstLine="600" w:left="0"/>
        <w:jc w:val="both"/>
      </w:pPr>
      <w:r>
        <w:rPr>
          <w:color w:val="000000"/>
          <w:sz w:val="28"/>
        </w:rPr>
        <w:t xml:space="preserve">Внутренняя политика Екатерины </w:t>
      </w:r>
      <w:r>
        <w:rPr>
          <w:color w:val="000000"/>
          <w:sz w:val="28"/>
        </w:rPr>
        <w:t>II</w:t>
      </w:r>
      <w:r>
        <w:rPr>
          <w:color w:val="000000"/>
          <w:sz w:val="28"/>
        </w:rPr>
        <w:t xml:space="preserve">. Особенности Просвещенного абсолютизма в России. </w:t>
      </w:r>
      <w:r>
        <w:rPr>
          <w:color w:val="333333"/>
          <w:sz w:val="28"/>
        </w:rPr>
        <w:t>«</w:t>
      </w:r>
      <w:r>
        <w:rPr>
          <w:color w:val="000000"/>
          <w:sz w:val="28"/>
        </w:rPr>
        <w:t>Золотой век</w:t>
      </w:r>
      <w:r>
        <w:rPr>
          <w:color w:val="333333"/>
          <w:sz w:val="28"/>
        </w:rPr>
        <w:t>»</w:t>
      </w:r>
      <w:r>
        <w:rPr>
          <w:color w:val="000000"/>
          <w:sz w:val="28"/>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4B0B0000">
      <w:pPr>
        <w:spacing w:line="264" w:lineRule="auto"/>
        <w:ind w:firstLine="600" w:left="0"/>
        <w:jc w:val="both"/>
      </w:pPr>
      <w:r>
        <w:rPr>
          <w:color w:val="000000"/>
          <w:sz w:val="28"/>
        </w:rPr>
        <w:t xml:space="preserve">Внутренняя политика Екатерины </w:t>
      </w:r>
      <w:r>
        <w:rPr>
          <w:color w:val="000000"/>
          <w:sz w:val="28"/>
        </w:rPr>
        <w:t>II</w:t>
      </w:r>
      <w:r>
        <w:rPr>
          <w:color w:val="000000"/>
          <w:sz w:val="28"/>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4C0B0000">
      <w:pPr>
        <w:spacing w:line="264" w:lineRule="auto"/>
        <w:ind w:firstLine="600" w:left="0"/>
        <w:jc w:val="both"/>
      </w:pPr>
      <w:r>
        <w:rPr>
          <w:color w:val="000000"/>
          <w:sz w:val="28"/>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r>
        <w:rPr>
          <w:color w:val="000000"/>
          <w:sz w:val="28"/>
        </w:rPr>
        <w:t>.</w:t>
      </w:r>
    </w:p>
    <w:p w14:paraId="4D0B0000">
      <w:pPr>
        <w:spacing w:line="264" w:lineRule="auto"/>
        <w:ind w:firstLine="600" w:left="0"/>
        <w:jc w:val="both"/>
      </w:pPr>
      <w:r>
        <w:rPr>
          <w:color w:val="000000"/>
          <w:sz w:val="28"/>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4E0B0000">
      <w:pPr>
        <w:spacing w:line="264" w:lineRule="auto"/>
        <w:ind w:firstLine="600" w:left="0"/>
        <w:jc w:val="both"/>
      </w:pPr>
      <w:r>
        <w:rPr>
          <w:color w:val="000000"/>
          <w:sz w:val="28"/>
        </w:rPr>
        <w:t xml:space="preserve">Национальная политика и народы России в </w:t>
      </w:r>
      <w:r>
        <w:rPr>
          <w:color w:val="000000"/>
          <w:sz w:val="28"/>
        </w:rPr>
        <w:t>XVIII</w:t>
      </w:r>
      <w:r>
        <w:rPr>
          <w:color w:val="000000"/>
          <w:sz w:val="28"/>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4F0B0000">
      <w:pPr>
        <w:spacing w:line="264" w:lineRule="auto"/>
        <w:ind w:firstLine="600" w:left="0"/>
        <w:jc w:val="both"/>
      </w:pPr>
      <w:r>
        <w:rPr>
          <w:color w:val="000000"/>
          <w:sz w:val="28"/>
        </w:rPr>
        <w:t xml:space="preserve">Экономическое развитие России во второй половине </w:t>
      </w:r>
      <w:r>
        <w:rPr>
          <w:color w:val="000000"/>
          <w:sz w:val="28"/>
        </w:rPr>
        <w:t>XVIII</w:t>
      </w:r>
      <w:r>
        <w:rPr>
          <w:color w:val="000000"/>
          <w:sz w:val="28"/>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500B0000">
      <w:pPr>
        <w:spacing w:line="264" w:lineRule="auto"/>
        <w:ind w:firstLine="600" w:left="0"/>
        <w:jc w:val="both"/>
      </w:pPr>
      <w:r>
        <w:rPr>
          <w:color w:val="000000"/>
          <w:sz w:val="28"/>
        </w:rPr>
        <w:t xml:space="preserve">Внешняя политика России второй половины </w:t>
      </w:r>
      <w:r>
        <w:rPr>
          <w:color w:val="000000"/>
          <w:sz w:val="28"/>
        </w:rPr>
        <w:t>XVIII</w:t>
      </w:r>
      <w:r>
        <w:rPr>
          <w:color w:val="000000"/>
          <w:sz w:val="28"/>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color w:val="000000"/>
          <w:sz w:val="28"/>
        </w:rPr>
        <w:t>II</w:t>
      </w:r>
      <w:r>
        <w:rPr>
          <w:color w:val="000000"/>
          <w:sz w:val="28"/>
        </w:rPr>
        <w:t xml:space="preserve"> на юг в 1787 г.</w:t>
      </w:r>
    </w:p>
    <w:p w14:paraId="510B0000">
      <w:pPr>
        <w:spacing w:line="264" w:lineRule="auto"/>
        <w:ind w:firstLine="600" w:left="0"/>
        <w:jc w:val="both"/>
      </w:pPr>
      <w:r>
        <w:rPr>
          <w:color w:val="000000"/>
          <w:sz w:val="28"/>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520B0000">
      <w:pPr>
        <w:spacing w:line="264" w:lineRule="auto"/>
        <w:ind w:firstLine="600" w:left="0"/>
        <w:jc w:val="both"/>
      </w:pPr>
      <w:r>
        <w:rPr>
          <w:color w:val="000000"/>
          <w:sz w:val="28"/>
        </w:rPr>
        <w:t xml:space="preserve">Россия при Павле </w:t>
      </w:r>
      <w:r>
        <w:rPr>
          <w:color w:val="000000"/>
          <w:sz w:val="28"/>
        </w:rPr>
        <w:t>I</w:t>
      </w:r>
      <w:r>
        <w:rPr>
          <w:color w:val="000000"/>
          <w:sz w:val="28"/>
        </w:rPr>
        <w:t xml:space="preserve">. Личность Павла </w:t>
      </w:r>
      <w:r>
        <w:rPr>
          <w:color w:val="000000"/>
          <w:sz w:val="28"/>
        </w:rPr>
        <w:t>I</w:t>
      </w:r>
      <w:r>
        <w:rPr>
          <w:color w:val="000000"/>
          <w:sz w:val="28"/>
        </w:rPr>
        <w:t xml:space="preserve"> и ее влияние на политику страны. Основные принципы внутренней политики. Противоречия внутренней политики Павла </w:t>
      </w:r>
      <w:r>
        <w:rPr>
          <w:color w:val="000000"/>
          <w:sz w:val="28"/>
        </w:rPr>
        <w:t>I</w:t>
      </w:r>
      <w:r>
        <w:rPr>
          <w:color w:val="000000"/>
          <w:sz w:val="28"/>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Pr>
          <w:color w:val="000000"/>
          <w:sz w:val="28"/>
        </w:rPr>
        <w:t>I</w:t>
      </w:r>
      <w:r>
        <w:rPr>
          <w:color w:val="000000"/>
          <w:sz w:val="28"/>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530B0000">
      <w:pPr>
        <w:spacing w:line="264" w:lineRule="auto"/>
        <w:ind w:firstLine="600" w:left="0"/>
        <w:jc w:val="both"/>
      </w:pPr>
      <w:r>
        <w:rPr>
          <w:b w:val="1"/>
          <w:color w:val="000000"/>
          <w:sz w:val="28"/>
        </w:rPr>
        <w:t xml:space="preserve">Культурное пространство Российской империи в </w:t>
      </w:r>
      <w:r>
        <w:rPr>
          <w:b w:val="1"/>
          <w:color w:val="000000"/>
          <w:sz w:val="28"/>
        </w:rPr>
        <w:t>XVIII</w:t>
      </w:r>
      <w:r>
        <w:rPr>
          <w:b w:val="1"/>
          <w:color w:val="000000"/>
          <w:sz w:val="28"/>
        </w:rPr>
        <w:t xml:space="preserve"> в.</w:t>
      </w:r>
    </w:p>
    <w:p w14:paraId="540B0000">
      <w:pPr>
        <w:spacing w:line="264" w:lineRule="auto"/>
        <w:ind w:firstLine="600" w:left="0"/>
        <w:jc w:val="both"/>
      </w:pPr>
      <w:r>
        <w:rPr>
          <w:color w:val="000000"/>
          <w:sz w:val="28"/>
        </w:rPr>
        <w:t xml:space="preserve">Русская культура и культура народов России в </w:t>
      </w:r>
      <w:r>
        <w:rPr>
          <w:color w:val="000000"/>
          <w:sz w:val="28"/>
        </w:rPr>
        <w:t>XVIII</w:t>
      </w:r>
      <w:r>
        <w:rPr>
          <w:color w:val="000000"/>
          <w:sz w:val="28"/>
        </w:rPr>
        <w:t xml:space="preserve"> в. Развитие новой светской культуры после преобразований Петра </w:t>
      </w:r>
      <w:r>
        <w:rPr>
          <w:color w:val="000000"/>
          <w:sz w:val="28"/>
        </w:rPr>
        <w:t>I</w:t>
      </w:r>
      <w:r>
        <w:rPr>
          <w:color w:val="000000"/>
          <w:sz w:val="28"/>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550B0000">
      <w:pPr>
        <w:spacing w:line="264" w:lineRule="auto"/>
        <w:ind w:firstLine="600" w:left="0"/>
        <w:jc w:val="both"/>
      </w:pPr>
      <w:r>
        <w:rPr>
          <w:color w:val="000000"/>
          <w:sz w:val="28"/>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Pr>
          <w:color w:val="000000"/>
          <w:sz w:val="28"/>
        </w:rPr>
        <w:t>XVIII</w:t>
      </w:r>
      <w:r>
        <w:rPr>
          <w:color w:val="000000"/>
          <w:sz w:val="28"/>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Pr>
          <w:color w:val="333333"/>
          <w:sz w:val="28"/>
        </w:rPr>
        <w:t>«</w:t>
      </w:r>
      <w:r>
        <w:rPr>
          <w:color w:val="000000"/>
          <w:sz w:val="28"/>
        </w:rPr>
        <w:t>Путешествие из Петербурга в Москву</w:t>
      </w:r>
      <w:r>
        <w:rPr>
          <w:color w:val="333333"/>
          <w:sz w:val="28"/>
        </w:rPr>
        <w:t>»</w:t>
      </w:r>
      <w:r>
        <w:rPr>
          <w:color w:val="000000"/>
          <w:sz w:val="28"/>
        </w:rPr>
        <w:t>.</w:t>
      </w:r>
    </w:p>
    <w:p w14:paraId="560B0000">
      <w:pPr>
        <w:spacing w:line="264" w:lineRule="auto"/>
        <w:ind w:firstLine="600" w:left="0"/>
        <w:jc w:val="both"/>
      </w:pPr>
      <w:r>
        <w:rPr>
          <w:color w:val="000000"/>
          <w:sz w:val="28"/>
        </w:rPr>
        <w:t xml:space="preserve">Образование в России в </w:t>
      </w:r>
      <w:r>
        <w:rPr>
          <w:color w:val="000000"/>
          <w:sz w:val="28"/>
        </w:rPr>
        <w:t>XVIII</w:t>
      </w:r>
      <w:r>
        <w:rPr>
          <w:color w:val="000000"/>
          <w:sz w:val="28"/>
        </w:rPr>
        <w:t xml:space="preserve">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570B0000">
      <w:pPr>
        <w:spacing w:line="264" w:lineRule="auto"/>
        <w:ind w:firstLine="600" w:left="0"/>
        <w:jc w:val="both"/>
      </w:pPr>
      <w:r>
        <w:rPr>
          <w:color w:val="000000"/>
          <w:sz w:val="28"/>
        </w:rPr>
        <w:t xml:space="preserve">Российская наука в </w:t>
      </w:r>
      <w:r>
        <w:rPr>
          <w:color w:val="000000"/>
          <w:sz w:val="28"/>
        </w:rPr>
        <w:t>XVI</w:t>
      </w:r>
      <w:r>
        <w:rPr>
          <w:color w:val="000000"/>
          <w:sz w:val="28"/>
        </w:rPr>
        <w:t>II</w:t>
      </w:r>
      <w:r>
        <w:rPr>
          <w:color w:val="000000"/>
          <w:sz w:val="28"/>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580B0000">
      <w:pPr>
        <w:spacing w:line="264" w:lineRule="auto"/>
        <w:ind w:firstLine="600" w:left="0"/>
        <w:jc w:val="both"/>
      </w:pPr>
      <w:r>
        <w:rPr>
          <w:color w:val="000000"/>
          <w:sz w:val="28"/>
        </w:rPr>
        <w:t xml:space="preserve">Русская архитектура </w:t>
      </w:r>
      <w:r>
        <w:rPr>
          <w:color w:val="000000"/>
          <w:sz w:val="28"/>
        </w:rPr>
        <w:t>XVIII</w:t>
      </w:r>
      <w:r>
        <w:rPr>
          <w:color w:val="000000"/>
          <w:sz w:val="28"/>
        </w:rPr>
        <w:t xml:space="preserve">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590B0000">
      <w:pPr>
        <w:spacing w:line="264" w:lineRule="auto"/>
        <w:ind w:firstLine="600" w:left="0"/>
        <w:jc w:val="both"/>
      </w:pPr>
      <w:r>
        <w:rPr>
          <w:color w:val="000000"/>
          <w:sz w:val="28"/>
        </w:rPr>
        <w:t xml:space="preserve">Изобразительное искусство в России в середине - конце </w:t>
      </w:r>
      <w:r>
        <w:rPr>
          <w:color w:val="000000"/>
          <w:sz w:val="28"/>
        </w:rPr>
        <w:t>XVIII</w:t>
      </w:r>
      <w:r>
        <w:rPr>
          <w:color w:val="000000"/>
          <w:sz w:val="28"/>
        </w:rPr>
        <w:t xml:space="preserve"> в. Скульпторы - Б.К. Растрелли, Ф.И. Шубин, М.И. Козловский, Э.М. Фальконе. Выдающиеся мастера живописи. А.П. Антропов И.П. Аргунов, </w:t>
      </w:r>
      <w:r>
        <w:rPr>
          <w:color w:val="000000"/>
          <w:sz w:val="28"/>
        </w:rPr>
        <w:t>B</w:t>
      </w:r>
      <w:r>
        <w:rPr>
          <w:color w:val="000000"/>
          <w:sz w:val="28"/>
        </w:rPr>
        <w:t xml:space="preserve">.Л.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w:t>
      </w:r>
      <w:r>
        <w:rPr>
          <w:color w:val="000000"/>
          <w:sz w:val="28"/>
        </w:rPr>
        <w:t>XVII</w:t>
      </w:r>
      <w:r>
        <w:rPr>
          <w:color w:val="000000"/>
          <w:sz w:val="28"/>
        </w:rPr>
        <w:t>I</w:t>
      </w:r>
      <w:r>
        <w:rPr>
          <w:color w:val="000000"/>
          <w:sz w:val="28"/>
        </w:rPr>
        <w:t xml:space="preserve"> в. Новые веяния в изобразительном искусстве в конце столетия.</w:t>
      </w:r>
    </w:p>
    <w:p w14:paraId="5A0B0000">
      <w:pPr>
        <w:spacing w:line="264" w:lineRule="auto"/>
        <w:ind w:firstLine="600" w:left="0"/>
        <w:jc w:val="both"/>
      </w:pPr>
      <w:r>
        <w:rPr>
          <w:b w:val="1"/>
          <w:color w:val="000000"/>
          <w:sz w:val="28"/>
        </w:rPr>
        <w:t xml:space="preserve">Политика правительства Александра </w:t>
      </w:r>
      <w:r>
        <w:rPr>
          <w:b w:val="1"/>
          <w:color w:val="000000"/>
          <w:sz w:val="28"/>
        </w:rPr>
        <w:t>I</w:t>
      </w:r>
    </w:p>
    <w:p w14:paraId="5B0B0000">
      <w:pPr>
        <w:spacing w:line="264" w:lineRule="auto"/>
        <w:ind w:firstLine="600" w:left="0"/>
        <w:jc w:val="both"/>
      </w:pPr>
      <w:r>
        <w:rPr>
          <w:color w:val="333333"/>
          <w:sz w:val="28"/>
        </w:rPr>
        <w:t xml:space="preserve">Россия в мировом историческом пространстве в начале </w:t>
      </w:r>
      <w:r>
        <w:rPr>
          <w:color w:val="333333"/>
          <w:sz w:val="28"/>
        </w:rPr>
        <w:t>XIX</w:t>
      </w:r>
      <w:r>
        <w:rPr>
          <w:color w:val="333333"/>
          <w:sz w:val="28"/>
        </w:rPr>
        <w:t xml:space="preserve"> в. - экономическое, социальное развитие, положение великой державы. Личность Александра </w:t>
      </w:r>
      <w:r>
        <w:rPr>
          <w:color w:val="333333"/>
          <w:sz w:val="28"/>
        </w:rPr>
        <w:t>I</w:t>
      </w:r>
      <w:r>
        <w:rPr>
          <w:color w:val="333333"/>
          <w:sz w:val="28"/>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14:paraId="5C0B0000">
      <w:pPr>
        <w:spacing w:line="264" w:lineRule="auto"/>
        <w:ind w:firstLine="600" w:left="0"/>
        <w:jc w:val="both"/>
      </w:pPr>
      <w:r>
        <w:rPr>
          <w:color w:val="333333"/>
          <w:sz w:val="28"/>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5D0B0000">
      <w:pPr>
        <w:spacing w:line="264" w:lineRule="auto"/>
        <w:ind w:firstLine="600" w:left="0"/>
        <w:jc w:val="both"/>
      </w:pPr>
      <w:r>
        <w:rPr>
          <w:color w:val="333333"/>
          <w:sz w:val="28"/>
        </w:rPr>
        <w:t xml:space="preserve">Консервативные тенденции во внутренней политике Александра </w:t>
      </w:r>
      <w:r>
        <w:rPr>
          <w:color w:val="333333"/>
          <w:sz w:val="28"/>
        </w:rPr>
        <w:t>I</w:t>
      </w:r>
      <w:r>
        <w:rPr>
          <w:color w:val="333333"/>
          <w:sz w:val="28"/>
        </w:rPr>
        <w:t xml:space="preserve">. Общественно-политическая мысль Александровской эпохи. Идеи Н.М. Карамзина (записка </w:t>
      </w:r>
      <w:r>
        <w:rPr>
          <w:color w:val="000000"/>
          <w:sz w:val="28"/>
        </w:rPr>
        <w:t>«</w:t>
      </w:r>
      <w:r>
        <w:rPr>
          <w:color w:val="333333"/>
          <w:sz w:val="28"/>
        </w:rPr>
        <w:t>О древней и новой России в ее политическом и гражданском отношениях</w:t>
      </w:r>
      <w:r>
        <w:rPr>
          <w:color w:val="000000"/>
          <w:sz w:val="28"/>
        </w:rPr>
        <w:t>»</w:t>
      </w:r>
      <w:r>
        <w:rPr>
          <w:color w:val="333333"/>
          <w:sz w:val="28"/>
        </w:rPr>
        <w:t>).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5E0B0000">
      <w:pPr>
        <w:spacing w:line="264" w:lineRule="auto"/>
        <w:ind w:firstLine="0" w:left="120"/>
        <w:jc w:val="both"/>
      </w:pPr>
    </w:p>
    <w:p w14:paraId="5F0B0000">
      <w:pPr>
        <w:spacing w:line="264" w:lineRule="auto"/>
        <w:ind w:firstLine="0" w:left="120"/>
        <w:jc w:val="both"/>
        <w:rPr>
          <w:b w:val="1"/>
          <w:color w:val="000000"/>
          <w:sz w:val="28"/>
        </w:rPr>
      </w:pPr>
      <w:r>
        <w:rPr>
          <w:b w:val="1"/>
          <w:color w:val="000000"/>
          <w:sz w:val="28"/>
        </w:rPr>
        <w:t>9 КЛАСС</w:t>
      </w:r>
    </w:p>
    <w:p w14:paraId="600B0000">
      <w:pPr>
        <w:spacing w:line="264" w:lineRule="auto"/>
        <w:ind/>
        <w:jc w:val="both"/>
        <w:rPr>
          <w:rFonts w:ascii="Calibri" w:hAnsi="Calibri"/>
        </w:rPr>
      </w:pPr>
    </w:p>
    <w:p w14:paraId="610B0000">
      <w:pPr>
        <w:spacing w:line="264" w:lineRule="auto"/>
        <w:ind w:firstLine="0" w:left="120"/>
        <w:jc w:val="both"/>
        <w:rPr>
          <w:rFonts w:ascii="Calibri" w:hAnsi="Calibri"/>
        </w:rPr>
      </w:pPr>
      <w:r>
        <w:rPr>
          <w:b w:val="1"/>
          <w:color w:val="000000"/>
          <w:sz w:val="28"/>
        </w:rPr>
        <w:t>ВСЕОБЩАЯ ИСТОРИЯ. ИСТОРИЯ НОВОГО ВРЕМЕНИ. XIX – НАЧАЛО ХХ в.</w:t>
      </w:r>
    </w:p>
    <w:p w14:paraId="620B0000">
      <w:pPr>
        <w:spacing w:line="264" w:lineRule="auto"/>
        <w:ind w:firstLine="600" w:left="0"/>
        <w:jc w:val="both"/>
        <w:rPr>
          <w:rFonts w:ascii="Calibri" w:hAnsi="Calibri"/>
        </w:rPr>
      </w:pPr>
      <w:r>
        <w:rPr>
          <w:b w:val="1"/>
          <w:color w:val="000000"/>
          <w:sz w:val="28"/>
        </w:rPr>
        <w:t>Введение</w:t>
      </w:r>
    </w:p>
    <w:p w14:paraId="630B0000">
      <w:pPr>
        <w:spacing w:line="264" w:lineRule="auto"/>
        <w:ind w:firstLine="600" w:left="0"/>
        <w:jc w:val="both"/>
        <w:rPr>
          <w:rFonts w:ascii="Calibri" w:hAnsi="Calibri"/>
        </w:rPr>
      </w:pPr>
      <w:r>
        <w:rPr>
          <w:b w:val="1"/>
          <w:color w:val="000000"/>
          <w:sz w:val="28"/>
        </w:rPr>
        <w:t xml:space="preserve">Европа в начале XIX в. </w:t>
      </w:r>
    </w:p>
    <w:p w14:paraId="640B0000">
      <w:pPr>
        <w:spacing w:line="264" w:lineRule="auto"/>
        <w:ind w:firstLine="600" w:left="0"/>
        <w:jc w:val="both"/>
        <w:rPr>
          <w:rFonts w:ascii="Calibri" w:hAnsi="Calibri"/>
        </w:rPr>
      </w:pPr>
      <w:r>
        <w:rPr>
          <w:color w:val="000000"/>
          <w:sz w:val="28"/>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650B0000">
      <w:pPr>
        <w:spacing w:line="264" w:lineRule="auto"/>
        <w:ind w:firstLine="600" w:left="0"/>
        <w:jc w:val="both"/>
        <w:rPr>
          <w:rFonts w:ascii="Calibri" w:hAnsi="Calibri"/>
        </w:rPr>
      </w:pPr>
      <w:r>
        <w:rPr>
          <w:b w:val="1"/>
          <w:color w:val="000000"/>
          <w:sz w:val="28"/>
        </w:rPr>
        <w:t>Развитие индустриального общества в первой половине XIX в.: экономика</w:t>
      </w:r>
      <w:r>
        <w:rPr>
          <w:color w:val="000000"/>
          <w:sz w:val="28"/>
        </w:rPr>
        <w:t xml:space="preserve">, </w:t>
      </w:r>
      <w:r>
        <w:rPr>
          <w:b w:val="1"/>
          <w:color w:val="000000"/>
          <w:sz w:val="28"/>
        </w:rPr>
        <w:t xml:space="preserve">социальные отношения, политические процессы </w:t>
      </w:r>
    </w:p>
    <w:p w14:paraId="660B0000">
      <w:pPr>
        <w:spacing w:line="264" w:lineRule="auto"/>
        <w:ind w:firstLine="600" w:left="0"/>
        <w:jc w:val="both"/>
        <w:rPr>
          <w:rFonts w:ascii="Calibri" w:hAnsi="Calibri"/>
        </w:rPr>
      </w:pPr>
      <w:r>
        <w:rPr>
          <w:color w:val="000000"/>
          <w:sz w:val="28"/>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14:paraId="670B0000">
      <w:pPr>
        <w:spacing w:line="264" w:lineRule="auto"/>
        <w:ind w:firstLine="600" w:left="0"/>
        <w:jc w:val="both"/>
        <w:rPr>
          <w:rFonts w:ascii="Calibri" w:hAnsi="Calibri"/>
        </w:rPr>
      </w:pPr>
      <w:r>
        <w:rPr>
          <w:b w:val="1"/>
          <w:color w:val="000000"/>
          <w:sz w:val="28"/>
        </w:rPr>
        <w:t>Политическое развитие европейских стран в 1815–1840-е гг.</w:t>
      </w:r>
    </w:p>
    <w:p w14:paraId="680B0000">
      <w:pPr>
        <w:spacing w:line="264" w:lineRule="auto"/>
        <w:ind w:firstLine="600" w:left="0"/>
        <w:jc w:val="both"/>
        <w:rPr>
          <w:rFonts w:ascii="Calibri" w:hAnsi="Calibri"/>
        </w:rPr>
      </w:pPr>
      <w:r>
        <w:rPr>
          <w:color w:val="000000"/>
          <w:sz w:val="28"/>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14:paraId="690B0000">
      <w:pPr>
        <w:spacing w:line="264" w:lineRule="auto"/>
        <w:ind w:firstLine="600" w:left="0"/>
        <w:jc w:val="both"/>
        <w:rPr>
          <w:rFonts w:ascii="Calibri" w:hAnsi="Calibri"/>
        </w:rPr>
      </w:pPr>
      <w:r>
        <w:rPr>
          <w:b w:val="1"/>
          <w:color w:val="000000"/>
          <w:sz w:val="28"/>
        </w:rPr>
        <w:t>Страны Европы и Северной Америки в середине ХIХ – начале ХХ в.</w:t>
      </w:r>
    </w:p>
    <w:p w14:paraId="6A0B0000">
      <w:pPr>
        <w:spacing w:line="264" w:lineRule="auto"/>
        <w:ind w:firstLine="600" w:left="0"/>
        <w:jc w:val="both"/>
        <w:rPr>
          <w:rFonts w:ascii="Calibri" w:hAnsi="Calibri"/>
        </w:rPr>
      </w:pPr>
      <w:r>
        <w:rPr>
          <w:b w:val="1"/>
          <w:color w:val="000000"/>
          <w:sz w:val="28"/>
        </w:rPr>
        <w:t xml:space="preserve">Великобритания </w:t>
      </w:r>
      <w:r>
        <w:rPr>
          <w:color w:val="000000"/>
          <w:sz w:val="28"/>
        </w:rPr>
        <w:t>в Викторианскую эпоху. «Мастерская мира». Рабочее движение. Политические и социальные реформы. Британская колониальная империя; доминионы.</w:t>
      </w:r>
    </w:p>
    <w:p w14:paraId="6B0B0000">
      <w:pPr>
        <w:spacing w:line="264" w:lineRule="auto"/>
        <w:ind w:firstLine="600" w:left="0"/>
        <w:jc w:val="both"/>
        <w:rPr>
          <w:rFonts w:ascii="Calibri" w:hAnsi="Calibri"/>
        </w:rPr>
      </w:pPr>
      <w:r>
        <w:rPr>
          <w:b w:val="1"/>
          <w:color w:val="000000"/>
          <w:sz w:val="28"/>
        </w:rPr>
        <w:t>Франция.</w:t>
      </w:r>
      <w:r>
        <w:rPr>
          <w:color w:val="000000"/>
          <w:sz w:val="28"/>
        </w:rPr>
        <w:t xml:space="preserve"> Империя Наполеона III: внутренняя и внешняя политика. Активизация колониальной экспансии. Франко-германская война 1870–1871 гг. Парижская коммуна.</w:t>
      </w:r>
    </w:p>
    <w:p w14:paraId="6C0B0000">
      <w:pPr>
        <w:spacing w:line="264" w:lineRule="auto"/>
        <w:ind w:firstLine="600" w:left="0"/>
        <w:jc w:val="both"/>
        <w:rPr>
          <w:rFonts w:ascii="Calibri" w:hAnsi="Calibri"/>
        </w:rPr>
      </w:pPr>
      <w:r>
        <w:rPr>
          <w:b w:val="1"/>
          <w:color w:val="000000"/>
          <w:sz w:val="28"/>
        </w:rPr>
        <w:t>Италия.</w:t>
      </w:r>
      <w:r>
        <w:rPr>
          <w:color w:val="000000"/>
          <w:sz w:val="28"/>
        </w:rPr>
        <w:t xml:space="preserve"> Подъем борьбы за независимость итальянских земель. К. Кавур, Дж. Гарибальди. Образование единого государства. Король Виктор Эммануил II.</w:t>
      </w:r>
    </w:p>
    <w:p w14:paraId="6D0B0000">
      <w:pPr>
        <w:spacing w:line="264" w:lineRule="auto"/>
        <w:ind w:firstLine="600" w:left="0"/>
        <w:jc w:val="both"/>
        <w:rPr>
          <w:rFonts w:ascii="Calibri" w:hAnsi="Calibri"/>
        </w:rPr>
      </w:pPr>
      <w:r>
        <w:rPr>
          <w:b w:val="1"/>
          <w:color w:val="000000"/>
          <w:sz w:val="28"/>
        </w:rPr>
        <w:t>Германия.</w:t>
      </w:r>
      <w:r>
        <w:rPr>
          <w:color w:val="000000"/>
          <w:sz w:val="28"/>
        </w:rPr>
        <w:t xml:space="preserve">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6E0B0000">
      <w:pPr>
        <w:spacing w:line="264" w:lineRule="auto"/>
        <w:ind w:firstLine="600" w:left="0"/>
        <w:jc w:val="both"/>
        <w:rPr>
          <w:rFonts w:ascii="Calibri" w:hAnsi="Calibri"/>
        </w:rPr>
      </w:pPr>
      <w:r>
        <w:rPr>
          <w:b w:val="1"/>
          <w:color w:val="000000"/>
          <w:sz w:val="28"/>
        </w:rPr>
        <w:t>Страны Центральной и Юго-ВосточнойЕвропы во второй половине XIX – начале XX в.</w:t>
      </w:r>
      <w:r>
        <w:rPr>
          <w:color w:val="000000"/>
          <w:sz w:val="28"/>
        </w:rPr>
        <w:t>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14:paraId="6F0B0000">
      <w:pPr>
        <w:spacing w:line="264" w:lineRule="auto"/>
        <w:ind w:firstLine="600" w:left="0"/>
        <w:jc w:val="both"/>
        <w:rPr>
          <w:rFonts w:ascii="Calibri" w:hAnsi="Calibri"/>
        </w:rPr>
      </w:pPr>
      <w:r>
        <w:rPr>
          <w:b w:val="1"/>
          <w:color w:val="000000"/>
          <w:sz w:val="28"/>
        </w:rPr>
        <w:t>Соединенные Штаты Америки.</w:t>
      </w:r>
      <w:r>
        <w:rPr>
          <w:color w:val="000000"/>
          <w:sz w:val="28"/>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14:paraId="700B0000">
      <w:pPr>
        <w:spacing w:line="264" w:lineRule="auto"/>
        <w:ind w:firstLine="600" w:left="0"/>
        <w:jc w:val="both"/>
        <w:rPr>
          <w:rFonts w:ascii="Calibri" w:hAnsi="Calibri"/>
        </w:rPr>
      </w:pPr>
      <w:r>
        <w:rPr>
          <w:color w:val="000000"/>
          <w:sz w:val="28"/>
        </w:rPr>
        <w:t>Экономическое и социально-политическое развитие стран Европы и США в конце XIX – начале ХХ в.</w:t>
      </w:r>
    </w:p>
    <w:p w14:paraId="710B0000">
      <w:pPr>
        <w:spacing w:line="264" w:lineRule="auto"/>
        <w:ind w:firstLine="600" w:left="0"/>
        <w:jc w:val="both"/>
        <w:rPr>
          <w:rFonts w:ascii="Calibri" w:hAnsi="Calibri"/>
        </w:rPr>
      </w:pPr>
      <w:r>
        <w:rPr>
          <w:color w:val="000000"/>
          <w:sz w:val="28"/>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720B0000">
      <w:pPr>
        <w:spacing w:line="264" w:lineRule="auto"/>
        <w:ind w:firstLine="600" w:left="0"/>
        <w:jc w:val="both"/>
        <w:rPr>
          <w:rFonts w:ascii="Calibri" w:hAnsi="Calibri"/>
        </w:rPr>
      </w:pPr>
      <w:r>
        <w:rPr>
          <w:b w:val="1"/>
          <w:color w:val="000000"/>
          <w:sz w:val="28"/>
        </w:rPr>
        <w:t xml:space="preserve">Страны Латинской Америки в XIX – начале ХХ в. </w:t>
      </w:r>
    </w:p>
    <w:p w14:paraId="730B0000">
      <w:pPr>
        <w:spacing w:line="264" w:lineRule="auto"/>
        <w:ind w:firstLine="600" w:left="0"/>
        <w:jc w:val="both"/>
        <w:rPr>
          <w:rFonts w:ascii="Calibri" w:hAnsi="Calibri"/>
        </w:rPr>
      </w:pPr>
      <w:r>
        <w:rPr>
          <w:color w:val="000000"/>
          <w:sz w:val="28"/>
        </w:rPr>
        <w:t>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740B0000">
      <w:pPr>
        <w:spacing w:line="264" w:lineRule="auto"/>
        <w:ind w:firstLine="600" w:left="0"/>
        <w:jc w:val="both"/>
        <w:rPr>
          <w:rFonts w:ascii="Calibri" w:hAnsi="Calibri"/>
        </w:rPr>
      </w:pPr>
      <w:r>
        <w:rPr>
          <w:b w:val="1"/>
          <w:color w:val="000000"/>
          <w:sz w:val="28"/>
        </w:rPr>
        <w:t>Страны Азии в ХIХ – начале ХХ в.</w:t>
      </w:r>
    </w:p>
    <w:p w14:paraId="750B0000">
      <w:pPr>
        <w:spacing w:line="264" w:lineRule="auto"/>
        <w:ind w:firstLine="600" w:left="0"/>
        <w:jc w:val="both"/>
        <w:rPr>
          <w:rFonts w:ascii="Calibri" w:hAnsi="Calibri"/>
        </w:rPr>
      </w:pPr>
      <w:r>
        <w:rPr>
          <w:b w:val="1"/>
          <w:color w:val="000000"/>
          <w:sz w:val="28"/>
        </w:rPr>
        <w:t>Япония.</w:t>
      </w:r>
      <w:r>
        <w:rPr>
          <w:color w:val="000000"/>
          <w:sz w:val="28"/>
        </w:rPr>
        <w:t xml:space="preserve"> Внутренняя и внешняя политика сегунатаТокугава.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14:paraId="760B0000">
      <w:pPr>
        <w:spacing w:line="264" w:lineRule="auto"/>
        <w:ind w:firstLine="600" w:left="0"/>
        <w:jc w:val="both"/>
        <w:rPr>
          <w:rFonts w:ascii="Calibri" w:hAnsi="Calibri"/>
        </w:rPr>
      </w:pPr>
      <w:r>
        <w:rPr>
          <w:b w:val="1"/>
          <w:color w:val="000000"/>
          <w:sz w:val="28"/>
        </w:rPr>
        <w:t>Китай.</w:t>
      </w:r>
      <w:r>
        <w:rPr>
          <w:color w:val="000000"/>
          <w:sz w:val="28"/>
        </w:rPr>
        <w:t xml:space="preserve"> Империя Цин. «Опиумные войны». Восстание тайпинов. «Открытие» Китая. Политика «самоусиления». Восстание «ихэтуаней». Революция 1911–1913 гг. Сунь Ятсен.</w:t>
      </w:r>
    </w:p>
    <w:p w14:paraId="770B0000">
      <w:pPr>
        <w:spacing w:line="264" w:lineRule="auto"/>
        <w:ind w:firstLine="600" w:left="0"/>
        <w:jc w:val="both"/>
        <w:rPr>
          <w:rFonts w:ascii="Calibri" w:hAnsi="Calibri"/>
        </w:rPr>
      </w:pPr>
      <w:r>
        <w:rPr>
          <w:b w:val="1"/>
          <w:color w:val="000000"/>
          <w:sz w:val="28"/>
        </w:rPr>
        <w:t>Османская империя.</w:t>
      </w:r>
      <w:r>
        <w:rPr>
          <w:color w:val="000000"/>
          <w:sz w:val="28"/>
        </w:rPr>
        <w:t xml:space="preserve"> Традиционные устои и попытки проведения реформ. Политика Танзимата. Принятие конституции. Младотурецкая революция 1908–1909 гг.</w:t>
      </w:r>
    </w:p>
    <w:p w14:paraId="780B0000">
      <w:pPr>
        <w:spacing w:line="264" w:lineRule="auto"/>
        <w:ind w:firstLine="600" w:left="0"/>
        <w:jc w:val="both"/>
        <w:rPr>
          <w:rFonts w:ascii="Calibri" w:hAnsi="Calibri"/>
        </w:rPr>
      </w:pPr>
      <w:r>
        <w:rPr>
          <w:color w:val="000000"/>
          <w:sz w:val="28"/>
        </w:rPr>
        <w:t>Революция 1905–1911 г. в Иране.</w:t>
      </w:r>
    </w:p>
    <w:p w14:paraId="790B0000">
      <w:pPr>
        <w:spacing w:line="264" w:lineRule="auto"/>
        <w:ind w:firstLine="600" w:left="0"/>
        <w:jc w:val="both"/>
        <w:rPr>
          <w:rFonts w:ascii="Calibri" w:hAnsi="Calibri"/>
        </w:rPr>
      </w:pPr>
      <w:r>
        <w:rPr>
          <w:b w:val="1"/>
          <w:color w:val="000000"/>
          <w:sz w:val="28"/>
        </w:rPr>
        <w:t>Индия.</w:t>
      </w:r>
      <w:r>
        <w:rPr>
          <w:color w:val="000000"/>
          <w:sz w:val="28"/>
        </w:rPr>
        <w:t xml:space="preserve">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14:paraId="7A0B0000">
      <w:pPr>
        <w:spacing w:line="264" w:lineRule="auto"/>
        <w:ind w:firstLine="600" w:left="0"/>
        <w:jc w:val="both"/>
        <w:rPr>
          <w:rFonts w:ascii="Calibri" w:hAnsi="Calibri"/>
        </w:rPr>
      </w:pPr>
      <w:r>
        <w:rPr>
          <w:b w:val="1"/>
          <w:color w:val="000000"/>
          <w:sz w:val="28"/>
        </w:rPr>
        <w:t>Народы Африки в ХIХ – начале ХХ в.</w:t>
      </w:r>
    </w:p>
    <w:p w14:paraId="7B0B0000">
      <w:pPr>
        <w:spacing w:line="264" w:lineRule="auto"/>
        <w:ind w:firstLine="600" w:left="0"/>
        <w:jc w:val="both"/>
        <w:rPr>
          <w:rFonts w:ascii="Calibri" w:hAnsi="Calibri"/>
        </w:rPr>
      </w:pPr>
      <w:r>
        <w:rPr>
          <w:color w:val="000000"/>
          <w:sz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7C0B0000">
      <w:pPr>
        <w:spacing w:line="264" w:lineRule="auto"/>
        <w:ind w:firstLine="600" w:left="0"/>
        <w:jc w:val="both"/>
        <w:rPr>
          <w:rFonts w:ascii="Calibri" w:hAnsi="Calibri"/>
        </w:rPr>
      </w:pPr>
      <w:r>
        <w:rPr>
          <w:b w:val="1"/>
          <w:color w:val="000000"/>
          <w:sz w:val="28"/>
        </w:rPr>
        <w:t>Развитие культуры в XIX – начале ХХ в.</w:t>
      </w:r>
    </w:p>
    <w:p w14:paraId="7D0B0000">
      <w:pPr>
        <w:spacing w:line="264" w:lineRule="auto"/>
        <w:ind w:firstLine="600" w:left="0"/>
        <w:jc w:val="both"/>
        <w:rPr>
          <w:rFonts w:ascii="Calibri" w:hAnsi="Calibri"/>
        </w:rPr>
      </w:pPr>
      <w:r>
        <w:rPr>
          <w:color w:val="000000"/>
          <w:sz w:val="28"/>
        </w:rPr>
        <w:t>Научные открытия и технические изобретения в XIX – начале ХХ 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XIX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7E0B0000">
      <w:pPr>
        <w:spacing w:line="264" w:lineRule="auto"/>
        <w:ind w:firstLine="600" w:left="0"/>
        <w:jc w:val="both"/>
        <w:rPr>
          <w:rFonts w:ascii="Calibri" w:hAnsi="Calibri"/>
        </w:rPr>
      </w:pPr>
      <w:r>
        <w:rPr>
          <w:b w:val="1"/>
          <w:color w:val="000000"/>
          <w:sz w:val="28"/>
        </w:rPr>
        <w:t xml:space="preserve">Международные отношения в XIX – начале XX в. </w:t>
      </w:r>
    </w:p>
    <w:p w14:paraId="7F0B0000">
      <w:pPr>
        <w:spacing w:line="264" w:lineRule="auto"/>
        <w:ind w:firstLine="600" w:left="0"/>
        <w:jc w:val="both"/>
        <w:rPr>
          <w:rFonts w:ascii="Calibri" w:hAnsi="Calibri"/>
        </w:rPr>
      </w:pPr>
      <w:r>
        <w:rPr>
          <w:color w:val="000000"/>
          <w:sz w:val="28"/>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ХХ в. (испано-американская война, русско-японская война, боснийский кризис). Балканские войны.</w:t>
      </w:r>
    </w:p>
    <w:p w14:paraId="800B0000">
      <w:pPr>
        <w:spacing w:line="264" w:lineRule="auto"/>
        <w:ind w:firstLine="600" w:left="0"/>
        <w:jc w:val="both"/>
        <w:rPr>
          <w:rFonts w:ascii="Calibri" w:hAnsi="Calibri"/>
        </w:rPr>
      </w:pPr>
      <w:r>
        <w:rPr>
          <w:b w:val="1"/>
          <w:color w:val="000000"/>
          <w:sz w:val="28"/>
        </w:rPr>
        <w:t>Обобщение (1 ч).</w:t>
      </w:r>
      <w:r>
        <w:rPr>
          <w:color w:val="000000"/>
          <w:sz w:val="28"/>
        </w:rPr>
        <w:t xml:space="preserve"> Историческое и культурное наследие XIX в.</w:t>
      </w:r>
    </w:p>
    <w:p w14:paraId="810B0000">
      <w:pPr>
        <w:spacing w:line="264" w:lineRule="auto"/>
        <w:ind w:firstLine="0" w:left="120"/>
        <w:jc w:val="both"/>
        <w:rPr>
          <w:rFonts w:ascii="Calibri" w:hAnsi="Calibri"/>
        </w:rPr>
      </w:pPr>
    </w:p>
    <w:p w14:paraId="820B0000">
      <w:pPr>
        <w:spacing w:line="264" w:lineRule="auto"/>
        <w:ind w:firstLine="0" w:left="120"/>
        <w:jc w:val="both"/>
        <w:rPr>
          <w:rFonts w:ascii="Calibri" w:hAnsi="Calibri"/>
        </w:rPr>
      </w:pPr>
      <w:r>
        <w:rPr>
          <w:b w:val="1"/>
          <w:color w:val="000000"/>
          <w:sz w:val="28"/>
        </w:rPr>
        <w:t>ИСТОРИЯ РОССИИ. РОССИЙСКАЯ ИМПЕРИЯ В XIX – НАЧАЛЕ XX В.</w:t>
      </w:r>
    </w:p>
    <w:p w14:paraId="830B0000">
      <w:pPr>
        <w:spacing w:line="264" w:lineRule="auto"/>
        <w:ind w:firstLine="600" w:left="0"/>
        <w:jc w:val="both"/>
        <w:rPr>
          <w:rFonts w:ascii="Calibri" w:hAnsi="Calibri"/>
        </w:rPr>
      </w:pPr>
      <w:r>
        <w:rPr>
          <w:b w:val="1"/>
          <w:color w:val="000000"/>
          <w:sz w:val="28"/>
        </w:rPr>
        <w:t>Введение</w:t>
      </w:r>
    </w:p>
    <w:p w14:paraId="840B0000">
      <w:pPr>
        <w:spacing w:line="264" w:lineRule="auto"/>
        <w:ind w:firstLine="600" w:left="0"/>
        <w:jc w:val="both"/>
        <w:rPr>
          <w:rFonts w:ascii="Calibri" w:hAnsi="Calibri"/>
        </w:rPr>
      </w:pPr>
      <w:r>
        <w:rPr>
          <w:b w:val="1"/>
          <w:color w:val="000000"/>
          <w:sz w:val="28"/>
        </w:rPr>
        <w:t>Александровская эпоха: государственный либерализм</w:t>
      </w:r>
    </w:p>
    <w:p w14:paraId="850B0000">
      <w:pPr>
        <w:spacing w:line="264" w:lineRule="auto"/>
        <w:ind w:firstLine="600" w:left="0"/>
        <w:jc w:val="both"/>
        <w:rPr>
          <w:rFonts w:ascii="Calibri" w:hAnsi="Calibri"/>
        </w:rPr>
      </w:pPr>
      <w:r>
        <w:rPr>
          <w:color w:val="000000"/>
          <w:sz w:val="28"/>
        </w:rPr>
        <w:t>Проекты либеральных реформ Александра I. Внешние и внутренние факторы. Негласный комитет. Реформы государственного управления. М. М. Сперанский.</w:t>
      </w:r>
    </w:p>
    <w:p w14:paraId="860B0000">
      <w:pPr>
        <w:spacing w:line="264" w:lineRule="auto"/>
        <w:ind w:firstLine="600" w:left="0"/>
        <w:jc w:val="both"/>
        <w:rPr>
          <w:rFonts w:ascii="Calibri" w:hAnsi="Calibri"/>
        </w:rPr>
      </w:pPr>
      <w:r>
        <w:rPr>
          <w:color w:val="000000"/>
          <w:sz w:val="28"/>
        </w:rPr>
        <w:t>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14:paraId="870B0000">
      <w:pPr>
        <w:spacing w:line="264" w:lineRule="auto"/>
        <w:ind w:firstLine="600" w:left="0"/>
        <w:jc w:val="both"/>
        <w:rPr>
          <w:rFonts w:ascii="Calibri" w:hAnsi="Calibri"/>
        </w:rPr>
      </w:pPr>
      <w:r>
        <w:rPr>
          <w:color w:val="000000"/>
          <w:sz w:val="28"/>
        </w:rPr>
        <w:t>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p w14:paraId="880B0000">
      <w:pPr>
        <w:spacing w:line="264" w:lineRule="auto"/>
        <w:ind w:firstLine="600" w:left="0"/>
        <w:jc w:val="both"/>
        <w:rPr>
          <w:rFonts w:ascii="Calibri" w:hAnsi="Calibri"/>
        </w:rPr>
      </w:pPr>
      <w:r>
        <w:rPr>
          <w:b w:val="1"/>
          <w:color w:val="000000"/>
          <w:sz w:val="28"/>
        </w:rPr>
        <w:t>Николаевское самодержавие: государственный консерватизм</w:t>
      </w:r>
    </w:p>
    <w:p w14:paraId="890B0000">
      <w:pPr>
        <w:spacing w:line="264" w:lineRule="auto"/>
        <w:ind w:firstLine="600" w:left="0"/>
        <w:jc w:val="both"/>
        <w:rPr>
          <w:rFonts w:ascii="Calibri" w:hAnsi="Calibri"/>
        </w:rPr>
      </w:pPr>
      <w:r>
        <w:rPr>
          <w:color w:val="000000"/>
          <w:sz w:val="28"/>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w:t>
      </w:r>
    </w:p>
    <w:p w14:paraId="8A0B0000">
      <w:pPr>
        <w:spacing w:line="264" w:lineRule="auto"/>
        <w:ind w:firstLine="600" w:left="0"/>
        <w:jc w:val="both"/>
        <w:rPr>
          <w:rFonts w:ascii="Calibri" w:hAnsi="Calibri"/>
        </w:rPr>
      </w:pPr>
      <w:r>
        <w:rPr>
          <w:color w:val="000000"/>
          <w:sz w:val="28"/>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14:paraId="8B0B0000">
      <w:pPr>
        <w:spacing w:line="264" w:lineRule="auto"/>
        <w:ind w:firstLine="600" w:left="0"/>
        <w:jc w:val="both"/>
        <w:rPr>
          <w:rFonts w:ascii="Calibri" w:hAnsi="Calibri"/>
        </w:rPr>
      </w:pPr>
      <w:r>
        <w:rPr>
          <w:color w:val="000000"/>
          <w:sz w:val="28"/>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14:paraId="8C0B0000">
      <w:pPr>
        <w:spacing w:line="264" w:lineRule="auto"/>
        <w:ind w:firstLine="600" w:left="0"/>
        <w:jc w:val="both"/>
        <w:rPr>
          <w:rFonts w:ascii="Calibri" w:hAnsi="Calibri"/>
        </w:rPr>
      </w:pPr>
      <w:r>
        <w:rPr>
          <w:color w:val="000000"/>
          <w:sz w:val="28"/>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 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14:paraId="8D0B0000">
      <w:pPr>
        <w:spacing w:line="264" w:lineRule="auto"/>
        <w:ind w:firstLine="600" w:left="0"/>
        <w:jc w:val="both"/>
        <w:rPr>
          <w:rFonts w:ascii="Calibri" w:hAnsi="Calibri"/>
        </w:rPr>
      </w:pPr>
      <w:r>
        <w:rPr>
          <w:b w:val="1"/>
          <w:color w:val="000000"/>
          <w:sz w:val="28"/>
        </w:rPr>
        <w:t>Культурное пространство империи в первой половине XIX в.</w:t>
      </w:r>
    </w:p>
    <w:p w14:paraId="8E0B0000">
      <w:pPr>
        <w:spacing w:line="264" w:lineRule="auto"/>
        <w:ind w:firstLine="600" w:left="0"/>
        <w:jc w:val="both"/>
        <w:rPr>
          <w:rFonts w:ascii="Calibri" w:hAnsi="Calibri"/>
        </w:rPr>
      </w:pPr>
      <w:r>
        <w:rPr>
          <w:color w:val="000000"/>
          <w:sz w:val="28"/>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14:paraId="8F0B0000">
      <w:pPr>
        <w:spacing w:line="264" w:lineRule="auto"/>
        <w:ind w:firstLine="600" w:left="0"/>
        <w:jc w:val="both"/>
        <w:rPr>
          <w:rFonts w:ascii="Calibri" w:hAnsi="Calibri"/>
        </w:rPr>
      </w:pPr>
      <w:r>
        <w:rPr>
          <w:b w:val="1"/>
          <w:color w:val="000000"/>
          <w:sz w:val="28"/>
        </w:rPr>
        <w:t>Народы России в первой половине XIX в.</w:t>
      </w:r>
    </w:p>
    <w:p w14:paraId="900B0000">
      <w:pPr>
        <w:spacing w:line="264" w:lineRule="auto"/>
        <w:ind w:firstLine="600" w:left="0"/>
        <w:jc w:val="both"/>
        <w:rPr>
          <w:rFonts w:ascii="Calibri" w:hAnsi="Calibri"/>
        </w:rPr>
      </w:pPr>
      <w:r>
        <w:rPr>
          <w:color w:val="000000"/>
          <w:sz w:val="28"/>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14:paraId="910B0000">
      <w:pPr>
        <w:spacing w:line="264" w:lineRule="auto"/>
        <w:ind w:firstLine="600" w:left="0"/>
        <w:jc w:val="both"/>
        <w:rPr>
          <w:rFonts w:ascii="Calibri" w:hAnsi="Calibri"/>
        </w:rPr>
      </w:pPr>
      <w:r>
        <w:rPr>
          <w:b w:val="1"/>
          <w:color w:val="000000"/>
          <w:sz w:val="28"/>
        </w:rPr>
        <w:t>Социальная и правовая модернизация страны при Александре II</w:t>
      </w:r>
    </w:p>
    <w:p w14:paraId="920B0000">
      <w:pPr>
        <w:spacing w:line="264" w:lineRule="auto"/>
        <w:ind w:firstLine="600" w:left="0"/>
        <w:jc w:val="both"/>
        <w:rPr>
          <w:rFonts w:ascii="Calibri" w:hAnsi="Calibri"/>
        </w:rPr>
      </w:pPr>
      <w:r>
        <w:rPr>
          <w:color w:val="000000"/>
          <w:sz w:val="28"/>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14:paraId="930B0000">
      <w:pPr>
        <w:spacing w:line="264" w:lineRule="auto"/>
        <w:ind w:firstLine="600" w:left="0"/>
        <w:jc w:val="both"/>
        <w:rPr>
          <w:rFonts w:ascii="Calibri" w:hAnsi="Calibri"/>
        </w:rPr>
      </w:pPr>
      <w:r>
        <w:rPr>
          <w:color w:val="000000"/>
          <w:sz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14:paraId="940B0000">
      <w:pPr>
        <w:spacing w:line="264" w:lineRule="auto"/>
        <w:ind w:firstLine="600" w:left="0"/>
        <w:jc w:val="both"/>
        <w:rPr>
          <w:rFonts w:ascii="Calibri" w:hAnsi="Calibri"/>
        </w:rPr>
      </w:pPr>
      <w:r>
        <w:rPr>
          <w:b w:val="1"/>
          <w:color w:val="000000"/>
          <w:sz w:val="28"/>
        </w:rPr>
        <w:t xml:space="preserve">Россия в 1880–1890-х гг. </w:t>
      </w:r>
    </w:p>
    <w:p w14:paraId="950B0000">
      <w:pPr>
        <w:spacing w:line="264" w:lineRule="auto"/>
        <w:ind w:firstLine="600" w:left="0"/>
        <w:jc w:val="both"/>
        <w:rPr>
          <w:rFonts w:ascii="Calibri" w:hAnsi="Calibri"/>
        </w:rPr>
      </w:pPr>
      <w:r>
        <w:rPr>
          <w:color w:val="000000"/>
          <w:sz w:val="28"/>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14:paraId="960B0000">
      <w:pPr>
        <w:spacing w:line="264" w:lineRule="auto"/>
        <w:ind w:firstLine="600" w:left="0"/>
        <w:jc w:val="both"/>
        <w:rPr>
          <w:rFonts w:ascii="Calibri" w:hAnsi="Calibri"/>
        </w:rPr>
      </w:pPr>
      <w:r>
        <w:rPr>
          <w:color w:val="000000"/>
          <w:sz w:val="28"/>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14:paraId="970B0000">
      <w:pPr>
        <w:spacing w:line="264" w:lineRule="auto"/>
        <w:ind w:firstLine="600" w:left="0"/>
        <w:jc w:val="both"/>
        <w:rPr>
          <w:rFonts w:ascii="Calibri" w:hAnsi="Calibri"/>
        </w:rPr>
      </w:pPr>
      <w:r>
        <w:rPr>
          <w:color w:val="000000"/>
          <w:sz w:val="28"/>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14:paraId="980B0000">
      <w:pPr>
        <w:spacing w:line="264" w:lineRule="auto"/>
        <w:ind w:firstLine="600" w:left="0"/>
        <w:jc w:val="both"/>
        <w:rPr>
          <w:rFonts w:ascii="Calibri" w:hAnsi="Calibri"/>
        </w:rPr>
      </w:pPr>
      <w:r>
        <w:rPr>
          <w:color w:val="000000"/>
          <w:sz w:val="28"/>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14:paraId="990B0000">
      <w:pPr>
        <w:spacing w:line="264" w:lineRule="auto"/>
        <w:ind w:firstLine="600" w:left="0"/>
        <w:jc w:val="both"/>
        <w:rPr>
          <w:rFonts w:ascii="Calibri" w:hAnsi="Calibri"/>
        </w:rPr>
      </w:pPr>
      <w:r>
        <w:rPr>
          <w:b w:val="1"/>
          <w:color w:val="000000"/>
          <w:sz w:val="28"/>
        </w:rPr>
        <w:t>Культурное пространство империи во второй половине XIX в.</w:t>
      </w:r>
    </w:p>
    <w:p w14:paraId="9A0B0000">
      <w:pPr>
        <w:spacing w:line="264" w:lineRule="auto"/>
        <w:ind w:firstLine="600" w:left="0"/>
        <w:jc w:val="both"/>
        <w:rPr>
          <w:rFonts w:ascii="Calibri" w:hAnsi="Calibri"/>
        </w:rPr>
      </w:pPr>
      <w:r>
        <w:rPr>
          <w:color w:val="000000"/>
          <w:sz w:val="28"/>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14:paraId="9B0B0000">
      <w:pPr>
        <w:spacing w:line="264" w:lineRule="auto"/>
        <w:ind w:firstLine="600" w:left="0"/>
        <w:jc w:val="both"/>
        <w:rPr>
          <w:rFonts w:ascii="Calibri" w:hAnsi="Calibri"/>
        </w:rPr>
      </w:pPr>
      <w:r>
        <w:rPr>
          <w:b w:val="1"/>
          <w:color w:val="000000"/>
          <w:sz w:val="28"/>
        </w:rPr>
        <w:t>Этнокультурный облик империи</w:t>
      </w:r>
    </w:p>
    <w:p w14:paraId="9C0B0000">
      <w:pPr>
        <w:spacing w:line="264" w:lineRule="auto"/>
        <w:ind w:firstLine="600" w:left="0"/>
        <w:jc w:val="both"/>
        <w:rPr>
          <w:rFonts w:ascii="Calibri" w:hAnsi="Calibri"/>
        </w:rPr>
      </w:pPr>
      <w:r>
        <w:rPr>
          <w:color w:val="000000"/>
          <w:sz w:val="28"/>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14:paraId="9D0B0000">
      <w:pPr>
        <w:spacing w:line="264" w:lineRule="auto"/>
        <w:ind w:firstLine="600" w:left="0"/>
        <w:jc w:val="both"/>
        <w:rPr>
          <w:rFonts w:ascii="Calibri" w:hAnsi="Calibri"/>
        </w:rPr>
      </w:pPr>
      <w:r>
        <w:rPr>
          <w:b w:val="1"/>
          <w:color w:val="000000"/>
          <w:sz w:val="28"/>
        </w:rPr>
        <w:t xml:space="preserve">Формирование гражданского общества и основные направления общественных движений </w:t>
      </w:r>
    </w:p>
    <w:p w14:paraId="9E0B0000">
      <w:pPr>
        <w:spacing w:line="264" w:lineRule="auto"/>
        <w:ind w:firstLine="600" w:left="0"/>
        <w:jc w:val="both"/>
        <w:rPr>
          <w:rFonts w:ascii="Calibri" w:hAnsi="Calibri"/>
        </w:rPr>
      </w:pPr>
      <w:r>
        <w:rPr>
          <w:color w:val="000000"/>
          <w:sz w:val="28"/>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14:paraId="9F0B0000">
      <w:pPr>
        <w:spacing w:line="264" w:lineRule="auto"/>
        <w:ind w:firstLine="600" w:left="0"/>
        <w:jc w:val="both"/>
        <w:rPr>
          <w:rFonts w:ascii="Calibri" w:hAnsi="Calibri"/>
        </w:rPr>
      </w:pPr>
      <w:r>
        <w:rPr>
          <w:color w:val="000000"/>
          <w:sz w:val="28"/>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14:paraId="A00B0000">
      <w:pPr>
        <w:spacing w:line="264" w:lineRule="auto"/>
        <w:ind w:firstLine="600" w:left="0"/>
        <w:jc w:val="both"/>
        <w:rPr>
          <w:rFonts w:ascii="Calibri" w:hAnsi="Calibri"/>
        </w:rPr>
      </w:pPr>
      <w:r>
        <w:rPr>
          <w:b w:val="1"/>
          <w:color w:val="000000"/>
          <w:sz w:val="28"/>
        </w:rPr>
        <w:t>Россия на пороге ХХ в.</w:t>
      </w:r>
    </w:p>
    <w:p w14:paraId="A10B0000">
      <w:pPr>
        <w:spacing w:line="264" w:lineRule="auto"/>
        <w:ind w:firstLine="600" w:left="0"/>
        <w:jc w:val="both"/>
        <w:rPr>
          <w:rFonts w:ascii="Calibri" w:hAnsi="Calibri"/>
        </w:rPr>
      </w:pPr>
      <w:r>
        <w:rPr>
          <w:color w:val="000000"/>
          <w:sz w:val="28"/>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14:paraId="A20B0000">
      <w:pPr>
        <w:spacing w:line="264" w:lineRule="auto"/>
        <w:ind w:firstLine="600" w:left="0"/>
        <w:jc w:val="both"/>
        <w:rPr>
          <w:rFonts w:ascii="Calibri" w:hAnsi="Calibri"/>
        </w:rPr>
      </w:pPr>
      <w:r>
        <w:rPr>
          <w:color w:val="000000"/>
          <w:sz w:val="28"/>
        </w:rPr>
        <w:t>Имперский центр и регионы. Национальная политика, этнические элиты и национально-культурные движения.</w:t>
      </w:r>
    </w:p>
    <w:p w14:paraId="A30B0000">
      <w:pPr>
        <w:spacing w:line="264" w:lineRule="auto"/>
        <w:ind w:firstLine="600" w:left="0"/>
        <w:jc w:val="both"/>
        <w:rPr>
          <w:rFonts w:ascii="Calibri" w:hAnsi="Calibri"/>
        </w:rPr>
      </w:pPr>
      <w:r>
        <w:rPr>
          <w:color w:val="000000"/>
          <w:sz w:val="28"/>
        </w:rPr>
        <w:t>Россия в системе международных отношений. Политика на Дальнем Востоке. Русско-японская война 1904–1905 гг. Оборона Порт-Артура. Цусимское сражение.</w:t>
      </w:r>
    </w:p>
    <w:p w14:paraId="A40B0000">
      <w:pPr>
        <w:spacing w:line="264" w:lineRule="auto"/>
        <w:ind w:firstLine="600" w:left="0"/>
        <w:jc w:val="both"/>
        <w:rPr>
          <w:rFonts w:ascii="Calibri" w:hAnsi="Calibri"/>
        </w:rPr>
      </w:pPr>
      <w:r>
        <w:rPr>
          <w:color w:val="000000"/>
          <w:sz w:val="28"/>
        </w:rPr>
        <w:t>Первая российская революция 1905–1907 гг. Начало парламентаризма в России. Николай II и его окружение. Деятельность В. К. Плеве на посту министра внутренних дел. Оппозиционное либеральное движение. «Союз освобождения». Банкетная кампания.</w:t>
      </w:r>
    </w:p>
    <w:p w14:paraId="A50B0000">
      <w:pPr>
        <w:spacing w:line="264" w:lineRule="auto"/>
        <w:ind w:firstLine="600" w:left="0"/>
        <w:jc w:val="both"/>
        <w:rPr>
          <w:rFonts w:ascii="Calibri" w:hAnsi="Calibri"/>
        </w:rPr>
      </w:pPr>
      <w:r>
        <w:rPr>
          <w:color w:val="000000"/>
          <w:sz w:val="28"/>
        </w:rPr>
        <w:t>Предпосылки Первой российской революции. Формы социальных протестов. Деятельность профессиональных революционеров. Политический терроризм.</w:t>
      </w:r>
    </w:p>
    <w:p w14:paraId="A60B0000">
      <w:pPr>
        <w:spacing w:line="264" w:lineRule="auto"/>
        <w:ind w:firstLine="600" w:left="0"/>
        <w:jc w:val="both"/>
        <w:rPr>
          <w:rFonts w:ascii="Calibri" w:hAnsi="Calibri"/>
        </w:rPr>
      </w:pPr>
      <w:r>
        <w:rPr>
          <w:color w:val="000000"/>
          <w:sz w:val="28"/>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14:paraId="A70B0000">
      <w:pPr>
        <w:spacing w:line="264" w:lineRule="auto"/>
        <w:ind w:firstLine="600" w:left="0"/>
        <w:jc w:val="both"/>
        <w:rPr>
          <w:rFonts w:ascii="Calibri" w:hAnsi="Calibri"/>
        </w:rPr>
      </w:pPr>
      <w:r>
        <w:rPr>
          <w:color w:val="000000"/>
          <w:sz w:val="28"/>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14:paraId="A80B0000">
      <w:pPr>
        <w:spacing w:line="264" w:lineRule="auto"/>
        <w:ind w:firstLine="600" w:left="0"/>
        <w:jc w:val="both"/>
        <w:rPr>
          <w:rFonts w:ascii="Calibri" w:hAnsi="Calibri"/>
        </w:rPr>
      </w:pPr>
      <w:r>
        <w:rPr>
          <w:color w:val="000000"/>
          <w:sz w:val="28"/>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p w14:paraId="A90B0000">
      <w:pPr>
        <w:spacing w:line="264" w:lineRule="auto"/>
        <w:ind w:firstLine="600" w:left="0"/>
        <w:jc w:val="both"/>
        <w:rPr>
          <w:rFonts w:ascii="Calibri" w:hAnsi="Calibri"/>
        </w:rPr>
      </w:pPr>
      <w:r>
        <w:rPr>
          <w:color w:val="000000"/>
          <w:sz w:val="28"/>
        </w:rPr>
        <w:t>Обострение международной обстановки. Блоковая система и участие в ней России. Россия в преддверии мировой катастрофы.</w:t>
      </w:r>
    </w:p>
    <w:p w14:paraId="AA0B0000">
      <w:pPr>
        <w:spacing w:line="264" w:lineRule="auto"/>
        <w:ind w:firstLine="600" w:left="0"/>
        <w:jc w:val="both"/>
        <w:rPr>
          <w:rFonts w:ascii="Calibri" w:hAnsi="Calibri"/>
        </w:rPr>
      </w:pPr>
      <w:r>
        <w:rPr>
          <w:color w:val="000000"/>
          <w:sz w:val="28"/>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14:paraId="AB0B0000">
      <w:pPr>
        <w:spacing w:line="264" w:lineRule="auto"/>
        <w:ind w:firstLine="600" w:left="0"/>
        <w:jc w:val="both"/>
        <w:rPr>
          <w:rFonts w:ascii="Calibri" w:hAnsi="Calibri"/>
        </w:rPr>
      </w:pPr>
      <w:r>
        <w:rPr>
          <w:color w:val="000000"/>
          <w:sz w:val="28"/>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14:paraId="AC0B0000">
      <w:pPr>
        <w:spacing w:line="264" w:lineRule="auto"/>
        <w:ind w:firstLine="600" w:left="0"/>
        <w:jc w:val="both"/>
        <w:rPr>
          <w:rFonts w:ascii="Calibri" w:hAnsi="Calibri"/>
        </w:rPr>
      </w:pPr>
      <w:r>
        <w:rPr>
          <w:color w:val="000000"/>
          <w:sz w:val="28"/>
        </w:rPr>
        <w:t>Наш край в XIX – начале ХХ в.</w:t>
      </w:r>
    </w:p>
    <w:p w14:paraId="AD0B0000">
      <w:pPr>
        <w:spacing w:line="264" w:lineRule="auto"/>
        <w:ind w:firstLine="600" w:left="0"/>
        <w:jc w:val="both"/>
        <w:rPr>
          <w:rFonts w:ascii="Calibri" w:hAnsi="Calibri"/>
        </w:rPr>
      </w:pPr>
      <w:r>
        <w:rPr>
          <w:color w:val="000000"/>
          <w:sz w:val="28"/>
        </w:rPr>
        <w:t>Обобщение.</w:t>
      </w:r>
    </w:p>
    <w:p w14:paraId="AE0B0000">
      <w:pPr>
        <w:spacing w:line="264" w:lineRule="auto"/>
        <w:ind w:firstLine="0" w:left="120"/>
        <w:jc w:val="both"/>
        <w:rPr>
          <w:rFonts w:ascii="Calibri" w:hAnsi="Calibri"/>
        </w:rPr>
      </w:pPr>
    </w:p>
    <w:p w14:paraId="AF0B0000">
      <w:pPr>
        <w:spacing w:line="264" w:lineRule="auto"/>
        <w:ind w:firstLine="0" w:left="120"/>
        <w:jc w:val="both"/>
        <w:rPr>
          <w:rFonts w:ascii="Calibri" w:hAnsi="Calibri"/>
        </w:rPr>
      </w:pPr>
      <w:r>
        <w:rPr>
          <w:b w:val="1"/>
          <w:color w:val="000000"/>
          <w:sz w:val="28"/>
        </w:rPr>
        <w:t>ВВЕДЕНИЕ В НОВЕЙШУЮ ИСТОРИЮ РОССИИ</w:t>
      </w:r>
    </w:p>
    <w:p w14:paraId="B00B0000">
      <w:pPr>
        <w:spacing w:line="264" w:lineRule="auto"/>
        <w:ind w:firstLine="600" w:left="0"/>
        <w:jc w:val="both"/>
        <w:rPr>
          <w:rFonts w:ascii="Calibri" w:hAnsi="Calibri"/>
        </w:rPr>
      </w:pPr>
    </w:p>
    <w:p w14:paraId="B10B0000">
      <w:pPr>
        <w:spacing w:line="264" w:lineRule="auto"/>
        <w:ind w:firstLine="600" w:left="0"/>
        <w:jc w:val="both"/>
        <w:rPr>
          <w:rFonts w:ascii="Calibri" w:hAnsi="Calibri"/>
        </w:rPr>
      </w:pPr>
      <w:r>
        <w:rPr>
          <w:b w:val="1"/>
          <w:color w:val="000000"/>
          <w:sz w:val="28"/>
        </w:rPr>
        <w:t>Введение</w:t>
      </w:r>
    </w:p>
    <w:p w14:paraId="B20B0000">
      <w:pPr>
        <w:spacing w:line="264" w:lineRule="auto"/>
        <w:ind w:firstLine="600" w:left="0"/>
        <w:jc w:val="both"/>
        <w:rPr>
          <w:rFonts w:ascii="Calibri" w:hAnsi="Calibri"/>
        </w:rPr>
      </w:pPr>
      <w:r>
        <w:rPr>
          <w:color w:val="000000"/>
          <w:sz w:val="28"/>
        </w:rPr>
        <w:t>Преемственность всех этапов отечественной истории. Период Новейшей истории страны (с 1914 г. по настоящее время). Важнейшие события, процессы ХХ — начала XXI в.</w:t>
      </w:r>
    </w:p>
    <w:p w14:paraId="B30B0000">
      <w:pPr>
        <w:spacing w:line="264" w:lineRule="auto"/>
        <w:ind w:firstLine="600" w:left="0"/>
        <w:jc w:val="both"/>
        <w:rPr>
          <w:rFonts w:ascii="Calibri" w:hAnsi="Calibri"/>
        </w:rPr>
      </w:pPr>
      <w:r>
        <w:rPr>
          <w:color w:val="000000"/>
          <w:sz w:val="28"/>
        </w:rPr>
        <w:t xml:space="preserve">Российская революция 1917-1922 гг. </w:t>
      </w:r>
    </w:p>
    <w:p w14:paraId="B40B0000">
      <w:pPr>
        <w:spacing w:line="264" w:lineRule="auto"/>
        <w:ind w:firstLine="600" w:left="0"/>
        <w:jc w:val="both"/>
        <w:rPr>
          <w:rFonts w:ascii="Calibri" w:hAnsi="Calibri"/>
        </w:rPr>
      </w:pPr>
      <w:r>
        <w:rPr>
          <w:color w:val="000000"/>
          <w:sz w:val="28"/>
        </w:rPr>
        <w:t>Российская империя накануне Февральской революции 1917 г.: общенациональный кризис.</w:t>
      </w:r>
    </w:p>
    <w:p w14:paraId="B50B0000">
      <w:pPr>
        <w:spacing w:line="264" w:lineRule="auto"/>
        <w:ind w:firstLine="600" w:left="0"/>
        <w:jc w:val="both"/>
        <w:rPr>
          <w:rFonts w:ascii="Calibri" w:hAnsi="Calibri"/>
        </w:rPr>
      </w:pPr>
      <w:r>
        <w:rPr>
          <w:color w:val="000000"/>
          <w:sz w:val="28"/>
        </w:rPr>
        <w:t>Февральское восстание в Петрограде. Отречение Николая II. 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14:paraId="B60B0000">
      <w:pPr>
        <w:spacing w:line="264" w:lineRule="auto"/>
        <w:ind w:firstLine="600" w:left="0"/>
        <w:jc w:val="both"/>
        <w:rPr>
          <w:rFonts w:ascii="Calibri" w:hAnsi="Calibri"/>
        </w:rPr>
      </w:pPr>
      <w:r>
        <w:rPr>
          <w:color w:val="000000"/>
          <w:sz w:val="28"/>
        </w:rPr>
        <w:t>Цели и лозунги большевиков. В. 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14:paraId="B70B0000">
      <w:pPr>
        <w:spacing w:line="264" w:lineRule="auto"/>
        <w:ind w:firstLine="600" w:left="0"/>
        <w:jc w:val="both"/>
        <w:rPr>
          <w:rFonts w:ascii="Calibri" w:hAnsi="Calibri"/>
        </w:rPr>
      </w:pPr>
      <w:r>
        <w:rPr>
          <w:color w:val="000000"/>
          <w:sz w:val="28"/>
        </w:rPr>
        <w:t>Гражданская война как национальная трагедия. Военная интервенция. Политика белых правительств А. В. Колчака, А. И. Деникина и П. Н. Врангеля.</w:t>
      </w:r>
    </w:p>
    <w:p w14:paraId="B80B0000">
      <w:pPr>
        <w:spacing w:line="264" w:lineRule="auto"/>
        <w:ind w:firstLine="600" w:left="0"/>
        <w:jc w:val="both"/>
        <w:rPr>
          <w:rFonts w:ascii="Calibri" w:hAnsi="Calibri"/>
        </w:rPr>
      </w:pPr>
      <w:r>
        <w:rPr>
          <w:color w:val="000000"/>
          <w:sz w:val="28"/>
        </w:rPr>
        <w:t>Переход страны к мирной жизни. Образование СССР.</w:t>
      </w:r>
    </w:p>
    <w:p w14:paraId="B90B0000">
      <w:pPr>
        <w:spacing w:line="264" w:lineRule="auto"/>
        <w:ind w:firstLine="600" w:left="0"/>
        <w:jc w:val="both"/>
        <w:rPr>
          <w:rFonts w:ascii="Calibri" w:hAnsi="Calibri"/>
        </w:rPr>
      </w:pPr>
      <w:r>
        <w:rPr>
          <w:color w:val="000000"/>
          <w:sz w:val="28"/>
        </w:rPr>
        <w:t>Революционные события в России глазами соотечественников и мира. Русское зарубежье.</w:t>
      </w:r>
    </w:p>
    <w:p w14:paraId="BA0B0000">
      <w:pPr>
        <w:spacing w:line="264" w:lineRule="auto"/>
        <w:ind w:firstLine="600" w:left="0"/>
        <w:jc w:val="both"/>
        <w:rPr>
          <w:rFonts w:ascii="Calibri" w:hAnsi="Calibri"/>
        </w:rPr>
      </w:pPr>
      <w:r>
        <w:rPr>
          <w:color w:val="000000"/>
          <w:sz w:val="28"/>
        </w:rPr>
        <w:t>Влияние революционных событий на общемировые процессы XX в., историю народов России.</w:t>
      </w:r>
    </w:p>
    <w:p w14:paraId="BB0B0000">
      <w:pPr>
        <w:spacing w:line="264" w:lineRule="auto"/>
        <w:ind w:firstLine="600" w:left="0"/>
        <w:jc w:val="both"/>
        <w:rPr>
          <w:rFonts w:ascii="Calibri" w:hAnsi="Calibri"/>
        </w:rPr>
      </w:pPr>
      <w:r>
        <w:rPr>
          <w:b w:val="1"/>
          <w:color w:val="000000"/>
          <w:sz w:val="28"/>
        </w:rPr>
        <w:t xml:space="preserve">Великая Отечественная война (1941—1945 гг.) </w:t>
      </w:r>
    </w:p>
    <w:p w14:paraId="BC0B0000">
      <w:pPr>
        <w:spacing w:line="264" w:lineRule="auto"/>
        <w:ind w:firstLine="600" w:left="0"/>
        <w:jc w:val="both"/>
        <w:rPr>
          <w:rFonts w:ascii="Calibri" w:hAnsi="Calibri"/>
        </w:rPr>
      </w:pPr>
      <w:r>
        <w:rPr>
          <w:color w:val="000000"/>
          <w:sz w:val="28"/>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14:paraId="BD0B0000">
      <w:pPr>
        <w:spacing w:line="264" w:lineRule="auto"/>
        <w:ind w:firstLine="600" w:left="0"/>
        <w:jc w:val="both"/>
        <w:rPr>
          <w:rFonts w:ascii="Calibri" w:hAnsi="Calibri"/>
        </w:rPr>
      </w:pPr>
      <w:r>
        <w:rPr>
          <w:color w:val="000000"/>
          <w:sz w:val="28"/>
        </w:rPr>
        <w:t>Битва за Москву. Парад 7 ноября 1941 г. на Красной площади. Срыв германских планов молниеносной войны.</w:t>
      </w:r>
    </w:p>
    <w:p w14:paraId="BE0B0000">
      <w:pPr>
        <w:spacing w:line="264" w:lineRule="auto"/>
        <w:ind w:firstLine="600" w:left="0"/>
        <w:jc w:val="both"/>
        <w:rPr>
          <w:rFonts w:ascii="Calibri" w:hAnsi="Calibri"/>
        </w:rPr>
      </w:pPr>
      <w:r>
        <w:rPr>
          <w:color w:val="000000"/>
          <w:sz w:val="28"/>
        </w:rPr>
        <w:t>Блокада Ленинграда. Дорога жизни. Значение героического сопротивления Ленинграда.</w:t>
      </w:r>
    </w:p>
    <w:p w14:paraId="BF0B0000">
      <w:pPr>
        <w:spacing w:line="264" w:lineRule="auto"/>
        <w:ind w:firstLine="600" w:left="0"/>
        <w:jc w:val="both"/>
        <w:rPr>
          <w:rFonts w:ascii="Calibri" w:hAnsi="Calibri"/>
        </w:rPr>
      </w:pPr>
      <w:r>
        <w:rPr>
          <w:color w:val="000000"/>
          <w:sz w:val="28"/>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14:paraId="C00B0000">
      <w:pPr>
        <w:spacing w:line="264" w:lineRule="auto"/>
        <w:ind w:firstLine="600" w:left="0"/>
        <w:jc w:val="both"/>
        <w:rPr>
          <w:rFonts w:ascii="Calibri" w:hAnsi="Calibri"/>
        </w:rPr>
      </w:pPr>
      <w:r>
        <w:rPr>
          <w:color w:val="000000"/>
          <w:sz w:val="28"/>
        </w:rPr>
        <w:t>Коренной перелом в ходе Великой Отечественной войны. Сталинградская битва. Битва на Курской дуге.</w:t>
      </w:r>
    </w:p>
    <w:p w14:paraId="C10B0000">
      <w:pPr>
        <w:spacing w:line="264" w:lineRule="auto"/>
        <w:ind w:firstLine="600" w:left="0"/>
        <w:jc w:val="both"/>
        <w:rPr>
          <w:rFonts w:ascii="Calibri" w:hAnsi="Calibri"/>
        </w:rPr>
      </w:pPr>
      <w:r>
        <w:rPr>
          <w:color w:val="000000"/>
          <w:sz w:val="28"/>
        </w:rPr>
        <w:t>Прорыв и снятие блокады Ленинграда. Битва за Днепр.</w:t>
      </w:r>
    </w:p>
    <w:p w14:paraId="C20B0000">
      <w:pPr>
        <w:spacing w:line="264" w:lineRule="auto"/>
        <w:ind w:firstLine="600" w:left="0"/>
        <w:jc w:val="both"/>
        <w:rPr>
          <w:rFonts w:ascii="Calibri" w:hAnsi="Calibri"/>
        </w:rPr>
      </w:pPr>
      <w:r>
        <w:rPr>
          <w:color w:val="000000"/>
          <w:sz w:val="28"/>
        </w:rPr>
        <w:t>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14:paraId="C30B0000">
      <w:pPr>
        <w:spacing w:line="264" w:lineRule="auto"/>
        <w:ind w:firstLine="600" w:left="0"/>
        <w:jc w:val="both"/>
        <w:rPr>
          <w:rFonts w:ascii="Calibri" w:hAnsi="Calibri"/>
        </w:rPr>
      </w:pPr>
      <w:r>
        <w:rPr>
          <w:color w:val="000000"/>
          <w:sz w:val="28"/>
        </w:rPr>
        <w:t>Освобождение оккупированной территории СССР. Белорусская наступательная операция (операция «Багратион») Красной Армии.</w:t>
      </w:r>
    </w:p>
    <w:p w14:paraId="C40B0000">
      <w:pPr>
        <w:spacing w:line="264" w:lineRule="auto"/>
        <w:ind w:firstLine="600" w:left="0"/>
        <w:jc w:val="both"/>
        <w:rPr>
          <w:rFonts w:ascii="Calibri" w:hAnsi="Calibri"/>
        </w:rPr>
      </w:pPr>
      <w:r>
        <w:rPr>
          <w:color w:val="000000"/>
          <w:sz w:val="28"/>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14:paraId="C50B0000">
      <w:pPr>
        <w:spacing w:line="264" w:lineRule="auto"/>
        <w:ind w:firstLine="600" w:left="0"/>
        <w:jc w:val="both"/>
        <w:rPr>
          <w:rFonts w:ascii="Calibri" w:hAnsi="Calibri"/>
        </w:rPr>
      </w:pPr>
      <w:r>
        <w:rPr>
          <w:color w:val="000000"/>
          <w:sz w:val="28"/>
        </w:rPr>
        <w:t>Разгром милитаристской Японии. 3 сентября — окончание Второй мировой войны.</w:t>
      </w:r>
    </w:p>
    <w:p w14:paraId="C60B0000">
      <w:pPr>
        <w:spacing w:line="264" w:lineRule="auto"/>
        <w:ind w:firstLine="600" w:left="0"/>
        <w:jc w:val="both"/>
        <w:rPr>
          <w:rFonts w:ascii="Calibri" w:hAnsi="Calibri"/>
        </w:rPr>
      </w:pPr>
      <w:r>
        <w:rPr>
          <w:color w:val="000000"/>
          <w:sz w:val="28"/>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14:paraId="C70B0000">
      <w:pPr>
        <w:spacing w:line="264" w:lineRule="auto"/>
        <w:ind w:firstLine="600" w:left="0"/>
        <w:jc w:val="both"/>
        <w:rPr>
          <w:rFonts w:ascii="Calibri" w:hAnsi="Calibri"/>
        </w:rPr>
      </w:pPr>
      <w:r>
        <w:rPr>
          <w:color w:val="000000"/>
          <w:sz w:val="28"/>
        </w:rPr>
        <w:t>Окончание Второй мировой войны. Осуждение главных военных преступников и их пособников (Нюрнбергский, Токийский и Хабаровский процессы).</w:t>
      </w:r>
    </w:p>
    <w:p w14:paraId="C80B0000">
      <w:pPr>
        <w:spacing w:line="264" w:lineRule="auto"/>
        <w:ind w:firstLine="600" w:left="0"/>
        <w:jc w:val="both"/>
        <w:rPr>
          <w:rFonts w:ascii="Calibri" w:hAnsi="Calibri"/>
        </w:rPr>
      </w:pPr>
      <w:r>
        <w:rPr>
          <w:color w:val="000000"/>
          <w:sz w:val="28"/>
        </w:rPr>
        <w:t>Попытки искажения истории Второй мировой войны и роли советского народа в победе над гитлеровской Германией и её союзниками. Конституция РФ о защите исторической правды.</w:t>
      </w:r>
    </w:p>
    <w:p w14:paraId="C90B0000">
      <w:pPr>
        <w:spacing w:line="264" w:lineRule="auto"/>
        <w:ind w:firstLine="600" w:left="0"/>
        <w:jc w:val="both"/>
        <w:rPr>
          <w:rFonts w:ascii="Calibri" w:hAnsi="Calibri"/>
        </w:rPr>
      </w:pPr>
      <w:r>
        <w:rPr>
          <w:color w:val="000000"/>
          <w:sz w:val="28"/>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14:paraId="CA0B0000">
      <w:pPr>
        <w:spacing w:line="264" w:lineRule="auto"/>
        <w:ind w:firstLine="600" w:left="0"/>
        <w:jc w:val="both"/>
        <w:rPr>
          <w:rFonts w:ascii="Calibri" w:hAnsi="Calibri"/>
        </w:rPr>
      </w:pPr>
      <w:r>
        <w:rPr>
          <w:color w:val="000000"/>
          <w:sz w:val="28"/>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14:paraId="CB0B0000">
      <w:pPr>
        <w:spacing w:line="264" w:lineRule="auto"/>
        <w:ind w:firstLine="600" w:left="0"/>
        <w:jc w:val="both"/>
        <w:rPr>
          <w:rFonts w:ascii="Calibri" w:hAnsi="Calibri"/>
        </w:rPr>
      </w:pPr>
      <w:r>
        <w:rPr>
          <w:b w:val="1"/>
          <w:color w:val="000000"/>
          <w:sz w:val="28"/>
        </w:rPr>
        <w:t>Распад СССР. Становление новой России (1992—1999 гг.)</w:t>
      </w:r>
    </w:p>
    <w:p w14:paraId="CC0B0000">
      <w:pPr>
        <w:spacing w:line="264" w:lineRule="auto"/>
        <w:ind w:firstLine="600" w:left="0"/>
        <w:jc w:val="both"/>
        <w:rPr>
          <w:rFonts w:ascii="Calibri" w:hAnsi="Calibri"/>
        </w:rPr>
      </w:pPr>
      <w:r>
        <w:rPr>
          <w:color w:val="000000"/>
          <w:sz w:val="28"/>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14:paraId="CD0B0000">
      <w:pPr>
        <w:spacing w:line="264" w:lineRule="auto"/>
        <w:ind w:firstLine="600" w:left="0"/>
        <w:jc w:val="both"/>
        <w:rPr>
          <w:rFonts w:ascii="Calibri" w:hAnsi="Calibri"/>
        </w:rPr>
      </w:pPr>
      <w:r>
        <w:rPr>
          <w:color w:val="000000"/>
          <w:sz w:val="28"/>
        </w:rPr>
        <w:t>Референдум о сохранении СССР и введении поста Президента РСФСР. Избрание Б.Н. Ельцина Президентом РСФСР.</w:t>
      </w:r>
    </w:p>
    <w:p w14:paraId="CE0B0000">
      <w:pPr>
        <w:spacing w:line="264" w:lineRule="auto"/>
        <w:ind w:firstLine="600" w:left="0"/>
        <w:jc w:val="both"/>
        <w:rPr>
          <w:rFonts w:ascii="Calibri" w:hAnsi="Calibri"/>
        </w:rPr>
      </w:pPr>
      <w:r>
        <w:rPr>
          <w:color w:val="000000"/>
          <w:sz w:val="28"/>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14:paraId="CF0B0000">
      <w:pPr>
        <w:spacing w:line="264" w:lineRule="auto"/>
        <w:ind w:firstLine="600" w:left="0"/>
        <w:jc w:val="both"/>
        <w:rPr>
          <w:rFonts w:ascii="Calibri" w:hAnsi="Calibri"/>
        </w:rPr>
      </w:pPr>
      <w:r>
        <w:rPr>
          <w:color w:val="000000"/>
          <w:sz w:val="28"/>
        </w:rPr>
        <w:t>Распад СССР и его последствия для России и мира.</w:t>
      </w:r>
    </w:p>
    <w:p w14:paraId="D00B0000">
      <w:pPr>
        <w:spacing w:line="264" w:lineRule="auto"/>
        <w:ind w:firstLine="600" w:left="0"/>
        <w:jc w:val="both"/>
        <w:rPr>
          <w:rFonts w:ascii="Calibri" w:hAnsi="Calibri"/>
        </w:rPr>
      </w:pPr>
      <w:r>
        <w:rPr>
          <w:color w:val="000000"/>
          <w:sz w:val="28"/>
        </w:rPr>
        <w:t>Становление Российской Федерации как суверенного государства (1991—1993 гг.). Референдум по проекту Конституции России. Принятие Конституции Российской Федерации 1993 г. и её значение.</w:t>
      </w:r>
    </w:p>
    <w:p w14:paraId="D10B0000">
      <w:pPr>
        <w:spacing w:line="264" w:lineRule="auto"/>
        <w:ind w:firstLine="600" w:left="0"/>
        <w:jc w:val="both"/>
        <w:rPr>
          <w:rFonts w:ascii="Calibri" w:hAnsi="Calibri"/>
        </w:rPr>
      </w:pPr>
      <w:r>
        <w:rPr>
          <w:color w:val="000000"/>
          <w:sz w:val="28"/>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14:paraId="D20B0000">
      <w:pPr>
        <w:spacing w:line="264" w:lineRule="auto"/>
        <w:ind w:firstLine="600" w:left="0"/>
        <w:jc w:val="both"/>
        <w:rPr>
          <w:rFonts w:ascii="Calibri" w:hAnsi="Calibri"/>
        </w:rPr>
      </w:pPr>
      <w:r>
        <w:rPr>
          <w:color w:val="000000"/>
          <w:sz w:val="28"/>
        </w:rPr>
        <w:t>Россия на постсоветском пространстве. СНГ и Союзное государство. Значение сохранения Россией статуса ядерной державы.</w:t>
      </w:r>
    </w:p>
    <w:p w14:paraId="D30B0000">
      <w:pPr>
        <w:spacing w:line="264" w:lineRule="auto"/>
        <w:ind w:firstLine="600" w:left="0"/>
        <w:jc w:val="both"/>
        <w:rPr>
          <w:rFonts w:ascii="Calibri" w:hAnsi="Calibri"/>
        </w:rPr>
      </w:pPr>
      <w:r>
        <w:rPr>
          <w:color w:val="000000"/>
          <w:sz w:val="28"/>
        </w:rPr>
        <w:t>Добровольная отставка Б. Н. Ельцина.</w:t>
      </w:r>
    </w:p>
    <w:p w14:paraId="D40B0000">
      <w:pPr>
        <w:spacing w:line="264" w:lineRule="auto"/>
        <w:ind w:firstLine="600" w:left="0"/>
        <w:jc w:val="both"/>
        <w:rPr>
          <w:rFonts w:ascii="Calibri" w:hAnsi="Calibri"/>
        </w:rPr>
      </w:pPr>
      <w:r>
        <w:rPr>
          <w:b w:val="1"/>
          <w:color w:val="000000"/>
          <w:sz w:val="28"/>
        </w:rPr>
        <w:t xml:space="preserve">Возрождение страны с 2000-х гг. </w:t>
      </w:r>
    </w:p>
    <w:p w14:paraId="D50B0000">
      <w:pPr>
        <w:spacing w:line="264" w:lineRule="auto"/>
        <w:ind w:firstLine="600" w:left="0"/>
        <w:jc w:val="both"/>
        <w:rPr>
          <w:rFonts w:ascii="Calibri" w:hAnsi="Calibri"/>
        </w:rPr>
      </w:pPr>
      <w:r>
        <w:rPr>
          <w:b w:val="1"/>
          <w:color w:val="000000"/>
          <w:sz w:val="28"/>
        </w:rPr>
        <w:t>Российская Федерация в начале XXI века: на пути восстановления и укрепления страны.</w:t>
      </w:r>
      <w:r>
        <w:rPr>
          <w:color w:val="000000"/>
          <w:sz w:val="28"/>
        </w:rPr>
        <w:t xml:space="preserve"> Вступление в должность Президента РФ В. 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РФ. Приоритетные национальные проекты.</w:t>
      </w:r>
    </w:p>
    <w:p w14:paraId="D60B0000">
      <w:pPr>
        <w:spacing w:line="264" w:lineRule="auto"/>
        <w:ind w:firstLine="600" w:left="0"/>
        <w:jc w:val="both"/>
        <w:rPr>
          <w:rFonts w:ascii="Calibri" w:hAnsi="Calibri"/>
        </w:rPr>
      </w:pPr>
      <w:r>
        <w:rPr>
          <w:color w:val="000000"/>
          <w:sz w:val="28"/>
        </w:rPr>
        <w:t>Восстановление лидирующих позиций России в международных отношениях. Отношения с США и Евросоюзом.</w:t>
      </w:r>
    </w:p>
    <w:p w14:paraId="D70B0000">
      <w:pPr>
        <w:spacing w:line="264" w:lineRule="auto"/>
        <w:ind w:firstLine="600" w:left="0"/>
        <w:jc w:val="both"/>
        <w:rPr>
          <w:rFonts w:ascii="Calibri" w:hAnsi="Calibri"/>
        </w:rPr>
      </w:pPr>
      <w:r>
        <w:rPr>
          <w:b w:val="1"/>
          <w:color w:val="000000"/>
          <w:sz w:val="28"/>
        </w:rPr>
        <w:t>Воссоединение Крыма с Россией.</w:t>
      </w:r>
      <w:r>
        <w:rPr>
          <w:color w:val="000000"/>
          <w:sz w:val="28"/>
        </w:rPr>
        <w:t xml:space="preserve"> Крым в составе Российского государства в XX. Крым в 1991—2014 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 Федеральный конституционный закон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14:paraId="D80B0000">
      <w:pPr>
        <w:spacing w:line="264" w:lineRule="auto"/>
        <w:ind w:firstLine="600" w:left="0"/>
        <w:jc w:val="both"/>
        <w:rPr>
          <w:rFonts w:ascii="Calibri" w:hAnsi="Calibri"/>
        </w:rPr>
      </w:pPr>
      <w:r>
        <w:rPr>
          <w:color w:val="000000"/>
          <w:sz w:val="28"/>
        </w:rPr>
        <w:t>Воссоединение Крыма с Россией, его значение и международные последствия.</w:t>
      </w:r>
    </w:p>
    <w:p w14:paraId="D90B0000">
      <w:pPr>
        <w:spacing w:line="264" w:lineRule="auto"/>
        <w:ind w:firstLine="600" w:left="0"/>
        <w:jc w:val="both"/>
        <w:rPr>
          <w:rFonts w:ascii="Calibri" w:hAnsi="Calibri"/>
        </w:rPr>
      </w:pPr>
      <w:r>
        <w:rPr>
          <w:b w:val="1"/>
          <w:color w:val="000000"/>
          <w:sz w:val="28"/>
        </w:rPr>
        <w:t>Российская Федерация на современном этапе.</w:t>
      </w:r>
      <w:r>
        <w:rPr>
          <w:color w:val="000000"/>
          <w:sz w:val="28"/>
        </w:rPr>
        <w:t xml:space="preserve">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 Поддержка одарённых детей в России (образовательный центр «Сириус» и др.).</w:t>
      </w:r>
    </w:p>
    <w:p w14:paraId="DA0B0000">
      <w:pPr>
        <w:spacing w:line="264" w:lineRule="auto"/>
        <w:ind w:firstLine="600" w:left="0"/>
        <w:jc w:val="both"/>
        <w:rPr>
          <w:rFonts w:ascii="Calibri" w:hAnsi="Calibri"/>
        </w:rPr>
      </w:pPr>
      <w:r>
        <w:rPr>
          <w:color w:val="000000"/>
          <w:sz w:val="28"/>
        </w:rPr>
        <w:t>Общероссийское голосование по поправкам к Конституции России (2020 г.).</w:t>
      </w:r>
    </w:p>
    <w:p w14:paraId="DB0B0000">
      <w:pPr>
        <w:spacing w:line="264" w:lineRule="auto"/>
        <w:ind w:firstLine="600" w:left="0"/>
        <w:jc w:val="both"/>
        <w:rPr>
          <w:rFonts w:ascii="Calibri" w:hAnsi="Calibri"/>
        </w:rPr>
      </w:pPr>
      <w:r>
        <w:rPr>
          <w:color w:val="000000"/>
          <w:sz w:val="28"/>
        </w:rPr>
        <w:t>Признание Россией ДНР и ЛНР (2022 г.)</w:t>
      </w:r>
    </w:p>
    <w:p w14:paraId="DC0B0000">
      <w:pPr>
        <w:spacing w:line="264" w:lineRule="auto"/>
        <w:ind w:firstLine="600" w:left="0"/>
        <w:jc w:val="both"/>
        <w:rPr>
          <w:rFonts w:ascii="Calibri" w:hAnsi="Calibri"/>
        </w:rPr>
      </w:pPr>
      <w:r>
        <w:rPr>
          <w:color w:val="000000"/>
          <w:sz w:val="28"/>
        </w:rPr>
        <w:t>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14:paraId="DD0B0000">
      <w:pPr>
        <w:spacing w:line="264" w:lineRule="auto"/>
        <w:ind w:firstLine="600" w:left="0"/>
        <w:jc w:val="both"/>
        <w:rPr>
          <w:rFonts w:ascii="Calibri" w:hAnsi="Calibri"/>
        </w:rPr>
      </w:pPr>
      <w:r>
        <w:rPr>
          <w:b w:val="1"/>
          <w:color w:val="000000"/>
          <w:sz w:val="28"/>
        </w:rPr>
        <w:t>Итоговое повторение</w:t>
      </w:r>
    </w:p>
    <w:p w14:paraId="DE0B0000">
      <w:pPr>
        <w:spacing w:line="264" w:lineRule="auto"/>
        <w:ind w:firstLine="600" w:left="0"/>
        <w:jc w:val="both"/>
        <w:rPr>
          <w:rFonts w:ascii="Calibri" w:hAnsi="Calibri"/>
        </w:rPr>
      </w:pPr>
      <w:r>
        <w:rPr>
          <w:color w:val="000000"/>
          <w:sz w:val="28"/>
        </w:rPr>
        <w:t>История родного края в годы революций и Гражданской войны.</w:t>
      </w:r>
    </w:p>
    <w:p w14:paraId="DF0B0000">
      <w:pPr>
        <w:spacing w:line="264" w:lineRule="auto"/>
        <w:ind w:firstLine="600" w:left="0"/>
        <w:jc w:val="both"/>
        <w:rPr>
          <w:rFonts w:ascii="Calibri" w:hAnsi="Calibri"/>
        </w:rPr>
      </w:pPr>
      <w:r>
        <w:rPr>
          <w:color w:val="000000"/>
          <w:sz w:val="28"/>
        </w:rPr>
        <w:t>Наши земляки — герои Великой Отечественной войны (1941—1945 гг.).</w:t>
      </w:r>
    </w:p>
    <w:p w14:paraId="E00B0000">
      <w:pPr>
        <w:spacing w:line="264" w:lineRule="auto"/>
        <w:ind w:firstLine="600" w:left="0"/>
        <w:jc w:val="both"/>
        <w:rPr>
          <w:rFonts w:ascii="Calibri" w:hAnsi="Calibri"/>
        </w:rPr>
      </w:pPr>
      <w:r>
        <w:rPr>
          <w:color w:val="000000"/>
          <w:sz w:val="28"/>
        </w:rPr>
        <w:t>Наш регион в конце XX — начале XXI вв.</w:t>
      </w:r>
    </w:p>
    <w:p w14:paraId="E10B0000">
      <w:pPr>
        <w:spacing w:line="264" w:lineRule="auto"/>
        <w:ind w:firstLine="600" w:left="0"/>
        <w:jc w:val="both"/>
        <w:rPr>
          <w:rFonts w:ascii="Calibri" w:hAnsi="Calibri"/>
        </w:rPr>
      </w:pPr>
      <w:r>
        <w:rPr>
          <w:color w:val="000000"/>
          <w:sz w:val="28"/>
        </w:rPr>
        <w:t>Трудовые достижения родного края.</w:t>
      </w:r>
    </w:p>
    <w:p w14:paraId="E20B0000"/>
    <w:p w14:paraId="E30B0000">
      <w:pPr>
        <w:spacing w:line="360" w:lineRule="auto"/>
        <w:ind/>
        <w:jc w:val="center"/>
        <w:rPr>
          <w:rStyle w:val="Style_5_ch"/>
          <w:b w:val="1"/>
          <w:sz w:val="28"/>
        </w:rPr>
      </w:pPr>
    </w:p>
    <w:p w14:paraId="E40B0000">
      <w:pPr>
        <w:spacing w:line="360" w:lineRule="auto"/>
        <w:ind/>
        <w:jc w:val="center"/>
        <w:rPr>
          <w:rStyle w:val="Style_5_ch"/>
          <w:b w:val="1"/>
          <w:sz w:val="28"/>
        </w:rPr>
      </w:pPr>
    </w:p>
    <w:p w14:paraId="E50B0000">
      <w:pPr>
        <w:spacing w:line="360" w:lineRule="auto"/>
        <w:ind/>
        <w:jc w:val="center"/>
        <w:rPr>
          <w:b w:val="1"/>
          <w:caps w:val="1"/>
          <w:sz w:val="28"/>
        </w:rPr>
      </w:pPr>
      <w:r>
        <w:rPr>
          <w:rStyle w:val="Style_5_ch"/>
          <w:b w:val="1"/>
          <w:sz w:val="28"/>
        </w:rPr>
        <w:t>«Математика»</w:t>
      </w:r>
      <w:r>
        <w:rPr>
          <w:rStyle w:val="Style_5_ch"/>
          <w:b w:val="1"/>
          <w:sz w:val="28"/>
        </w:rPr>
        <w:t xml:space="preserve">                                                                                                </w:t>
      </w:r>
      <w:r>
        <w:rPr>
          <w:b w:val="1"/>
          <w:caps w:val="1"/>
          <w:sz w:val="28"/>
        </w:rPr>
        <w:t>СОДЕРЖАНИЕ УЧЕБНОГО КУРСА</w:t>
      </w:r>
    </w:p>
    <w:p w14:paraId="E60B0000">
      <w:pPr>
        <w:spacing w:line="264" w:lineRule="auto"/>
        <w:ind w:firstLine="0" w:left="120"/>
        <w:jc w:val="both"/>
        <w:rPr>
          <w:i w:val="1"/>
          <w:sz w:val="28"/>
          <w:u w:val="single"/>
        </w:rPr>
      </w:pPr>
      <w:r>
        <w:rPr>
          <w:b w:val="1"/>
          <w:i w:val="1"/>
          <w:color w:val="000000"/>
          <w:sz w:val="28"/>
          <w:u w:val="single"/>
        </w:rPr>
        <w:t>5 КЛАСС</w:t>
      </w:r>
    </w:p>
    <w:p w14:paraId="E70B0000">
      <w:pPr>
        <w:spacing w:line="264" w:lineRule="auto"/>
        <w:ind w:firstLine="0" w:left="120"/>
        <w:jc w:val="both"/>
        <w:rPr>
          <w:sz w:val="28"/>
        </w:rPr>
      </w:pPr>
    </w:p>
    <w:p w14:paraId="E80B0000">
      <w:pPr>
        <w:spacing w:line="264" w:lineRule="auto"/>
        <w:ind w:firstLine="600" w:left="0"/>
        <w:jc w:val="both"/>
        <w:rPr>
          <w:sz w:val="28"/>
        </w:rPr>
      </w:pPr>
      <w:r>
        <w:rPr>
          <w:b w:val="1"/>
          <w:color w:val="000000"/>
          <w:sz w:val="28"/>
        </w:rPr>
        <w:t>Натуральные числа и нуль</w:t>
      </w:r>
    </w:p>
    <w:p w14:paraId="E90B0000">
      <w:pPr>
        <w:spacing w:line="264" w:lineRule="auto"/>
        <w:ind w:firstLine="600" w:left="0"/>
        <w:jc w:val="both"/>
        <w:rPr>
          <w:sz w:val="28"/>
        </w:rPr>
      </w:pPr>
      <w:r>
        <w:rPr>
          <w:color w:val="000000"/>
          <w:sz w:val="28"/>
        </w:rPr>
        <w:t>Натуральное число. Ряд натуральных чисел. Число 0. Изображение натуральных чисел точками на координатной (числовой) прямой.</w:t>
      </w:r>
    </w:p>
    <w:p w14:paraId="EA0B0000">
      <w:pPr>
        <w:spacing w:line="264" w:lineRule="auto"/>
        <w:ind w:firstLine="600" w:left="0"/>
        <w:jc w:val="both"/>
        <w:rPr>
          <w:sz w:val="28"/>
        </w:rPr>
      </w:pPr>
      <w:r>
        <w:rPr>
          <w:color w:val="000000"/>
          <w:sz w:val="28"/>
        </w:rPr>
        <w:t>Позиционная система счисления. Римская нумерация как пример непозиционной системы счисления. Десятичная система счисления.</w:t>
      </w:r>
    </w:p>
    <w:p w14:paraId="EB0B0000">
      <w:pPr>
        <w:spacing w:line="264" w:lineRule="auto"/>
        <w:ind w:firstLine="600" w:left="0"/>
        <w:jc w:val="both"/>
        <w:rPr>
          <w:sz w:val="28"/>
        </w:rPr>
      </w:pPr>
      <w:r>
        <w:rPr>
          <w:color w:val="000000"/>
          <w:sz w:val="28"/>
        </w:rPr>
        <w:t>Сравнение натуральных чисел, сравнение натуральных чисел с нулём. Способы сравнения. Округление натуральных чисел.</w:t>
      </w:r>
    </w:p>
    <w:p w14:paraId="EC0B0000">
      <w:pPr>
        <w:spacing w:line="264" w:lineRule="auto"/>
        <w:ind w:firstLine="600" w:left="0"/>
        <w:jc w:val="both"/>
        <w:rPr>
          <w:sz w:val="28"/>
        </w:rPr>
      </w:pPr>
      <w:r>
        <w:rPr>
          <w:color w:val="000000"/>
          <w:sz w:val="28"/>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ED0B0000">
      <w:pPr>
        <w:spacing w:line="264" w:lineRule="auto"/>
        <w:ind w:firstLine="600" w:left="0"/>
        <w:jc w:val="both"/>
        <w:rPr>
          <w:sz w:val="28"/>
        </w:rPr>
      </w:pPr>
      <w:r>
        <w:rPr>
          <w:color w:val="000000"/>
          <w:sz w:val="28"/>
        </w:rPr>
        <w:t>Использование букв для обозначения неизвестного компонента и записи свойств арифметических действий.</w:t>
      </w:r>
    </w:p>
    <w:p w14:paraId="EE0B0000">
      <w:pPr>
        <w:spacing w:line="264" w:lineRule="auto"/>
        <w:ind w:firstLine="600" w:left="0"/>
        <w:jc w:val="both"/>
        <w:rPr>
          <w:sz w:val="28"/>
        </w:rPr>
      </w:pPr>
      <w:r>
        <w:rPr>
          <w:color w:val="000000"/>
          <w:sz w:val="28"/>
        </w:rPr>
        <w:t>Делители и кратные числа, разложение на множители. Простые и составные числа. Признаки делимости на 2, 5, 10, 3, 9. Деление с остатком.</w:t>
      </w:r>
    </w:p>
    <w:p w14:paraId="EF0B0000">
      <w:pPr>
        <w:spacing w:line="264" w:lineRule="auto"/>
        <w:ind w:firstLine="600" w:left="0"/>
        <w:jc w:val="both"/>
        <w:rPr>
          <w:sz w:val="28"/>
        </w:rPr>
      </w:pPr>
      <w:r>
        <w:rPr>
          <w:color w:val="000000"/>
          <w:sz w:val="28"/>
        </w:rPr>
        <w:t>Степень с натуральным показателем. Запись числа в виде суммы разрядных слагаемых.</w:t>
      </w:r>
    </w:p>
    <w:p w14:paraId="F00B0000">
      <w:pPr>
        <w:spacing w:line="264" w:lineRule="auto"/>
        <w:ind w:firstLine="600" w:left="0"/>
        <w:jc w:val="both"/>
        <w:rPr>
          <w:sz w:val="28"/>
        </w:rPr>
      </w:pPr>
      <w:r>
        <w:rPr>
          <w:color w:val="000000"/>
          <w:sz w:val="28"/>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F10B0000">
      <w:pPr>
        <w:spacing w:line="264" w:lineRule="auto"/>
        <w:ind w:firstLine="600" w:left="0"/>
        <w:jc w:val="both"/>
        <w:rPr>
          <w:sz w:val="28"/>
        </w:rPr>
      </w:pPr>
      <w:r>
        <w:rPr>
          <w:b w:val="1"/>
          <w:color w:val="000000"/>
          <w:sz w:val="28"/>
        </w:rPr>
        <w:t>Дроби</w:t>
      </w:r>
    </w:p>
    <w:p w14:paraId="F20B0000">
      <w:pPr>
        <w:spacing w:line="264" w:lineRule="auto"/>
        <w:ind w:firstLine="600" w:left="0"/>
        <w:jc w:val="both"/>
        <w:rPr>
          <w:sz w:val="28"/>
        </w:rPr>
      </w:pPr>
      <w:r>
        <w:rPr>
          <w:color w:val="000000"/>
          <w:sz w:val="28"/>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14:paraId="F30B0000">
      <w:pPr>
        <w:spacing w:line="264" w:lineRule="auto"/>
        <w:ind w:firstLine="600" w:left="0"/>
        <w:jc w:val="both"/>
        <w:rPr>
          <w:sz w:val="28"/>
        </w:rPr>
      </w:pPr>
      <w:r>
        <w:rPr>
          <w:color w:val="000000"/>
          <w:sz w:val="28"/>
        </w:rPr>
        <w:t>Сложение и вычитание дробей. Умножение и деление дробей, взаимно обратные дроби. Нахождение части целого и целого по его части.</w:t>
      </w:r>
    </w:p>
    <w:p w14:paraId="F40B0000">
      <w:pPr>
        <w:spacing w:line="264" w:lineRule="auto"/>
        <w:ind w:firstLine="600" w:left="0"/>
        <w:jc w:val="both"/>
        <w:rPr>
          <w:sz w:val="28"/>
        </w:rPr>
      </w:pPr>
      <w:r>
        <w:rPr>
          <w:color w:val="000000"/>
          <w:sz w:val="28"/>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14:paraId="F50B0000">
      <w:pPr>
        <w:spacing w:line="264" w:lineRule="auto"/>
        <w:ind w:firstLine="600" w:left="0"/>
        <w:jc w:val="both"/>
        <w:rPr>
          <w:sz w:val="28"/>
        </w:rPr>
      </w:pPr>
      <w:r>
        <w:rPr>
          <w:color w:val="000000"/>
          <w:sz w:val="28"/>
        </w:rPr>
        <w:t>Арифметические действия с десятичными дробями. Округление десятичных дробей.</w:t>
      </w:r>
    </w:p>
    <w:p w14:paraId="F60B0000">
      <w:pPr>
        <w:spacing w:line="264" w:lineRule="auto"/>
        <w:ind w:firstLine="600" w:left="0"/>
        <w:jc w:val="both"/>
        <w:rPr>
          <w:sz w:val="28"/>
        </w:rPr>
      </w:pPr>
      <w:r>
        <w:rPr>
          <w:b w:val="1"/>
          <w:color w:val="000000"/>
          <w:sz w:val="28"/>
        </w:rPr>
        <w:t>Решение текстовых задач</w:t>
      </w:r>
    </w:p>
    <w:p w14:paraId="F70B0000">
      <w:pPr>
        <w:spacing w:line="264" w:lineRule="auto"/>
        <w:ind w:firstLine="600" w:left="0"/>
        <w:jc w:val="both"/>
        <w:rPr>
          <w:sz w:val="28"/>
        </w:rPr>
      </w:pPr>
      <w:r>
        <w:rPr>
          <w:color w:val="000000"/>
          <w:sz w:val="28"/>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F80B0000">
      <w:pPr>
        <w:spacing w:line="264" w:lineRule="auto"/>
        <w:ind w:firstLine="600" w:left="0"/>
        <w:jc w:val="both"/>
        <w:rPr>
          <w:sz w:val="28"/>
        </w:rPr>
      </w:pPr>
      <w:r>
        <w:rPr>
          <w:color w:val="000000"/>
          <w:sz w:val="28"/>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14:paraId="F90B0000">
      <w:pPr>
        <w:spacing w:line="264" w:lineRule="auto"/>
        <w:ind w:firstLine="600" w:left="0"/>
        <w:jc w:val="both"/>
        <w:rPr>
          <w:sz w:val="28"/>
        </w:rPr>
      </w:pPr>
      <w:r>
        <w:rPr>
          <w:color w:val="000000"/>
          <w:sz w:val="28"/>
        </w:rPr>
        <w:t>Решение основных задач на дроби.</w:t>
      </w:r>
    </w:p>
    <w:p w14:paraId="FA0B0000">
      <w:pPr>
        <w:spacing w:line="264" w:lineRule="auto"/>
        <w:ind w:firstLine="600" w:left="0"/>
        <w:jc w:val="both"/>
        <w:rPr>
          <w:sz w:val="28"/>
        </w:rPr>
      </w:pPr>
      <w:r>
        <w:rPr>
          <w:color w:val="000000"/>
          <w:sz w:val="28"/>
        </w:rPr>
        <w:t>Представление данных в виде таблиц, столбчатых диаграмм.</w:t>
      </w:r>
    </w:p>
    <w:p w14:paraId="FB0B0000">
      <w:pPr>
        <w:spacing w:line="264" w:lineRule="auto"/>
        <w:ind w:firstLine="600" w:left="0"/>
        <w:jc w:val="both"/>
        <w:rPr>
          <w:sz w:val="28"/>
        </w:rPr>
      </w:pPr>
      <w:r>
        <w:rPr>
          <w:b w:val="1"/>
          <w:color w:val="000000"/>
          <w:sz w:val="28"/>
        </w:rPr>
        <w:t>Наглядная геометрия</w:t>
      </w:r>
    </w:p>
    <w:p w14:paraId="FC0B0000">
      <w:pPr>
        <w:spacing w:line="264" w:lineRule="auto"/>
        <w:ind w:firstLine="600" w:left="0"/>
        <w:jc w:val="both"/>
        <w:rPr>
          <w:sz w:val="28"/>
        </w:rPr>
      </w:pPr>
      <w:r>
        <w:rPr>
          <w:color w:val="000000"/>
          <w:sz w:val="28"/>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14:paraId="FD0B0000">
      <w:pPr>
        <w:spacing w:line="264" w:lineRule="auto"/>
        <w:ind w:firstLine="600" w:left="0"/>
        <w:jc w:val="both"/>
        <w:rPr>
          <w:sz w:val="28"/>
        </w:rPr>
      </w:pPr>
      <w:r>
        <w:rPr>
          <w:color w:val="000000"/>
          <w:sz w:val="28"/>
        </w:rPr>
        <w:t>Длина отрезка, метрические единицы длины. Длина ломаной, периметр многоугольника. Измерение и построение углов с помощью транспортира.</w:t>
      </w:r>
    </w:p>
    <w:p w14:paraId="FE0B0000">
      <w:pPr>
        <w:spacing w:line="264" w:lineRule="auto"/>
        <w:ind w:firstLine="600" w:left="0"/>
        <w:jc w:val="both"/>
        <w:rPr>
          <w:sz w:val="28"/>
        </w:rPr>
      </w:pPr>
      <w:r>
        <w:rPr>
          <w:color w:val="000000"/>
          <w:sz w:val="28"/>
        </w:rPr>
        <w:t>Наглядные представления о фигурах на плоскости: многоугольник, прямоугольник, квадрат, треугольник, о равенстве фигур.</w:t>
      </w:r>
    </w:p>
    <w:p w14:paraId="FF0B0000">
      <w:pPr>
        <w:spacing w:line="264" w:lineRule="auto"/>
        <w:ind w:firstLine="600" w:left="0"/>
        <w:jc w:val="both"/>
        <w:rPr>
          <w:sz w:val="28"/>
        </w:rPr>
      </w:pPr>
      <w:r>
        <w:rPr>
          <w:color w:val="000000"/>
          <w:sz w:val="28"/>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14:paraId="000C0000">
      <w:pPr>
        <w:spacing w:line="264" w:lineRule="auto"/>
        <w:ind w:firstLine="600" w:left="0"/>
        <w:jc w:val="both"/>
        <w:rPr>
          <w:sz w:val="28"/>
        </w:rPr>
      </w:pPr>
      <w:r>
        <w:rPr>
          <w:color w:val="000000"/>
          <w:sz w:val="28"/>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14:paraId="010C0000">
      <w:pPr>
        <w:spacing w:line="264" w:lineRule="auto"/>
        <w:ind w:firstLine="600" w:left="0"/>
        <w:jc w:val="both"/>
        <w:rPr>
          <w:sz w:val="28"/>
        </w:rPr>
      </w:pPr>
      <w:r>
        <w:rPr>
          <w:color w:val="000000"/>
          <w:sz w:val="28"/>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14:paraId="020C0000">
      <w:pPr>
        <w:spacing w:line="264" w:lineRule="auto"/>
        <w:ind w:firstLine="600" w:left="0"/>
        <w:jc w:val="both"/>
        <w:rPr>
          <w:sz w:val="28"/>
        </w:rPr>
      </w:pPr>
      <w:r>
        <w:rPr>
          <w:color w:val="000000"/>
          <w:sz w:val="28"/>
        </w:rPr>
        <w:t>Объём прямоугольного параллелепипеда, куба. Единицы измерения объёма.</w:t>
      </w:r>
    </w:p>
    <w:p w14:paraId="030C0000">
      <w:pPr>
        <w:spacing w:line="264" w:lineRule="auto"/>
        <w:ind w:firstLine="0" w:left="120"/>
        <w:jc w:val="both"/>
        <w:rPr>
          <w:i w:val="1"/>
          <w:sz w:val="28"/>
          <w:u w:val="single"/>
        </w:rPr>
      </w:pPr>
      <w:r>
        <w:rPr>
          <w:b w:val="1"/>
          <w:i w:val="1"/>
          <w:color w:val="000000"/>
          <w:sz w:val="28"/>
          <w:u w:val="single"/>
        </w:rPr>
        <w:t>6 КЛАСС</w:t>
      </w:r>
    </w:p>
    <w:p w14:paraId="040C0000">
      <w:pPr>
        <w:spacing w:line="264" w:lineRule="auto"/>
        <w:ind w:firstLine="0" w:left="120"/>
        <w:jc w:val="both"/>
        <w:rPr>
          <w:sz w:val="28"/>
        </w:rPr>
      </w:pPr>
    </w:p>
    <w:p w14:paraId="050C0000">
      <w:pPr>
        <w:spacing w:line="264" w:lineRule="auto"/>
        <w:ind w:firstLine="600" w:left="0"/>
        <w:jc w:val="both"/>
        <w:rPr>
          <w:sz w:val="28"/>
        </w:rPr>
      </w:pPr>
      <w:r>
        <w:rPr>
          <w:b w:val="1"/>
          <w:color w:val="000000"/>
          <w:sz w:val="28"/>
        </w:rPr>
        <w:t>Натуральные числа</w:t>
      </w:r>
    </w:p>
    <w:p w14:paraId="060C0000">
      <w:pPr>
        <w:spacing w:line="264" w:lineRule="auto"/>
        <w:ind w:firstLine="600" w:left="0"/>
        <w:jc w:val="both"/>
        <w:rPr>
          <w:sz w:val="28"/>
        </w:rPr>
      </w:pPr>
      <w:r>
        <w:rPr>
          <w:color w:val="000000"/>
          <w:sz w:val="28"/>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14:paraId="070C0000">
      <w:pPr>
        <w:spacing w:line="264" w:lineRule="auto"/>
        <w:ind w:firstLine="600" w:left="0"/>
        <w:jc w:val="both"/>
        <w:rPr>
          <w:sz w:val="28"/>
        </w:rPr>
      </w:pPr>
      <w:r>
        <w:rPr>
          <w:color w:val="000000"/>
          <w:sz w:val="28"/>
        </w:rPr>
        <w:t>Делители и кратные числа, наибольший общий делитель и наименьшее общее кратное. Делимость суммы и произведения. Деление с остатком.</w:t>
      </w:r>
    </w:p>
    <w:p w14:paraId="080C0000">
      <w:pPr>
        <w:spacing w:line="264" w:lineRule="auto"/>
        <w:ind w:firstLine="600" w:left="0"/>
        <w:jc w:val="both"/>
        <w:rPr>
          <w:sz w:val="28"/>
        </w:rPr>
      </w:pPr>
      <w:r>
        <w:rPr>
          <w:b w:val="1"/>
          <w:color w:val="000000"/>
          <w:sz w:val="28"/>
        </w:rPr>
        <w:t>Дроби</w:t>
      </w:r>
    </w:p>
    <w:p w14:paraId="090C0000">
      <w:pPr>
        <w:spacing w:line="264" w:lineRule="auto"/>
        <w:ind w:firstLine="600" w:left="0"/>
        <w:jc w:val="both"/>
        <w:rPr>
          <w:sz w:val="28"/>
        </w:rPr>
      </w:pPr>
      <w:r>
        <w:rPr>
          <w:color w:val="000000"/>
          <w:sz w:val="28"/>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0A0C0000">
      <w:pPr>
        <w:spacing w:line="264" w:lineRule="auto"/>
        <w:ind w:firstLine="600" w:left="0"/>
        <w:jc w:val="both"/>
        <w:rPr>
          <w:sz w:val="28"/>
        </w:rPr>
      </w:pPr>
      <w:r>
        <w:rPr>
          <w:color w:val="000000"/>
          <w:sz w:val="28"/>
        </w:rPr>
        <w:t>Отношение. Деление в данном отношении. Масштаб, пропорция. Применение пропорций при решении задач.</w:t>
      </w:r>
    </w:p>
    <w:p w14:paraId="0B0C0000">
      <w:pPr>
        <w:spacing w:line="264" w:lineRule="auto"/>
        <w:ind w:firstLine="600" w:left="0"/>
        <w:jc w:val="both"/>
        <w:rPr>
          <w:sz w:val="28"/>
        </w:rPr>
      </w:pPr>
      <w:r>
        <w:rPr>
          <w:color w:val="000000"/>
          <w:sz w:val="28"/>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14:paraId="0C0C0000">
      <w:pPr>
        <w:spacing w:line="264" w:lineRule="auto"/>
        <w:ind w:firstLine="600" w:left="0"/>
        <w:jc w:val="both"/>
        <w:rPr>
          <w:sz w:val="28"/>
        </w:rPr>
      </w:pPr>
      <w:r>
        <w:rPr>
          <w:b w:val="1"/>
          <w:color w:val="000000"/>
          <w:sz w:val="28"/>
        </w:rPr>
        <w:t>Положительные и отрицательные числа</w:t>
      </w:r>
    </w:p>
    <w:p w14:paraId="0D0C0000">
      <w:pPr>
        <w:spacing w:line="264" w:lineRule="auto"/>
        <w:ind w:firstLine="600" w:left="0"/>
        <w:jc w:val="both"/>
        <w:rPr>
          <w:sz w:val="28"/>
        </w:rPr>
      </w:pPr>
      <w:r>
        <w:rPr>
          <w:color w:val="000000"/>
          <w:sz w:val="28"/>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14:paraId="0E0C0000">
      <w:pPr>
        <w:spacing w:line="264" w:lineRule="auto"/>
        <w:ind w:firstLine="600" w:left="0"/>
        <w:jc w:val="both"/>
        <w:rPr>
          <w:sz w:val="28"/>
        </w:rPr>
      </w:pPr>
      <w:r>
        <w:rPr>
          <w:color w:val="000000"/>
          <w:sz w:val="28"/>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14:paraId="0F0C0000">
      <w:pPr>
        <w:spacing w:line="264" w:lineRule="auto"/>
        <w:ind w:firstLine="600" w:left="0"/>
        <w:jc w:val="both"/>
        <w:rPr>
          <w:sz w:val="28"/>
        </w:rPr>
      </w:pPr>
      <w:r>
        <w:rPr>
          <w:b w:val="1"/>
          <w:color w:val="000000"/>
          <w:sz w:val="28"/>
        </w:rPr>
        <w:t>Буквенные выражения</w:t>
      </w:r>
    </w:p>
    <w:p w14:paraId="100C0000">
      <w:pPr>
        <w:spacing w:line="264" w:lineRule="auto"/>
        <w:ind w:firstLine="600" w:left="0"/>
        <w:jc w:val="both"/>
        <w:rPr>
          <w:sz w:val="28"/>
        </w:rPr>
      </w:pPr>
      <w:r>
        <w:rPr>
          <w:color w:val="000000"/>
          <w:sz w:val="28"/>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14:paraId="110C0000">
      <w:pPr>
        <w:spacing w:line="264" w:lineRule="auto"/>
        <w:ind w:firstLine="600" w:left="0"/>
        <w:jc w:val="both"/>
        <w:rPr>
          <w:sz w:val="28"/>
        </w:rPr>
      </w:pPr>
      <w:r>
        <w:rPr>
          <w:b w:val="1"/>
          <w:color w:val="000000"/>
          <w:sz w:val="28"/>
        </w:rPr>
        <w:t>Решение текстовых задач</w:t>
      </w:r>
    </w:p>
    <w:p w14:paraId="120C0000">
      <w:pPr>
        <w:spacing w:line="264" w:lineRule="auto"/>
        <w:ind w:firstLine="600" w:left="0"/>
        <w:jc w:val="both"/>
        <w:rPr>
          <w:sz w:val="28"/>
        </w:rPr>
      </w:pPr>
      <w:r>
        <w:rPr>
          <w:color w:val="000000"/>
          <w:sz w:val="28"/>
        </w:rPr>
        <w:t>Решение текстовых задач арифметическим способом. Решение логических задач. Решение задач перебором всех возможных вариантов.</w:t>
      </w:r>
    </w:p>
    <w:p w14:paraId="130C0000">
      <w:pPr>
        <w:spacing w:line="264" w:lineRule="auto"/>
        <w:ind w:firstLine="600" w:left="0"/>
        <w:jc w:val="both"/>
        <w:rPr>
          <w:sz w:val="28"/>
        </w:rPr>
      </w:pPr>
      <w:r>
        <w:rPr>
          <w:color w:val="000000"/>
          <w:sz w:val="28"/>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14:paraId="140C0000">
      <w:pPr>
        <w:spacing w:line="264" w:lineRule="auto"/>
        <w:ind w:firstLine="600" w:left="0"/>
        <w:jc w:val="both"/>
        <w:rPr>
          <w:sz w:val="28"/>
        </w:rPr>
      </w:pPr>
      <w:r>
        <w:rPr>
          <w:color w:val="000000"/>
          <w:sz w:val="28"/>
        </w:rPr>
        <w:t>Решение задач, связанных с отношением, пропорциональностью величин, процентами; решение основных задач на дроби и проценты.</w:t>
      </w:r>
    </w:p>
    <w:p w14:paraId="150C0000">
      <w:pPr>
        <w:spacing w:line="264" w:lineRule="auto"/>
        <w:ind w:firstLine="600" w:left="0"/>
        <w:jc w:val="both"/>
        <w:rPr>
          <w:sz w:val="28"/>
        </w:rPr>
      </w:pPr>
      <w:r>
        <w:rPr>
          <w:color w:val="000000"/>
          <w:sz w:val="28"/>
        </w:rPr>
        <w:t>Оценка и прикидка, округление результата. Составление буквенных выражений по условию задачи.</w:t>
      </w:r>
    </w:p>
    <w:p w14:paraId="160C0000">
      <w:pPr>
        <w:spacing w:line="264" w:lineRule="auto"/>
        <w:ind w:firstLine="600" w:left="0"/>
        <w:jc w:val="both"/>
        <w:rPr>
          <w:sz w:val="28"/>
        </w:rPr>
      </w:pPr>
      <w:r>
        <w:rPr>
          <w:color w:val="000000"/>
          <w:sz w:val="28"/>
        </w:rPr>
        <w:t>Представление данных с помощью таблиц и диаграмм. Столбчатые диаграммы: чтение и построение. Чтение круговых диаграмм.</w:t>
      </w:r>
    </w:p>
    <w:p w14:paraId="170C0000">
      <w:pPr>
        <w:spacing w:line="264" w:lineRule="auto"/>
        <w:ind w:firstLine="600" w:left="0"/>
        <w:jc w:val="both"/>
        <w:rPr>
          <w:sz w:val="28"/>
        </w:rPr>
      </w:pPr>
      <w:r>
        <w:rPr>
          <w:b w:val="1"/>
          <w:color w:val="000000"/>
          <w:sz w:val="28"/>
        </w:rPr>
        <w:t>Наглядная геометрия</w:t>
      </w:r>
    </w:p>
    <w:p w14:paraId="180C0000">
      <w:pPr>
        <w:spacing w:line="264" w:lineRule="auto"/>
        <w:ind w:firstLine="600" w:left="0"/>
        <w:jc w:val="both"/>
        <w:rPr>
          <w:sz w:val="28"/>
        </w:rPr>
      </w:pPr>
      <w:r>
        <w:rPr>
          <w:color w:val="000000"/>
          <w:sz w:val="28"/>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14:paraId="190C0000">
      <w:pPr>
        <w:spacing w:line="264" w:lineRule="auto"/>
        <w:ind w:firstLine="600" w:left="0"/>
        <w:jc w:val="both"/>
        <w:rPr>
          <w:sz w:val="28"/>
        </w:rPr>
      </w:pPr>
      <w:r>
        <w:rPr>
          <w:color w:val="000000"/>
          <w:sz w:val="28"/>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1A0C0000">
      <w:pPr>
        <w:spacing w:line="264" w:lineRule="auto"/>
        <w:ind w:firstLine="600" w:left="0"/>
        <w:jc w:val="both"/>
        <w:rPr>
          <w:sz w:val="28"/>
        </w:rPr>
      </w:pPr>
      <w:r>
        <w:rPr>
          <w:color w:val="000000"/>
          <w:sz w:val="28"/>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1B0C0000">
      <w:pPr>
        <w:spacing w:line="264" w:lineRule="auto"/>
        <w:ind w:firstLine="600" w:left="0"/>
        <w:jc w:val="both"/>
        <w:rPr>
          <w:sz w:val="28"/>
        </w:rPr>
      </w:pPr>
      <w:r>
        <w:rPr>
          <w:color w:val="000000"/>
          <w:sz w:val="28"/>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14:paraId="1C0C0000">
      <w:pPr>
        <w:spacing w:line="264" w:lineRule="auto"/>
        <w:ind w:firstLine="600" w:left="0"/>
        <w:jc w:val="both"/>
        <w:rPr>
          <w:sz w:val="28"/>
        </w:rPr>
      </w:pPr>
      <w:r>
        <w:rPr>
          <w:color w:val="000000"/>
          <w:sz w:val="28"/>
        </w:rPr>
        <w:t>Симметрия: центральная, осевая и зеркальная симметрии.</w:t>
      </w:r>
    </w:p>
    <w:p w14:paraId="1D0C0000">
      <w:pPr>
        <w:spacing w:line="264" w:lineRule="auto"/>
        <w:ind w:firstLine="600" w:left="0"/>
        <w:jc w:val="both"/>
        <w:rPr>
          <w:sz w:val="28"/>
        </w:rPr>
      </w:pPr>
      <w:r>
        <w:rPr>
          <w:color w:val="000000"/>
          <w:sz w:val="28"/>
        </w:rPr>
        <w:t>Построение симметричных фигур.</w:t>
      </w:r>
    </w:p>
    <w:p w14:paraId="1E0C0000">
      <w:pPr>
        <w:spacing w:line="264" w:lineRule="auto"/>
        <w:ind w:firstLine="600" w:left="0"/>
        <w:jc w:val="both"/>
        <w:rPr>
          <w:sz w:val="28"/>
        </w:rPr>
      </w:pPr>
      <w:r>
        <w:rPr>
          <w:color w:val="000000"/>
          <w:sz w:val="28"/>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14:paraId="1F0C0000">
      <w:pPr>
        <w:spacing w:line="264" w:lineRule="auto"/>
        <w:ind/>
        <w:jc w:val="both"/>
        <w:rPr>
          <w:sz w:val="28"/>
        </w:rPr>
      </w:pPr>
      <w:r>
        <w:rPr>
          <w:color w:val="000000"/>
          <w:sz w:val="28"/>
        </w:rPr>
        <w:t>Понятие объёма, единицы измерения объёма. Объём прямоугольного параллелепипеда, куба.</w:t>
      </w:r>
    </w:p>
    <w:p w14:paraId="200C0000">
      <w:pPr>
        <w:sectPr>
          <w:pgSz w:h="16383" w:orient="portrait" w:w="11906"/>
          <w:pgMar w:bottom="1134" w:footer="720" w:gutter="0" w:header="720" w:left="993" w:right="850" w:top="567"/>
        </w:sectPr>
      </w:pPr>
    </w:p>
    <w:p w14:paraId="210C0000">
      <w:pPr>
        <w:spacing w:line="264" w:lineRule="auto"/>
        <w:ind w:firstLine="0" w:left="120"/>
        <w:jc w:val="both"/>
        <w:rPr>
          <w:sz w:val="28"/>
        </w:rPr>
      </w:pPr>
      <w:r>
        <w:rPr>
          <w:b w:val="1"/>
          <w:color w:val="000000"/>
          <w:sz w:val="28"/>
        </w:rPr>
        <w:t>ПЛАНИРУЕМЫЕ РЕЗУЛЬТАТЫ ОСВОЕНИЯ ПРОГРАММЫ УЧЕБНОГО КУРСА «МАТЕМАТИКА» НА УРОВНЕ ОСНОВНОГО ОБЩЕГО ОБРАЗОВАНИЯ</w:t>
      </w:r>
    </w:p>
    <w:p w14:paraId="220C0000">
      <w:pPr>
        <w:spacing w:line="264" w:lineRule="auto"/>
        <w:ind w:firstLine="0" w:left="120"/>
        <w:jc w:val="both"/>
        <w:rPr>
          <w:sz w:val="28"/>
        </w:rPr>
      </w:pPr>
    </w:p>
    <w:p w14:paraId="230C0000">
      <w:pPr>
        <w:spacing w:line="264" w:lineRule="auto"/>
        <w:ind w:firstLine="0" w:left="120"/>
        <w:jc w:val="both"/>
        <w:rPr>
          <w:sz w:val="28"/>
        </w:rPr>
      </w:pPr>
      <w:r>
        <w:rPr>
          <w:b w:val="1"/>
          <w:color w:val="000000"/>
          <w:sz w:val="28"/>
        </w:rPr>
        <w:t>ЛИЧНОСТНЫЕ РЕЗУЛЬТАТЫ</w:t>
      </w:r>
    </w:p>
    <w:p w14:paraId="240C0000">
      <w:pPr>
        <w:spacing w:line="264" w:lineRule="auto"/>
        <w:ind w:firstLine="0" w:left="120"/>
        <w:jc w:val="both"/>
        <w:rPr>
          <w:sz w:val="28"/>
        </w:rPr>
      </w:pPr>
    </w:p>
    <w:p w14:paraId="250C0000">
      <w:pPr>
        <w:spacing w:line="264" w:lineRule="auto"/>
        <w:ind w:firstLine="600" w:left="0"/>
        <w:jc w:val="both"/>
        <w:rPr>
          <w:sz w:val="28"/>
        </w:rPr>
      </w:pPr>
      <w:r>
        <w:rPr>
          <w:b w:val="1"/>
          <w:color w:val="000000"/>
          <w:sz w:val="28"/>
        </w:rPr>
        <w:t xml:space="preserve">Личностные результаты </w:t>
      </w:r>
      <w:r>
        <w:rPr>
          <w:color w:val="000000"/>
          <w:sz w:val="28"/>
        </w:rPr>
        <w:t>освоения программы учебного курса «Математика» характеризуются:</w:t>
      </w:r>
    </w:p>
    <w:p w14:paraId="260C0000">
      <w:pPr>
        <w:spacing w:line="264" w:lineRule="auto"/>
        <w:ind w:firstLine="600" w:left="0"/>
        <w:jc w:val="both"/>
        <w:rPr>
          <w:sz w:val="28"/>
        </w:rPr>
      </w:pPr>
      <w:r>
        <w:rPr>
          <w:b w:val="1"/>
          <w:color w:val="000000"/>
          <w:sz w:val="28"/>
        </w:rPr>
        <w:t>1) патриотическое воспитание:</w:t>
      </w:r>
    </w:p>
    <w:p w14:paraId="270C0000">
      <w:pPr>
        <w:spacing w:line="264" w:lineRule="auto"/>
        <w:ind w:firstLine="600" w:left="0"/>
        <w:jc w:val="both"/>
        <w:rPr>
          <w:sz w:val="28"/>
        </w:rPr>
      </w:pPr>
      <w:r>
        <w:rPr>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280C0000">
      <w:pPr>
        <w:spacing w:line="264" w:lineRule="auto"/>
        <w:ind w:firstLine="600" w:left="0"/>
        <w:jc w:val="both"/>
        <w:rPr>
          <w:sz w:val="28"/>
        </w:rPr>
      </w:pPr>
      <w:r>
        <w:rPr>
          <w:b w:val="1"/>
          <w:color w:val="000000"/>
          <w:sz w:val="28"/>
        </w:rPr>
        <w:t>2) гражданское и духовно-нравственное воспитание:</w:t>
      </w:r>
    </w:p>
    <w:p w14:paraId="290C0000">
      <w:pPr>
        <w:spacing w:line="264" w:lineRule="auto"/>
        <w:ind w:firstLine="600" w:left="0"/>
        <w:jc w:val="both"/>
        <w:rPr>
          <w:sz w:val="28"/>
        </w:rPr>
      </w:pPr>
      <w:r>
        <w:rPr>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2A0C0000">
      <w:pPr>
        <w:spacing w:line="264" w:lineRule="auto"/>
        <w:ind w:firstLine="600" w:left="0"/>
        <w:jc w:val="both"/>
        <w:rPr>
          <w:sz w:val="28"/>
        </w:rPr>
      </w:pPr>
      <w:r>
        <w:rPr>
          <w:b w:val="1"/>
          <w:color w:val="000000"/>
          <w:sz w:val="28"/>
        </w:rPr>
        <w:t>3) трудовое воспитание:</w:t>
      </w:r>
    </w:p>
    <w:p w14:paraId="2B0C0000">
      <w:pPr>
        <w:spacing w:line="264" w:lineRule="auto"/>
        <w:ind w:firstLine="600" w:left="0"/>
        <w:jc w:val="both"/>
        <w:rPr>
          <w:sz w:val="28"/>
        </w:rPr>
      </w:pPr>
      <w:r>
        <w:rPr>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2C0C0000">
      <w:pPr>
        <w:spacing w:line="264" w:lineRule="auto"/>
        <w:ind w:firstLine="600" w:left="0"/>
        <w:jc w:val="both"/>
        <w:rPr>
          <w:sz w:val="28"/>
        </w:rPr>
      </w:pPr>
      <w:r>
        <w:rPr>
          <w:b w:val="1"/>
          <w:color w:val="000000"/>
          <w:sz w:val="28"/>
        </w:rPr>
        <w:t>4) эстетическое воспитание:</w:t>
      </w:r>
    </w:p>
    <w:p w14:paraId="2D0C0000">
      <w:pPr>
        <w:spacing w:line="264" w:lineRule="auto"/>
        <w:ind w:firstLine="600" w:left="0"/>
        <w:jc w:val="both"/>
        <w:rPr>
          <w:sz w:val="28"/>
        </w:rPr>
      </w:pPr>
      <w:r>
        <w:rPr>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2E0C0000">
      <w:pPr>
        <w:spacing w:line="264" w:lineRule="auto"/>
        <w:ind w:firstLine="600" w:left="0"/>
        <w:jc w:val="both"/>
        <w:rPr>
          <w:sz w:val="28"/>
        </w:rPr>
      </w:pPr>
      <w:r>
        <w:rPr>
          <w:b w:val="1"/>
          <w:color w:val="000000"/>
          <w:sz w:val="28"/>
        </w:rPr>
        <w:t>5) ценности научного познания:</w:t>
      </w:r>
    </w:p>
    <w:p w14:paraId="2F0C0000">
      <w:pPr>
        <w:spacing w:line="264" w:lineRule="auto"/>
        <w:ind w:firstLine="600" w:left="0"/>
        <w:jc w:val="both"/>
        <w:rPr>
          <w:sz w:val="28"/>
        </w:rPr>
      </w:pPr>
      <w:r>
        <w:rPr>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300C0000">
      <w:pPr>
        <w:spacing w:line="264" w:lineRule="auto"/>
        <w:ind w:firstLine="600" w:left="0"/>
        <w:jc w:val="both"/>
        <w:rPr>
          <w:sz w:val="28"/>
        </w:rPr>
      </w:pPr>
      <w:r>
        <w:rPr>
          <w:b w:val="1"/>
          <w:color w:val="000000"/>
          <w:sz w:val="28"/>
        </w:rPr>
        <w:t>6) физическое воспитание, формирование культуры здоровья и эмоционального благополучия:</w:t>
      </w:r>
    </w:p>
    <w:p w14:paraId="310C0000">
      <w:pPr>
        <w:spacing w:line="264" w:lineRule="auto"/>
        <w:ind w:firstLine="600" w:left="0"/>
        <w:jc w:val="both"/>
        <w:rPr>
          <w:sz w:val="28"/>
        </w:rPr>
      </w:pPr>
      <w:r>
        <w:rPr>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320C0000">
      <w:pPr>
        <w:spacing w:line="264" w:lineRule="auto"/>
        <w:ind w:firstLine="600" w:left="0"/>
        <w:jc w:val="both"/>
        <w:rPr>
          <w:sz w:val="28"/>
        </w:rPr>
      </w:pPr>
      <w:r>
        <w:rPr>
          <w:b w:val="1"/>
          <w:color w:val="000000"/>
          <w:sz w:val="28"/>
        </w:rPr>
        <w:t>7) экологическое воспитание:</w:t>
      </w:r>
    </w:p>
    <w:p w14:paraId="330C0000">
      <w:pPr>
        <w:spacing w:line="264" w:lineRule="auto"/>
        <w:ind w:firstLine="600" w:left="0"/>
        <w:jc w:val="both"/>
        <w:rPr>
          <w:sz w:val="28"/>
        </w:rPr>
      </w:pPr>
      <w:r>
        <w:rPr>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340C0000">
      <w:pPr>
        <w:spacing w:line="264" w:lineRule="auto"/>
        <w:ind w:firstLine="600" w:left="0"/>
        <w:jc w:val="both"/>
        <w:rPr>
          <w:sz w:val="28"/>
        </w:rPr>
      </w:pPr>
      <w:r>
        <w:rPr>
          <w:b w:val="1"/>
          <w:color w:val="000000"/>
          <w:sz w:val="28"/>
        </w:rPr>
        <w:t>8) адаптация к изменяющимся условиям социальной и природной среды:</w:t>
      </w:r>
    </w:p>
    <w:p w14:paraId="350C0000">
      <w:pPr>
        <w:spacing w:line="264" w:lineRule="auto"/>
        <w:ind w:firstLine="600" w:left="0"/>
        <w:jc w:val="both"/>
        <w:rPr>
          <w:sz w:val="28"/>
        </w:rPr>
      </w:pPr>
      <w:r>
        <w:rPr>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360C0000">
      <w:pPr>
        <w:spacing w:line="264" w:lineRule="auto"/>
        <w:ind w:firstLine="600" w:left="0"/>
        <w:jc w:val="both"/>
        <w:rPr>
          <w:sz w:val="28"/>
        </w:rPr>
      </w:pPr>
      <w:r>
        <w:rPr>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370C0000">
      <w:pPr>
        <w:spacing w:line="264" w:lineRule="auto"/>
        <w:ind w:firstLine="600" w:left="0"/>
        <w:jc w:val="both"/>
        <w:rPr>
          <w:sz w:val="28"/>
        </w:rPr>
      </w:pPr>
      <w:r>
        <w:rPr>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380C0000">
      <w:pPr>
        <w:spacing w:line="264" w:lineRule="auto"/>
        <w:ind w:firstLine="0" w:left="120"/>
        <w:jc w:val="both"/>
        <w:rPr>
          <w:sz w:val="28"/>
        </w:rPr>
      </w:pPr>
      <w:r>
        <w:rPr>
          <w:b w:val="1"/>
          <w:color w:val="000000"/>
          <w:sz w:val="28"/>
        </w:rPr>
        <w:t>МЕТАПРЕДМЕТНЫЕ РЕЗУЛЬТАТЫ</w:t>
      </w:r>
    </w:p>
    <w:p w14:paraId="390C0000">
      <w:pPr>
        <w:spacing w:line="264" w:lineRule="auto"/>
        <w:ind w:firstLine="0" w:left="120"/>
        <w:jc w:val="both"/>
        <w:rPr>
          <w:sz w:val="28"/>
        </w:rPr>
      </w:pPr>
    </w:p>
    <w:p w14:paraId="3A0C0000">
      <w:pPr>
        <w:spacing w:line="264" w:lineRule="auto"/>
        <w:ind w:firstLine="0" w:left="120"/>
        <w:jc w:val="both"/>
        <w:rPr>
          <w:sz w:val="28"/>
        </w:rPr>
      </w:pPr>
      <w:r>
        <w:rPr>
          <w:b w:val="1"/>
          <w:color w:val="000000"/>
          <w:sz w:val="28"/>
        </w:rPr>
        <w:t>Познавательные универсальные учебные действия</w:t>
      </w:r>
    </w:p>
    <w:p w14:paraId="3B0C0000">
      <w:pPr>
        <w:spacing w:line="264" w:lineRule="auto"/>
        <w:ind w:firstLine="0" w:left="120"/>
        <w:jc w:val="both"/>
        <w:rPr>
          <w:sz w:val="28"/>
        </w:rPr>
      </w:pPr>
    </w:p>
    <w:p w14:paraId="3C0C0000">
      <w:pPr>
        <w:spacing w:line="264" w:lineRule="auto"/>
        <w:ind w:firstLine="0" w:left="120"/>
        <w:jc w:val="both"/>
        <w:rPr>
          <w:sz w:val="28"/>
        </w:rPr>
      </w:pPr>
      <w:r>
        <w:rPr>
          <w:b w:val="1"/>
          <w:color w:val="000000"/>
          <w:sz w:val="28"/>
        </w:rPr>
        <w:t>Базовые логические действия:</w:t>
      </w:r>
    </w:p>
    <w:p w14:paraId="3D0C0000">
      <w:pPr>
        <w:widowControl w:val="1"/>
        <w:numPr>
          <w:ilvl w:val="0"/>
          <w:numId w:val="49"/>
        </w:numPr>
        <w:spacing w:line="264" w:lineRule="auto"/>
        <w:ind/>
        <w:jc w:val="both"/>
        <w:rPr>
          <w:sz w:val="28"/>
        </w:rPr>
      </w:pPr>
      <w:r>
        <w:rPr>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E0C0000">
      <w:pPr>
        <w:widowControl w:val="1"/>
        <w:numPr>
          <w:ilvl w:val="0"/>
          <w:numId w:val="49"/>
        </w:numPr>
        <w:spacing w:line="264" w:lineRule="auto"/>
        <w:ind/>
        <w:jc w:val="both"/>
        <w:rPr>
          <w:sz w:val="28"/>
        </w:rPr>
      </w:pPr>
      <w:r>
        <w:rPr>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3F0C0000">
      <w:pPr>
        <w:widowControl w:val="1"/>
        <w:numPr>
          <w:ilvl w:val="0"/>
          <w:numId w:val="49"/>
        </w:numPr>
        <w:spacing w:line="264" w:lineRule="auto"/>
        <w:ind/>
        <w:jc w:val="both"/>
        <w:rPr>
          <w:sz w:val="28"/>
        </w:rPr>
      </w:pPr>
      <w:r>
        <w:rPr>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400C0000">
      <w:pPr>
        <w:widowControl w:val="1"/>
        <w:numPr>
          <w:ilvl w:val="0"/>
          <w:numId w:val="49"/>
        </w:numPr>
        <w:spacing w:line="264" w:lineRule="auto"/>
        <w:ind/>
        <w:jc w:val="both"/>
        <w:rPr>
          <w:sz w:val="28"/>
        </w:rPr>
      </w:pPr>
      <w:r>
        <w:rPr>
          <w:color w:val="000000"/>
          <w:sz w:val="28"/>
        </w:rPr>
        <w:t>делать выводы с использованием законов логики, дедуктивных и индуктивных умозаключений, умозаключений по аналогии;</w:t>
      </w:r>
    </w:p>
    <w:p w14:paraId="410C0000">
      <w:pPr>
        <w:widowControl w:val="1"/>
        <w:numPr>
          <w:ilvl w:val="0"/>
          <w:numId w:val="49"/>
        </w:numPr>
        <w:spacing w:line="264" w:lineRule="auto"/>
        <w:ind/>
        <w:jc w:val="both"/>
        <w:rPr>
          <w:sz w:val="28"/>
        </w:rPr>
      </w:pPr>
      <w:r>
        <w:rPr>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420C0000">
      <w:pPr>
        <w:widowControl w:val="1"/>
        <w:numPr>
          <w:ilvl w:val="0"/>
          <w:numId w:val="49"/>
        </w:numPr>
        <w:spacing w:line="264" w:lineRule="auto"/>
        <w:ind/>
        <w:jc w:val="both"/>
        <w:rPr>
          <w:sz w:val="28"/>
        </w:rPr>
      </w:pPr>
      <w:r>
        <w:rPr>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30C0000">
      <w:pPr>
        <w:spacing w:line="264" w:lineRule="auto"/>
        <w:ind w:firstLine="0" w:left="120"/>
        <w:jc w:val="both"/>
        <w:rPr>
          <w:sz w:val="28"/>
        </w:rPr>
      </w:pPr>
      <w:r>
        <w:rPr>
          <w:b w:val="1"/>
          <w:color w:val="000000"/>
          <w:sz w:val="28"/>
        </w:rPr>
        <w:t>Базовые исследовательские действия</w:t>
      </w:r>
      <w:r>
        <w:rPr>
          <w:color w:val="000000"/>
          <w:sz w:val="28"/>
        </w:rPr>
        <w:t>:</w:t>
      </w:r>
    </w:p>
    <w:p w14:paraId="440C0000">
      <w:pPr>
        <w:widowControl w:val="1"/>
        <w:numPr>
          <w:ilvl w:val="0"/>
          <w:numId w:val="50"/>
        </w:numPr>
        <w:spacing w:line="264" w:lineRule="auto"/>
        <w:ind/>
        <w:jc w:val="both"/>
        <w:rPr>
          <w:sz w:val="28"/>
        </w:rPr>
      </w:pPr>
      <w:r>
        <w:rPr>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450C0000">
      <w:pPr>
        <w:widowControl w:val="1"/>
        <w:numPr>
          <w:ilvl w:val="0"/>
          <w:numId w:val="50"/>
        </w:numPr>
        <w:spacing w:line="264" w:lineRule="auto"/>
        <w:ind/>
        <w:jc w:val="both"/>
        <w:rPr>
          <w:sz w:val="28"/>
        </w:rPr>
      </w:pPr>
      <w:r>
        <w:rPr>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460C0000">
      <w:pPr>
        <w:widowControl w:val="1"/>
        <w:numPr>
          <w:ilvl w:val="0"/>
          <w:numId w:val="50"/>
        </w:numPr>
        <w:spacing w:line="264" w:lineRule="auto"/>
        <w:ind/>
        <w:jc w:val="both"/>
        <w:rPr>
          <w:sz w:val="28"/>
        </w:rPr>
      </w:pPr>
      <w:r>
        <w:rPr>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470C0000">
      <w:pPr>
        <w:widowControl w:val="1"/>
        <w:numPr>
          <w:ilvl w:val="0"/>
          <w:numId w:val="50"/>
        </w:numPr>
        <w:spacing w:line="264" w:lineRule="auto"/>
        <w:ind/>
        <w:jc w:val="both"/>
        <w:rPr>
          <w:sz w:val="28"/>
        </w:rPr>
      </w:pPr>
      <w:r>
        <w:rPr>
          <w:color w:val="000000"/>
          <w:sz w:val="28"/>
        </w:rPr>
        <w:t>прогнозировать возможное развитие процесса, а также выдвигать предположения о его развитии в новых условиях.</w:t>
      </w:r>
    </w:p>
    <w:p w14:paraId="480C0000">
      <w:pPr>
        <w:spacing w:line="264" w:lineRule="auto"/>
        <w:ind w:firstLine="0" w:left="120"/>
        <w:jc w:val="both"/>
        <w:rPr>
          <w:sz w:val="28"/>
        </w:rPr>
      </w:pPr>
      <w:r>
        <w:rPr>
          <w:b w:val="1"/>
          <w:color w:val="000000"/>
          <w:sz w:val="28"/>
        </w:rPr>
        <w:t>Работа с информацией:</w:t>
      </w:r>
    </w:p>
    <w:p w14:paraId="490C0000">
      <w:pPr>
        <w:widowControl w:val="1"/>
        <w:numPr>
          <w:ilvl w:val="0"/>
          <w:numId w:val="51"/>
        </w:numPr>
        <w:spacing w:line="264" w:lineRule="auto"/>
        <w:ind/>
        <w:jc w:val="both"/>
        <w:rPr>
          <w:sz w:val="28"/>
        </w:rPr>
      </w:pPr>
      <w:r>
        <w:rPr>
          <w:color w:val="000000"/>
          <w:sz w:val="28"/>
        </w:rPr>
        <w:t>выявлять недостаточность и избыточность информации, данных, необходимых для решения задачи;</w:t>
      </w:r>
    </w:p>
    <w:p w14:paraId="4A0C0000">
      <w:pPr>
        <w:widowControl w:val="1"/>
        <w:numPr>
          <w:ilvl w:val="0"/>
          <w:numId w:val="51"/>
        </w:numPr>
        <w:spacing w:line="264" w:lineRule="auto"/>
        <w:ind/>
        <w:jc w:val="both"/>
        <w:rPr>
          <w:sz w:val="28"/>
        </w:rPr>
      </w:pPr>
      <w:r>
        <w:rPr>
          <w:color w:val="000000"/>
          <w:sz w:val="28"/>
        </w:rPr>
        <w:t>выбирать, анализировать, систематизировать и интерпретировать информацию различных видов и форм представления;</w:t>
      </w:r>
    </w:p>
    <w:p w14:paraId="4B0C0000">
      <w:pPr>
        <w:widowControl w:val="1"/>
        <w:numPr>
          <w:ilvl w:val="0"/>
          <w:numId w:val="51"/>
        </w:numPr>
        <w:spacing w:line="264" w:lineRule="auto"/>
        <w:ind/>
        <w:jc w:val="both"/>
        <w:rPr>
          <w:sz w:val="28"/>
        </w:rPr>
      </w:pPr>
      <w:r>
        <w:rPr>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14:paraId="4C0C0000">
      <w:pPr>
        <w:widowControl w:val="1"/>
        <w:numPr>
          <w:ilvl w:val="0"/>
          <w:numId w:val="51"/>
        </w:numPr>
        <w:spacing w:line="264" w:lineRule="auto"/>
        <w:ind/>
        <w:jc w:val="both"/>
        <w:rPr>
          <w:sz w:val="28"/>
        </w:rPr>
      </w:pPr>
      <w:r>
        <w:rPr>
          <w:color w:val="000000"/>
          <w:sz w:val="28"/>
        </w:rPr>
        <w:t>оценивать надёжность информации по критериям, предложенным учителем или сформулированным самостоятельно.</w:t>
      </w:r>
    </w:p>
    <w:p w14:paraId="4D0C0000">
      <w:pPr>
        <w:spacing w:line="264" w:lineRule="auto"/>
        <w:ind w:firstLine="0" w:left="120"/>
        <w:jc w:val="both"/>
        <w:rPr>
          <w:sz w:val="28"/>
        </w:rPr>
      </w:pPr>
      <w:r>
        <w:rPr>
          <w:b w:val="1"/>
          <w:color w:val="000000"/>
          <w:sz w:val="28"/>
        </w:rPr>
        <w:t>Коммуникативные универсальные учебные действия:</w:t>
      </w:r>
    </w:p>
    <w:p w14:paraId="4E0C0000">
      <w:pPr>
        <w:widowControl w:val="1"/>
        <w:numPr>
          <w:ilvl w:val="0"/>
          <w:numId w:val="52"/>
        </w:numPr>
        <w:spacing w:line="264" w:lineRule="auto"/>
        <w:ind/>
        <w:jc w:val="both"/>
        <w:rPr>
          <w:sz w:val="28"/>
        </w:rPr>
      </w:pPr>
      <w:r>
        <w:rPr>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4F0C0000">
      <w:pPr>
        <w:widowControl w:val="1"/>
        <w:numPr>
          <w:ilvl w:val="0"/>
          <w:numId w:val="52"/>
        </w:numPr>
        <w:spacing w:line="264" w:lineRule="auto"/>
        <w:ind/>
        <w:jc w:val="both"/>
        <w:rPr>
          <w:sz w:val="28"/>
        </w:rPr>
      </w:pPr>
      <w:r>
        <w:rPr>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500C0000">
      <w:pPr>
        <w:widowControl w:val="1"/>
        <w:numPr>
          <w:ilvl w:val="0"/>
          <w:numId w:val="52"/>
        </w:numPr>
        <w:spacing w:line="264" w:lineRule="auto"/>
        <w:ind/>
        <w:jc w:val="both"/>
        <w:rPr>
          <w:sz w:val="28"/>
        </w:rPr>
      </w:pPr>
      <w:r>
        <w:rPr>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510C0000">
      <w:pPr>
        <w:widowControl w:val="1"/>
        <w:numPr>
          <w:ilvl w:val="0"/>
          <w:numId w:val="52"/>
        </w:numPr>
        <w:spacing w:line="264" w:lineRule="auto"/>
        <w:ind/>
        <w:jc w:val="both"/>
        <w:rPr>
          <w:sz w:val="28"/>
        </w:rPr>
      </w:pPr>
      <w:r>
        <w:rPr>
          <w:color w:val="000000"/>
          <w:sz w:val="28"/>
        </w:rPr>
        <w:t xml:space="preserve">понимать и использовать преимущества командной и индивидуальной работы при решении учебных математических задач; </w:t>
      </w:r>
    </w:p>
    <w:p w14:paraId="520C0000">
      <w:pPr>
        <w:widowControl w:val="1"/>
        <w:numPr>
          <w:ilvl w:val="0"/>
          <w:numId w:val="52"/>
        </w:numPr>
        <w:spacing w:line="264" w:lineRule="auto"/>
        <w:ind/>
        <w:jc w:val="both"/>
        <w:rPr>
          <w:sz w:val="28"/>
        </w:rPr>
      </w:pPr>
      <w:r>
        <w:rPr>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530C0000">
      <w:pPr>
        <w:widowControl w:val="1"/>
        <w:numPr>
          <w:ilvl w:val="0"/>
          <w:numId w:val="52"/>
        </w:numPr>
        <w:spacing w:line="264" w:lineRule="auto"/>
        <w:ind/>
        <w:jc w:val="both"/>
        <w:rPr>
          <w:sz w:val="28"/>
        </w:rPr>
      </w:pPr>
      <w:r>
        <w:rPr>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40C0000">
      <w:pPr>
        <w:spacing w:line="264" w:lineRule="auto"/>
        <w:ind w:firstLine="0" w:left="120"/>
        <w:jc w:val="both"/>
        <w:rPr>
          <w:sz w:val="28"/>
        </w:rPr>
      </w:pPr>
      <w:r>
        <w:rPr>
          <w:b w:val="1"/>
          <w:color w:val="000000"/>
          <w:sz w:val="28"/>
        </w:rPr>
        <w:t>Регулятивные универсальные учебные действия</w:t>
      </w:r>
    </w:p>
    <w:p w14:paraId="550C0000">
      <w:pPr>
        <w:spacing w:line="264" w:lineRule="auto"/>
        <w:ind w:firstLine="0" w:left="120"/>
        <w:jc w:val="both"/>
        <w:rPr>
          <w:sz w:val="28"/>
        </w:rPr>
      </w:pPr>
    </w:p>
    <w:p w14:paraId="560C0000">
      <w:pPr>
        <w:spacing w:line="264" w:lineRule="auto"/>
        <w:ind w:firstLine="0" w:left="120"/>
        <w:jc w:val="both"/>
        <w:rPr>
          <w:sz w:val="28"/>
        </w:rPr>
      </w:pPr>
      <w:r>
        <w:rPr>
          <w:b w:val="1"/>
          <w:color w:val="000000"/>
          <w:sz w:val="28"/>
        </w:rPr>
        <w:t>Самоорганизация:</w:t>
      </w:r>
    </w:p>
    <w:p w14:paraId="570C0000">
      <w:pPr>
        <w:widowControl w:val="1"/>
        <w:numPr>
          <w:ilvl w:val="0"/>
          <w:numId w:val="53"/>
        </w:numPr>
        <w:spacing w:line="264" w:lineRule="auto"/>
        <w:ind/>
        <w:jc w:val="both"/>
        <w:rPr>
          <w:sz w:val="28"/>
        </w:rPr>
      </w:pPr>
      <w:r>
        <w:rPr>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580C0000">
      <w:pPr>
        <w:spacing w:line="264" w:lineRule="auto"/>
        <w:ind w:firstLine="0" w:left="120"/>
        <w:jc w:val="both"/>
        <w:rPr>
          <w:sz w:val="28"/>
        </w:rPr>
      </w:pPr>
      <w:r>
        <w:rPr>
          <w:b w:val="1"/>
          <w:color w:val="000000"/>
          <w:sz w:val="28"/>
        </w:rPr>
        <w:t>Самоконтроль, эмоциональный интеллект:</w:t>
      </w:r>
    </w:p>
    <w:p w14:paraId="590C0000">
      <w:pPr>
        <w:widowControl w:val="1"/>
        <w:numPr>
          <w:ilvl w:val="0"/>
          <w:numId w:val="54"/>
        </w:numPr>
        <w:spacing w:line="264" w:lineRule="auto"/>
        <w:ind/>
        <w:jc w:val="both"/>
        <w:rPr>
          <w:sz w:val="28"/>
        </w:rPr>
      </w:pPr>
      <w:r>
        <w:rPr>
          <w:color w:val="000000"/>
          <w:sz w:val="28"/>
        </w:rPr>
        <w:t>владеть способами самопроверки, самоконтроля процесса и результата решения математической задачи;</w:t>
      </w:r>
    </w:p>
    <w:p w14:paraId="5A0C0000">
      <w:pPr>
        <w:widowControl w:val="1"/>
        <w:numPr>
          <w:ilvl w:val="0"/>
          <w:numId w:val="54"/>
        </w:numPr>
        <w:spacing w:line="264" w:lineRule="auto"/>
        <w:ind/>
        <w:jc w:val="both"/>
        <w:rPr>
          <w:sz w:val="28"/>
        </w:rPr>
      </w:pPr>
      <w:r>
        <w:rPr>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5B0C0000">
      <w:pPr>
        <w:widowControl w:val="1"/>
        <w:numPr>
          <w:ilvl w:val="0"/>
          <w:numId w:val="54"/>
        </w:numPr>
        <w:spacing w:line="264" w:lineRule="auto"/>
        <w:ind/>
        <w:jc w:val="both"/>
        <w:rPr>
          <w:sz w:val="28"/>
        </w:rPr>
      </w:pPr>
      <w:r>
        <w:rPr>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5C0C0000">
      <w:pPr>
        <w:spacing w:line="264" w:lineRule="auto"/>
        <w:ind w:firstLine="0" w:left="120"/>
        <w:jc w:val="both"/>
        <w:rPr>
          <w:sz w:val="28"/>
        </w:rPr>
      </w:pPr>
    </w:p>
    <w:p w14:paraId="5D0C0000">
      <w:pPr>
        <w:spacing w:line="264" w:lineRule="auto"/>
        <w:ind w:firstLine="0" w:left="120"/>
        <w:jc w:val="both"/>
        <w:rPr>
          <w:sz w:val="28"/>
        </w:rPr>
      </w:pPr>
      <w:r>
        <w:rPr>
          <w:b w:val="1"/>
          <w:color w:val="000000"/>
          <w:sz w:val="28"/>
        </w:rPr>
        <w:t xml:space="preserve">ПРЕДМЕТНЫЕ РЕЗУЛЬТАТЫ </w:t>
      </w:r>
    </w:p>
    <w:p w14:paraId="5E0C0000">
      <w:pPr>
        <w:spacing w:line="264" w:lineRule="auto"/>
        <w:ind w:firstLine="0" w:left="120"/>
        <w:jc w:val="both"/>
        <w:rPr>
          <w:sz w:val="28"/>
        </w:rPr>
      </w:pPr>
    </w:p>
    <w:p w14:paraId="5F0C0000">
      <w:pPr>
        <w:spacing w:line="264" w:lineRule="auto"/>
        <w:ind w:firstLine="600" w:left="0"/>
        <w:jc w:val="both"/>
        <w:rPr>
          <w:sz w:val="28"/>
        </w:rPr>
      </w:pPr>
      <w:r>
        <w:rPr>
          <w:color w:val="000000"/>
          <w:sz w:val="28"/>
        </w:rPr>
        <w:t xml:space="preserve">К концу обучения </w:t>
      </w:r>
      <w:r>
        <w:rPr>
          <w:b w:val="1"/>
          <w:color w:val="000000"/>
          <w:sz w:val="28"/>
        </w:rPr>
        <w:t>в 5 классе</w:t>
      </w:r>
      <w:r>
        <w:rPr>
          <w:color w:val="000000"/>
          <w:sz w:val="28"/>
        </w:rPr>
        <w:t xml:space="preserve"> обучающийся получит следующие предметные результаты:</w:t>
      </w:r>
    </w:p>
    <w:p w14:paraId="600C0000">
      <w:pPr>
        <w:spacing w:line="264" w:lineRule="auto"/>
        <w:ind w:firstLine="600" w:left="0"/>
        <w:jc w:val="both"/>
        <w:rPr>
          <w:sz w:val="28"/>
        </w:rPr>
      </w:pPr>
      <w:r>
        <w:rPr>
          <w:b w:val="1"/>
          <w:color w:val="000000"/>
          <w:sz w:val="28"/>
        </w:rPr>
        <w:t>Числа и вычисления</w:t>
      </w:r>
    </w:p>
    <w:p w14:paraId="610C0000">
      <w:pPr>
        <w:spacing w:line="264" w:lineRule="auto"/>
        <w:ind w:firstLine="600" w:left="0"/>
        <w:jc w:val="both"/>
        <w:rPr>
          <w:sz w:val="28"/>
        </w:rPr>
      </w:pPr>
      <w:r>
        <w:rPr>
          <w:color w:val="000000"/>
          <w:sz w:val="28"/>
        </w:rPr>
        <w:t>Понимать и правильно употреблять термины, связанные с натуральными числами, обыкновенными и десятичными дробями.</w:t>
      </w:r>
    </w:p>
    <w:p w14:paraId="620C0000">
      <w:pPr>
        <w:spacing w:line="264" w:lineRule="auto"/>
        <w:ind w:firstLine="600" w:left="0"/>
        <w:jc w:val="both"/>
        <w:rPr>
          <w:sz w:val="28"/>
        </w:rPr>
      </w:pPr>
      <w:r>
        <w:rPr>
          <w:color w:val="000000"/>
          <w:sz w:val="28"/>
        </w:rPr>
        <w:t>Сравнивать и упорядочивать натуральные числа, сравнивать в простейших случаях обыкновенные дроби, десятичные дроби.</w:t>
      </w:r>
    </w:p>
    <w:p w14:paraId="630C0000">
      <w:pPr>
        <w:spacing w:line="264" w:lineRule="auto"/>
        <w:ind w:firstLine="600" w:left="0"/>
        <w:jc w:val="both"/>
        <w:rPr>
          <w:sz w:val="28"/>
        </w:rPr>
      </w:pPr>
      <w:r>
        <w:rPr>
          <w:color w:val="000000"/>
          <w:sz w:val="28"/>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14:paraId="640C0000">
      <w:pPr>
        <w:spacing w:line="264" w:lineRule="auto"/>
        <w:ind w:firstLine="600" w:left="0"/>
        <w:jc w:val="both"/>
        <w:rPr>
          <w:sz w:val="28"/>
        </w:rPr>
      </w:pPr>
      <w:r>
        <w:rPr>
          <w:color w:val="000000"/>
          <w:sz w:val="28"/>
        </w:rPr>
        <w:t>Выполнять арифметические действия с натуральными числами, с обыкновенными дробями в простейших случаях.</w:t>
      </w:r>
    </w:p>
    <w:p w14:paraId="650C0000">
      <w:pPr>
        <w:spacing w:line="264" w:lineRule="auto"/>
        <w:ind w:firstLine="600" w:left="0"/>
        <w:jc w:val="both"/>
        <w:rPr>
          <w:sz w:val="28"/>
        </w:rPr>
      </w:pPr>
      <w:r>
        <w:rPr>
          <w:color w:val="000000"/>
          <w:sz w:val="28"/>
        </w:rPr>
        <w:t>Выполнять проверку, прикидку результата вычислений.</w:t>
      </w:r>
    </w:p>
    <w:p w14:paraId="660C0000">
      <w:pPr>
        <w:spacing w:line="264" w:lineRule="auto"/>
        <w:ind w:firstLine="600" w:left="0"/>
        <w:jc w:val="both"/>
        <w:rPr>
          <w:sz w:val="28"/>
        </w:rPr>
      </w:pPr>
      <w:r>
        <w:rPr>
          <w:color w:val="000000"/>
          <w:sz w:val="28"/>
        </w:rPr>
        <w:t>Округлять натуральные числа.</w:t>
      </w:r>
    </w:p>
    <w:p w14:paraId="670C0000">
      <w:pPr>
        <w:spacing w:line="264" w:lineRule="auto"/>
        <w:ind w:firstLine="600" w:left="0"/>
        <w:jc w:val="both"/>
        <w:rPr>
          <w:sz w:val="28"/>
        </w:rPr>
      </w:pPr>
      <w:r>
        <w:rPr>
          <w:b w:val="1"/>
          <w:color w:val="000000"/>
          <w:sz w:val="28"/>
        </w:rPr>
        <w:t>Решение текстовых задач</w:t>
      </w:r>
    </w:p>
    <w:p w14:paraId="680C0000">
      <w:pPr>
        <w:spacing w:line="264" w:lineRule="auto"/>
        <w:ind w:firstLine="600" w:left="0"/>
        <w:jc w:val="both"/>
        <w:rPr>
          <w:sz w:val="28"/>
        </w:rPr>
      </w:pPr>
      <w:r>
        <w:rPr>
          <w:color w:val="000000"/>
          <w:sz w:val="28"/>
        </w:rPr>
        <w:t>Решать текстовые задачи арифметическим способом и с помощью организованного конечного перебора всех возможных вариантов.</w:t>
      </w:r>
    </w:p>
    <w:p w14:paraId="690C0000">
      <w:pPr>
        <w:spacing w:line="264" w:lineRule="auto"/>
        <w:ind w:firstLine="600" w:left="0"/>
        <w:jc w:val="both"/>
        <w:rPr>
          <w:sz w:val="28"/>
        </w:rPr>
      </w:pPr>
      <w:r>
        <w:rPr>
          <w:color w:val="000000"/>
          <w:sz w:val="28"/>
        </w:rPr>
        <w:t>Решать задачи, содержащие зависимости, связывающие величины: скорость, время, расстояние, цена, количество, стоимость.</w:t>
      </w:r>
    </w:p>
    <w:p w14:paraId="6A0C0000">
      <w:pPr>
        <w:spacing w:line="264" w:lineRule="auto"/>
        <w:ind w:firstLine="600" w:left="0"/>
        <w:jc w:val="both"/>
        <w:rPr>
          <w:sz w:val="28"/>
        </w:rPr>
      </w:pPr>
      <w:r>
        <w:rPr>
          <w:color w:val="000000"/>
          <w:sz w:val="28"/>
        </w:rPr>
        <w:t>Использовать краткие записи, схемы, таблицы, обозначения при решении задач.</w:t>
      </w:r>
    </w:p>
    <w:p w14:paraId="6B0C0000">
      <w:pPr>
        <w:spacing w:line="264" w:lineRule="auto"/>
        <w:ind w:firstLine="600" w:left="0"/>
        <w:jc w:val="both"/>
        <w:rPr>
          <w:sz w:val="28"/>
        </w:rPr>
      </w:pPr>
      <w:r>
        <w:rPr>
          <w:color w:val="000000"/>
          <w:sz w:val="28"/>
        </w:rPr>
        <w:t>Пользоваться основными единицами измерения: цены, массы, расстояния, времени, скорости, выражать одни единицы величины через другие.</w:t>
      </w:r>
    </w:p>
    <w:p w14:paraId="6C0C0000">
      <w:pPr>
        <w:spacing w:line="264" w:lineRule="auto"/>
        <w:ind w:firstLine="600" w:left="0"/>
        <w:jc w:val="both"/>
        <w:rPr>
          <w:sz w:val="28"/>
        </w:rPr>
      </w:pPr>
      <w:r>
        <w:rPr>
          <w:color w:val="000000"/>
          <w:sz w:val="28"/>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14:paraId="6D0C0000">
      <w:pPr>
        <w:spacing w:line="264" w:lineRule="auto"/>
        <w:ind w:firstLine="600" w:left="0"/>
        <w:jc w:val="both"/>
        <w:rPr>
          <w:sz w:val="28"/>
        </w:rPr>
      </w:pPr>
      <w:r>
        <w:rPr>
          <w:b w:val="1"/>
          <w:color w:val="000000"/>
          <w:sz w:val="28"/>
        </w:rPr>
        <w:t>Наглядная геометрия</w:t>
      </w:r>
    </w:p>
    <w:p w14:paraId="6E0C0000">
      <w:pPr>
        <w:spacing w:line="264" w:lineRule="auto"/>
        <w:ind w:firstLine="600" w:left="0"/>
        <w:jc w:val="both"/>
        <w:rPr>
          <w:sz w:val="28"/>
        </w:rPr>
      </w:pPr>
      <w:r>
        <w:rPr>
          <w:color w:val="000000"/>
          <w:sz w:val="28"/>
        </w:rPr>
        <w:t>Пользоваться геометрическими понятиями: точка, прямая, отрезок, луч, угол, многоугольник, окружность, круг.</w:t>
      </w:r>
    </w:p>
    <w:p w14:paraId="6F0C0000">
      <w:pPr>
        <w:spacing w:line="264" w:lineRule="auto"/>
        <w:ind w:firstLine="600" w:left="0"/>
        <w:jc w:val="both"/>
        <w:rPr>
          <w:sz w:val="28"/>
        </w:rPr>
      </w:pPr>
      <w:r>
        <w:rPr>
          <w:color w:val="000000"/>
          <w:sz w:val="28"/>
        </w:rPr>
        <w:t>Приводить примеры объектов окружающего мира, имеющих форму изученных геометрических фигур.</w:t>
      </w:r>
    </w:p>
    <w:p w14:paraId="700C0000">
      <w:pPr>
        <w:spacing w:line="264" w:lineRule="auto"/>
        <w:ind w:firstLine="600" w:left="0"/>
        <w:jc w:val="both"/>
        <w:rPr>
          <w:sz w:val="28"/>
        </w:rPr>
      </w:pPr>
      <w:r>
        <w:rPr>
          <w:color w:val="000000"/>
          <w:sz w:val="28"/>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14:paraId="710C0000">
      <w:pPr>
        <w:spacing w:line="264" w:lineRule="auto"/>
        <w:ind w:firstLine="600" w:left="0"/>
        <w:jc w:val="both"/>
        <w:rPr>
          <w:sz w:val="28"/>
        </w:rPr>
      </w:pPr>
      <w:r>
        <w:rPr>
          <w:color w:val="000000"/>
          <w:sz w:val="28"/>
        </w:rPr>
        <w:t>Изображать изученные геометрические фигуры на нелинованной и клетчатой бумаге с помощью циркуля и линейки.</w:t>
      </w:r>
    </w:p>
    <w:p w14:paraId="720C0000">
      <w:pPr>
        <w:spacing w:line="264" w:lineRule="auto"/>
        <w:ind w:firstLine="600" w:left="0"/>
        <w:jc w:val="both"/>
        <w:rPr>
          <w:sz w:val="28"/>
        </w:rPr>
      </w:pPr>
      <w:r>
        <w:rPr>
          <w:color w:val="000000"/>
          <w:sz w:val="28"/>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14:paraId="730C0000">
      <w:pPr>
        <w:spacing w:line="264" w:lineRule="auto"/>
        <w:ind w:firstLine="600" w:left="0"/>
        <w:jc w:val="both"/>
        <w:rPr>
          <w:sz w:val="28"/>
        </w:rPr>
      </w:pPr>
      <w:r>
        <w:rPr>
          <w:color w:val="000000"/>
          <w:sz w:val="28"/>
        </w:rPr>
        <w:t>Использовать свойства сторон и углов прямоугольника, квадрата для их построения, вычисления площади и периметра.</w:t>
      </w:r>
    </w:p>
    <w:p w14:paraId="740C0000">
      <w:pPr>
        <w:spacing w:line="264" w:lineRule="auto"/>
        <w:ind w:firstLine="600" w:left="0"/>
        <w:jc w:val="both"/>
        <w:rPr>
          <w:sz w:val="28"/>
        </w:rPr>
      </w:pPr>
      <w:r>
        <w:rPr>
          <w:color w:val="000000"/>
          <w:sz w:val="28"/>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14:paraId="750C0000">
      <w:pPr>
        <w:spacing w:line="264" w:lineRule="auto"/>
        <w:ind w:firstLine="600" w:left="0"/>
        <w:jc w:val="both"/>
        <w:rPr>
          <w:sz w:val="28"/>
        </w:rPr>
      </w:pPr>
      <w:r>
        <w:rPr>
          <w:color w:val="000000"/>
          <w:sz w:val="28"/>
        </w:rPr>
        <w:t>Пользоваться основными метрическими единицами измерения длины, площади; выражать одни единицы величины через другие.</w:t>
      </w:r>
    </w:p>
    <w:p w14:paraId="760C0000">
      <w:pPr>
        <w:spacing w:line="264" w:lineRule="auto"/>
        <w:ind w:firstLine="600" w:left="0"/>
        <w:jc w:val="both"/>
        <w:rPr>
          <w:sz w:val="28"/>
        </w:rPr>
      </w:pPr>
      <w:r>
        <w:rPr>
          <w:color w:val="000000"/>
          <w:sz w:val="28"/>
        </w:rPr>
        <w:t>Распознавать параллелепипед, куб, использовать терминологию: вершина, ребро, грань, измерения, находить измерения параллелепипеда, куба.</w:t>
      </w:r>
    </w:p>
    <w:p w14:paraId="770C0000">
      <w:pPr>
        <w:spacing w:line="264" w:lineRule="auto"/>
        <w:ind w:firstLine="600" w:left="0"/>
        <w:jc w:val="both"/>
        <w:rPr>
          <w:sz w:val="28"/>
        </w:rPr>
      </w:pPr>
      <w:r>
        <w:rPr>
          <w:color w:val="000000"/>
          <w:sz w:val="28"/>
        </w:rPr>
        <w:t>Вычислять объём куба, параллелепипеда по заданным измерениям, пользоваться единицами измерения объёма.</w:t>
      </w:r>
    </w:p>
    <w:p w14:paraId="780C0000">
      <w:pPr>
        <w:spacing w:line="264" w:lineRule="auto"/>
        <w:ind w:firstLine="600" w:left="0"/>
        <w:jc w:val="both"/>
        <w:rPr>
          <w:sz w:val="28"/>
        </w:rPr>
      </w:pPr>
      <w:r>
        <w:rPr>
          <w:color w:val="000000"/>
          <w:sz w:val="28"/>
        </w:rPr>
        <w:t>Решать несложные задачи на измерение геометрических величин в практических ситуациях.</w:t>
      </w:r>
    </w:p>
    <w:p w14:paraId="790C0000">
      <w:pPr>
        <w:spacing w:line="264" w:lineRule="auto"/>
        <w:ind w:firstLine="600" w:left="0"/>
        <w:jc w:val="both"/>
        <w:rPr>
          <w:sz w:val="28"/>
        </w:rPr>
      </w:pPr>
      <w:r>
        <w:rPr>
          <w:color w:val="000000"/>
          <w:sz w:val="28"/>
        </w:rPr>
        <w:t xml:space="preserve">К концу обучения </w:t>
      </w:r>
      <w:r>
        <w:rPr>
          <w:b w:val="1"/>
          <w:color w:val="000000"/>
          <w:sz w:val="28"/>
        </w:rPr>
        <w:t>в 6 классе</w:t>
      </w:r>
      <w:r>
        <w:rPr>
          <w:color w:val="000000"/>
          <w:sz w:val="28"/>
        </w:rPr>
        <w:t xml:space="preserve"> обучающийся получит следующие предметные результаты:</w:t>
      </w:r>
    </w:p>
    <w:p w14:paraId="7A0C0000">
      <w:pPr>
        <w:spacing w:line="264" w:lineRule="auto"/>
        <w:ind w:firstLine="600" w:left="0"/>
        <w:jc w:val="both"/>
        <w:rPr>
          <w:sz w:val="28"/>
        </w:rPr>
      </w:pPr>
      <w:r>
        <w:rPr>
          <w:b w:val="1"/>
          <w:color w:val="000000"/>
          <w:sz w:val="28"/>
        </w:rPr>
        <w:t>Числа и вычисления</w:t>
      </w:r>
    </w:p>
    <w:p w14:paraId="7B0C0000">
      <w:pPr>
        <w:spacing w:line="264" w:lineRule="auto"/>
        <w:ind w:firstLine="600" w:left="0"/>
        <w:jc w:val="both"/>
        <w:rPr>
          <w:sz w:val="28"/>
        </w:rPr>
      </w:pPr>
      <w:r>
        <w:rPr>
          <w:color w:val="000000"/>
          <w:sz w:val="28"/>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7C0C0000">
      <w:pPr>
        <w:spacing w:line="264" w:lineRule="auto"/>
        <w:ind w:firstLine="600" w:left="0"/>
        <w:jc w:val="both"/>
        <w:rPr>
          <w:sz w:val="28"/>
        </w:rPr>
      </w:pPr>
      <w:r>
        <w:rPr>
          <w:color w:val="000000"/>
          <w:sz w:val="28"/>
        </w:rPr>
        <w:t>Сравнивать и упорядочивать целые числа, обыкновенные и десятичные дроби, сравнивать числа одного и разных знаков.</w:t>
      </w:r>
    </w:p>
    <w:p w14:paraId="7D0C0000">
      <w:pPr>
        <w:spacing w:line="264" w:lineRule="auto"/>
        <w:ind w:firstLine="600" w:left="0"/>
        <w:jc w:val="both"/>
        <w:rPr>
          <w:sz w:val="28"/>
        </w:rPr>
      </w:pPr>
      <w:r>
        <w:rPr>
          <w:color w:val="000000"/>
          <w:sz w:val="28"/>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14:paraId="7E0C0000">
      <w:pPr>
        <w:spacing w:line="264" w:lineRule="auto"/>
        <w:ind w:firstLine="600" w:left="0"/>
        <w:jc w:val="both"/>
        <w:rPr>
          <w:sz w:val="28"/>
        </w:rPr>
      </w:pPr>
      <w:r>
        <w:rPr>
          <w:color w:val="000000"/>
          <w:sz w:val="28"/>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7F0C0000">
      <w:pPr>
        <w:spacing w:line="264" w:lineRule="auto"/>
        <w:ind w:firstLine="600" w:left="0"/>
        <w:jc w:val="both"/>
        <w:rPr>
          <w:sz w:val="28"/>
        </w:rPr>
      </w:pPr>
      <w:r>
        <w:rPr>
          <w:color w:val="000000"/>
          <w:sz w:val="28"/>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14:paraId="800C0000">
      <w:pPr>
        <w:spacing w:line="264" w:lineRule="auto"/>
        <w:ind w:firstLine="600" w:left="0"/>
        <w:jc w:val="both"/>
        <w:rPr>
          <w:sz w:val="28"/>
        </w:rPr>
      </w:pPr>
      <w:r>
        <w:rPr>
          <w:color w:val="000000"/>
          <w:sz w:val="28"/>
        </w:rPr>
        <w:t>Соотносить точки в прямоугольной системе координат с координатами этой точки.</w:t>
      </w:r>
    </w:p>
    <w:p w14:paraId="810C0000">
      <w:pPr>
        <w:spacing w:line="264" w:lineRule="auto"/>
        <w:ind w:firstLine="600" w:left="0"/>
        <w:jc w:val="both"/>
        <w:rPr>
          <w:sz w:val="28"/>
        </w:rPr>
      </w:pPr>
      <w:r>
        <w:rPr>
          <w:color w:val="000000"/>
          <w:sz w:val="28"/>
        </w:rPr>
        <w:t>Округлять целые числа и десятичные дроби, находить приближения чисел.</w:t>
      </w:r>
    </w:p>
    <w:p w14:paraId="820C0000">
      <w:pPr>
        <w:spacing w:line="264" w:lineRule="auto"/>
        <w:ind w:firstLine="600" w:left="0"/>
        <w:jc w:val="both"/>
        <w:rPr>
          <w:sz w:val="28"/>
        </w:rPr>
      </w:pPr>
      <w:r>
        <w:rPr>
          <w:b w:val="1"/>
          <w:color w:val="000000"/>
          <w:sz w:val="28"/>
        </w:rPr>
        <w:t>Числовые и буквенные выражения</w:t>
      </w:r>
    </w:p>
    <w:p w14:paraId="830C0000">
      <w:pPr>
        <w:spacing w:line="264" w:lineRule="auto"/>
        <w:ind w:firstLine="600" w:left="0"/>
        <w:jc w:val="both"/>
        <w:rPr>
          <w:sz w:val="28"/>
        </w:rPr>
      </w:pPr>
      <w:r>
        <w:rPr>
          <w:color w:val="000000"/>
          <w:sz w:val="28"/>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14:paraId="840C0000">
      <w:pPr>
        <w:spacing w:line="264" w:lineRule="auto"/>
        <w:ind w:firstLine="600" w:left="0"/>
        <w:jc w:val="both"/>
        <w:rPr>
          <w:sz w:val="28"/>
        </w:rPr>
      </w:pPr>
      <w:r>
        <w:rPr>
          <w:color w:val="000000"/>
          <w:sz w:val="28"/>
        </w:rPr>
        <w:t>Пользоваться признаками делимости, раскладывать натуральные числа на простые множители.</w:t>
      </w:r>
    </w:p>
    <w:p w14:paraId="850C0000">
      <w:pPr>
        <w:spacing w:line="264" w:lineRule="auto"/>
        <w:ind w:firstLine="600" w:left="0"/>
        <w:jc w:val="both"/>
        <w:rPr>
          <w:sz w:val="28"/>
        </w:rPr>
      </w:pPr>
      <w:r>
        <w:rPr>
          <w:color w:val="000000"/>
          <w:sz w:val="28"/>
        </w:rPr>
        <w:t xml:space="preserve">Пользоваться масштабом, составлять пропорции и отношения. </w:t>
      </w:r>
    </w:p>
    <w:p w14:paraId="860C0000">
      <w:pPr>
        <w:spacing w:line="264" w:lineRule="auto"/>
        <w:ind w:firstLine="600" w:left="0"/>
        <w:jc w:val="both"/>
        <w:rPr>
          <w:sz w:val="28"/>
        </w:rPr>
      </w:pPr>
      <w:r>
        <w:rPr>
          <w:color w:val="000000"/>
          <w:sz w:val="28"/>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14:paraId="870C0000">
      <w:pPr>
        <w:spacing w:line="264" w:lineRule="auto"/>
        <w:ind w:firstLine="600" w:left="0"/>
        <w:jc w:val="both"/>
        <w:rPr>
          <w:sz w:val="28"/>
        </w:rPr>
      </w:pPr>
      <w:r>
        <w:rPr>
          <w:color w:val="000000"/>
          <w:sz w:val="28"/>
        </w:rPr>
        <w:t>Находить неизвестный компонент равенства.</w:t>
      </w:r>
    </w:p>
    <w:p w14:paraId="880C0000">
      <w:pPr>
        <w:spacing w:line="264" w:lineRule="auto"/>
        <w:ind w:firstLine="600" w:left="0"/>
        <w:jc w:val="both"/>
        <w:rPr>
          <w:sz w:val="28"/>
        </w:rPr>
      </w:pPr>
      <w:r>
        <w:rPr>
          <w:b w:val="1"/>
          <w:color w:val="000000"/>
          <w:sz w:val="28"/>
        </w:rPr>
        <w:t>Решение текстовых задач</w:t>
      </w:r>
    </w:p>
    <w:p w14:paraId="890C0000">
      <w:pPr>
        <w:spacing w:line="264" w:lineRule="auto"/>
        <w:ind w:firstLine="600" w:left="0"/>
        <w:jc w:val="both"/>
        <w:rPr>
          <w:sz w:val="28"/>
        </w:rPr>
      </w:pPr>
      <w:r>
        <w:rPr>
          <w:color w:val="000000"/>
          <w:sz w:val="28"/>
        </w:rPr>
        <w:t>Решать многошаговые текстовые задачи арифметическим способом.</w:t>
      </w:r>
    </w:p>
    <w:p w14:paraId="8A0C0000">
      <w:pPr>
        <w:spacing w:line="264" w:lineRule="auto"/>
        <w:ind w:firstLine="600" w:left="0"/>
        <w:jc w:val="both"/>
        <w:rPr>
          <w:sz w:val="28"/>
        </w:rPr>
      </w:pPr>
      <w:r>
        <w:rPr>
          <w:color w:val="000000"/>
          <w:sz w:val="28"/>
        </w:rPr>
        <w:t>Решать задачи, связанные с отношением, пропорциональностью величин, процентами, решать три основные задачи на дроби и проценты.</w:t>
      </w:r>
    </w:p>
    <w:p w14:paraId="8B0C0000">
      <w:pPr>
        <w:spacing w:line="264" w:lineRule="auto"/>
        <w:ind w:firstLine="600" w:left="0"/>
        <w:jc w:val="both"/>
        <w:rPr>
          <w:sz w:val="28"/>
        </w:rPr>
      </w:pPr>
      <w:r>
        <w:rPr>
          <w:color w:val="000000"/>
          <w:sz w:val="28"/>
        </w:rPr>
        <w:t>Решать задачи, содержащие зависимости, связывающие величины: скорость, время, расстояние, цена,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w:t>
      </w:r>
    </w:p>
    <w:p w14:paraId="8C0C0000">
      <w:pPr>
        <w:spacing w:line="264" w:lineRule="auto"/>
        <w:ind w:firstLine="600" w:left="0"/>
        <w:jc w:val="both"/>
        <w:rPr>
          <w:sz w:val="28"/>
        </w:rPr>
      </w:pPr>
      <w:r>
        <w:rPr>
          <w:color w:val="000000"/>
          <w:sz w:val="28"/>
        </w:rPr>
        <w:t>Составлять буквенные выражения по условию задачи.</w:t>
      </w:r>
    </w:p>
    <w:p w14:paraId="8D0C0000">
      <w:pPr>
        <w:spacing w:line="264" w:lineRule="auto"/>
        <w:ind w:firstLine="600" w:left="0"/>
        <w:jc w:val="both"/>
        <w:rPr>
          <w:sz w:val="28"/>
        </w:rPr>
      </w:pPr>
      <w:r>
        <w:rPr>
          <w:color w:val="000000"/>
          <w:sz w:val="28"/>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14:paraId="8E0C0000">
      <w:pPr>
        <w:spacing w:line="264" w:lineRule="auto"/>
        <w:ind w:firstLine="600" w:left="0"/>
        <w:jc w:val="both"/>
        <w:rPr>
          <w:sz w:val="28"/>
        </w:rPr>
      </w:pPr>
      <w:r>
        <w:rPr>
          <w:color w:val="000000"/>
          <w:sz w:val="28"/>
        </w:rPr>
        <w:t>Представлять информацию с помощью таблиц, линейной и столбчатой диаграмм.</w:t>
      </w:r>
    </w:p>
    <w:p w14:paraId="8F0C0000">
      <w:pPr>
        <w:spacing w:line="264" w:lineRule="auto"/>
        <w:ind w:firstLine="600" w:left="0"/>
        <w:jc w:val="both"/>
        <w:rPr>
          <w:sz w:val="28"/>
        </w:rPr>
      </w:pPr>
      <w:r>
        <w:rPr>
          <w:b w:val="1"/>
          <w:color w:val="000000"/>
          <w:sz w:val="28"/>
        </w:rPr>
        <w:t>Наглядная геометрия</w:t>
      </w:r>
    </w:p>
    <w:p w14:paraId="900C0000">
      <w:pPr>
        <w:spacing w:line="264" w:lineRule="auto"/>
        <w:ind w:firstLine="600" w:left="0"/>
        <w:jc w:val="both"/>
        <w:rPr>
          <w:sz w:val="28"/>
        </w:rPr>
      </w:pPr>
      <w:r>
        <w:rPr>
          <w:color w:val="000000"/>
          <w:sz w:val="28"/>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14:paraId="910C0000">
      <w:pPr>
        <w:spacing w:line="264" w:lineRule="auto"/>
        <w:ind w:firstLine="600" w:left="0"/>
        <w:jc w:val="both"/>
        <w:rPr>
          <w:sz w:val="28"/>
        </w:rPr>
      </w:pPr>
      <w:r>
        <w:rPr>
          <w:color w:val="000000"/>
          <w:sz w:val="28"/>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920C0000">
      <w:pPr>
        <w:spacing w:line="264" w:lineRule="auto"/>
        <w:ind w:firstLine="600" w:left="0"/>
        <w:jc w:val="both"/>
        <w:rPr>
          <w:sz w:val="28"/>
        </w:rPr>
      </w:pPr>
      <w:r>
        <w:rPr>
          <w:color w:val="000000"/>
          <w:sz w:val="28"/>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930C0000">
      <w:pPr>
        <w:spacing w:line="264" w:lineRule="auto"/>
        <w:ind w:firstLine="600" w:left="0"/>
        <w:jc w:val="both"/>
        <w:rPr>
          <w:sz w:val="28"/>
        </w:rPr>
      </w:pPr>
      <w:r>
        <w:rPr>
          <w:color w:val="000000"/>
          <w:sz w:val="28"/>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14:paraId="940C0000">
      <w:pPr>
        <w:spacing w:line="264" w:lineRule="auto"/>
        <w:ind w:firstLine="600" w:left="0"/>
        <w:jc w:val="both"/>
        <w:rPr>
          <w:sz w:val="28"/>
        </w:rPr>
      </w:pPr>
      <w:r>
        <w:rPr>
          <w:color w:val="000000"/>
          <w:sz w:val="28"/>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950C0000">
      <w:pPr>
        <w:spacing w:line="264" w:lineRule="auto"/>
        <w:ind w:firstLine="600" w:left="0"/>
        <w:jc w:val="both"/>
        <w:rPr>
          <w:sz w:val="28"/>
        </w:rPr>
      </w:pPr>
      <w:r>
        <w:rPr>
          <w:color w:val="000000"/>
          <w:sz w:val="28"/>
        </w:rPr>
        <w:t>Находить, используя чертёжные инструменты, расстояния: между двумя точками, от точки до прямой, длину пути на квадратной сетке.</w:t>
      </w:r>
    </w:p>
    <w:p w14:paraId="960C0000">
      <w:pPr>
        <w:spacing w:line="264" w:lineRule="auto"/>
        <w:ind w:firstLine="600" w:left="0"/>
        <w:jc w:val="both"/>
        <w:rPr>
          <w:sz w:val="28"/>
        </w:rPr>
      </w:pPr>
      <w:r>
        <w:rPr>
          <w:color w:val="000000"/>
          <w:sz w:val="28"/>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14:paraId="970C0000">
      <w:pPr>
        <w:spacing w:line="264" w:lineRule="auto"/>
        <w:ind w:firstLine="600" w:left="0"/>
        <w:jc w:val="both"/>
        <w:rPr>
          <w:sz w:val="28"/>
        </w:rPr>
      </w:pPr>
      <w:r>
        <w:rPr>
          <w:color w:val="000000"/>
          <w:sz w:val="28"/>
        </w:rPr>
        <w:t>Распознавать на моделях и изображениях пирамиду, конус, цилиндр, использовать терминологию: вершина, ребро, грань, основание, развёртка.</w:t>
      </w:r>
    </w:p>
    <w:p w14:paraId="980C0000">
      <w:pPr>
        <w:spacing w:line="264" w:lineRule="auto"/>
        <w:ind w:firstLine="600" w:left="0"/>
        <w:jc w:val="both"/>
        <w:rPr>
          <w:sz w:val="28"/>
        </w:rPr>
      </w:pPr>
      <w:r>
        <w:rPr>
          <w:color w:val="000000"/>
          <w:sz w:val="28"/>
        </w:rPr>
        <w:t>Изображать на клетчатой бумаге прямоугольный параллелепипед.</w:t>
      </w:r>
    </w:p>
    <w:p w14:paraId="990C0000">
      <w:pPr>
        <w:spacing w:line="264" w:lineRule="auto"/>
        <w:ind w:firstLine="600" w:left="0"/>
        <w:jc w:val="both"/>
        <w:rPr>
          <w:sz w:val="28"/>
        </w:rPr>
      </w:pPr>
      <w:r>
        <w:rPr>
          <w:color w:val="000000"/>
          <w:sz w:val="28"/>
        </w:rPr>
        <w:t xml:space="preserve">Вычислять объём прямоугольного параллелепипеда, куба, пользоваться основными единицами измерения объёма; </w:t>
      </w:r>
    </w:p>
    <w:p w14:paraId="9A0C0000">
      <w:pPr>
        <w:spacing w:line="264" w:lineRule="auto"/>
        <w:ind w:firstLine="600" w:left="0"/>
        <w:jc w:val="both"/>
        <w:rPr>
          <w:sz w:val="28"/>
        </w:rPr>
      </w:pPr>
      <w:r>
        <w:rPr>
          <w:color w:val="000000"/>
          <w:sz w:val="28"/>
        </w:rPr>
        <w:t>Решать несложные задачи на нахождение геометрических величин в практических ситуациях.</w:t>
      </w:r>
    </w:p>
    <w:p w14:paraId="9B0C0000">
      <w:pPr>
        <w:spacing w:line="360" w:lineRule="auto"/>
        <w:ind/>
        <w:jc w:val="center"/>
        <w:rPr>
          <w:b w:val="1"/>
          <w:sz w:val="28"/>
        </w:rPr>
      </w:pPr>
      <w:r>
        <w:rPr>
          <w:b w:val="1"/>
          <w:sz w:val="28"/>
        </w:rPr>
        <w:t>«Алгебра»</w:t>
      </w:r>
    </w:p>
    <w:p w14:paraId="9C0C0000">
      <w:pPr>
        <w:spacing w:line="264" w:lineRule="auto"/>
        <w:ind w:firstLine="0" w:left="120"/>
        <w:jc w:val="both"/>
        <w:rPr>
          <w:sz w:val="28"/>
        </w:rPr>
      </w:pPr>
      <w:bookmarkStart w:id="57" w:name="block-5911327"/>
      <w:r>
        <w:rPr>
          <w:b w:val="1"/>
          <w:color w:val="000000"/>
          <w:sz w:val="28"/>
        </w:rPr>
        <w:t>СОДЕРЖАНИЕ ОБУЧЕНИЯ</w:t>
      </w:r>
    </w:p>
    <w:p w14:paraId="9D0C0000">
      <w:pPr>
        <w:spacing w:line="264" w:lineRule="auto"/>
        <w:ind w:firstLine="0" w:left="120"/>
        <w:jc w:val="both"/>
        <w:rPr>
          <w:sz w:val="28"/>
        </w:rPr>
      </w:pPr>
    </w:p>
    <w:p w14:paraId="9E0C0000">
      <w:pPr>
        <w:spacing w:line="360" w:lineRule="auto"/>
        <w:ind/>
        <w:rPr>
          <w:b w:val="1"/>
          <w:i w:val="1"/>
          <w:sz w:val="28"/>
          <w:u w:val="single"/>
        </w:rPr>
      </w:pPr>
      <w:r>
        <w:rPr>
          <w:b w:val="1"/>
          <w:i w:val="1"/>
          <w:sz w:val="28"/>
          <w:u w:val="single"/>
        </w:rPr>
        <w:t>7 КЛАСС</w:t>
      </w:r>
    </w:p>
    <w:p w14:paraId="9F0C0000">
      <w:pPr>
        <w:spacing w:line="264" w:lineRule="auto"/>
        <w:ind w:firstLine="600" w:left="0"/>
        <w:jc w:val="both"/>
        <w:rPr>
          <w:sz w:val="28"/>
        </w:rPr>
      </w:pPr>
      <w:r>
        <w:rPr>
          <w:b w:val="1"/>
          <w:color w:val="000000"/>
          <w:sz w:val="28"/>
        </w:rPr>
        <w:t>Числа и вычисления</w:t>
      </w:r>
    </w:p>
    <w:p w14:paraId="A00C0000">
      <w:pPr>
        <w:spacing w:line="264" w:lineRule="auto"/>
        <w:ind w:firstLine="600" w:left="0"/>
        <w:jc w:val="both"/>
        <w:rPr>
          <w:sz w:val="28"/>
        </w:rPr>
      </w:pPr>
      <w:r>
        <w:rPr>
          <w:color w:val="000000"/>
          <w:sz w:val="28"/>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A10C0000">
      <w:pPr>
        <w:spacing w:line="264" w:lineRule="auto"/>
        <w:ind w:firstLine="600" w:left="0"/>
        <w:jc w:val="both"/>
        <w:rPr>
          <w:sz w:val="28"/>
        </w:rPr>
      </w:pPr>
      <w:r>
        <w:rPr>
          <w:color w:val="000000"/>
          <w:sz w:val="28"/>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14:paraId="A20C0000">
      <w:pPr>
        <w:spacing w:line="264" w:lineRule="auto"/>
        <w:ind w:firstLine="600" w:left="0"/>
        <w:jc w:val="both"/>
        <w:rPr>
          <w:sz w:val="28"/>
        </w:rPr>
      </w:pPr>
      <w:r>
        <w:rPr>
          <w:color w:val="000000"/>
          <w:sz w:val="28"/>
        </w:rPr>
        <w:t>Применение признаков делимости, разложение на множители натуральных чисел.</w:t>
      </w:r>
    </w:p>
    <w:p w14:paraId="A30C0000">
      <w:pPr>
        <w:spacing w:line="264" w:lineRule="auto"/>
        <w:ind w:firstLine="600" w:left="0"/>
        <w:jc w:val="both"/>
        <w:rPr>
          <w:sz w:val="28"/>
        </w:rPr>
      </w:pPr>
      <w:r>
        <w:rPr>
          <w:color w:val="000000"/>
          <w:sz w:val="28"/>
        </w:rPr>
        <w:t>Реальные зависимости, в том числе прямая и обратная пропорциональности.</w:t>
      </w:r>
    </w:p>
    <w:p w14:paraId="A40C0000">
      <w:pPr>
        <w:spacing w:line="264" w:lineRule="auto"/>
        <w:ind w:firstLine="600" w:left="0"/>
        <w:jc w:val="both"/>
        <w:rPr>
          <w:sz w:val="28"/>
        </w:rPr>
      </w:pPr>
      <w:r>
        <w:rPr>
          <w:b w:val="1"/>
          <w:color w:val="000000"/>
          <w:sz w:val="28"/>
        </w:rPr>
        <w:t>Алгебраические выражения</w:t>
      </w:r>
    </w:p>
    <w:p w14:paraId="A50C0000">
      <w:pPr>
        <w:spacing w:line="264" w:lineRule="auto"/>
        <w:ind w:firstLine="600" w:left="0"/>
        <w:jc w:val="both"/>
        <w:rPr>
          <w:sz w:val="28"/>
        </w:rPr>
      </w:pPr>
      <w:r>
        <w:rPr>
          <w:color w:val="000000"/>
          <w:sz w:val="28"/>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A60C0000">
      <w:pPr>
        <w:spacing w:line="264" w:lineRule="auto"/>
        <w:ind w:firstLine="600" w:left="0"/>
        <w:jc w:val="both"/>
        <w:rPr>
          <w:sz w:val="28"/>
        </w:rPr>
      </w:pPr>
      <w:r>
        <w:rPr>
          <w:color w:val="000000"/>
          <w:sz w:val="28"/>
        </w:rPr>
        <w:t>Свойства степени с натуральным показателем.</w:t>
      </w:r>
    </w:p>
    <w:p w14:paraId="A70C0000">
      <w:pPr>
        <w:spacing w:line="264" w:lineRule="auto"/>
        <w:ind w:firstLine="600" w:left="0"/>
        <w:jc w:val="both"/>
        <w:rPr>
          <w:sz w:val="28"/>
        </w:rPr>
      </w:pPr>
      <w:r>
        <w:rPr>
          <w:color w:val="000000"/>
          <w:sz w:val="28"/>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14:paraId="A80C0000">
      <w:pPr>
        <w:spacing w:line="264" w:lineRule="auto"/>
        <w:ind w:firstLine="600" w:left="0"/>
        <w:jc w:val="both"/>
        <w:rPr>
          <w:sz w:val="28"/>
        </w:rPr>
      </w:pPr>
      <w:r>
        <w:rPr>
          <w:b w:val="1"/>
          <w:color w:val="000000"/>
          <w:sz w:val="28"/>
        </w:rPr>
        <w:t>Уравнения и неравенства</w:t>
      </w:r>
    </w:p>
    <w:p w14:paraId="A90C0000">
      <w:pPr>
        <w:spacing w:line="264" w:lineRule="auto"/>
        <w:ind w:firstLine="600" w:left="0"/>
        <w:jc w:val="both"/>
        <w:rPr>
          <w:sz w:val="28"/>
        </w:rPr>
      </w:pPr>
      <w:r>
        <w:rPr>
          <w:color w:val="000000"/>
          <w:sz w:val="28"/>
        </w:rPr>
        <w:t>Уравнение, корень уравнения, правила преобразования уравнения, равносильность уравнений.</w:t>
      </w:r>
    </w:p>
    <w:p w14:paraId="AA0C0000">
      <w:pPr>
        <w:spacing w:line="264" w:lineRule="auto"/>
        <w:ind w:firstLine="600" w:left="0"/>
        <w:jc w:val="both"/>
        <w:rPr>
          <w:sz w:val="28"/>
        </w:rPr>
      </w:pPr>
      <w:r>
        <w:rPr>
          <w:color w:val="000000"/>
          <w:sz w:val="28"/>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AB0C0000">
      <w:pPr>
        <w:spacing w:line="264" w:lineRule="auto"/>
        <w:ind w:firstLine="600" w:left="0"/>
        <w:jc w:val="both"/>
        <w:rPr>
          <w:sz w:val="28"/>
        </w:rPr>
      </w:pPr>
      <w:r>
        <w:rPr>
          <w:color w:val="000000"/>
          <w:sz w:val="28"/>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14:paraId="AC0C0000">
      <w:pPr>
        <w:spacing w:line="264" w:lineRule="auto"/>
        <w:ind w:firstLine="600" w:left="0"/>
        <w:jc w:val="both"/>
        <w:rPr>
          <w:sz w:val="28"/>
        </w:rPr>
      </w:pPr>
      <w:r>
        <w:rPr>
          <w:b w:val="1"/>
          <w:color w:val="000000"/>
          <w:sz w:val="28"/>
        </w:rPr>
        <w:t>Функции</w:t>
      </w:r>
    </w:p>
    <w:p w14:paraId="AD0C0000">
      <w:pPr>
        <w:spacing w:line="264" w:lineRule="auto"/>
        <w:ind w:firstLine="600" w:left="0"/>
        <w:jc w:val="both"/>
        <w:rPr>
          <w:sz w:val="28"/>
        </w:rPr>
      </w:pPr>
      <w:r>
        <w:rPr>
          <w:color w:val="000000"/>
          <w:sz w:val="28"/>
        </w:rPr>
        <w:t>Координата точки на прямой. Числовые промежутки. Расстояние между двумя точками координатной прямой.</w:t>
      </w:r>
    </w:p>
    <w:p w14:paraId="AE0C0000">
      <w:pPr>
        <w:spacing w:line="264" w:lineRule="auto"/>
        <w:ind w:firstLine="600" w:left="0"/>
        <w:jc w:val="both"/>
        <w:rPr>
          <w:sz w:val="28"/>
        </w:rPr>
      </w:pPr>
      <w:r>
        <w:rPr>
          <w:color w:val="000000"/>
          <w:sz w:val="28"/>
        </w:rPr>
        <w:t xml:space="preserve">Прямоугольная система координат, оси </w:t>
      </w:r>
      <w:r>
        <w:rPr>
          <w:i w:val="1"/>
          <w:color w:val="000000"/>
          <w:sz w:val="28"/>
        </w:rPr>
        <w:t>Ox</w:t>
      </w:r>
      <w:r>
        <w:rPr>
          <w:i w:val="1"/>
          <w:color w:val="000000"/>
          <w:sz w:val="28"/>
        </w:rPr>
        <w:t xml:space="preserve"> </w:t>
      </w:r>
      <w:r>
        <w:rPr>
          <w:color w:val="000000"/>
          <w:sz w:val="28"/>
        </w:rPr>
        <w:t xml:space="preserve">и </w:t>
      </w:r>
      <w:r>
        <w:rPr>
          <w:i w:val="1"/>
          <w:color w:val="000000"/>
          <w:sz w:val="28"/>
        </w:rPr>
        <w:t>Oy</w:t>
      </w:r>
      <w:r>
        <w:rPr>
          <w:color w:val="000000"/>
          <w:sz w:val="28"/>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w:r>
        <w:rPr>
          <w:color w:val="000000"/>
          <w:sz w:val="28"/>
        </w:rPr>
        <w:t>y</w:t>
      </w:r>
      <w:r>
        <w:rPr>
          <w:color w:val="000000"/>
          <w:sz w:val="28"/>
        </w:rPr>
        <w:t xml:space="preserve"> = |</w:t>
      </w:r>
      <w:r>
        <w:rPr>
          <w:color w:val="000000"/>
          <w:sz w:val="28"/>
        </w:rPr>
        <w:t>x</w:t>
      </w:r>
      <w:r>
        <w:rPr>
          <w:color w:val="000000"/>
          <w:sz w:val="28"/>
        </w:rPr>
        <w:t>|. Графическое решение линейных уравнений и систем линейных уравнений.</w:t>
      </w:r>
    </w:p>
    <w:p w14:paraId="AF0C0000">
      <w:pPr>
        <w:spacing w:line="360" w:lineRule="auto"/>
        <w:ind/>
        <w:rPr>
          <w:b w:val="1"/>
          <w:i w:val="1"/>
          <w:sz w:val="28"/>
          <w:u w:val="single"/>
        </w:rPr>
      </w:pPr>
      <w:r>
        <w:rPr>
          <w:b w:val="1"/>
          <w:i w:val="1"/>
          <w:sz w:val="28"/>
          <w:u w:val="single"/>
        </w:rPr>
        <w:t>8 КЛАСС</w:t>
      </w:r>
    </w:p>
    <w:p w14:paraId="B00C0000">
      <w:pPr>
        <w:ind/>
        <w:jc w:val="both"/>
        <w:rPr>
          <w:b w:val="1"/>
          <w:sz w:val="28"/>
        </w:rPr>
      </w:pPr>
      <w:r>
        <w:rPr>
          <w:b w:val="1"/>
          <w:sz w:val="28"/>
        </w:rPr>
        <w:t>Глава 1.  Алгебраические дроби</w:t>
      </w:r>
    </w:p>
    <w:p w14:paraId="B10C0000">
      <w:pPr>
        <w:ind/>
        <w:jc w:val="both"/>
        <w:rPr>
          <w:sz w:val="28"/>
        </w:rPr>
      </w:pPr>
      <w:r>
        <w:rPr>
          <w:sz w:val="28"/>
        </w:rPr>
        <w:t xml:space="preserve">Что такое алгебраическая дробь? Основное свойство дроби Сложение и вычитание алгебраических дробей. Умножение и деление алгебраических дробей. Преобразование выражений, содержащих алгебраические дроби. Степень с целым показателем. Свойства степени с целым показателем. Решение уравнений и задач. </w:t>
      </w:r>
    </w:p>
    <w:p w14:paraId="B20C0000">
      <w:pPr>
        <w:ind/>
        <w:jc w:val="both"/>
        <w:rPr>
          <w:sz w:val="28"/>
        </w:rPr>
      </w:pPr>
      <w:r>
        <w:rPr>
          <w:b w:val="1"/>
          <w:sz w:val="28"/>
        </w:rPr>
        <w:t>Глава 2.  Квадратные корни</w:t>
      </w:r>
    </w:p>
    <w:p w14:paraId="B30C0000">
      <w:pPr>
        <w:ind/>
        <w:jc w:val="both"/>
        <w:rPr>
          <w:sz w:val="28"/>
        </w:rPr>
      </w:pPr>
      <w:r>
        <w:rPr>
          <w:sz w:val="28"/>
        </w:rPr>
        <w:t xml:space="preserve">Задача о нахождении стороны квадрата. Иррациональные числа. Теорема Пифагора. Квадратный корень. Свойства квадратных корней. Преобразование выражений, содержащих квадратные корни. Кубический корень. </w:t>
      </w:r>
    </w:p>
    <w:p w14:paraId="B40C0000">
      <w:pPr>
        <w:ind/>
        <w:jc w:val="both"/>
        <w:rPr>
          <w:sz w:val="28"/>
        </w:rPr>
      </w:pPr>
      <w:r>
        <w:rPr>
          <w:b w:val="1"/>
          <w:sz w:val="28"/>
        </w:rPr>
        <w:t xml:space="preserve">Глава 3. Квадратные уравнения </w:t>
      </w:r>
    </w:p>
    <w:p w14:paraId="B50C0000">
      <w:pPr>
        <w:ind/>
        <w:jc w:val="both"/>
        <w:rPr>
          <w:b w:val="1"/>
          <w:sz w:val="28"/>
        </w:rPr>
      </w:pPr>
      <w:r>
        <w:rPr>
          <w:sz w:val="28"/>
        </w:rPr>
        <w:t xml:space="preserve">Какие уравнения называются квадратными? Формула корней квадратного уравнения. Вторая формула корней квадратного уравнения. Решение задач. Неполные квадратные уравнения. Теорема Виета. Разложение квадратного трехчлена на множители. </w:t>
      </w:r>
    </w:p>
    <w:p w14:paraId="B60C0000">
      <w:pPr>
        <w:ind/>
        <w:jc w:val="both"/>
        <w:rPr>
          <w:b w:val="1"/>
          <w:sz w:val="28"/>
        </w:rPr>
      </w:pPr>
      <w:r>
        <w:rPr>
          <w:b w:val="1"/>
          <w:sz w:val="28"/>
        </w:rPr>
        <w:t xml:space="preserve">Глава 4. Системы уравнений </w:t>
      </w:r>
    </w:p>
    <w:p w14:paraId="B70C0000">
      <w:pPr>
        <w:ind/>
        <w:jc w:val="both"/>
        <w:rPr>
          <w:sz w:val="28"/>
        </w:rPr>
      </w:pPr>
      <w:r>
        <w:rPr>
          <w:sz w:val="28"/>
        </w:rPr>
        <w:t xml:space="preserve">Линейное уравнение с двумя переменными и его график. Уравнение прямой вида у = кх +в.  Системы уравнений. Решение систем способом сложения. Решение систем уравнений способом подстановки. </w:t>
      </w:r>
    </w:p>
    <w:p w14:paraId="B80C0000">
      <w:pPr>
        <w:ind/>
        <w:jc w:val="both"/>
        <w:rPr>
          <w:sz w:val="28"/>
        </w:rPr>
      </w:pPr>
      <w:r>
        <w:rPr>
          <w:sz w:val="28"/>
        </w:rPr>
        <w:t xml:space="preserve">Решение задач с помощью систем уравнений. Задачи на координатной плоскости. </w:t>
      </w:r>
    </w:p>
    <w:p w14:paraId="B90C0000">
      <w:pPr>
        <w:ind/>
        <w:jc w:val="both"/>
        <w:rPr>
          <w:sz w:val="28"/>
        </w:rPr>
      </w:pPr>
      <w:r>
        <w:rPr>
          <w:b w:val="1"/>
          <w:sz w:val="28"/>
        </w:rPr>
        <w:t xml:space="preserve">Глава 5. Функции </w:t>
      </w:r>
    </w:p>
    <w:p w14:paraId="BA0C0000">
      <w:pPr>
        <w:ind/>
        <w:jc w:val="both"/>
        <w:rPr>
          <w:sz w:val="28"/>
        </w:rPr>
      </w:pPr>
      <w:r>
        <w:rPr>
          <w:sz w:val="28"/>
        </w:rPr>
        <w:t xml:space="preserve">Чтение графиков. Что такое функция? График функции. Свойства функции. Линейная функция. </w:t>
      </w:r>
    </w:p>
    <w:p w14:paraId="BB0C0000">
      <w:pPr>
        <w:ind/>
        <w:jc w:val="both"/>
        <w:rPr>
          <w:sz w:val="28"/>
        </w:rPr>
      </w:pPr>
      <w:r>
        <w:rPr>
          <w:sz w:val="28"/>
        </w:rPr>
        <w:t>Функция у =к/х и ее график.</w:t>
      </w:r>
    </w:p>
    <w:p w14:paraId="BC0C0000">
      <w:pPr>
        <w:ind/>
        <w:jc w:val="both"/>
        <w:rPr>
          <w:sz w:val="28"/>
        </w:rPr>
      </w:pPr>
      <w:r>
        <w:rPr>
          <w:b w:val="1"/>
          <w:sz w:val="28"/>
        </w:rPr>
        <w:t xml:space="preserve">Глава 6. Вероятность и статистика </w:t>
      </w:r>
    </w:p>
    <w:p w14:paraId="BD0C0000">
      <w:pPr>
        <w:ind/>
        <w:jc w:val="both"/>
        <w:rPr>
          <w:sz w:val="28"/>
        </w:rPr>
      </w:pPr>
      <w:r>
        <w:rPr>
          <w:sz w:val="28"/>
        </w:rPr>
        <w:t>Статистические характеристики. Вероятность равновозможных событий. Геометрические вероятности</w:t>
      </w:r>
    </w:p>
    <w:p w14:paraId="BE0C0000">
      <w:pPr>
        <w:ind/>
        <w:jc w:val="both"/>
        <w:rPr>
          <w:b w:val="1"/>
          <w:sz w:val="28"/>
        </w:rPr>
      </w:pPr>
      <w:r>
        <w:rPr>
          <w:b w:val="1"/>
          <w:sz w:val="28"/>
        </w:rPr>
        <w:t>Повторение</w:t>
      </w:r>
    </w:p>
    <w:p w14:paraId="BF0C0000">
      <w:pPr>
        <w:spacing w:line="360" w:lineRule="auto"/>
        <w:ind/>
        <w:rPr>
          <w:b w:val="1"/>
          <w:i w:val="1"/>
          <w:sz w:val="28"/>
          <w:u w:val="single"/>
        </w:rPr>
      </w:pPr>
      <w:r>
        <w:rPr>
          <w:b w:val="1"/>
          <w:i w:val="1"/>
          <w:sz w:val="28"/>
          <w:u w:val="single"/>
        </w:rPr>
        <w:t>9 КЛАСС</w:t>
      </w:r>
    </w:p>
    <w:p w14:paraId="C00C0000">
      <w:pPr>
        <w:tabs>
          <w:tab w:leader="none" w:pos="0" w:val="left"/>
        </w:tabs>
        <w:ind/>
        <w:jc w:val="both"/>
        <w:rPr>
          <w:sz w:val="28"/>
        </w:rPr>
      </w:pPr>
      <w:r>
        <w:rPr>
          <w:b w:val="1"/>
          <w:sz w:val="28"/>
        </w:rPr>
        <w:t xml:space="preserve">Повторение. </w:t>
      </w:r>
    </w:p>
    <w:p w14:paraId="C10C0000">
      <w:pPr>
        <w:tabs>
          <w:tab w:leader="none" w:pos="0" w:val="left"/>
        </w:tabs>
        <w:ind/>
        <w:jc w:val="both"/>
        <w:rPr>
          <w:b w:val="1"/>
          <w:sz w:val="28"/>
        </w:rPr>
      </w:pPr>
      <w:r>
        <w:rPr>
          <w:b w:val="1"/>
          <w:sz w:val="28"/>
        </w:rPr>
        <w:t xml:space="preserve">Глава 1. Неравенства. </w:t>
      </w:r>
    </w:p>
    <w:p w14:paraId="C20C0000">
      <w:pPr>
        <w:tabs>
          <w:tab w:leader="none" w:pos="0" w:val="left"/>
        </w:tabs>
        <w:ind/>
        <w:jc w:val="both"/>
        <w:rPr>
          <w:sz w:val="28"/>
        </w:rPr>
      </w:pPr>
      <w:r>
        <w:rPr>
          <w:sz w:val="28"/>
        </w:rPr>
        <w:t>Действительные числа. Общие свойства неравенств. Решение линейных неравенств. Решение систем линейных неравенств. Доказательство неравенств. Что означают слова «с точностью до...»</w:t>
      </w:r>
    </w:p>
    <w:p w14:paraId="C30C0000">
      <w:pPr>
        <w:tabs>
          <w:tab w:leader="none" w:pos="0" w:val="left"/>
        </w:tabs>
        <w:ind/>
        <w:jc w:val="both"/>
        <w:rPr>
          <w:b w:val="1"/>
          <w:sz w:val="28"/>
        </w:rPr>
      </w:pPr>
      <w:r>
        <w:rPr>
          <w:b w:val="1"/>
          <w:sz w:val="28"/>
        </w:rPr>
        <w:t>Глава 2. Квадратичная функция.</w:t>
      </w:r>
    </w:p>
    <w:p w14:paraId="C40C0000">
      <w:pPr>
        <w:tabs>
          <w:tab w:leader="none" w:pos="0" w:val="left"/>
        </w:tabs>
        <w:ind/>
        <w:jc w:val="both"/>
        <w:rPr>
          <w:sz w:val="28"/>
        </w:rPr>
      </w:pPr>
      <w:r>
        <w:rPr>
          <w:sz w:val="28"/>
        </w:rPr>
        <w:t>Какую функцию называют квадратичной. График и свойства функции</w:t>
      </w:r>
      <w:r>
        <w:rPr>
          <w:rStyle w:val="Style_16_ch"/>
          <w:i w:val="0"/>
          <w:sz w:val="28"/>
        </w:rPr>
        <w:t xml:space="preserve"> у = ах</w:t>
      </w:r>
      <w:r>
        <w:rPr>
          <w:rStyle w:val="Style_16_ch"/>
          <w:i w:val="0"/>
          <w:sz w:val="28"/>
          <w:vertAlign w:val="superscript"/>
        </w:rPr>
        <w:t xml:space="preserve">2. </w:t>
      </w:r>
    </w:p>
    <w:p w14:paraId="C50C0000">
      <w:pPr>
        <w:tabs>
          <w:tab w:leader="none" w:pos="0" w:val="left"/>
        </w:tabs>
        <w:ind/>
        <w:jc w:val="both"/>
        <w:rPr>
          <w:sz w:val="28"/>
        </w:rPr>
      </w:pPr>
      <w:r>
        <w:rPr>
          <w:sz w:val="28"/>
        </w:rPr>
        <w:t xml:space="preserve">Сдвиг графика функции </w:t>
      </w:r>
      <w:r>
        <w:rPr>
          <w:rStyle w:val="Style_16_ch"/>
          <w:i w:val="0"/>
          <w:sz w:val="28"/>
        </w:rPr>
        <w:t xml:space="preserve"> у = ах</w:t>
      </w:r>
      <w:r>
        <w:rPr>
          <w:sz w:val="28"/>
        </w:rPr>
        <w:t xml:space="preserve"> вдоль осей координат. </w:t>
      </w:r>
      <w:r>
        <w:rPr>
          <w:rStyle w:val="Style_17_ch"/>
          <w:sz w:val="28"/>
        </w:rPr>
        <w:t>График функции</w:t>
      </w:r>
      <w:r>
        <w:rPr>
          <w:sz w:val="28"/>
        </w:rPr>
        <w:t xml:space="preserve"> у = ах</w:t>
      </w:r>
      <w:r>
        <w:rPr>
          <w:sz w:val="28"/>
          <w:vertAlign w:val="superscript"/>
        </w:rPr>
        <w:t>2</w:t>
      </w:r>
      <w:r>
        <w:rPr>
          <w:sz w:val="28"/>
        </w:rPr>
        <w:t xml:space="preserve"> + Ьх + с.</w:t>
      </w:r>
    </w:p>
    <w:p w14:paraId="C60C0000">
      <w:pPr>
        <w:tabs>
          <w:tab w:leader="none" w:pos="0" w:val="left"/>
        </w:tabs>
        <w:ind/>
        <w:jc w:val="both"/>
        <w:rPr>
          <w:sz w:val="28"/>
        </w:rPr>
      </w:pPr>
      <w:r>
        <w:rPr>
          <w:sz w:val="28"/>
        </w:rPr>
        <w:t>Квадратные неравенства.</w:t>
      </w:r>
    </w:p>
    <w:p w14:paraId="C70C0000">
      <w:pPr>
        <w:tabs>
          <w:tab w:leader="none" w:pos="0" w:val="left"/>
        </w:tabs>
        <w:ind/>
        <w:jc w:val="both"/>
        <w:rPr>
          <w:b w:val="1"/>
          <w:sz w:val="28"/>
        </w:rPr>
      </w:pPr>
      <w:r>
        <w:rPr>
          <w:b w:val="1"/>
          <w:sz w:val="28"/>
        </w:rPr>
        <w:t xml:space="preserve">Глава 3. Уравнения и системы уравнений. </w:t>
      </w:r>
    </w:p>
    <w:p w14:paraId="C80C0000">
      <w:pPr>
        <w:tabs>
          <w:tab w:leader="none" w:pos="0" w:val="left"/>
        </w:tabs>
        <w:ind/>
        <w:jc w:val="both"/>
        <w:rPr>
          <w:sz w:val="28"/>
        </w:rPr>
      </w:pPr>
      <w:r>
        <w:rPr>
          <w:sz w:val="28"/>
        </w:rPr>
        <w:t>Рациональные выражения. Целые уравнения. Дробные уравнения. Решение задач. Системы уравнений с двумя переменными. Решение задач. Графическое исследование уравнений</w:t>
      </w:r>
    </w:p>
    <w:p w14:paraId="C90C0000">
      <w:pPr>
        <w:tabs>
          <w:tab w:leader="none" w:pos="0" w:val="left"/>
        </w:tabs>
        <w:ind/>
        <w:jc w:val="both"/>
        <w:rPr>
          <w:b w:val="1"/>
          <w:sz w:val="28"/>
        </w:rPr>
      </w:pPr>
      <w:r>
        <w:rPr>
          <w:b w:val="1"/>
          <w:sz w:val="28"/>
        </w:rPr>
        <w:t>Глава 4. Арифметическая и геометрическая прогрессии.</w:t>
      </w:r>
    </w:p>
    <w:p w14:paraId="CA0C0000">
      <w:pPr>
        <w:tabs>
          <w:tab w:leader="none" w:pos="0" w:val="left"/>
        </w:tabs>
        <w:ind/>
        <w:jc w:val="both"/>
        <w:rPr>
          <w:sz w:val="28"/>
        </w:rPr>
      </w:pPr>
      <w:r>
        <w:rPr>
          <w:sz w:val="28"/>
        </w:rPr>
        <w:t>Числовые последовательности. Арифметическая прогрессия. Сумма первых п членов арифметической прогрессии. Геометрическая прогрессия. Сумма первых п членов геометрической прогрессии. Простые и сложные проценты</w:t>
      </w:r>
    </w:p>
    <w:p w14:paraId="CB0C0000">
      <w:pPr>
        <w:tabs>
          <w:tab w:leader="none" w:pos="0" w:val="left"/>
        </w:tabs>
        <w:ind/>
        <w:jc w:val="both"/>
        <w:rPr>
          <w:b w:val="1"/>
          <w:sz w:val="28"/>
        </w:rPr>
      </w:pPr>
      <w:r>
        <w:rPr>
          <w:b w:val="1"/>
          <w:sz w:val="28"/>
        </w:rPr>
        <w:t xml:space="preserve">Глава 5. Статистика и вероятность. </w:t>
      </w:r>
    </w:p>
    <w:p w14:paraId="CC0C0000">
      <w:pPr>
        <w:tabs>
          <w:tab w:leader="none" w:pos="0" w:val="left"/>
        </w:tabs>
        <w:ind/>
        <w:jc w:val="both"/>
        <w:rPr>
          <w:sz w:val="28"/>
        </w:rPr>
      </w:pPr>
      <w:r>
        <w:rPr>
          <w:sz w:val="28"/>
        </w:rPr>
        <w:t>Выборочные исследования. Интервальный ряд.  Гистограмма. Характеристики разброса.</w:t>
      </w:r>
    </w:p>
    <w:p w14:paraId="CD0C0000">
      <w:pPr>
        <w:tabs>
          <w:tab w:leader="none" w:pos="0" w:val="left"/>
        </w:tabs>
        <w:ind/>
        <w:jc w:val="both"/>
        <w:rPr>
          <w:sz w:val="28"/>
        </w:rPr>
      </w:pPr>
      <w:r>
        <w:rPr>
          <w:sz w:val="28"/>
        </w:rPr>
        <w:t xml:space="preserve">Статистическое оценивание и прогноз. </w:t>
      </w:r>
    </w:p>
    <w:p w14:paraId="CE0C0000">
      <w:pPr>
        <w:tabs>
          <w:tab w:leader="none" w:pos="0" w:val="left"/>
        </w:tabs>
        <w:ind/>
        <w:jc w:val="both"/>
        <w:rPr>
          <w:sz w:val="28"/>
        </w:rPr>
      </w:pPr>
      <w:r>
        <w:rPr>
          <w:b w:val="1"/>
          <w:sz w:val="28"/>
        </w:rPr>
        <w:t xml:space="preserve">Повторение. </w:t>
      </w:r>
    </w:p>
    <w:p w14:paraId="CF0C0000">
      <w:pPr>
        <w:rPr>
          <w:sz w:val="28"/>
        </w:rPr>
      </w:pPr>
    </w:p>
    <w:p w14:paraId="D00C0000">
      <w:pPr>
        <w:sectPr>
          <w:pgSz w:h="16383" w:orient="portrait" w:w="11906"/>
          <w:pgMar w:bottom="1134" w:footer="720" w:gutter="0" w:header="720" w:left="1701" w:right="850" w:top="1134"/>
        </w:sectPr>
      </w:pPr>
    </w:p>
    <w:p w14:paraId="D10C0000">
      <w:pPr>
        <w:spacing w:line="264" w:lineRule="auto"/>
        <w:ind w:firstLine="0" w:left="120"/>
        <w:jc w:val="both"/>
        <w:rPr>
          <w:sz w:val="28"/>
        </w:rPr>
      </w:pPr>
      <w:bookmarkEnd w:id="57"/>
      <w:r>
        <w:rPr>
          <w:b w:val="1"/>
          <w:color w:val="000000"/>
          <w:sz w:val="28"/>
        </w:rPr>
        <w:t>ПЛАНИРУЕМЫЕ РЕЗУЛЬТАТЫ ОСВОЕНИЯ ПРОГРАММЫ УЧЕБНОГО КУРСА «АЛГЕБРА» НА УРОВНЕ ОСНОВНОГО ОБЩЕГО ОБРАЗОВАНИЯ</w:t>
      </w:r>
    </w:p>
    <w:p w14:paraId="D20C0000">
      <w:pPr>
        <w:spacing w:line="264" w:lineRule="auto"/>
        <w:ind w:firstLine="0" w:left="120"/>
        <w:jc w:val="both"/>
        <w:rPr>
          <w:sz w:val="28"/>
        </w:rPr>
      </w:pPr>
    </w:p>
    <w:p w14:paraId="D30C0000">
      <w:pPr>
        <w:spacing w:line="264" w:lineRule="auto"/>
        <w:ind w:firstLine="0" w:left="120"/>
        <w:jc w:val="both"/>
        <w:rPr>
          <w:sz w:val="28"/>
        </w:rPr>
      </w:pPr>
      <w:r>
        <w:rPr>
          <w:b w:val="1"/>
          <w:color w:val="000000"/>
          <w:sz w:val="28"/>
        </w:rPr>
        <w:t>ЛИЧНОСТНЫЕ РЕЗУЛЬТАТЫ</w:t>
      </w:r>
    </w:p>
    <w:p w14:paraId="D40C0000">
      <w:pPr>
        <w:spacing w:line="264" w:lineRule="auto"/>
        <w:ind w:firstLine="0" w:left="120"/>
        <w:jc w:val="both"/>
        <w:rPr>
          <w:sz w:val="28"/>
        </w:rPr>
      </w:pPr>
    </w:p>
    <w:p w14:paraId="D50C0000">
      <w:pPr>
        <w:spacing w:line="264" w:lineRule="auto"/>
        <w:ind w:firstLine="600" w:left="0"/>
        <w:jc w:val="both"/>
        <w:rPr>
          <w:sz w:val="28"/>
        </w:rPr>
      </w:pPr>
      <w:r>
        <w:rPr>
          <w:b w:val="1"/>
          <w:color w:val="000000"/>
          <w:sz w:val="28"/>
        </w:rPr>
        <w:t xml:space="preserve">Личностные результаты </w:t>
      </w:r>
      <w:r>
        <w:rPr>
          <w:color w:val="000000"/>
          <w:sz w:val="28"/>
        </w:rPr>
        <w:t>освоения программы учебного курса «Алгебра» характеризуются:</w:t>
      </w:r>
    </w:p>
    <w:p w14:paraId="D60C0000">
      <w:pPr>
        <w:spacing w:line="264" w:lineRule="auto"/>
        <w:ind w:firstLine="600" w:left="0"/>
        <w:jc w:val="both"/>
        <w:rPr>
          <w:sz w:val="28"/>
        </w:rPr>
      </w:pPr>
      <w:r>
        <w:rPr>
          <w:b w:val="1"/>
          <w:color w:val="000000"/>
          <w:sz w:val="28"/>
        </w:rPr>
        <w:t>1) патриотическое воспитание:</w:t>
      </w:r>
    </w:p>
    <w:p w14:paraId="D70C0000">
      <w:pPr>
        <w:spacing w:line="264" w:lineRule="auto"/>
        <w:ind w:firstLine="600" w:left="0"/>
        <w:jc w:val="both"/>
        <w:rPr>
          <w:sz w:val="28"/>
        </w:rPr>
      </w:pPr>
      <w:r>
        <w:rPr>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D80C0000">
      <w:pPr>
        <w:spacing w:line="264" w:lineRule="auto"/>
        <w:ind w:firstLine="600" w:left="0"/>
        <w:jc w:val="both"/>
        <w:rPr>
          <w:sz w:val="28"/>
        </w:rPr>
      </w:pPr>
      <w:r>
        <w:rPr>
          <w:b w:val="1"/>
          <w:color w:val="000000"/>
          <w:sz w:val="28"/>
        </w:rPr>
        <w:t>2) гражданское и духовно-нравственное воспитание:</w:t>
      </w:r>
    </w:p>
    <w:p w14:paraId="D90C0000">
      <w:pPr>
        <w:spacing w:line="264" w:lineRule="auto"/>
        <w:ind w:firstLine="600" w:left="0"/>
        <w:jc w:val="both"/>
        <w:rPr>
          <w:sz w:val="28"/>
        </w:rPr>
      </w:pPr>
      <w:r>
        <w:rPr>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DA0C0000">
      <w:pPr>
        <w:spacing w:line="264" w:lineRule="auto"/>
        <w:ind w:firstLine="600" w:left="0"/>
        <w:jc w:val="both"/>
        <w:rPr>
          <w:sz w:val="28"/>
        </w:rPr>
      </w:pPr>
      <w:r>
        <w:rPr>
          <w:b w:val="1"/>
          <w:color w:val="000000"/>
          <w:sz w:val="28"/>
        </w:rPr>
        <w:t>3) трудовое воспитание:</w:t>
      </w:r>
    </w:p>
    <w:p w14:paraId="DB0C0000">
      <w:pPr>
        <w:spacing w:line="264" w:lineRule="auto"/>
        <w:ind w:firstLine="600" w:left="0"/>
        <w:jc w:val="both"/>
        <w:rPr>
          <w:sz w:val="28"/>
        </w:rPr>
      </w:pPr>
      <w:r>
        <w:rPr>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DC0C0000">
      <w:pPr>
        <w:spacing w:line="264" w:lineRule="auto"/>
        <w:ind w:firstLine="600" w:left="0"/>
        <w:jc w:val="both"/>
        <w:rPr>
          <w:sz w:val="28"/>
        </w:rPr>
      </w:pPr>
      <w:r>
        <w:rPr>
          <w:b w:val="1"/>
          <w:color w:val="000000"/>
          <w:sz w:val="28"/>
        </w:rPr>
        <w:t>4) эстетическое воспитание:</w:t>
      </w:r>
    </w:p>
    <w:p w14:paraId="DD0C0000">
      <w:pPr>
        <w:spacing w:line="264" w:lineRule="auto"/>
        <w:ind w:firstLine="600" w:left="0"/>
        <w:jc w:val="both"/>
        <w:rPr>
          <w:sz w:val="28"/>
        </w:rPr>
      </w:pPr>
      <w:r>
        <w:rPr>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DE0C0000">
      <w:pPr>
        <w:spacing w:line="264" w:lineRule="auto"/>
        <w:ind w:firstLine="600" w:left="0"/>
        <w:jc w:val="both"/>
        <w:rPr>
          <w:sz w:val="28"/>
        </w:rPr>
      </w:pPr>
      <w:r>
        <w:rPr>
          <w:b w:val="1"/>
          <w:color w:val="000000"/>
          <w:sz w:val="28"/>
        </w:rPr>
        <w:t>5) ценности научного познания:</w:t>
      </w:r>
    </w:p>
    <w:p w14:paraId="DF0C0000">
      <w:pPr>
        <w:spacing w:line="264" w:lineRule="auto"/>
        <w:ind w:firstLine="600" w:left="0"/>
        <w:jc w:val="both"/>
        <w:rPr>
          <w:sz w:val="28"/>
        </w:rPr>
      </w:pPr>
      <w:r>
        <w:rPr>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E00C0000">
      <w:pPr>
        <w:spacing w:line="264" w:lineRule="auto"/>
        <w:ind w:firstLine="600" w:left="0"/>
        <w:jc w:val="both"/>
        <w:rPr>
          <w:sz w:val="28"/>
        </w:rPr>
      </w:pPr>
      <w:r>
        <w:rPr>
          <w:b w:val="1"/>
          <w:color w:val="000000"/>
          <w:sz w:val="28"/>
        </w:rPr>
        <w:t>6) физическое воспитание, формирование культуры здоровья и эмоционального благополучия:</w:t>
      </w:r>
    </w:p>
    <w:p w14:paraId="E10C0000">
      <w:pPr>
        <w:spacing w:line="264" w:lineRule="auto"/>
        <w:ind w:firstLine="600" w:left="0"/>
        <w:jc w:val="both"/>
        <w:rPr>
          <w:sz w:val="28"/>
        </w:rPr>
      </w:pPr>
      <w:r>
        <w:rPr>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E20C0000">
      <w:pPr>
        <w:spacing w:line="264" w:lineRule="auto"/>
        <w:ind w:firstLine="600" w:left="0"/>
        <w:jc w:val="both"/>
        <w:rPr>
          <w:sz w:val="28"/>
        </w:rPr>
      </w:pPr>
      <w:r>
        <w:rPr>
          <w:b w:val="1"/>
          <w:color w:val="000000"/>
          <w:sz w:val="28"/>
        </w:rPr>
        <w:t>7) экологическое воспитание:</w:t>
      </w:r>
    </w:p>
    <w:p w14:paraId="E30C0000">
      <w:pPr>
        <w:spacing w:line="264" w:lineRule="auto"/>
        <w:ind w:firstLine="600" w:left="0"/>
        <w:jc w:val="both"/>
        <w:rPr>
          <w:sz w:val="28"/>
        </w:rPr>
      </w:pPr>
      <w:r>
        <w:rPr>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E40C0000">
      <w:pPr>
        <w:spacing w:line="264" w:lineRule="auto"/>
        <w:ind w:firstLine="600" w:left="0"/>
        <w:jc w:val="both"/>
        <w:rPr>
          <w:sz w:val="28"/>
        </w:rPr>
      </w:pPr>
      <w:r>
        <w:rPr>
          <w:b w:val="1"/>
          <w:color w:val="000000"/>
          <w:sz w:val="28"/>
        </w:rPr>
        <w:t>8) адаптация к изменяющимся условиям социальной и природной среды:</w:t>
      </w:r>
    </w:p>
    <w:p w14:paraId="E50C0000">
      <w:pPr>
        <w:spacing w:line="264" w:lineRule="auto"/>
        <w:ind w:firstLine="600" w:left="0"/>
        <w:jc w:val="both"/>
        <w:rPr>
          <w:sz w:val="28"/>
        </w:rPr>
      </w:pPr>
      <w:r>
        <w:rPr>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E60C0000">
      <w:pPr>
        <w:spacing w:line="264" w:lineRule="auto"/>
        <w:ind w:firstLine="600" w:left="0"/>
        <w:jc w:val="both"/>
        <w:rPr>
          <w:sz w:val="28"/>
        </w:rPr>
      </w:pPr>
      <w:r>
        <w:rPr>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E70C0000">
      <w:pPr>
        <w:spacing w:line="264" w:lineRule="auto"/>
        <w:ind w:firstLine="600" w:left="0"/>
        <w:jc w:val="both"/>
        <w:rPr>
          <w:sz w:val="28"/>
        </w:rPr>
      </w:pPr>
      <w:r>
        <w:rPr>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E80C0000">
      <w:pPr>
        <w:spacing w:line="264" w:lineRule="auto"/>
        <w:ind w:firstLine="0" w:left="120"/>
        <w:jc w:val="both"/>
        <w:rPr>
          <w:sz w:val="28"/>
        </w:rPr>
      </w:pPr>
      <w:r>
        <w:rPr>
          <w:b w:val="1"/>
          <w:color w:val="000000"/>
          <w:sz w:val="28"/>
        </w:rPr>
        <w:t>МЕТАПРЕДМЕТНЫЕ РЕЗУЛЬТАТЫ</w:t>
      </w:r>
    </w:p>
    <w:p w14:paraId="E90C0000">
      <w:pPr>
        <w:spacing w:line="264" w:lineRule="auto"/>
        <w:ind w:firstLine="0" w:left="120"/>
        <w:jc w:val="both"/>
        <w:rPr>
          <w:sz w:val="28"/>
        </w:rPr>
      </w:pPr>
      <w:r>
        <w:rPr>
          <w:b w:val="1"/>
          <w:color w:val="000000"/>
          <w:sz w:val="28"/>
        </w:rPr>
        <w:t>Познавательные универсальные учебные действия</w:t>
      </w:r>
    </w:p>
    <w:p w14:paraId="EA0C0000">
      <w:pPr>
        <w:spacing w:line="264" w:lineRule="auto"/>
        <w:ind w:firstLine="0" w:left="120"/>
        <w:jc w:val="both"/>
        <w:rPr>
          <w:sz w:val="28"/>
        </w:rPr>
      </w:pPr>
      <w:r>
        <w:rPr>
          <w:b w:val="1"/>
          <w:color w:val="000000"/>
          <w:sz w:val="28"/>
        </w:rPr>
        <w:t>Базовые логические действия:</w:t>
      </w:r>
    </w:p>
    <w:p w14:paraId="EB0C0000">
      <w:pPr>
        <w:widowControl w:val="1"/>
        <w:numPr>
          <w:ilvl w:val="0"/>
          <w:numId w:val="55"/>
        </w:numPr>
        <w:spacing w:line="264" w:lineRule="auto"/>
        <w:ind w:hanging="76" w:left="0"/>
        <w:jc w:val="both"/>
        <w:rPr>
          <w:sz w:val="28"/>
        </w:rPr>
      </w:pPr>
      <w:r>
        <w:rPr>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EC0C0000">
      <w:pPr>
        <w:widowControl w:val="1"/>
        <w:numPr>
          <w:ilvl w:val="0"/>
          <w:numId w:val="55"/>
        </w:numPr>
        <w:spacing w:line="264" w:lineRule="auto"/>
        <w:ind/>
        <w:jc w:val="both"/>
        <w:rPr>
          <w:sz w:val="28"/>
        </w:rPr>
      </w:pPr>
      <w:r>
        <w:rPr>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ED0C0000">
      <w:pPr>
        <w:widowControl w:val="1"/>
        <w:numPr>
          <w:ilvl w:val="0"/>
          <w:numId w:val="55"/>
        </w:numPr>
        <w:spacing w:line="264" w:lineRule="auto"/>
        <w:ind/>
        <w:jc w:val="both"/>
        <w:rPr>
          <w:sz w:val="28"/>
        </w:rPr>
      </w:pPr>
      <w:r>
        <w:rPr>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EE0C0000">
      <w:pPr>
        <w:widowControl w:val="1"/>
        <w:numPr>
          <w:ilvl w:val="0"/>
          <w:numId w:val="55"/>
        </w:numPr>
        <w:spacing w:line="264" w:lineRule="auto"/>
        <w:ind/>
        <w:jc w:val="both"/>
        <w:rPr>
          <w:sz w:val="28"/>
        </w:rPr>
      </w:pPr>
      <w:r>
        <w:rPr>
          <w:color w:val="000000"/>
          <w:sz w:val="28"/>
        </w:rPr>
        <w:t>делать выводы с использованием законов логики, дедуктивных и индуктивных умозаключений, умозаключений по аналогии;</w:t>
      </w:r>
    </w:p>
    <w:p w14:paraId="EF0C0000">
      <w:pPr>
        <w:widowControl w:val="1"/>
        <w:numPr>
          <w:ilvl w:val="0"/>
          <w:numId w:val="55"/>
        </w:numPr>
        <w:spacing w:line="264" w:lineRule="auto"/>
        <w:ind/>
        <w:jc w:val="both"/>
        <w:rPr>
          <w:sz w:val="28"/>
        </w:rPr>
      </w:pPr>
      <w:r>
        <w:rPr>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F00C0000">
      <w:pPr>
        <w:widowControl w:val="1"/>
        <w:numPr>
          <w:ilvl w:val="0"/>
          <w:numId w:val="55"/>
        </w:numPr>
        <w:spacing w:line="264" w:lineRule="auto"/>
        <w:ind/>
        <w:jc w:val="both"/>
        <w:rPr>
          <w:sz w:val="28"/>
        </w:rPr>
      </w:pPr>
      <w:r>
        <w:rPr>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F10C0000">
      <w:pPr>
        <w:spacing w:line="264" w:lineRule="auto"/>
        <w:ind w:firstLine="0" w:left="120"/>
        <w:jc w:val="both"/>
        <w:rPr>
          <w:sz w:val="28"/>
        </w:rPr>
      </w:pPr>
      <w:r>
        <w:rPr>
          <w:b w:val="1"/>
          <w:color w:val="000000"/>
          <w:sz w:val="28"/>
        </w:rPr>
        <w:t>Базовые исследовательские действия</w:t>
      </w:r>
      <w:r>
        <w:rPr>
          <w:color w:val="000000"/>
          <w:sz w:val="28"/>
        </w:rPr>
        <w:t>:</w:t>
      </w:r>
    </w:p>
    <w:p w14:paraId="F20C0000">
      <w:pPr>
        <w:widowControl w:val="1"/>
        <w:numPr>
          <w:ilvl w:val="0"/>
          <w:numId w:val="56"/>
        </w:numPr>
        <w:spacing w:line="264" w:lineRule="auto"/>
        <w:ind/>
        <w:jc w:val="both"/>
        <w:rPr>
          <w:sz w:val="28"/>
        </w:rPr>
      </w:pPr>
      <w:r>
        <w:rPr>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F30C0000">
      <w:pPr>
        <w:widowControl w:val="1"/>
        <w:numPr>
          <w:ilvl w:val="0"/>
          <w:numId w:val="56"/>
        </w:numPr>
        <w:spacing w:line="264" w:lineRule="auto"/>
        <w:ind/>
        <w:jc w:val="both"/>
        <w:rPr>
          <w:sz w:val="28"/>
        </w:rPr>
      </w:pPr>
      <w:r>
        <w:rPr>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F40C0000">
      <w:pPr>
        <w:widowControl w:val="1"/>
        <w:numPr>
          <w:ilvl w:val="0"/>
          <w:numId w:val="56"/>
        </w:numPr>
        <w:spacing w:line="264" w:lineRule="auto"/>
        <w:ind/>
        <w:jc w:val="both"/>
        <w:rPr>
          <w:sz w:val="28"/>
        </w:rPr>
      </w:pPr>
      <w:r>
        <w:rPr>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F50C0000">
      <w:pPr>
        <w:widowControl w:val="1"/>
        <w:numPr>
          <w:ilvl w:val="0"/>
          <w:numId w:val="56"/>
        </w:numPr>
        <w:spacing w:line="264" w:lineRule="auto"/>
        <w:ind/>
        <w:jc w:val="both"/>
        <w:rPr>
          <w:sz w:val="28"/>
        </w:rPr>
      </w:pPr>
      <w:r>
        <w:rPr>
          <w:color w:val="000000"/>
          <w:sz w:val="28"/>
        </w:rPr>
        <w:t>прогнозировать возможное развитие процесса, а также выдвигать предположения о его развитии в новых условиях.</w:t>
      </w:r>
    </w:p>
    <w:p w14:paraId="F60C0000">
      <w:pPr>
        <w:spacing w:line="264" w:lineRule="auto"/>
        <w:ind w:firstLine="0" w:left="120"/>
        <w:jc w:val="both"/>
        <w:rPr>
          <w:sz w:val="28"/>
        </w:rPr>
      </w:pPr>
      <w:r>
        <w:rPr>
          <w:b w:val="1"/>
          <w:color w:val="000000"/>
          <w:sz w:val="28"/>
        </w:rPr>
        <w:t>Работа с информацией:</w:t>
      </w:r>
    </w:p>
    <w:p w14:paraId="F70C0000">
      <w:pPr>
        <w:widowControl w:val="1"/>
        <w:numPr>
          <w:ilvl w:val="0"/>
          <w:numId w:val="57"/>
        </w:numPr>
        <w:spacing w:line="264" w:lineRule="auto"/>
        <w:ind/>
        <w:jc w:val="both"/>
        <w:rPr>
          <w:sz w:val="28"/>
        </w:rPr>
      </w:pPr>
      <w:r>
        <w:rPr>
          <w:color w:val="000000"/>
          <w:sz w:val="28"/>
        </w:rPr>
        <w:t>выявлять недостаточность и избыточность информации, данных, необходимых для решения задачи;</w:t>
      </w:r>
    </w:p>
    <w:p w14:paraId="F80C0000">
      <w:pPr>
        <w:widowControl w:val="1"/>
        <w:numPr>
          <w:ilvl w:val="0"/>
          <w:numId w:val="57"/>
        </w:numPr>
        <w:spacing w:line="264" w:lineRule="auto"/>
        <w:ind/>
        <w:jc w:val="both"/>
        <w:rPr>
          <w:sz w:val="28"/>
        </w:rPr>
      </w:pPr>
      <w:r>
        <w:rPr>
          <w:color w:val="000000"/>
          <w:sz w:val="28"/>
        </w:rPr>
        <w:t>выбирать, анализировать, систематизировать и интерпретировать информацию различных видов и форм представления;</w:t>
      </w:r>
    </w:p>
    <w:p w14:paraId="F90C0000">
      <w:pPr>
        <w:widowControl w:val="1"/>
        <w:numPr>
          <w:ilvl w:val="0"/>
          <w:numId w:val="57"/>
        </w:numPr>
        <w:spacing w:line="264" w:lineRule="auto"/>
        <w:ind/>
        <w:jc w:val="both"/>
        <w:rPr>
          <w:sz w:val="28"/>
        </w:rPr>
      </w:pPr>
      <w:r>
        <w:rPr>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14:paraId="FA0C0000">
      <w:pPr>
        <w:widowControl w:val="1"/>
        <w:numPr>
          <w:ilvl w:val="0"/>
          <w:numId w:val="57"/>
        </w:numPr>
        <w:spacing w:line="264" w:lineRule="auto"/>
        <w:ind/>
        <w:jc w:val="both"/>
        <w:rPr>
          <w:sz w:val="28"/>
        </w:rPr>
      </w:pPr>
      <w:r>
        <w:rPr>
          <w:color w:val="000000"/>
          <w:sz w:val="28"/>
        </w:rPr>
        <w:t>оценивать надёжность информации по критериям, предложенным учителем или сформулированным самостоятельно.</w:t>
      </w:r>
    </w:p>
    <w:p w14:paraId="FB0C0000">
      <w:pPr>
        <w:spacing w:line="264" w:lineRule="auto"/>
        <w:ind w:firstLine="0" w:left="120"/>
        <w:jc w:val="both"/>
        <w:rPr>
          <w:sz w:val="28"/>
        </w:rPr>
      </w:pPr>
      <w:r>
        <w:rPr>
          <w:b w:val="1"/>
          <w:color w:val="000000"/>
          <w:sz w:val="28"/>
        </w:rPr>
        <w:t>Коммуникативные универсальные учебные действия:</w:t>
      </w:r>
    </w:p>
    <w:p w14:paraId="FC0C0000">
      <w:pPr>
        <w:widowControl w:val="1"/>
        <w:numPr>
          <w:ilvl w:val="0"/>
          <w:numId w:val="58"/>
        </w:numPr>
        <w:spacing w:line="264" w:lineRule="auto"/>
        <w:ind/>
        <w:jc w:val="both"/>
        <w:rPr>
          <w:sz w:val="28"/>
        </w:rPr>
      </w:pPr>
      <w:r>
        <w:rPr>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FD0C0000">
      <w:pPr>
        <w:widowControl w:val="1"/>
        <w:numPr>
          <w:ilvl w:val="0"/>
          <w:numId w:val="58"/>
        </w:numPr>
        <w:spacing w:line="264" w:lineRule="auto"/>
        <w:ind/>
        <w:jc w:val="both"/>
        <w:rPr>
          <w:sz w:val="28"/>
        </w:rPr>
      </w:pPr>
      <w:r>
        <w:rPr>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FE0C0000">
      <w:pPr>
        <w:widowControl w:val="1"/>
        <w:numPr>
          <w:ilvl w:val="0"/>
          <w:numId w:val="58"/>
        </w:numPr>
        <w:spacing w:line="264" w:lineRule="auto"/>
        <w:ind/>
        <w:jc w:val="both"/>
        <w:rPr>
          <w:sz w:val="28"/>
        </w:rPr>
      </w:pPr>
      <w:r>
        <w:rPr>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FF0C0000">
      <w:pPr>
        <w:widowControl w:val="1"/>
        <w:numPr>
          <w:ilvl w:val="0"/>
          <w:numId w:val="58"/>
        </w:numPr>
        <w:spacing w:line="264" w:lineRule="auto"/>
        <w:ind/>
        <w:jc w:val="both"/>
        <w:rPr>
          <w:sz w:val="28"/>
        </w:rPr>
      </w:pPr>
      <w:r>
        <w:rPr>
          <w:color w:val="000000"/>
          <w:sz w:val="28"/>
        </w:rPr>
        <w:t xml:space="preserve">понимать и использовать преимущества командной и индивидуальной работы при решении учебных математических задач; </w:t>
      </w:r>
    </w:p>
    <w:p w14:paraId="000D0000">
      <w:pPr>
        <w:widowControl w:val="1"/>
        <w:numPr>
          <w:ilvl w:val="0"/>
          <w:numId w:val="58"/>
        </w:numPr>
        <w:spacing w:line="264" w:lineRule="auto"/>
        <w:ind/>
        <w:jc w:val="both"/>
        <w:rPr>
          <w:sz w:val="28"/>
        </w:rPr>
      </w:pPr>
      <w:r>
        <w:rPr>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010D0000">
      <w:pPr>
        <w:widowControl w:val="1"/>
        <w:numPr>
          <w:ilvl w:val="0"/>
          <w:numId w:val="58"/>
        </w:numPr>
        <w:spacing w:line="264" w:lineRule="auto"/>
        <w:ind/>
        <w:jc w:val="both"/>
        <w:rPr>
          <w:sz w:val="28"/>
        </w:rPr>
      </w:pPr>
      <w:r>
        <w:rPr>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020D0000">
      <w:pPr>
        <w:spacing w:line="264" w:lineRule="auto"/>
        <w:ind w:firstLine="0" w:left="120"/>
        <w:jc w:val="both"/>
        <w:rPr>
          <w:sz w:val="28"/>
        </w:rPr>
      </w:pPr>
      <w:r>
        <w:rPr>
          <w:b w:val="1"/>
          <w:color w:val="000000"/>
          <w:sz w:val="28"/>
        </w:rPr>
        <w:t>Регулятивные универсальные учебные действия</w:t>
      </w:r>
    </w:p>
    <w:p w14:paraId="030D0000">
      <w:pPr>
        <w:spacing w:line="264" w:lineRule="auto"/>
        <w:ind w:firstLine="0" w:left="120"/>
        <w:jc w:val="both"/>
        <w:rPr>
          <w:sz w:val="28"/>
        </w:rPr>
      </w:pPr>
      <w:r>
        <w:rPr>
          <w:b w:val="1"/>
          <w:color w:val="000000"/>
          <w:sz w:val="28"/>
        </w:rPr>
        <w:t>Самоорганизация:</w:t>
      </w:r>
    </w:p>
    <w:p w14:paraId="040D0000">
      <w:pPr>
        <w:widowControl w:val="1"/>
        <w:numPr>
          <w:ilvl w:val="0"/>
          <w:numId w:val="59"/>
        </w:numPr>
        <w:spacing w:line="264" w:lineRule="auto"/>
        <w:ind/>
        <w:jc w:val="both"/>
        <w:rPr>
          <w:sz w:val="28"/>
        </w:rPr>
      </w:pPr>
      <w:r>
        <w:rPr>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050D0000">
      <w:pPr>
        <w:spacing w:line="264" w:lineRule="auto"/>
        <w:ind w:firstLine="0" w:left="120"/>
        <w:jc w:val="both"/>
        <w:rPr>
          <w:sz w:val="28"/>
        </w:rPr>
      </w:pPr>
      <w:r>
        <w:rPr>
          <w:b w:val="1"/>
          <w:color w:val="000000"/>
          <w:sz w:val="28"/>
        </w:rPr>
        <w:t>Самоконтроль, эмоциональный интеллект:</w:t>
      </w:r>
    </w:p>
    <w:p w14:paraId="060D0000">
      <w:pPr>
        <w:widowControl w:val="1"/>
        <w:numPr>
          <w:ilvl w:val="0"/>
          <w:numId w:val="60"/>
        </w:numPr>
        <w:spacing w:line="264" w:lineRule="auto"/>
        <w:ind/>
        <w:jc w:val="both"/>
        <w:rPr>
          <w:sz w:val="28"/>
        </w:rPr>
      </w:pPr>
      <w:r>
        <w:rPr>
          <w:color w:val="000000"/>
          <w:sz w:val="28"/>
        </w:rPr>
        <w:t>владеть способами самопроверки, самоконтроля процесса и результата решения математической задачи;</w:t>
      </w:r>
    </w:p>
    <w:p w14:paraId="070D0000">
      <w:pPr>
        <w:widowControl w:val="1"/>
        <w:numPr>
          <w:ilvl w:val="0"/>
          <w:numId w:val="60"/>
        </w:numPr>
        <w:spacing w:line="264" w:lineRule="auto"/>
        <w:ind/>
        <w:jc w:val="both"/>
        <w:rPr>
          <w:sz w:val="28"/>
        </w:rPr>
      </w:pPr>
      <w:r>
        <w:rPr>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080D0000">
      <w:pPr>
        <w:widowControl w:val="1"/>
        <w:numPr>
          <w:ilvl w:val="0"/>
          <w:numId w:val="60"/>
        </w:numPr>
        <w:spacing w:line="264" w:lineRule="auto"/>
        <w:ind/>
        <w:jc w:val="both"/>
        <w:rPr>
          <w:sz w:val="28"/>
        </w:rPr>
      </w:pPr>
      <w:r>
        <w:rPr>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090D0000">
      <w:pPr>
        <w:spacing w:line="264" w:lineRule="auto"/>
        <w:ind w:firstLine="0" w:left="120"/>
        <w:jc w:val="both"/>
        <w:rPr>
          <w:sz w:val="28"/>
        </w:rPr>
      </w:pPr>
    </w:p>
    <w:p w14:paraId="0A0D0000">
      <w:pPr>
        <w:spacing w:line="264" w:lineRule="auto"/>
        <w:ind w:firstLine="0" w:left="120"/>
        <w:jc w:val="both"/>
        <w:rPr>
          <w:sz w:val="28"/>
        </w:rPr>
      </w:pPr>
      <w:r>
        <w:rPr>
          <w:b w:val="1"/>
          <w:color w:val="000000"/>
          <w:sz w:val="28"/>
        </w:rPr>
        <w:t>ПРЕДМЕТНЫЕ РЕЗУЛЬТАТЫ</w:t>
      </w:r>
    </w:p>
    <w:p w14:paraId="0B0D0000">
      <w:pPr>
        <w:spacing w:line="264" w:lineRule="auto"/>
        <w:ind w:firstLine="0" w:left="120"/>
        <w:jc w:val="both"/>
        <w:rPr>
          <w:sz w:val="28"/>
        </w:rPr>
      </w:pPr>
    </w:p>
    <w:p w14:paraId="0C0D0000">
      <w:pPr>
        <w:spacing w:line="264" w:lineRule="auto"/>
        <w:ind w:firstLine="600" w:left="0"/>
        <w:jc w:val="both"/>
        <w:rPr>
          <w:sz w:val="28"/>
        </w:rPr>
      </w:pPr>
      <w:r>
        <w:rPr>
          <w:color w:val="000000"/>
          <w:sz w:val="28"/>
        </w:rPr>
        <w:t xml:space="preserve">К концу обучения </w:t>
      </w:r>
      <w:r>
        <w:rPr>
          <w:b w:val="1"/>
          <w:color w:val="000000"/>
          <w:sz w:val="28"/>
        </w:rPr>
        <w:t>в 7 классе</w:t>
      </w:r>
      <w:r>
        <w:rPr>
          <w:color w:val="000000"/>
          <w:sz w:val="28"/>
        </w:rPr>
        <w:t xml:space="preserve"> обучающийся получит следующие предметные результаты:</w:t>
      </w:r>
    </w:p>
    <w:p w14:paraId="0D0D0000">
      <w:pPr>
        <w:spacing w:line="264" w:lineRule="auto"/>
        <w:ind w:firstLine="600" w:left="0"/>
        <w:jc w:val="both"/>
        <w:rPr>
          <w:sz w:val="28"/>
        </w:rPr>
      </w:pPr>
      <w:r>
        <w:rPr>
          <w:b w:val="1"/>
          <w:color w:val="000000"/>
          <w:sz w:val="28"/>
        </w:rPr>
        <w:t>Числа и вычисления</w:t>
      </w:r>
    </w:p>
    <w:p w14:paraId="0E0D0000">
      <w:pPr>
        <w:spacing w:line="264" w:lineRule="auto"/>
        <w:ind w:firstLine="600" w:left="0"/>
        <w:jc w:val="both"/>
        <w:rPr>
          <w:sz w:val="28"/>
        </w:rPr>
      </w:pPr>
      <w:r>
        <w:rPr>
          <w:color w:val="000000"/>
          <w:sz w:val="28"/>
        </w:rPr>
        <w:t>Выполнять, сочетая устные и письменные приёмы, арифметические действия с рациональными числами.</w:t>
      </w:r>
    </w:p>
    <w:p w14:paraId="0F0D0000">
      <w:pPr>
        <w:spacing w:line="264" w:lineRule="auto"/>
        <w:ind w:firstLine="600" w:left="0"/>
        <w:jc w:val="both"/>
        <w:rPr>
          <w:sz w:val="28"/>
        </w:rPr>
      </w:pPr>
      <w:r>
        <w:rPr>
          <w:color w:val="000000"/>
          <w:sz w:val="28"/>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14:paraId="100D0000">
      <w:pPr>
        <w:spacing w:line="264" w:lineRule="auto"/>
        <w:ind w:firstLine="600" w:left="0"/>
        <w:jc w:val="both"/>
        <w:rPr>
          <w:sz w:val="28"/>
        </w:rPr>
      </w:pPr>
      <w:r>
        <w:rPr>
          <w:color w:val="000000"/>
          <w:sz w:val="28"/>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14:paraId="110D0000">
      <w:pPr>
        <w:spacing w:line="264" w:lineRule="auto"/>
        <w:ind w:firstLine="600" w:left="0"/>
        <w:jc w:val="both"/>
        <w:rPr>
          <w:sz w:val="28"/>
        </w:rPr>
      </w:pPr>
      <w:r>
        <w:rPr>
          <w:color w:val="000000"/>
          <w:sz w:val="28"/>
        </w:rPr>
        <w:t>Сравнивать и упорядочивать рациональные числа.</w:t>
      </w:r>
    </w:p>
    <w:p w14:paraId="120D0000">
      <w:pPr>
        <w:spacing w:line="264" w:lineRule="auto"/>
        <w:ind w:firstLine="600" w:left="0"/>
        <w:jc w:val="both"/>
        <w:rPr>
          <w:sz w:val="28"/>
        </w:rPr>
      </w:pPr>
      <w:r>
        <w:rPr>
          <w:color w:val="000000"/>
          <w:sz w:val="28"/>
        </w:rPr>
        <w:t>Округлять числа.</w:t>
      </w:r>
    </w:p>
    <w:p w14:paraId="130D0000">
      <w:pPr>
        <w:spacing w:line="264" w:lineRule="auto"/>
        <w:ind w:firstLine="600" w:left="0"/>
        <w:jc w:val="both"/>
        <w:rPr>
          <w:sz w:val="28"/>
        </w:rPr>
      </w:pPr>
      <w:r>
        <w:rPr>
          <w:color w:val="000000"/>
          <w:sz w:val="28"/>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14:paraId="140D0000">
      <w:pPr>
        <w:spacing w:line="264" w:lineRule="auto"/>
        <w:ind w:firstLine="600" w:left="0"/>
        <w:jc w:val="both"/>
        <w:rPr>
          <w:sz w:val="28"/>
        </w:rPr>
      </w:pPr>
      <w:r>
        <w:rPr>
          <w:color w:val="000000"/>
          <w:sz w:val="28"/>
        </w:rPr>
        <w:t>Применять признаки делимости, разложение на множители натуральных чисел.</w:t>
      </w:r>
    </w:p>
    <w:p w14:paraId="150D0000">
      <w:pPr>
        <w:spacing w:line="264" w:lineRule="auto"/>
        <w:ind w:firstLine="600" w:left="0"/>
        <w:jc w:val="both"/>
        <w:rPr>
          <w:sz w:val="28"/>
        </w:rPr>
      </w:pPr>
      <w:r>
        <w:rPr>
          <w:color w:val="000000"/>
          <w:sz w:val="28"/>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14:paraId="160D0000">
      <w:pPr>
        <w:spacing w:line="264" w:lineRule="auto"/>
        <w:ind w:firstLine="600" w:left="0"/>
        <w:jc w:val="both"/>
        <w:rPr>
          <w:sz w:val="28"/>
        </w:rPr>
      </w:pPr>
      <w:r>
        <w:rPr>
          <w:b w:val="1"/>
          <w:color w:val="000000"/>
          <w:sz w:val="28"/>
        </w:rPr>
        <w:t>Алгебраические выражения</w:t>
      </w:r>
    </w:p>
    <w:p w14:paraId="170D0000">
      <w:pPr>
        <w:spacing w:line="264" w:lineRule="auto"/>
        <w:ind w:firstLine="600" w:left="0"/>
        <w:jc w:val="both"/>
        <w:rPr>
          <w:sz w:val="28"/>
        </w:rPr>
      </w:pPr>
      <w:r>
        <w:rPr>
          <w:color w:val="000000"/>
          <w:sz w:val="28"/>
        </w:rPr>
        <w:t>Использовать алгебраическую терминологию и символику, применять её в процессе освоения учебного материала.</w:t>
      </w:r>
    </w:p>
    <w:p w14:paraId="180D0000">
      <w:pPr>
        <w:spacing w:line="264" w:lineRule="auto"/>
        <w:ind w:firstLine="600" w:left="0"/>
        <w:jc w:val="both"/>
        <w:rPr>
          <w:sz w:val="28"/>
        </w:rPr>
      </w:pPr>
      <w:r>
        <w:rPr>
          <w:color w:val="000000"/>
          <w:sz w:val="28"/>
        </w:rPr>
        <w:t>Находить значения буквенных выражений при заданных значениях переменных.</w:t>
      </w:r>
    </w:p>
    <w:p w14:paraId="190D0000">
      <w:pPr>
        <w:spacing w:line="264" w:lineRule="auto"/>
        <w:ind w:firstLine="600" w:left="0"/>
        <w:jc w:val="both"/>
        <w:rPr>
          <w:sz w:val="28"/>
        </w:rPr>
      </w:pPr>
      <w:r>
        <w:rPr>
          <w:color w:val="000000"/>
          <w:sz w:val="28"/>
        </w:rPr>
        <w:t>Выполнять преобразования целого выражения в многочлен приведением подобных слагаемых, раскрытием скобок.</w:t>
      </w:r>
    </w:p>
    <w:p w14:paraId="1A0D0000">
      <w:pPr>
        <w:spacing w:line="264" w:lineRule="auto"/>
        <w:ind w:firstLine="600" w:left="0"/>
        <w:jc w:val="both"/>
        <w:rPr>
          <w:sz w:val="28"/>
        </w:rPr>
      </w:pPr>
      <w:r>
        <w:rPr>
          <w:color w:val="000000"/>
          <w:sz w:val="28"/>
        </w:rPr>
        <w:t>Выполнять умножение одночлена на многочлен и многочлена на многочлен, применять формулы квадрата суммы и квадрата разности.</w:t>
      </w:r>
    </w:p>
    <w:p w14:paraId="1B0D0000">
      <w:pPr>
        <w:spacing w:line="264" w:lineRule="auto"/>
        <w:ind w:firstLine="600" w:left="0"/>
        <w:jc w:val="both"/>
        <w:rPr>
          <w:sz w:val="28"/>
        </w:rPr>
      </w:pPr>
      <w:r>
        <w:rPr>
          <w:color w:val="000000"/>
          <w:sz w:val="28"/>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14:paraId="1C0D0000">
      <w:pPr>
        <w:spacing w:line="264" w:lineRule="auto"/>
        <w:ind w:firstLine="600" w:left="0"/>
        <w:jc w:val="both"/>
        <w:rPr>
          <w:sz w:val="28"/>
        </w:rPr>
      </w:pPr>
      <w:r>
        <w:rPr>
          <w:color w:val="000000"/>
          <w:sz w:val="28"/>
        </w:rPr>
        <w:t>Применять преобразования многочленов для решения различных задач из математики, смежных предметов, из реальной практики.</w:t>
      </w:r>
    </w:p>
    <w:p w14:paraId="1D0D0000">
      <w:pPr>
        <w:spacing w:line="264" w:lineRule="auto"/>
        <w:ind w:firstLine="600" w:left="0"/>
        <w:jc w:val="both"/>
        <w:rPr>
          <w:sz w:val="28"/>
        </w:rPr>
      </w:pPr>
      <w:r>
        <w:rPr>
          <w:color w:val="000000"/>
          <w:sz w:val="28"/>
        </w:rPr>
        <w:t>Использовать свойства степеней с натуральными показателями для преобразования выражений.</w:t>
      </w:r>
    </w:p>
    <w:p w14:paraId="1E0D0000">
      <w:pPr>
        <w:spacing w:line="264" w:lineRule="auto"/>
        <w:ind w:firstLine="600" w:left="0"/>
        <w:jc w:val="both"/>
        <w:rPr>
          <w:sz w:val="28"/>
        </w:rPr>
      </w:pPr>
      <w:r>
        <w:rPr>
          <w:b w:val="1"/>
          <w:color w:val="000000"/>
          <w:sz w:val="28"/>
        </w:rPr>
        <w:t>Уравнения и неравенства</w:t>
      </w:r>
    </w:p>
    <w:p w14:paraId="1F0D0000">
      <w:pPr>
        <w:spacing w:line="264" w:lineRule="auto"/>
        <w:ind w:firstLine="600" w:left="0"/>
        <w:jc w:val="both"/>
        <w:rPr>
          <w:sz w:val="28"/>
        </w:rPr>
      </w:pPr>
      <w:r>
        <w:rPr>
          <w:color w:val="000000"/>
          <w:sz w:val="28"/>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14:paraId="200D0000">
      <w:pPr>
        <w:spacing w:line="264" w:lineRule="auto"/>
        <w:ind w:firstLine="600" w:left="0"/>
        <w:jc w:val="both"/>
        <w:rPr>
          <w:sz w:val="28"/>
        </w:rPr>
      </w:pPr>
      <w:r>
        <w:rPr>
          <w:color w:val="000000"/>
          <w:sz w:val="28"/>
        </w:rPr>
        <w:t>Применять графические методы при решении линейных уравнений и их систем.</w:t>
      </w:r>
    </w:p>
    <w:p w14:paraId="210D0000">
      <w:pPr>
        <w:spacing w:line="264" w:lineRule="auto"/>
        <w:ind w:firstLine="600" w:left="0"/>
        <w:jc w:val="both"/>
        <w:rPr>
          <w:sz w:val="28"/>
        </w:rPr>
      </w:pPr>
      <w:r>
        <w:rPr>
          <w:color w:val="000000"/>
          <w:sz w:val="28"/>
        </w:rPr>
        <w:t>Подбирать примеры пар чисел, являющихся решением линейного уравнения с двумя переменными.</w:t>
      </w:r>
    </w:p>
    <w:p w14:paraId="220D0000">
      <w:pPr>
        <w:spacing w:line="264" w:lineRule="auto"/>
        <w:ind w:firstLine="600" w:left="0"/>
        <w:jc w:val="both"/>
        <w:rPr>
          <w:sz w:val="28"/>
        </w:rPr>
      </w:pPr>
      <w:r>
        <w:rPr>
          <w:color w:val="000000"/>
          <w:sz w:val="28"/>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230D0000">
      <w:pPr>
        <w:spacing w:line="264" w:lineRule="auto"/>
        <w:ind w:firstLine="600" w:left="0"/>
        <w:jc w:val="both"/>
        <w:rPr>
          <w:sz w:val="28"/>
        </w:rPr>
      </w:pPr>
      <w:r>
        <w:rPr>
          <w:color w:val="000000"/>
          <w:sz w:val="28"/>
        </w:rPr>
        <w:t>Решать системы двух линейных уравнений с двумя переменными, в том числе графически.</w:t>
      </w:r>
    </w:p>
    <w:p w14:paraId="240D0000">
      <w:pPr>
        <w:spacing w:line="264" w:lineRule="auto"/>
        <w:ind w:firstLine="600" w:left="0"/>
        <w:jc w:val="both"/>
        <w:rPr>
          <w:sz w:val="28"/>
        </w:rPr>
      </w:pPr>
      <w:r>
        <w:rPr>
          <w:color w:val="000000"/>
          <w:sz w:val="28"/>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14:paraId="250D0000">
      <w:pPr>
        <w:spacing w:line="264" w:lineRule="auto"/>
        <w:ind w:firstLine="600" w:left="0"/>
        <w:jc w:val="both"/>
        <w:rPr>
          <w:sz w:val="28"/>
        </w:rPr>
      </w:pPr>
      <w:r>
        <w:rPr>
          <w:b w:val="1"/>
          <w:color w:val="000000"/>
          <w:sz w:val="28"/>
        </w:rPr>
        <w:t>Функции</w:t>
      </w:r>
    </w:p>
    <w:p w14:paraId="260D0000">
      <w:pPr>
        <w:spacing w:line="264" w:lineRule="auto"/>
        <w:ind w:firstLine="600" w:left="0"/>
        <w:jc w:val="both"/>
        <w:rPr>
          <w:sz w:val="28"/>
        </w:rPr>
      </w:pPr>
      <w:r>
        <w:rPr>
          <w:color w:val="000000"/>
          <w:sz w:val="28"/>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14:paraId="270D0000">
      <w:pPr>
        <w:spacing w:line="264" w:lineRule="auto"/>
        <w:ind w:firstLine="600" w:left="0"/>
        <w:jc w:val="both"/>
        <w:rPr>
          <w:sz w:val="28"/>
        </w:rPr>
      </w:pPr>
      <w:r>
        <w:rPr>
          <w:color w:val="000000"/>
          <w:sz w:val="28"/>
        </w:rPr>
        <w:t xml:space="preserve">Отмечать в координатной плоскости точки по заданным координатам, строить графики линейных функций. Строить график функции </w:t>
      </w:r>
      <w:r>
        <w:rPr>
          <w:color w:val="000000"/>
          <w:sz w:val="28"/>
        </w:rPr>
        <w:t>y</w:t>
      </w:r>
      <w:r>
        <w:rPr>
          <w:color w:val="000000"/>
          <w:sz w:val="28"/>
        </w:rPr>
        <w:t xml:space="preserve"> = |х|.</w:t>
      </w:r>
    </w:p>
    <w:p w14:paraId="280D0000">
      <w:pPr>
        <w:spacing w:line="264" w:lineRule="auto"/>
        <w:ind w:firstLine="600" w:left="0"/>
        <w:jc w:val="both"/>
        <w:rPr>
          <w:sz w:val="28"/>
        </w:rPr>
      </w:pPr>
      <w:r>
        <w:rPr>
          <w:color w:val="000000"/>
          <w:sz w:val="28"/>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14:paraId="290D0000">
      <w:pPr>
        <w:spacing w:line="264" w:lineRule="auto"/>
        <w:ind w:firstLine="600" w:left="0"/>
        <w:jc w:val="both"/>
        <w:rPr>
          <w:sz w:val="28"/>
        </w:rPr>
      </w:pPr>
      <w:r>
        <w:rPr>
          <w:color w:val="000000"/>
          <w:sz w:val="28"/>
        </w:rPr>
        <w:t>Находить значение функции по значению её аргумента.</w:t>
      </w:r>
    </w:p>
    <w:p w14:paraId="2A0D0000">
      <w:pPr>
        <w:spacing w:line="264" w:lineRule="auto"/>
        <w:ind w:firstLine="600" w:left="0"/>
        <w:jc w:val="both"/>
        <w:rPr>
          <w:color w:val="000000"/>
          <w:sz w:val="28"/>
        </w:rPr>
      </w:pPr>
      <w:r>
        <w:rPr>
          <w:color w:val="000000"/>
          <w:sz w:val="28"/>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2B0D0000">
      <w:pPr>
        <w:spacing w:line="264" w:lineRule="auto"/>
        <w:ind w:firstLine="0" w:left="120"/>
        <w:jc w:val="both"/>
        <w:rPr>
          <w:b w:val="1"/>
          <w:i w:val="1"/>
          <w:sz w:val="28"/>
          <w:u w:val="single"/>
        </w:rPr>
      </w:pPr>
      <w:r>
        <w:rPr>
          <w:b w:val="1"/>
          <w:i w:val="1"/>
          <w:sz w:val="28"/>
          <w:u w:val="single"/>
        </w:rPr>
        <w:t>8 КЛАСС</w:t>
      </w:r>
    </w:p>
    <w:p w14:paraId="2C0D0000">
      <w:pPr>
        <w:spacing w:line="264" w:lineRule="auto"/>
        <w:ind w:firstLine="0" w:left="120"/>
        <w:jc w:val="both"/>
      </w:pPr>
    </w:p>
    <w:p w14:paraId="2D0D0000">
      <w:pPr>
        <w:tabs>
          <w:tab w:leader="none" w:pos="0" w:val="left"/>
        </w:tabs>
        <w:ind w:right="141"/>
        <w:jc w:val="both"/>
        <w:rPr>
          <w:sz w:val="28"/>
        </w:rPr>
      </w:pPr>
      <w:r>
        <w:rPr>
          <w:b w:val="1"/>
          <w:sz w:val="28"/>
        </w:rPr>
        <w:t>Личностным</w:t>
      </w:r>
      <w:r>
        <w:rPr>
          <w:sz w:val="28"/>
        </w:rPr>
        <w:t xml:space="preserve"> результатом изучения предмета является формирование следующих умений и качеств: </w:t>
      </w:r>
    </w:p>
    <w:p w14:paraId="2E0D0000">
      <w:pPr>
        <w:tabs>
          <w:tab w:leader="none" w:pos="0" w:val="left"/>
        </w:tabs>
        <w:ind w:right="141"/>
        <w:jc w:val="both"/>
        <w:rPr>
          <w:sz w:val="28"/>
        </w:rPr>
      </w:pPr>
      <w:r>
        <w:rPr>
          <w:sz w:val="28"/>
        </w:rPr>
        <w:t>- формирование ответственного отношения к учению, готовности и способности к саморазвитию;</w:t>
      </w:r>
    </w:p>
    <w:p w14:paraId="2F0D0000">
      <w:pPr>
        <w:tabs>
          <w:tab w:leader="none" w:pos="0" w:val="left"/>
        </w:tabs>
        <w:ind w:right="141"/>
        <w:jc w:val="both"/>
        <w:rPr>
          <w:sz w:val="28"/>
        </w:rPr>
      </w:pPr>
      <w:r>
        <w:rPr>
          <w:sz w:val="28"/>
        </w:rPr>
        <w:t>-  формирование умения ясно, точно и грамотно излагать свои мысли в устной речи;</w:t>
      </w:r>
    </w:p>
    <w:p w14:paraId="300D0000">
      <w:pPr>
        <w:tabs>
          <w:tab w:leader="none" w:pos="0" w:val="left"/>
        </w:tabs>
        <w:ind w:right="141"/>
        <w:jc w:val="both"/>
        <w:rPr>
          <w:sz w:val="28"/>
        </w:rPr>
      </w:pPr>
      <w:r>
        <w:rPr>
          <w:sz w:val="28"/>
        </w:rPr>
        <w:t>- развитие логического и критического мышления, культуры речи, способности к умственному эксперименту;</w:t>
      </w:r>
    </w:p>
    <w:p w14:paraId="310D0000">
      <w:pPr>
        <w:tabs>
          <w:tab w:leader="none" w:pos="0" w:val="left"/>
        </w:tabs>
        <w:ind w:right="141"/>
        <w:jc w:val="both"/>
        <w:rPr>
          <w:sz w:val="28"/>
        </w:rPr>
      </w:pPr>
      <w:r>
        <w:rPr>
          <w:sz w:val="28"/>
        </w:rPr>
        <w:t>- формирование у учащихся интеллектуальной честности и объективности, способности к преодолению мыслительных стереотипов, вытекающих из обыденного опыта;</w:t>
      </w:r>
    </w:p>
    <w:p w14:paraId="320D0000">
      <w:pPr>
        <w:tabs>
          <w:tab w:leader="none" w:pos="0" w:val="left"/>
        </w:tabs>
        <w:ind w:right="141"/>
        <w:jc w:val="both"/>
        <w:rPr>
          <w:sz w:val="28"/>
        </w:rPr>
      </w:pPr>
      <w:r>
        <w:rPr>
          <w:sz w:val="28"/>
        </w:rPr>
        <w:t>- воспитание качеств личности, обеспечивающих социальную мобильность, способность принимать самостоятельные решения;</w:t>
      </w:r>
    </w:p>
    <w:p w14:paraId="330D0000">
      <w:pPr>
        <w:tabs>
          <w:tab w:leader="none" w:pos="0" w:val="left"/>
        </w:tabs>
        <w:ind w:right="141"/>
        <w:jc w:val="both"/>
        <w:rPr>
          <w:sz w:val="28"/>
        </w:rPr>
      </w:pPr>
      <w:r>
        <w:rPr>
          <w:sz w:val="28"/>
        </w:rPr>
        <w:t>- формирование качеств мышления, необходимых для адаптации в современном информационном обществе;</w:t>
      </w:r>
    </w:p>
    <w:p w14:paraId="340D0000">
      <w:pPr>
        <w:tabs>
          <w:tab w:leader="none" w:pos="0" w:val="left"/>
        </w:tabs>
        <w:ind w:right="141"/>
        <w:jc w:val="both"/>
        <w:rPr>
          <w:sz w:val="28"/>
        </w:rPr>
      </w:pPr>
      <w:r>
        <w:rPr>
          <w:sz w:val="28"/>
        </w:rPr>
        <w:t>- развитие интереса к математическому творчеству и математических способностей.</w:t>
      </w:r>
    </w:p>
    <w:p w14:paraId="350D0000">
      <w:pPr>
        <w:tabs>
          <w:tab w:leader="none" w:pos="0" w:val="left"/>
        </w:tabs>
        <w:ind w:right="141"/>
        <w:jc w:val="both"/>
        <w:rPr>
          <w:sz w:val="28"/>
        </w:rPr>
      </w:pPr>
      <w:r>
        <w:rPr>
          <w:b w:val="1"/>
          <w:sz w:val="28"/>
        </w:rPr>
        <w:t>Метапредметным</w:t>
      </w:r>
      <w:r>
        <w:rPr>
          <w:sz w:val="28"/>
        </w:rPr>
        <w:t xml:space="preserve"> результатом изучения курса является формирование УУД.</w:t>
      </w:r>
    </w:p>
    <w:p w14:paraId="360D0000">
      <w:pPr>
        <w:tabs>
          <w:tab w:leader="none" w:pos="0" w:val="left"/>
        </w:tabs>
        <w:ind w:right="141"/>
        <w:jc w:val="both"/>
        <w:rPr>
          <w:sz w:val="28"/>
        </w:rPr>
      </w:pPr>
      <w:r>
        <w:rPr>
          <w:sz w:val="28"/>
        </w:rPr>
        <w:t>Регулятивные УУД:</w:t>
      </w:r>
    </w:p>
    <w:p w14:paraId="370D0000">
      <w:pPr>
        <w:tabs>
          <w:tab w:leader="none" w:pos="0" w:val="left"/>
        </w:tabs>
        <w:ind w:right="141"/>
        <w:jc w:val="both"/>
        <w:rPr>
          <w:sz w:val="28"/>
        </w:rPr>
      </w:pPr>
      <w:r>
        <w:rPr>
          <w:sz w:val="28"/>
        </w:rPr>
        <w:t xml:space="preserve"> - формирование представлений о математике как части общечеловеческой культуры, о значимости математики в развитии цивилизации и современного общества;</w:t>
      </w:r>
    </w:p>
    <w:p w14:paraId="380D0000">
      <w:pPr>
        <w:tabs>
          <w:tab w:leader="none" w:pos="0" w:val="left"/>
        </w:tabs>
        <w:ind w:right="141"/>
        <w:jc w:val="both"/>
        <w:rPr>
          <w:sz w:val="28"/>
        </w:rPr>
      </w:pPr>
      <w:r>
        <w:rPr>
          <w:sz w:val="28"/>
        </w:rPr>
        <w:t xml:space="preserve">Познавательные УУД: </w:t>
      </w:r>
    </w:p>
    <w:p w14:paraId="390D0000">
      <w:pPr>
        <w:tabs>
          <w:tab w:leader="none" w:pos="0" w:val="left"/>
        </w:tabs>
        <w:ind w:right="141"/>
        <w:jc w:val="both"/>
        <w:rPr>
          <w:sz w:val="28"/>
        </w:rPr>
      </w:pPr>
      <w:r>
        <w:rPr>
          <w:sz w:val="28"/>
        </w:rPr>
        <w:t>- умения осуществлять контроль по образцу и вносить коррективы;</w:t>
      </w:r>
    </w:p>
    <w:p w14:paraId="3A0D0000">
      <w:pPr>
        <w:tabs>
          <w:tab w:leader="none" w:pos="0" w:val="left"/>
        </w:tabs>
        <w:ind w:right="141"/>
        <w:jc w:val="both"/>
        <w:rPr>
          <w:sz w:val="28"/>
        </w:rPr>
      </w:pPr>
      <w:r>
        <w:rPr>
          <w:sz w:val="28"/>
        </w:rPr>
        <w:t>- умения устанавливать причинно-следственные связи, строить логические рассуждения и выводы;</w:t>
      </w:r>
    </w:p>
    <w:p w14:paraId="3B0D0000">
      <w:pPr>
        <w:tabs>
          <w:tab w:leader="none" w:pos="0" w:val="left"/>
        </w:tabs>
        <w:ind w:right="141"/>
        <w:jc w:val="both"/>
        <w:rPr>
          <w:sz w:val="28"/>
        </w:rPr>
      </w:pPr>
      <w:r>
        <w:rPr>
          <w:sz w:val="28"/>
        </w:rPr>
        <w:t>- умения понимать и использовать математические средства наглядности (чертежи, схемы);</w:t>
      </w:r>
    </w:p>
    <w:p w14:paraId="3C0D0000">
      <w:pPr>
        <w:tabs>
          <w:tab w:leader="none" w:pos="0" w:val="left"/>
        </w:tabs>
        <w:ind w:right="141"/>
        <w:jc w:val="both"/>
        <w:rPr>
          <w:sz w:val="28"/>
        </w:rPr>
      </w:pPr>
      <w:r>
        <w:rPr>
          <w:sz w:val="28"/>
        </w:rPr>
        <w:t>- умения самостоятельно ставить цели, выбирать и создавать алгоритмы для решения учебных задач.</w:t>
      </w:r>
    </w:p>
    <w:p w14:paraId="3D0D0000">
      <w:pPr>
        <w:tabs>
          <w:tab w:leader="none" w:pos="0" w:val="left"/>
        </w:tabs>
        <w:ind w:right="141"/>
        <w:jc w:val="both"/>
        <w:rPr>
          <w:sz w:val="28"/>
        </w:rPr>
      </w:pPr>
      <w:r>
        <w:rPr>
          <w:sz w:val="28"/>
        </w:rPr>
        <w:t xml:space="preserve">Коммуникативные УУД: </w:t>
      </w:r>
    </w:p>
    <w:p w14:paraId="3E0D0000">
      <w:pPr>
        <w:tabs>
          <w:tab w:leader="none" w:pos="0" w:val="left"/>
        </w:tabs>
        <w:ind w:right="141"/>
        <w:jc w:val="both"/>
        <w:rPr>
          <w:sz w:val="28"/>
        </w:rPr>
      </w:pPr>
      <w:r>
        <w:rPr>
          <w:sz w:val="28"/>
        </w:rPr>
        <w:t>- развития способности организовывать сотрудничество и совместную деятельность с учителем и сверстниками;</w:t>
      </w:r>
    </w:p>
    <w:p w14:paraId="3F0D0000">
      <w:pPr>
        <w:pStyle w:val="Style_18"/>
        <w:tabs>
          <w:tab w:leader="none" w:pos="0" w:val="left"/>
        </w:tabs>
        <w:ind/>
        <w:jc w:val="both"/>
        <w:rPr>
          <w:rFonts w:ascii="Times New Roman" w:hAnsi="Times New Roman"/>
          <w:sz w:val="28"/>
        </w:rPr>
      </w:pPr>
      <w:r>
        <w:rPr>
          <w:rFonts w:ascii="Times New Roman" w:hAnsi="Times New Roman"/>
          <w:b w:val="1"/>
          <w:sz w:val="28"/>
        </w:rPr>
        <w:t xml:space="preserve">  Предметные </w:t>
      </w:r>
      <w:r>
        <w:rPr>
          <w:rFonts w:ascii="Times New Roman" w:hAnsi="Times New Roman"/>
          <w:sz w:val="28"/>
        </w:rPr>
        <w:t>результаты изучения курса:</w:t>
      </w:r>
    </w:p>
    <w:p w14:paraId="400D0000">
      <w:pPr>
        <w:tabs>
          <w:tab w:leader="none" w:pos="0" w:val="left"/>
        </w:tabs>
        <w:ind w:firstLine="0" w:left="737"/>
        <w:jc w:val="both"/>
        <w:rPr>
          <w:b w:val="1"/>
          <w:sz w:val="28"/>
        </w:rPr>
      </w:pPr>
      <w:r>
        <w:rPr>
          <w:b w:val="1"/>
          <w:color w:val="000000"/>
          <w:spacing w:val="2"/>
          <w:sz w:val="28"/>
        </w:rPr>
        <w:t>Рациональные числа</w:t>
      </w:r>
    </w:p>
    <w:p w14:paraId="410D0000">
      <w:pPr>
        <w:tabs>
          <w:tab w:leader="none" w:pos="0" w:val="left"/>
        </w:tabs>
        <w:ind/>
        <w:jc w:val="both"/>
        <w:rPr>
          <w:sz w:val="28"/>
        </w:rPr>
      </w:pPr>
      <w:r>
        <w:rPr>
          <w:color w:val="000000"/>
          <w:spacing w:val="-3"/>
          <w:sz w:val="28"/>
        </w:rPr>
        <w:t>Выпускник научится:</w:t>
      </w:r>
    </w:p>
    <w:p w14:paraId="420D0000">
      <w:pPr>
        <w:numPr>
          <w:ilvl w:val="0"/>
          <w:numId w:val="61"/>
        </w:numPr>
        <w:tabs>
          <w:tab w:leader="none" w:pos="0" w:val="left"/>
          <w:tab w:leader="none" w:pos="638" w:val="left"/>
        </w:tabs>
        <w:ind/>
        <w:jc w:val="both"/>
        <w:rPr>
          <w:color w:val="000000"/>
          <w:spacing w:val="-28"/>
          <w:sz w:val="28"/>
        </w:rPr>
      </w:pPr>
      <w:r>
        <w:rPr>
          <w:color w:val="000000"/>
          <w:spacing w:val="-1"/>
          <w:sz w:val="28"/>
        </w:rPr>
        <w:t>понимать особенности десятичной системы счисления;</w:t>
      </w:r>
    </w:p>
    <w:p w14:paraId="430D0000">
      <w:pPr>
        <w:numPr>
          <w:ilvl w:val="0"/>
          <w:numId w:val="61"/>
        </w:numPr>
        <w:tabs>
          <w:tab w:leader="none" w:pos="0" w:val="left"/>
          <w:tab w:leader="none" w:pos="638" w:val="left"/>
        </w:tabs>
        <w:ind/>
        <w:jc w:val="both"/>
        <w:rPr>
          <w:color w:val="000000"/>
          <w:spacing w:val="-14"/>
          <w:sz w:val="28"/>
        </w:rPr>
      </w:pPr>
      <w:r>
        <w:rPr>
          <w:color w:val="000000"/>
          <w:spacing w:val="-4"/>
          <w:sz w:val="28"/>
        </w:rPr>
        <w:t>владеть понятиями, связанными с делимостью натураль</w:t>
      </w:r>
      <w:r>
        <w:rPr>
          <w:color w:val="000000"/>
          <w:spacing w:val="-3"/>
          <w:sz w:val="28"/>
        </w:rPr>
        <w:t>ных чисел;</w:t>
      </w:r>
    </w:p>
    <w:p w14:paraId="440D0000">
      <w:pPr>
        <w:numPr>
          <w:ilvl w:val="0"/>
          <w:numId w:val="61"/>
        </w:numPr>
        <w:tabs>
          <w:tab w:leader="none" w:pos="0" w:val="left"/>
          <w:tab w:leader="none" w:pos="638" w:val="left"/>
        </w:tabs>
        <w:ind/>
        <w:jc w:val="both"/>
        <w:rPr>
          <w:color w:val="000000"/>
          <w:spacing w:val="-16"/>
          <w:sz w:val="28"/>
        </w:rPr>
      </w:pPr>
      <w:r>
        <w:rPr>
          <w:color w:val="000000"/>
          <w:spacing w:val="-2"/>
          <w:sz w:val="28"/>
        </w:rPr>
        <w:t>выражать числа в эквивалентных формах, выбирая наи</w:t>
      </w:r>
      <w:r>
        <w:rPr>
          <w:color w:val="000000"/>
          <w:spacing w:val="-1"/>
          <w:sz w:val="28"/>
        </w:rPr>
        <w:t>более подходящую в зависимости от конкретной ситуации;</w:t>
      </w:r>
    </w:p>
    <w:p w14:paraId="450D0000">
      <w:pPr>
        <w:numPr>
          <w:ilvl w:val="0"/>
          <w:numId w:val="61"/>
        </w:numPr>
        <w:tabs>
          <w:tab w:leader="none" w:pos="0" w:val="left"/>
          <w:tab w:leader="none" w:pos="638" w:val="left"/>
        </w:tabs>
        <w:ind/>
        <w:jc w:val="both"/>
        <w:rPr>
          <w:color w:val="000000"/>
          <w:spacing w:val="-15"/>
          <w:sz w:val="28"/>
        </w:rPr>
      </w:pPr>
      <w:r>
        <w:rPr>
          <w:color w:val="000000"/>
          <w:spacing w:val="-1"/>
          <w:sz w:val="28"/>
        </w:rPr>
        <w:t>сравнивать и упорядочивать рациональные числа;</w:t>
      </w:r>
    </w:p>
    <w:p w14:paraId="460D0000">
      <w:pPr>
        <w:numPr>
          <w:ilvl w:val="0"/>
          <w:numId w:val="61"/>
        </w:numPr>
        <w:tabs>
          <w:tab w:leader="none" w:pos="0" w:val="left"/>
          <w:tab w:leader="none" w:pos="638" w:val="left"/>
        </w:tabs>
        <w:ind/>
        <w:jc w:val="both"/>
        <w:rPr>
          <w:color w:val="000000"/>
          <w:spacing w:val="-18"/>
          <w:sz w:val="28"/>
        </w:rPr>
      </w:pPr>
      <w:r>
        <w:rPr>
          <w:color w:val="000000"/>
          <w:spacing w:val="1"/>
          <w:sz w:val="28"/>
        </w:rPr>
        <w:t>выполнять вычисления с рациональными числами, со</w:t>
      </w:r>
      <w:r>
        <w:rPr>
          <w:color w:val="000000"/>
          <w:spacing w:val="2"/>
          <w:sz w:val="28"/>
        </w:rPr>
        <w:t xml:space="preserve">четая устные и письменные приёмы вычислений, применять </w:t>
      </w:r>
      <w:r>
        <w:rPr>
          <w:color w:val="000000"/>
          <w:spacing w:val="-5"/>
          <w:sz w:val="28"/>
        </w:rPr>
        <w:t>калькулятор;</w:t>
      </w:r>
    </w:p>
    <w:p w14:paraId="470D0000">
      <w:pPr>
        <w:numPr>
          <w:ilvl w:val="0"/>
          <w:numId w:val="61"/>
        </w:numPr>
        <w:tabs>
          <w:tab w:leader="none" w:pos="0" w:val="left"/>
          <w:tab w:leader="none" w:pos="142" w:val="left"/>
        </w:tabs>
        <w:ind/>
        <w:jc w:val="both"/>
        <w:rPr>
          <w:color w:val="000000"/>
          <w:spacing w:val="-14"/>
          <w:sz w:val="28"/>
        </w:rPr>
      </w:pPr>
      <w:r>
        <w:rPr>
          <w:color w:val="000000"/>
          <w:spacing w:val="-1"/>
          <w:sz w:val="28"/>
        </w:rPr>
        <w:t>использовать понятия и умения, связанные с пропорци</w:t>
      </w:r>
      <w:r>
        <w:rPr>
          <w:color w:val="000000"/>
          <w:sz w:val="28"/>
        </w:rPr>
        <w:t>ональностью величин, процентами в ходе решения математи</w:t>
      </w:r>
      <w:r>
        <w:rPr>
          <w:color w:val="000000"/>
          <w:spacing w:val="4"/>
          <w:sz w:val="28"/>
        </w:rPr>
        <w:t>ческих задач и задач из смежных предметов, выполнять не</w:t>
      </w:r>
      <w:r>
        <w:rPr>
          <w:color w:val="000000"/>
          <w:spacing w:val="-2"/>
          <w:sz w:val="28"/>
        </w:rPr>
        <w:t>сложные практические расчёты.</w:t>
      </w:r>
    </w:p>
    <w:p w14:paraId="480D0000">
      <w:pPr>
        <w:tabs>
          <w:tab w:leader="none" w:pos="0" w:val="left"/>
        </w:tabs>
        <w:ind/>
        <w:jc w:val="both"/>
        <w:rPr>
          <w:sz w:val="28"/>
        </w:rPr>
      </w:pPr>
      <w:r>
        <w:rPr>
          <w:color w:val="000000"/>
          <w:spacing w:val="8"/>
          <w:sz w:val="28"/>
        </w:rPr>
        <w:t>Выпускник получит возможность научиться:</w:t>
      </w:r>
    </w:p>
    <w:p w14:paraId="490D0000">
      <w:pPr>
        <w:numPr>
          <w:ilvl w:val="0"/>
          <w:numId w:val="62"/>
        </w:numPr>
        <w:tabs>
          <w:tab w:leader="none" w:pos="0" w:val="left"/>
          <w:tab w:leader="none" w:pos="638" w:val="left"/>
        </w:tabs>
        <w:ind/>
        <w:jc w:val="both"/>
        <w:rPr>
          <w:color w:val="000000"/>
          <w:spacing w:val="-12"/>
          <w:sz w:val="28"/>
        </w:rPr>
      </w:pPr>
      <w:r>
        <w:rPr>
          <w:color w:val="000000"/>
          <w:spacing w:val="8"/>
          <w:sz w:val="28"/>
        </w:rPr>
        <w:t xml:space="preserve">познакомиться с позиционными системами счисления </w:t>
      </w:r>
      <w:r>
        <w:rPr>
          <w:color w:val="000000"/>
          <w:spacing w:val="10"/>
          <w:sz w:val="28"/>
        </w:rPr>
        <w:t>с основаниями, отличными от 10;</w:t>
      </w:r>
    </w:p>
    <w:p w14:paraId="4A0D0000">
      <w:pPr>
        <w:numPr>
          <w:ilvl w:val="0"/>
          <w:numId w:val="62"/>
        </w:numPr>
        <w:tabs>
          <w:tab w:leader="none" w:pos="0" w:val="left"/>
          <w:tab w:leader="none" w:pos="638" w:val="left"/>
        </w:tabs>
        <w:ind/>
        <w:jc w:val="both"/>
        <w:rPr>
          <w:color w:val="000000"/>
          <w:spacing w:val="-17"/>
          <w:sz w:val="28"/>
        </w:rPr>
      </w:pPr>
      <w:r>
        <w:rPr>
          <w:color w:val="000000"/>
          <w:spacing w:val="4"/>
          <w:sz w:val="28"/>
        </w:rPr>
        <w:t>углубить и развить представления о натуральных чис</w:t>
      </w:r>
      <w:r>
        <w:rPr>
          <w:color w:val="000000"/>
          <w:spacing w:val="10"/>
          <w:sz w:val="28"/>
        </w:rPr>
        <w:t>лах и свойствах делимости;</w:t>
      </w:r>
    </w:p>
    <w:p w14:paraId="4B0D0000">
      <w:pPr>
        <w:numPr>
          <w:ilvl w:val="0"/>
          <w:numId w:val="62"/>
        </w:numPr>
        <w:tabs>
          <w:tab w:leader="none" w:pos="0" w:val="left"/>
          <w:tab w:leader="none" w:pos="638" w:val="left"/>
        </w:tabs>
        <w:ind/>
        <w:jc w:val="both"/>
        <w:rPr>
          <w:color w:val="000000"/>
          <w:spacing w:val="-13"/>
          <w:sz w:val="28"/>
        </w:rPr>
      </w:pPr>
      <w:r>
        <w:rPr>
          <w:color w:val="000000"/>
          <w:spacing w:val="7"/>
          <w:sz w:val="28"/>
        </w:rPr>
        <w:t>научиться использовать приёмы, рационализирующие</w:t>
      </w:r>
      <w:r>
        <w:rPr>
          <w:color w:val="000000"/>
          <w:spacing w:val="7"/>
          <w:sz w:val="28"/>
        </w:rPr>
        <w:br/>
      </w:r>
      <w:r>
        <w:rPr>
          <w:color w:val="000000"/>
          <w:spacing w:val="6"/>
          <w:sz w:val="28"/>
        </w:rPr>
        <w:t>вычисления, приобрести привычку контролировать вычисле</w:t>
      </w:r>
      <w:r>
        <w:rPr>
          <w:color w:val="000000"/>
          <w:spacing w:val="8"/>
          <w:sz w:val="28"/>
        </w:rPr>
        <w:t>ния, выбирая подходящий для ситуации способ.</w:t>
      </w:r>
    </w:p>
    <w:p w14:paraId="4C0D0000">
      <w:pPr>
        <w:tabs>
          <w:tab w:leader="none" w:pos="0" w:val="left"/>
        </w:tabs>
        <w:ind/>
        <w:jc w:val="both"/>
        <w:rPr>
          <w:b w:val="1"/>
          <w:sz w:val="28"/>
        </w:rPr>
      </w:pPr>
      <w:r>
        <w:rPr>
          <w:b w:val="1"/>
          <w:color w:val="000000"/>
          <w:spacing w:val="4"/>
          <w:sz w:val="28"/>
        </w:rPr>
        <w:t>Действительные числа</w:t>
      </w:r>
    </w:p>
    <w:p w14:paraId="4D0D0000">
      <w:pPr>
        <w:tabs>
          <w:tab w:leader="none" w:pos="0" w:val="left"/>
        </w:tabs>
        <w:ind/>
        <w:jc w:val="both"/>
        <w:rPr>
          <w:sz w:val="28"/>
        </w:rPr>
      </w:pPr>
      <w:r>
        <w:rPr>
          <w:color w:val="000000"/>
          <w:spacing w:val="-3"/>
          <w:sz w:val="28"/>
        </w:rPr>
        <w:t>Выпускник научится:</w:t>
      </w:r>
    </w:p>
    <w:p w14:paraId="4E0D0000">
      <w:pPr>
        <w:numPr>
          <w:ilvl w:val="0"/>
          <w:numId w:val="63"/>
        </w:numPr>
        <w:tabs>
          <w:tab w:leader="none" w:pos="0" w:val="left"/>
          <w:tab w:leader="none" w:pos="619" w:val="left"/>
        </w:tabs>
        <w:ind w:firstLine="0" w:left="10"/>
        <w:jc w:val="both"/>
        <w:rPr>
          <w:color w:val="000000"/>
          <w:spacing w:val="-28"/>
          <w:sz w:val="28"/>
        </w:rPr>
      </w:pPr>
      <w:r>
        <w:rPr>
          <w:color w:val="000000"/>
          <w:spacing w:val="-5"/>
          <w:sz w:val="28"/>
        </w:rPr>
        <w:t>использовать начальные представления о множестве дей</w:t>
      </w:r>
      <w:r>
        <w:rPr>
          <w:color w:val="000000"/>
          <w:spacing w:val="-4"/>
          <w:sz w:val="28"/>
        </w:rPr>
        <w:t>ствительных чисел;</w:t>
      </w:r>
    </w:p>
    <w:p w14:paraId="4F0D0000">
      <w:pPr>
        <w:numPr>
          <w:ilvl w:val="0"/>
          <w:numId w:val="63"/>
        </w:numPr>
        <w:tabs>
          <w:tab w:leader="none" w:pos="0" w:val="left"/>
          <w:tab w:leader="none" w:pos="619" w:val="left"/>
        </w:tabs>
        <w:ind w:firstLine="0" w:left="10"/>
        <w:jc w:val="both"/>
        <w:rPr>
          <w:color w:val="000000"/>
          <w:spacing w:val="-16"/>
          <w:sz w:val="28"/>
        </w:rPr>
      </w:pPr>
      <w:r>
        <w:rPr>
          <w:color w:val="000000"/>
          <w:spacing w:val="3"/>
          <w:sz w:val="28"/>
        </w:rPr>
        <w:t xml:space="preserve">владеть понятием квадратного корня, применять его </w:t>
      </w:r>
      <w:r>
        <w:rPr>
          <w:color w:val="000000"/>
          <w:spacing w:val="-3"/>
          <w:sz w:val="28"/>
        </w:rPr>
        <w:t>в вычислениях.</w:t>
      </w:r>
    </w:p>
    <w:p w14:paraId="500D0000">
      <w:pPr>
        <w:tabs>
          <w:tab w:leader="none" w:pos="0" w:val="left"/>
        </w:tabs>
        <w:ind w:firstLine="0" w:left="350"/>
        <w:jc w:val="both"/>
        <w:rPr>
          <w:sz w:val="28"/>
        </w:rPr>
      </w:pPr>
      <w:r>
        <w:rPr>
          <w:color w:val="000000"/>
          <w:spacing w:val="8"/>
          <w:sz w:val="28"/>
        </w:rPr>
        <w:t>Выпускник получит возможность научиться:</w:t>
      </w:r>
    </w:p>
    <w:p w14:paraId="510D0000">
      <w:pPr>
        <w:numPr>
          <w:ilvl w:val="0"/>
          <w:numId w:val="64"/>
        </w:numPr>
        <w:tabs>
          <w:tab w:leader="none" w:pos="0" w:val="left"/>
          <w:tab w:leader="none" w:pos="619" w:val="left"/>
        </w:tabs>
        <w:ind w:firstLine="0" w:left="10"/>
        <w:jc w:val="both"/>
        <w:rPr>
          <w:color w:val="000000"/>
          <w:spacing w:val="-14"/>
          <w:sz w:val="28"/>
        </w:rPr>
      </w:pPr>
      <w:r>
        <w:rPr>
          <w:color w:val="000000"/>
          <w:spacing w:val="10"/>
          <w:sz w:val="28"/>
        </w:rPr>
        <w:t xml:space="preserve">развить представление о числе и числовых системах </w:t>
      </w:r>
      <w:r>
        <w:rPr>
          <w:color w:val="000000"/>
          <w:spacing w:val="8"/>
          <w:sz w:val="28"/>
        </w:rPr>
        <w:t>от натуральных до действительных чисел; о роли вычисле</w:t>
      </w:r>
      <w:r>
        <w:rPr>
          <w:color w:val="000000"/>
          <w:spacing w:val="10"/>
          <w:sz w:val="28"/>
        </w:rPr>
        <w:t>ний в человеческой практике;</w:t>
      </w:r>
    </w:p>
    <w:p w14:paraId="520D0000">
      <w:pPr>
        <w:numPr>
          <w:ilvl w:val="0"/>
          <w:numId w:val="64"/>
        </w:numPr>
        <w:tabs>
          <w:tab w:leader="none" w:pos="0" w:val="left"/>
          <w:tab w:leader="none" w:pos="619" w:val="left"/>
        </w:tabs>
        <w:ind w:firstLine="0" w:left="10"/>
        <w:jc w:val="both"/>
        <w:rPr>
          <w:color w:val="000000"/>
          <w:spacing w:val="-8"/>
          <w:sz w:val="28"/>
        </w:rPr>
      </w:pPr>
      <w:r>
        <w:rPr>
          <w:color w:val="000000"/>
          <w:spacing w:val="10"/>
          <w:sz w:val="28"/>
        </w:rPr>
        <w:t>развить и углубить знания о десятичной записи дей</w:t>
      </w:r>
      <w:r>
        <w:rPr>
          <w:color w:val="000000"/>
          <w:spacing w:val="3"/>
          <w:sz w:val="28"/>
        </w:rPr>
        <w:t>ствительных чисел (периодические и непериодические дроби).</w:t>
      </w:r>
    </w:p>
    <w:p w14:paraId="530D0000">
      <w:pPr>
        <w:tabs>
          <w:tab w:leader="none" w:pos="0" w:val="left"/>
        </w:tabs>
        <w:ind/>
        <w:jc w:val="both"/>
        <w:rPr>
          <w:sz w:val="28"/>
        </w:rPr>
      </w:pPr>
      <w:r>
        <w:rPr>
          <w:b w:val="1"/>
          <w:color w:val="000000"/>
          <w:spacing w:val="8"/>
          <w:sz w:val="28"/>
        </w:rPr>
        <w:t>Измерения, приближения, оценки</w:t>
      </w:r>
      <w:r>
        <w:rPr>
          <w:color w:val="000000"/>
          <w:spacing w:val="8"/>
          <w:sz w:val="28"/>
        </w:rPr>
        <w:t>.</w:t>
      </w:r>
    </w:p>
    <w:p w14:paraId="540D0000">
      <w:pPr>
        <w:tabs>
          <w:tab w:leader="none" w:pos="0" w:val="left"/>
        </w:tabs>
        <w:ind/>
        <w:jc w:val="both"/>
        <w:rPr>
          <w:sz w:val="28"/>
        </w:rPr>
      </w:pPr>
      <w:r>
        <w:rPr>
          <w:color w:val="000000"/>
          <w:spacing w:val="-3"/>
          <w:sz w:val="28"/>
        </w:rPr>
        <w:t>Выпускник научится:</w:t>
      </w:r>
    </w:p>
    <w:p w14:paraId="550D0000">
      <w:pPr>
        <w:tabs>
          <w:tab w:leader="none" w:pos="0" w:val="left"/>
        </w:tabs>
        <w:ind w:firstLine="0" w:left="5" w:right="19"/>
        <w:jc w:val="both"/>
        <w:rPr>
          <w:sz w:val="28"/>
        </w:rPr>
      </w:pPr>
      <w:r>
        <w:rPr>
          <w:color w:val="000000"/>
          <w:spacing w:val="-1"/>
          <w:sz w:val="28"/>
        </w:rPr>
        <w:t>1) использовать в ходе решения задач элементарные пред</w:t>
      </w:r>
      <w:r>
        <w:rPr>
          <w:color w:val="000000"/>
          <w:spacing w:val="-1"/>
          <w:sz w:val="28"/>
        </w:rPr>
        <w:t>ставления, связанные с приближёнными значениями величин.</w:t>
      </w:r>
    </w:p>
    <w:p w14:paraId="560D0000">
      <w:pPr>
        <w:tabs>
          <w:tab w:leader="none" w:pos="0" w:val="left"/>
        </w:tabs>
        <w:ind/>
        <w:jc w:val="both"/>
        <w:rPr>
          <w:sz w:val="28"/>
        </w:rPr>
      </w:pPr>
      <w:r>
        <w:rPr>
          <w:color w:val="000000"/>
          <w:spacing w:val="8"/>
          <w:sz w:val="28"/>
        </w:rPr>
        <w:t>Выпускник получит возможность научиться:</w:t>
      </w:r>
    </w:p>
    <w:p w14:paraId="570D0000">
      <w:pPr>
        <w:numPr>
          <w:ilvl w:val="0"/>
          <w:numId w:val="65"/>
        </w:numPr>
        <w:tabs>
          <w:tab w:leader="none" w:pos="0" w:val="left"/>
          <w:tab w:leader="none" w:pos="682" w:val="left"/>
        </w:tabs>
        <w:ind w:firstLine="0" w:left="38"/>
        <w:jc w:val="both"/>
        <w:rPr>
          <w:color w:val="000000"/>
          <w:spacing w:val="-13"/>
          <w:sz w:val="28"/>
        </w:rPr>
      </w:pPr>
      <w:r>
        <w:rPr>
          <w:color w:val="000000"/>
          <w:spacing w:val="5"/>
          <w:sz w:val="28"/>
        </w:rPr>
        <w:t xml:space="preserve">понять, что числовые данные, которые используются </w:t>
      </w:r>
      <w:r>
        <w:rPr>
          <w:color w:val="000000"/>
          <w:spacing w:val="6"/>
          <w:sz w:val="28"/>
        </w:rPr>
        <w:t>для характеристики объектов окружающего мира, являют</w:t>
      </w:r>
      <w:r>
        <w:rPr>
          <w:color w:val="000000"/>
          <w:spacing w:val="5"/>
          <w:sz w:val="28"/>
        </w:rPr>
        <w:t>ся преимущественно приближёнными, что по записи прибли</w:t>
      </w:r>
      <w:r>
        <w:rPr>
          <w:color w:val="000000"/>
          <w:spacing w:val="6"/>
          <w:sz w:val="28"/>
        </w:rPr>
        <w:t>жённых значений, содержащихся в информационных источ</w:t>
      </w:r>
      <w:r>
        <w:rPr>
          <w:color w:val="000000"/>
          <w:spacing w:val="8"/>
          <w:sz w:val="28"/>
        </w:rPr>
        <w:t>никах, можно судить о погрешности приближения;</w:t>
      </w:r>
    </w:p>
    <w:p w14:paraId="580D0000">
      <w:pPr>
        <w:numPr>
          <w:ilvl w:val="0"/>
          <w:numId w:val="65"/>
        </w:numPr>
        <w:tabs>
          <w:tab w:leader="none" w:pos="0" w:val="left"/>
          <w:tab w:leader="none" w:pos="682" w:val="left"/>
        </w:tabs>
        <w:ind w:firstLine="0" w:left="38"/>
        <w:jc w:val="both"/>
        <w:rPr>
          <w:color w:val="000000"/>
          <w:spacing w:val="-13"/>
          <w:sz w:val="28"/>
        </w:rPr>
      </w:pPr>
      <w:r>
        <w:rPr>
          <w:color w:val="000000"/>
          <w:spacing w:val="4"/>
          <w:sz w:val="28"/>
        </w:rPr>
        <w:t>понять, что   погрешность результата   вычислений должна быть соизмерима с погрешностью исходных данных.</w:t>
      </w:r>
    </w:p>
    <w:p w14:paraId="590D0000">
      <w:pPr>
        <w:tabs>
          <w:tab w:leader="none" w:pos="0" w:val="left"/>
        </w:tabs>
        <w:ind/>
        <w:jc w:val="both"/>
        <w:rPr>
          <w:b w:val="1"/>
          <w:sz w:val="28"/>
        </w:rPr>
      </w:pPr>
      <w:r>
        <w:rPr>
          <w:b w:val="1"/>
          <w:color w:val="000000"/>
          <w:spacing w:val="2"/>
          <w:sz w:val="28"/>
        </w:rPr>
        <w:t>Алгебраические выражения</w:t>
      </w:r>
    </w:p>
    <w:p w14:paraId="5A0D0000">
      <w:pPr>
        <w:tabs>
          <w:tab w:leader="none" w:pos="0" w:val="left"/>
        </w:tabs>
        <w:ind/>
        <w:jc w:val="both"/>
        <w:rPr>
          <w:sz w:val="28"/>
        </w:rPr>
      </w:pPr>
      <w:r>
        <w:rPr>
          <w:color w:val="000000"/>
          <w:spacing w:val="2"/>
          <w:sz w:val="28"/>
        </w:rPr>
        <w:t>Выпускник научится:</w:t>
      </w:r>
    </w:p>
    <w:p w14:paraId="5B0D0000">
      <w:pPr>
        <w:numPr>
          <w:ilvl w:val="0"/>
          <w:numId w:val="66"/>
        </w:numPr>
        <w:tabs>
          <w:tab w:leader="none" w:pos="0" w:val="left"/>
          <w:tab w:leader="none" w:pos="672" w:val="left"/>
        </w:tabs>
        <w:ind/>
        <w:jc w:val="both"/>
        <w:rPr>
          <w:color w:val="000000"/>
          <w:spacing w:val="-21"/>
          <w:sz w:val="28"/>
        </w:rPr>
      </w:pPr>
      <w:r>
        <w:rPr>
          <w:color w:val="000000"/>
          <w:spacing w:val="1"/>
          <w:sz w:val="28"/>
        </w:rPr>
        <w:t>владеть понятиями «тождество», «тождественное преоб</w:t>
      </w:r>
      <w:r>
        <w:rPr>
          <w:color w:val="000000"/>
          <w:spacing w:val="1"/>
          <w:sz w:val="28"/>
        </w:rPr>
        <w:t>разование», решать задачи, содержащие буквенные данные; ра</w:t>
      </w:r>
      <w:r>
        <w:rPr>
          <w:color w:val="000000"/>
          <w:spacing w:val="2"/>
          <w:sz w:val="28"/>
        </w:rPr>
        <w:t>ботать с формулами;</w:t>
      </w:r>
    </w:p>
    <w:p w14:paraId="5C0D0000">
      <w:pPr>
        <w:numPr>
          <w:ilvl w:val="0"/>
          <w:numId w:val="66"/>
        </w:numPr>
        <w:tabs>
          <w:tab w:leader="none" w:pos="0" w:val="left"/>
          <w:tab w:leader="none" w:pos="672" w:val="left"/>
        </w:tabs>
        <w:ind/>
        <w:jc w:val="both"/>
        <w:rPr>
          <w:color w:val="000000"/>
          <w:spacing w:val="-13"/>
          <w:sz w:val="28"/>
        </w:rPr>
      </w:pPr>
      <w:r>
        <w:rPr>
          <w:color w:val="000000"/>
          <w:spacing w:val="1"/>
          <w:sz w:val="28"/>
        </w:rPr>
        <w:t>выполнять преобразования выражений, содержащих сте</w:t>
      </w:r>
      <w:r>
        <w:rPr>
          <w:color w:val="000000"/>
          <w:spacing w:val="6"/>
          <w:sz w:val="28"/>
        </w:rPr>
        <w:t>пени с целыми показателями и квадратные корни;</w:t>
      </w:r>
    </w:p>
    <w:p w14:paraId="5D0D0000">
      <w:pPr>
        <w:numPr>
          <w:ilvl w:val="0"/>
          <w:numId w:val="66"/>
        </w:numPr>
        <w:tabs>
          <w:tab w:leader="none" w:pos="0" w:val="left"/>
          <w:tab w:leader="none" w:pos="672" w:val="left"/>
        </w:tabs>
        <w:ind/>
        <w:jc w:val="both"/>
        <w:rPr>
          <w:color w:val="000000"/>
          <w:spacing w:val="-14"/>
          <w:sz w:val="28"/>
        </w:rPr>
      </w:pPr>
      <w:r>
        <w:rPr>
          <w:color w:val="000000"/>
          <w:spacing w:val="5"/>
          <w:sz w:val="28"/>
        </w:rPr>
        <w:t>выполнять тождественные преобразования рациональ</w:t>
      </w:r>
      <w:r>
        <w:rPr>
          <w:color w:val="000000"/>
          <w:spacing w:val="3"/>
          <w:sz w:val="28"/>
        </w:rPr>
        <w:t>ных выражений на основе правил действий над многочленами и алгебраическими дробями;</w:t>
      </w:r>
    </w:p>
    <w:p w14:paraId="5E0D0000">
      <w:pPr>
        <w:tabs>
          <w:tab w:leader="none" w:pos="0" w:val="left"/>
          <w:tab w:leader="none" w:pos="667" w:val="left"/>
        </w:tabs>
        <w:ind w:right="422"/>
        <w:jc w:val="both"/>
        <w:rPr>
          <w:sz w:val="28"/>
        </w:rPr>
      </w:pPr>
      <w:r>
        <w:rPr>
          <w:color w:val="000000"/>
          <w:spacing w:val="-8"/>
          <w:sz w:val="28"/>
        </w:rPr>
        <w:t>4)</w:t>
      </w:r>
      <w:r>
        <w:rPr>
          <w:color w:val="000000"/>
          <w:sz w:val="28"/>
        </w:rPr>
        <w:tab/>
      </w:r>
      <w:r>
        <w:rPr>
          <w:color w:val="000000"/>
          <w:spacing w:val="2"/>
          <w:sz w:val="28"/>
        </w:rPr>
        <w:t>выполнять разложение многочленов на множители.</w:t>
      </w:r>
      <w:r>
        <w:rPr>
          <w:color w:val="000000"/>
          <w:spacing w:val="2"/>
          <w:sz w:val="28"/>
        </w:rPr>
        <w:br/>
      </w:r>
      <w:r>
        <w:rPr>
          <w:color w:val="000000"/>
          <w:spacing w:val="8"/>
          <w:sz w:val="28"/>
        </w:rPr>
        <w:t>Выпускник получит возможность научиться:</w:t>
      </w:r>
    </w:p>
    <w:p w14:paraId="5F0D0000">
      <w:pPr>
        <w:numPr>
          <w:ilvl w:val="0"/>
          <w:numId w:val="67"/>
        </w:numPr>
        <w:tabs>
          <w:tab w:leader="none" w:pos="0" w:val="left"/>
          <w:tab w:leader="none" w:pos="667" w:val="left"/>
        </w:tabs>
        <w:ind/>
        <w:jc w:val="both"/>
        <w:rPr>
          <w:color w:val="000000"/>
          <w:spacing w:val="-14"/>
          <w:sz w:val="28"/>
        </w:rPr>
      </w:pPr>
      <w:r>
        <w:rPr>
          <w:color w:val="000000"/>
          <w:spacing w:val="8"/>
          <w:sz w:val="28"/>
        </w:rPr>
        <w:t xml:space="preserve">научиться выполнять многошаговые преобразования </w:t>
      </w:r>
      <w:r>
        <w:rPr>
          <w:color w:val="000000"/>
          <w:spacing w:val="5"/>
          <w:sz w:val="28"/>
        </w:rPr>
        <w:t xml:space="preserve">рациональных выражений, применяя широкий набор способов </w:t>
      </w:r>
      <w:r>
        <w:rPr>
          <w:color w:val="000000"/>
          <w:spacing w:val="7"/>
          <w:sz w:val="28"/>
        </w:rPr>
        <w:t>и приёмов;</w:t>
      </w:r>
    </w:p>
    <w:p w14:paraId="600D0000">
      <w:pPr>
        <w:numPr>
          <w:ilvl w:val="0"/>
          <w:numId w:val="67"/>
        </w:numPr>
        <w:tabs>
          <w:tab w:leader="none" w:pos="0" w:val="left"/>
          <w:tab w:leader="none" w:pos="667" w:val="left"/>
        </w:tabs>
        <w:ind/>
        <w:jc w:val="both"/>
        <w:rPr>
          <w:color w:val="000000"/>
          <w:spacing w:val="-13"/>
          <w:sz w:val="28"/>
        </w:rPr>
      </w:pPr>
      <w:r>
        <w:rPr>
          <w:color w:val="000000"/>
          <w:spacing w:val="5"/>
          <w:sz w:val="28"/>
        </w:rPr>
        <w:t>применять тождественные преобразования для реше</w:t>
      </w:r>
      <w:r>
        <w:rPr>
          <w:color w:val="000000"/>
          <w:spacing w:val="12"/>
          <w:sz w:val="28"/>
        </w:rPr>
        <w:t>ния задач из различных разделов курса (например, для на</w:t>
      </w:r>
      <w:r>
        <w:rPr>
          <w:color w:val="000000"/>
          <w:spacing w:val="8"/>
          <w:sz w:val="28"/>
        </w:rPr>
        <w:t>хождения наибольшего/наименьшего значения выражения).</w:t>
      </w:r>
    </w:p>
    <w:p w14:paraId="610D0000">
      <w:pPr>
        <w:tabs>
          <w:tab w:leader="none" w:pos="0" w:val="left"/>
        </w:tabs>
        <w:ind w:firstLine="0" w:left="5"/>
        <w:jc w:val="both"/>
        <w:rPr>
          <w:b w:val="1"/>
          <w:sz w:val="28"/>
        </w:rPr>
      </w:pPr>
      <w:r>
        <w:rPr>
          <w:b w:val="1"/>
          <w:color w:val="000000"/>
          <w:spacing w:val="-1"/>
          <w:sz w:val="28"/>
        </w:rPr>
        <w:t>Уравнения</w:t>
      </w:r>
    </w:p>
    <w:p w14:paraId="620D0000">
      <w:pPr>
        <w:tabs>
          <w:tab w:leader="none" w:pos="0" w:val="left"/>
        </w:tabs>
        <w:ind w:firstLine="0" w:left="370"/>
        <w:jc w:val="both"/>
        <w:rPr>
          <w:sz w:val="28"/>
        </w:rPr>
      </w:pPr>
      <w:r>
        <w:rPr>
          <w:color w:val="000000"/>
          <w:spacing w:val="2"/>
          <w:sz w:val="28"/>
        </w:rPr>
        <w:t>Выпускник научится:</w:t>
      </w:r>
    </w:p>
    <w:p w14:paraId="630D0000">
      <w:pPr>
        <w:numPr>
          <w:ilvl w:val="0"/>
          <w:numId w:val="68"/>
        </w:numPr>
        <w:tabs>
          <w:tab w:leader="none" w:pos="0" w:val="left"/>
          <w:tab w:leader="none" w:pos="658" w:val="left"/>
        </w:tabs>
        <w:ind w:firstLine="0" w:left="19"/>
        <w:jc w:val="both"/>
        <w:rPr>
          <w:color w:val="000000"/>
          <w:spacing w:val="-21"/>
          <w:sz w:val="28"/>
        </w:rPr>
      </w:pPr>
      <w:r>
        <w:rPr>
          <w:color w:val="000000"/>
          <w:sz w:val="28"/>
        </w:rPr>
        <w:t xml:space="preserve">решать основные виды рациональных уравнений с одной </w:t>
      </w:r>
      <w:r>
        <w:rPr>
          <w:color w:val="000000"/>
          <w:spacing w:val="4"/>
          <w:sz w:val="28"/>
        </w:rPr>
        <w:t>переменной, системы двух уравнений с двумя переменными;</w:t>
      </w:r>
    </w:p>
    <w:p w14:paraId="640D0000">
      <w:pPr>
        <w:numPr>
          <w:ilvl w:val="0"/>
          <w:numId w:val="68"/>
        </w:numPr>
        <w:tabs>
          <w:tab w:leader="none" w:pos="0" w:val="left"/>
          <w:tab w:leader="none" w:pos="658" w:val="left"/>
        </w:tabs>
        <w:ind w:firstLine="0" w:left="19"/>
        <w:jc w:val="both"/>
        <w:rPr>
          <w:color w:val="000000"/>
          <w:spacing w:val="-9"/>
          <w:sz w:val="28"/>
        </w:rPr>
      </w:pPr>
      <w:r>
        <w:rPr>
          <w:color w:val="000000"/>
          <w:spacing w:val="7"/>
          <w:sz w:val="28"/>
        </w:rPr>
        <w:t xml:space="preserve">понимать уравнение как важнейшую математическую </w:t>
      </w:r>
      <w:r>
        <w:rPr>
          <w:color w:val="000000"/>
          <w:spacing w:val="4"/>
          <w:sz w:val="28"/>
        </w:rPr>
        <w:t>модель для описания и изучения разнообразных реальных си</w:t>
      </w:r>
      <w:r>
        <w:rPr>
          <w:color w:val="000000"/>
          <w:spacing w:val="3"/>
          <w:sz w:val="28"/>
        </w:rPr>
        <w:t>туаций, решать текстовые задачи алгебраическим методом;</w:t>
      </w:r>
    </w:p>
    <w:p w14:paraId="650D0000">
      <w:pPr>
        <w:numPr>
          <w:ilvl w:val="0"/>
          <w:numId w:val="68"/>
        </w:numPr>
        <w:tabs>
          <w:tab w:leader="none" w:pos="0" w:val="left"/>
          <w:tab w:leader="none" w:pos="658" w:val="left"/>
        </w:tabs>
        <w:ind w:firstLine="0" w:left="19"/>
        <w:jc w:val="both"/>
        <w:rPr>
          <w:color w:val="000000"/>
          <w:spacing w:val="-14"/>
          <w:sz w:val="28"/>
        </w:rPr>
      </w:pPr>
      <w:r>
        <w:rPr>
          <w:color w:val="000000"/>
          <w:spacing w:val="1"/>
          <w:sz w:val="28"/>
        </w:rPr>
        <w:t xml:space="preserve">применять графические представления для исследования </w:t>
      </w:r>
      <w:r>
        <w:rPr>
          <w:color w:val="000000"/>
          <w:spacing w:val="2"/>
          <w:sz w:val="28"/>
        </w:rPr>
        <w:t xml:space="preserve">уравнений, исследования и решения систем уравнений с двумя </w:t>
      </w:r>
      <w:r>
        <w:rPr>
          <w:color w:val="000000"/>
          <w:spacing w:val="4"/>
          <w:sz w:val="28"/>
        </w:rPr>
        <w:t xml:space="preserve">переменными.   </w:t>
      </w:r>
    </w:p>
    <w:p w14:paraId="660D0000">
      <w:pPr>
        <w:tabs>
          <w:tab w:leader="none" w:pos="0" w:val="left"/>
        </w:tabs>
        <w:ind w:firstLine="0" w:left="360"/>
        <w:jc w:val="both"/>
        <w:rPr>
          <w:sz w:val="28"/>
        </w:rPr>
      </w:pPr>
      <w:r>
        <w:rPr>
          <w:color w:val="000000"/>
          <w:spacing w:val="8"/>
          <w:sz w:val="28"/>
        </w:rPr>
        <w:t>Выпускник получит возможность научиться:</w:t>
      </w:r>
    </w:p>
    <w:p w14:paraId="670D0000">
      <w:pPr>
        <w:tabs>
          <w:tab w:leader="none" w:pos="0" w:val="left"/>
          <w:tab w:leader="none" w:pos="658" w:val="left"/>
        </w:tabs>
        <w:ind w:firstLine="0" w:left="19"/>
        <w:jc w:val="both"/>
        <w:rPr>
          <w:color w:val="000000"/>
          <w:spacing w:val="9"/>
          <w:sz w:val="28"/>
        </w:rPr>
      </w:pPr>
      <w:r>
        <w:rPr>
          <w:color w:val="000000"/>
          <w:spacing w:val="-10"/>
          <w:sz w:val="28"/>
        </w:rPr>
        <w:t>4)</w:t>
      </w:r>
      <w:r>
        <w:rPr>
          <w:color w:val="000000"/>
          <w:sz w:val="28"/>
        </w:rPr>
        <w:tab/>
      </w:r>
      <w:r>
        <w:rPr>
          <w:color w:val="000000"/>
          <w:spacing w:val="8"/>
          <w:sz w:val="28"/>
        </w:rPr>
        <w:t xml:space="preserve">овладеть специальными приёмами решения уравнений </w:t>
      </w:r>
      <w:r>
        <w:rPr>
          <w:color w:val="000000"/>
          <w:spacing w:val="5"/>
          <w:sz w:val="28"/>
        </w:rPr>
        <w:t xml:space="preserve">и систем уравнений; уверенно применять аппарат уравнений </w:t>
      </w:r>
      <w:r>
        <w:rPr>
          <w:color w:val="000000"/>
          <w:spacing w:val="6"/>
          <w:sz w:val="28"/>
        </w:rPr>
        <w:t>для решения разнообразных задач из математики, смежных</w:t>
      </w:r>
      <w:r>
        <w:rPr>
          <w:color w:val="000000"/>
          <w:spacing w:val="6"/>
          <w:sz w:val="28"/>
        </w:rPr>
        <w:br/>
      </w:r>
      <w:r>
        <w:rPr>
          <w:color w:val="000000"/>
          <w:spacing w:val="9"/>
          <w:sz w:val="28"/>
        </w:rPr>
        <w:t>предметов, практики;</w:t>
      </w:r>
    </w:p>
    <w:p w14:paraId="680D0000">
      <w:pPr>
        <w:tabs>
          <w:tab w:leader="none" w:pos="0" w:val="left"/>
        </w:tabs>
        <w:ind w:firstLine="0" w:left="43" w:right="5"/>
        <w:jc w:val="both"/>
        <w:rPr>
          <w:sz w:val="28"/>
        </w:rPr>
      </w:pPr>
      <w:r>
        <w:rPr>
          <w:color w:val="000000"/>
          <w:spacing w:val="5"/>
          <w:sz w:val="28"/>
        </w:rPr>
        <w:t xml:space="preserve">5) </w:t>
      </w:r>
      <w:r>
        <w:rPr>
          <w:color w:val="000000"/>
          <w:spacing w:val="5"/>
          <w:sz w:val="28"/>
        </w:rPr>
        <w:t>применять графические представления для исследова</w:t>
      </w:r>
      <w:r>
        <w:rPr>
          <w:color w:val="000000"/>
          <w:spacing w:val="6"/>
          <w:sz w:val="28"/>
        </w:rPr>
        <w:t xml:space="preserve">ния уравнений, систем уравнений, содержащих буквенные </w:t>
      </w:r>
      <w:r>
        <w:rPr>
          <w:color w:val="000000"/>
          <w:spacing w:val="4"/>
          <w:sz w:val="28"/>
        </w:rPr>
        <w:t>коэффициенты.</w:t>
      </w:r>
    </w:p>
    <w:p w14:paraId="690D0000">
      <w:pPr>
        <w:tabs>
          <w:tab w:leader="none" w:pos="0" w:val="left"/>
        </w:tabs>
        <w:ind w:firstLine="0" w:left="48"/>
        <w:jc w:val="both"/>
        <w:rPr>
          <w:b w:val="1"/>
          <w:sz w:val="28"/>
        </w:rPr>
      </w:pPr>
      <w:r>
        <w:rPr>
          <w:b w:val="1"/>
          <w:color w:val="000000"/>
          <w:spacing w:val="-2"/>
          <w:sz w:val="28"/>
        </w:rPr>
        <w:t>Неравенства</w:t>
      </w:r>
    </w:p>
    <w:p w14:paraId="6A0D0000">
      <w:pPr>
        <w:tabs>
          <w:tab w:leader="none" w:pos="0" w:val="left"/>
        </w:tabs>
        <w:ind/>
        <w:jc w:val="both"/>
        <w:rPr>
          <w:sz w:val="28"/>
        </w:rPr>
      </w:pPr>
      <w:r>
        <w:rPr>
          <w:color w:val="000000"/>
          <w:spacing w:val="2"/>
          <w:sz w:val="28"/>
        </w:rPr>
        <w:t>Выпускник научится:</w:t>
      </w:r>
    </w:p>
    <w:p w14:paraId="6B0D0000">
      <w:pPr>
        <w:numPr>
          <w:ilvl w:val="0"/>
          <w:numId w:val="69"/>
        </w:numPr>
        <w:tabs>
          <w:tab w:leader="none" w:pos="0" w:val="left"/>
          <w:tab w:leader="none" w:pos="643" w:val="left"/>
        </w:tabs>
        <w:ind w:firstLine="0" w:left="19"/>
        <w:jc w:val="both"/>
        <w:rPr>
          <w:color w:val="000000"/>
          <w:spacing w:val="-21"/>
          <w:sz w:val="28"/>
        </w:rPr>
      </w:pPr>
      <w:r>
        <w:rPr>
          <w:color w:val="000000"/>
          <w:spacing w:val="2"/>
          <w:sz w:val="28"/>
        </w:rPr>
        <w:t>понимать и применять терминологию и символику, свя</w:t>
      </w:r>
      <w:r>
        <w:rPr>
          <w:color w:val="000000"/>
          <w:spacing w:val="7"/>
          <w:sz w:val="28"/>
        </w:rPr>
        <w:t>занные с отношением неравенства, свойства числовых нера</w:t>
      </w:r>
      <w:r>
        <w:rPr>
          <w:color w:val="000000"/>
          <w:spacing w:val="-2"/>
          <w:sz w:val="28"/>
        </w:rPr>
        <w:t>венств;</w:t>
      </w:r>
    </w:p>
    <w:p w14:paraId="6C0D0000">
      <w:pPr>
        <w:numPr>
          <w:ilvl w:val="0"/>
          <w:numId w:val="69"/>
        </w:numPr>
        <w:tabs>
          <w:tab w:leader="none" w:pos="0" w:val="left"/>
          <w:tab w:leader="none" w:pos="643" w:val="left"/>
        </w:tabs>
        <w:ind w:firstLine="0" w:left="19"/>
        <w:jc w:val="both"/>
        <w:rPr>
          <w:color w:val="000000"/>
          <w:spacing w:val="-14"/>
          <w:sz w:val="28"/>
        </w:rPr>
      </w:pPr>
      <w:r>
        <w:rPr>
          <w:color w:val="000000"/>
          <w:spacing w:val="4"/>
          <w:sz w:val="28"/>
        </w:rPr>
        <w:t xml:space="preserve">решать линейные неравенства с одной переменной и их </w:t>
      </w:r>
      <w:r>
        <w:rPr>
          <w:color w:val="000000"/>
          <w:spacing w:val="6"/>
          <w:sz w:val="28"/>
        </w:rPr>
        <w:t>системы; решать квадратные неравенства с опорой на графи</w:t>
      </w:r>
      <w:r>
        <w:rPr>
          <w:color w:val="000000"/>
          <w:spacing w:val="2"/>
          <w:sz w:val="28"/>
        </w:rPr>
        <w:t>ческие представления;</w:t>
      </w:r>
    </w:p>
    <w:p w14:paraId="6D0D0000">
      <w:pPr>
        <w:numPr>
          <w:ilvl w:val="0"/>
          <w:numId w:val="69"/>
        </w:numPr>
        <w:tabs>
          <w:tab w:leader="none" w:pos="0" w:val="left"/>
          <w:tab w:leader="none" w:pos="643" w:val="left"/>
        </w:tabs>
        <w:ind w:firstLine="0" w:left="19"/>
        <w:jc w:val="both"/>
        <w:rPr>
          <w:color w:val="000000"/>
          <w:spacing w:val="-12"/>
          <w:sz w:val="28"/>
        </w:rPr>
      </w:pPr>
      <w:r>
        <w:rPr>
          <w:color w:val="000000"/>
          <w:spacing w:val="2"/>
          <w:sz w:val="28"/>
        </w:rPr>
        <w:t>применять аппарат неравенств для решения задач из раз</w:t>
      </w:r>
      <w:r>
        <w:rPr>
          <w:color w:val="000000"/>
          <w:spacing w:val="2"/>
          <w:sz w:val="28"/>
        </w:rPr>
        <w:t>личных разделов курса.</w:t>
      </w:r>
    </w:p>
    <w:p w14:paraId="6E0D0000">
      <w:pPr>
        <w:tabs>
          <w:tab w:leader="none" w:pos="0" w:val="left"/>
        </w:tabs>
        <w:ind/>
        <w:jc w:val="both"/>
        <w:rPr>
          <w:sz w:val="28"/>
        </w:rPr>
      </w:pPr>
      <w:r>
        <w:rPr>
          <w:color w:val="000000"/>
          <w:spacing w:val="8"/>
          <w:sz w:val="28"/>
        </w:rPr>
        <w:t>Выпускник получит возможность научиться:</w:t>
      </w:r>
    </w:p>
    <w:p w14:paraId="6F0D0000">
      <w:pPr>
        <w:numPr>
          <w:ilvl w:val="0"/>
          <w:numId w:val="70"/>
        </w:numPr>
        <w:tabs>
          <w:tab w:leader="none" w:pos="0" w:val="left"/>
          <w:tab w:leader="none" w:pos="643" w:val="left"/>
        </w:tabs>
        <w:ind w:firstLine="0" w:left="19"/>
        <w:jc w:val="both"/>
        <w:rPr>
          <w:color w:val="000000"/>
          <w:spacing w:val="-10"/>
          <w:sz w:val="28"/>
        </w:rPr>
      </w:pPr>
      <w:r>
        <w:rPr>
          <w:color w:val="000000"/>
          <w:spacing w:val="7"/>
          <w:sz w:val="28"/>
        </w:rPr>
        <w:t xml:space="preserve">разнообразным приёмам доказательства неравенств; </w:t>
      </w:r>
      <w:r>
        <w:rPr>
          <w:color w:val="000000"/>
          <w:spacing w:val="8"/>
          <w:sz w:val="28"/>
        </w:rPr>
        <w:t>уверенно применять аппарат "неравенств для решения раз</w:t>
      </w:r>
      <w:r>
        <w:rPr>
          <w:color w:val="000000"/>
          <w:spacing w:val="11"/>
          <w:sz w:val="28"/>
        </w:rPr>
        <w:t>нообразных математических задач из смежных</w:t>
      </w:r>
      <w:r>
        <w:rPr>
          <w:color w:val="000000"/>
          <w:spacing w:val="11"/>
          <w:sz w:val="28"/>
        </w:rPr>
        <w:br/>
      </w:r>
      <w:r>
        <w:rPr>
          <w:color w:val="000000"/>
          <w:spacing w:val="9"/>
          <w:sz w:val="28"/>
        </w:rPr>
        <w:t>предметов, практики;</w:t>
      </w:r>
    </w:p>
    <w:p w14:paraId="700D0000">
      <w:pPr>
        <w:numPr>
          <w:ilvl w:val="0"/>
          <w:numId w:val="70"/>
        </w:numPr>
        <w:tabs>
          <w:tab w:leader="none" w:pos="0" w:val="left"/>
          <w:tab w:leader="none" w:pos="643" w:val="left"/>
        </w:tabs>
        <w:ind w:firstLine="0" w:left="19"/>
        <w:jc w:val="both"/>
        <w:rPr>
          <w:color w:val="000000"/>
          <w:spacing w:val="-12"/>
          <w:sz w:val="28"/>
        </w:rPr>
      </w:pPr>
      <w:r>
        <w:rPr>
          <w:color w:val="000000"/>
          <w:spacing w:val="5"/>
          <w:sz w:val="28"/>
        </w:rPr>
        <w:t>применять графические представления для исследова</w:t>
      </w:r>
      <w:r>
        <w:rPr>
          <w:color w:val="000000"/>
          <w:spacing w:val="6"/>
          <w:sz w:val="28"/>
        </w:rPr>
        <w:t xml:space="preserve">ния неравенств, систем неравенств, содержащих буквенные </w:t>
      </w:r>
      <w:r>
        <w:rPr>
          <w:color w:val="000000"/>
          <w:spacing w:val="4"/>
          <w:sz w:val="28"/>
        </w:rPr>
        <w:t>коэффициенты.</w:t>
      </w:r>
    </w:p>
    <w:p w14:paraId="710D0000">
      <w:pPr>
        <w:tabs>
          <w:tab w:leader="none" w:pos="0" w:val="left"/>
        </w:tabs>
        <w:ind/>
        <w:jc w:val="both"/>
        <w:rPr>
          <w:b w:val="1"/>
          <w:sz w:val="28"/>
        </w:rPr>
      </w:pPr>
      <w:r>
        <w:rPr>
          <w:b w:val="1"/>
          <w:color w:val="000000"/>
          <w:spacing w:val="5"/>
          <w:sz w:val="28"/>
        </w:rPr>
        <w:t>Основные понятия. Числовые функции.</w:t>
      </w:r>
    </w:p>
    <w:p w14:paraId="720D0000">
      <w:pPr>
        <w:tabs>
          <w:tab w:leader="none" w:pos="0" w:val="left"/>
        </w:tabs>
        <w:ind/>
        <w:jc w:val="both"/>
        <w:rPr>
          <w:sz w:val="28"/>
        </w:rPr>
      </w:pPr>
      <w:r>
        <w:rPr>
          <w:color w:val="000000"/>
          <w:spacing w:val="2"/>
          <w:sz w:val="28"/>
        </w:rPr>
        <w:t>Выпускник научится:</w:t>
      </w:r>
    </w:p>
    <w:p w14:paraId="730D0000">
      <w:pPr>
        <w:numPr>
          <w:ilvl w:val="0"/>
          <w:numId w:val="71"/>
        </w:numPr>
        <w:tabs>
          <w:tab w:leader="none" w:pos="0" w:val="left"/>
          <w:tab w:leader="none" w:pos="658" w:val="left"/>
        </w:tabs>
        <w:ind/>
        <w:jc w:val="both"/>
        <w:rPr>
          <w:color w:val="000000"/>
          <w:spacing w:val="-21"/>
          <w:sz w:val="28"/>
        </w:rPr>
      </w:pPr>
      <w:r>
        <w:rPr>
          <w:color w:val="000000"/>
          <w:spacing w:val="8"/>
          <w:sz w:val="28"/>
        </w:rPr>
        <w:t xml:space="preserve">понимать и использовать функциональные понятия и </w:t>
      </w:r>
      <w:r>
        <w:rPr>
          <w:color w:val="000000"/>
          <w:spacing w:val="5"/>
          <w:sz w:val="28"/>
        </w:rPr>
        <w:t>язык (термины, символические обозначения);</w:t>
      </w:r>
    </w:p>
    <w:p w14:paraId="740D0000">
      <w:pPr>
        <w:numPr>
          <w:ilvl w:val="0"/>
          <w:numId w:val="71"/>
        </w:numPr>
        <w:tabs>
          <w:tab w:leader="none" w:pos="0" w:val="left"/>
          <w:tab w:leader="none" w:pos="658" w:val="left"/>
        </w:tabs>
        <w:ind/>
        <w:jc w:val="both"/>
        <w:rPr>
          <w:color w:val="000000"/>
          <w:spacing w:val="-14"/>
          <w:sz w:val="28"/>
        </w:rPr>
      </w:pPr>
      <w:r>
        <w:rPr>
          <w:color w:val="000000"/>
          <w:spacing w:val="5"/>
          <w:sz w:val="28"/>
        </w:rPr>
        <w:t xml:space="preserve">строить графики элементарных функций; исследовать </w:t>
      </w:r>
      <w:r>
        <w:rPr>
          <w:color w:val="000000"/>
          <w:spacing w:val="4"/>
          <w:sz w:val="28"/>
        </w:rPr>
        <w:t xml:space="preserve">свойства числовых функций на основе изучения поведения их </w:t>
      </w:r>
      <w:r>
        <w:rPr>
          <w:color w:val="000000"/>
          <w:spacing w:val="1"/>
          <w:sz w:val="28"/>
        </w:rPr>
        <w:t>графиков;</w:t>
      </w:r>
    </w:p>
    <w:p w14:paraId="750D0000">
      <w:pPr>
        <w:numPr>
          <w:ilvl w:val="0"/>
          <w:numId w:val="71"/>
        </w:numPr>
        <w:tabs>
          <w:tab w:leader="none" w:pos="0" w:val="left"/>
          <w:tab w:leader="none" w:pos="658" w:val="left"/>
        </w:tabs>
        <w:ind/>
        <w:jc w:val="both"/>
        <w:rPr>
          <w:color w:val="000000"/>
          <w:spacing w:val="-14"/>
          <w:sz w:val="28"/>
        </w:rPr>
      </w:pPr>
      <w:r>
        <w:rPr>
          <w:color w:val="000000"/>
          <w:spacing w:val="1"/>
          <w:sz w:val="28"/>
        </w:rPr>
        <w:t>понимать функцию как важнейшую математическую мо</w:t>
      </w:r>
      <w:r>
        <w:rPr>
          <w:color w:val="000000"/>
          <w:spacing w:val="6"/>
          <w:sz w:val="28"/>
        </w:rPr>
        <w:t>дель для описания процессов и явлений окружающего мира, применять функциональный язык для описания и исследова</w:t>
      </w:r>
      <w:r>
        <w:rPr>
          <w:color w:val="000000"/>
          <w:spacing w:val="4"/>
          <w:sz w:val="28"/>
        </w:rPr>
        <w:t>ния зависимостей между физическими величинами.</w:t>
      </w:r>
    </w:p>
    <w:p w14:paraId="760D0000">
      <w:pPr>
        <w:tabs>
          <w:tab w:leader="none" w:pos="0" w:val="left"/>
        </w:tabs>
        <w:ind/>
        <w:jc w:val="both"/>
        <w:rPr>
          <w:sz w:val="28"/>
        </w:rPr>
      </w:pPr>
      <w:r>
        <w:rPr>
          <w:color w:val="000000"/>
          <w:spacing w:val="8"/>
          <w:sz w:val="28"/>
        </w:rPr>
        <w:t>Выпускник получит возможность научиться:</w:t>
      </w:r>
    </w:p>
    <w:p w14:paraId="770D0000">
      <w:pPr>
        <w:numPr>
          <w:ilvl w:val="0"/>
          <w:numId w:val="72"/>
        </w:numPr>
        <w:tabs>
          <w:tab w:leader="none" w:pos="0" w:val="left"/>
          <w:tab w:leader="none" w:pos="658" w:val="left"/>
        </w:tabs>
        <w:ind/>
        <w:jc w:val="both"/>
        <w:rPr>
          <w:color w:val="000000"/>
          <w:spacing w:val="-13"/>
          <w:sz w:val="28"/>
        </w:rPr>
      </w:pPr>
      <w:r>
        <w:rPr>
          <w:color w:val="000000"/>
          <w:spacing w:val="2"/>
          <w:sz w:val="28"/>
        </w:rPr>
        <w:t xml:space="preserve">проводить исследования, связанные с изучением свойств </w:t>
      </w:r>
      <w:r>
        <w:rPr>
          <w:color w:val="000000"/>
          <w:spacing w:val="12"/>
          <w:sz w:val="28"/>
        </w:rPr>
        <w:t xml:space="preserve">функций, в том числе с использованием компьютера; на </w:t>
      </w:r>
      <w:r>
        <w:rPr>
          <w:color w:val="000000"/>
          <w:spacing w:val="11"/>
          <w:sz w:val="28"/>
        </w:rPr>
        <w:t>основе графиков изученных функций строить более слож</w:t>
      </w:r>
      <w:r>
        <w:rPr>
          <w:color w:val="000000"/>
          <w:spacing w:val="9"/>
          <w:sz w:val="28"/>
        </w:rPr>
        <w:t xml:space="preserve">ные графики (кусочно-заданные, с «выколотыми» точками </w:t>
      </w:r>
      <w:r>
        <w:rPr>
          <w:color w:val="000000"/>
          <w:spacing w:val="8"/>
          <w:sz w:val="28"/>
        </w:rPr>
        <w:t>и т. п.);</w:t>
      </w:r>
    </w:p>
    <w:p w14:paraId="780D0000">
      <w:pPr>
        <w:numPr>
          <w:ilvl w:val="0"/>
          <w:numId w:val="72"/>
        </w:numPr>
        <w:tabs>
          <w:tab w:leader="none" w:pos="0" w:val="left"/>
          <w:tab w:leader="none" w:pos="658" w:val="left"/>
        </w:tabs>
        <w:ind/>
        <w:jc w:val="both"/>
        <w:rPr>
          <w:color w:val="000000"/>
          <w:spacing w:val="-13"/>
          <w:sz w:val="28"/>
        </w:rPr>
      </w:pPr>
      <w:r>
        <w:rPr>
          <w:color w:val="000000"/>
          <w:spacing w:val="7"/>
          <w:sz w:val="28"/>
        </w:rPr>
        <w:t>использовать функциональные представления и свой</w:t>
      </w:r>
      <w:r>
        <w:rPr>
          <w:color w:val="000000"/>
          <w:spacing w:val="12"/>
          <w:sz w:val="28"/>
        </w:rPr>
        <w:t>ства функций для решения математических задач из раз</w:t>
      </w:r>
      <w:r>
        <w:rPr>
          <w:color w:val="000000"/>
          <w:spacing w:val="8"/>
          <w:sz w:val="28"/>
        </w:rPr>
        <w:t>личных разделов курса.</w:t>
      </w:r>
    </w:p>
    <w:p w14:paraId="790D0000">
      <w:pPr>
        <w:tabs>
          <w:tab w:leader="none" w:pos="0" w:val="left"/>
          <w:tab w:leader="none" w:pos="658" w:val="left"/>
        </w:tabs>
        <w:ind/>
        <w:jc w:val="both"/>
        <w:rPr>
          <w:b w:val="1"/>
          <w:color w:val="000000"/>
          <w:spacing w:val="-13"/>
          <w:sz w:val="28"/>
        </w:rPr>
      </w:pPr>
      <w:r>
        <w:rPr>
          <w:b w:val="1"/>
          <w:color w:val="000000"/>
          <w:spacing w:val="8"/>
          <w:sz w:val="28"/>
        </w:rPr>
        <w:t>Числовые последовательности</w:t>
      </w:r>
    </w:p>
    <w:p w14:paraId="7A0D0000">
      <w:pPr>
        <w:tabs>
          <w:tab w:leader="none" w:pos="0" w:val="left"/>
        </w:tabs>
        <w:ind/>
        <w:jc w:val="both"/>
        <w:rPr>
          <w:sz w:val="28"/>
        </w:rPr>
      </w:pPr>
      <w:r>
        <w:rPr>
          <w:color w:val="000000"/>
          <w:spacing w:val="-3"/>
          <w:sz w:val="28"/>
        </w:rPr>
        <w:t>Выпускник научится:</w:t>
      </w:r>
    </w:p>
    <w:p w14:paraId="7B0D0000">
      <w:pPr>
        <w:numPr>
          <w:ilvl w:val="0"/>
          <w:numId w:val="73"/>
        </w:numPr>
        <w:tabs>
          <w:tab w:leader="none" w:pos="0" w:val="left"/>
          <w:tab w:leader="none" w:pos="629" w:val="left"/>
        </w:tabs>
        <w:ind/>
        <w:jc w:val="both"/>
        <w:rPr>
          <w:color w:val="000000"/>
          <w:spacing w:val="-23"/>
          <w:sz w:val="28"/>
        </w:rPr>
      </w:pPr>
      <w:r>
        <w:rPr>
          <w:color w:val="000000"/>
          <w:spacing w:val="-4"/>
          <w:sz w:val="28"/>
        </w:rPr>
        <w:t>понимать и использовать язык последовательностей (тер</w:t>
      </w:r>
      <w:r>
        <w:rPr>
          <w:color w:val="000000"/>
          <w:spacing w:val="-1"/>
          <w:sz w:val="28"/>
        </w:rPr>
        <w:t>мины, символические обозначения);</w:t>
      </w:r>
    </w:p>
    <w:p w14:paraId="7C0D0000">
      <w:pPr>
        <w:numPr>
          <w:ilvl w:val="0"/>
          <w:numId w:val="73"/>
        </w:numPr>
        <w:tabs>
          <w:tab w:leader="none" w:pos="0" w:val="left"/>
          <w:tab w:leader="none" w:pos="629" w:val="left"/>
        </w:tabs>
        <w:ind/>
        <w:jc w:val="both"/>
        <w:rPr>
          <w:color w:val="000000"/>
          <w:spacing w:val="-16"/>
          <w:sz w:val="28"/>
        </w:rPr>
      </w:pPr>
      <w:r>
        <w:rPr>
          <w:color w:val="000000"/>
          <w:spacing w:val="-4"/>
          <w:sz w:val="28"/>
        </w:rPr>
        <w:t>применять формулы, связанные с арифметической и гео</w:t>
      </w:r>
      <w:r>
        <w:rPr>
          <w:color w:val="000000"/>
          <w:spacing w:val="1"/>
          <w:sz w:val="28"/>
        </w:rPr>
        <w:t xml:space="preserve">метрической прогрессиями, и аппарат, сформированный при </w:t>
      </w:r>
      <w:r>
        <w:rPr>
          <w:color w:val="000000"/>
          <w:spacing w:val="-3"/>
          <w:sz w:val="28"/>
        </w:rPr>
        <w:t xml:space="preserve">изучении других разделов курса, к решению задач, в том числе </w:t>
      </w:r>
      <w:r>
        <w:rPr>
          <w:color w:val="000000"/>
          <w:spacing w:val="1"/>
          <w:sz w:val="28"/>
        </w:rPr>
        <w:t>с контекстом из реальной жизни.</w:t>
      </w:r>
    </w:p>
    <w:p w14:paraId="7D0D0000">
      <w:pPr>
        <w:tabs>
          <w:tab w:leader="none" w:pos="0" w:val="left"/>
        </w:tabs>
        <w:ind/>
        <w:jc w:val="both"/>
        <w:rPr>
          <w:sz w:val="28"/>
        </w:rPr>
      </w:pPr>
      <w:r>
        <w:rPr>
          <w:color w:val="000000"/>
          <w:spacing w:val="8"/>
          <w:sz w:val="28"/>
        </w:rPr>
        <w:t>Выпускник получит возможность научиться:</w:t>
      </w:r>
    </w:p>
    <w:p w14:paraId="7E0D0000">
      <w:pPr>
        <w:numPr>
          <w:ilvl w:val="0"/>
          <w:numId w:val="74"/>
        </w:numPr>
        <w:tabs>
          <w:tab w:leader="none" w:pos="0" w:val="left"/>
          <w:tab w:leader="none" w:pos="629" w:val="left"/>
        </w:tabs>
        <w:ind/>
        <w:jc w:val="both"/>
        <w:rPr>
          <w:color w:val="000000"/>
          <w:spacing w:val="-14"/>
          <w:sz w:val="28"/>
        </w:rPr>
      </w:pPr>
      <w:r>
        <w:rPr>
          <w:color w:val="000000"/>
          <w:spacing w:val="7"/>
          <w:sz w:val="28"/>
        </w:rPr>
        <w:t>решать комбинированные задачи с применением фор</w:t>
      </w:r>
      <w:r>
        <w:rPr>
          <w:color w:val="000000"/>
          <w:spacing w:val="13"/>
          <w:sz w:val="28"/>
        </w:rPr>
        <w:t xml:space="preserve">мул </w:t>
      </w:r>
      <w:r>
        <w:rPr>
          <w:color w:val="000000"/>
          <w:spacing w:val="13"/>
          <w:sz w:val="28"/>
        </w:rPr>
        <w:t>n</w:t>
      </w:r>
      <w:r>
        <w:rPr>
          <w:color w:val="000000"/>
          <w:spacing w:val="13"/>
          <w:sz w:val="28"/>
        </w:rPr>
        <w:t xml:space="preserve">-го члена и суммы первых </w:t>
      </w:r>
      <w:r>
        <w:rPr>
          <w:color w:val="000000"/>
          <w:spacing w:val="13"/>
          <w:sz w:val="28"/>
        </w:rPr>
        <w:t>n</w:t>
      </w:r>
      <w:r>
        <w:rPr>
          <w:color w:val="000000"/>
          <w:spacing w:val="13"/>
          <w:sz w:val="28"/>
        </w:rPr>
        <w:t xml:space="preserve"> членов арифметической </w:t>
      </w:r>
      <w:r>
        <w:rPr>
          <w:color w:val="000000"/>
          <w:spacing w:val="9"/>
          <w:sz w:val="28"/>
        </w:rPr>
        <w:t>и геометрической прогрессий, применяя при этом аппарат уравнений и неравенств;</w:t>
      </w:r>
    </w:p>
    <w:p w14:paraId="7F0D0000">
      <w:pPr>
        <w:numPr>
          <w:ilvl w:val="0"/>
          <w:numId w:val="74"/>
        </w:numPr>
        <w:tabs>
          <w:tab w:leader="none" w:pos="0" w:val="left"/>
          <w:tab w:leader="none" w:pos="629" w:val="left"/>
        </w:tabs>
        <w:ind/>
        <w:jc w:val="both"/>
        <w:rPr>
          <w:color w:val="000000"/>
          <w:spacing w:val="-10"/>
          <w:sz w:val="28"/>
        </w:rPr>
      </w:pPr>
      <w:r>
        <w:rPr>
          <w:color w:val="000000"/>
          <w:spacing w:val="8"/>
          <w:sz w:val="28"/>
        </w:rPr>
        <w:t>понимать арифметическую и геометрическую про</w:t>
      </w:r>
      <w:r>
        <w:rPr>
          <w:color w:val="000000"/>
          <w:spacing w:val="11"/>
          <w:sz w:val="28"/>
        </w:rPr>
        <w:t xml:space="preserve">грессии как функции натурального аргумента; связывать </w:t>
      </w:r>
      <w:r>
        <w:rPr>
          <w:color w:val="000000"/>
          <w:spacing w:val="5"/>
          <w:sz w:val="28"/>
        </w:rPr>
        <w:t>арифметическую прогрессию с линейным ростом, геометри</w:t>
      </w:r>
      <w:r>
        <w:rPr>
          <w:color w:val="000000"/>
          <w:spacing w:val="5"/>
          <w:sz w:val="28"/>
        </w:rPr>
        <w:t xml:space="preserve">ческую </w:t>
      </w:r>
      <w:r>
        <w:rPr>
          <w:color w:val="000000"/>
          <w:spacing w:val="5"/>
          <w:sz w:val="28"/>
        </w:rPr>
        <w:t xml:space="preserve">— </w:t>
      </w:r>
      <w:r>
        <w:rPr>
          <w:color w:val="000000"/>
          <w:spacing w:val="5"/>
          <w:sz w:val="28"/>
        </w:rPr>
        <w:t>с экспоненциальным ростом.</w:t>
      </w:r>
    </w:p>
    <w:p w14:paraId="800D0000">
      <w:pPr>
        <w:tabs>
          <w:tab w:leader="none" w:pos="0" w:val="left"/>
        </w:tabs>
        <w:ind w:firstLine="0" w:left="29"/>
        <w:jc w:val="both"/>
        <w:rPr>
          <w:b w:val="1"/>
          <w:sz w:val="28"/>
        </w:rPr>
      </w:pPr>
      <w:r>
        <w:rPr>
          <w:b w:val="1"/>
          <w:color w:val="000000"/>
          <w:spacing w:val="2"/>
          <w:sz w:val="28"/>
        </w:rPr>
        <w:t>Описательная статистика</w:t>
      </w:r>
    </w:p>
    <w:p w14:paraId="810D0000">
      <w:pPr>
        <w:tabs>
          <w:tab w:leader="none" w:pos="0" w:val="left"/>
        </w:tabs>
        <w:ind w:firstLine="0" w:left="19" w:right="5"/>
        <w:jc w:val="both"/>
        <w:rPr>
          <w:color w:val="000000"/>
          <w:spacing w:val="-2"/>
          <w:sz w:val="28"/>
        </w:rPr>
      </w:pPr>
      <w:r>
        <w:rPr>
          <w:color w:val="000000"/>
          <w:spacing w:val="-2"/>
          <w:sz w:val="28"/>
        </w:rPr>
        <w:t xml:space="preserve">Выпускник научится </w:t>
      </w:r>
    </w:p>
    <w:p w14:paraId="820D0000">
      <w:pPr>
        <w:tabs>
          <w:tab w:leader="none" w:pos="0" w:val="left"/>
        </w:tabs>
        <w:ind w:firstLine="0" w:left="19" w:right="5"/>
        <w:jc w:val="both"/>
        <w:rPr>
          <w:sz w:val="28"/>
        </w:rPr>
      </w:pPr>
      <w:r>
        <w:rPr>
          <w:color w:val="000000"/>
          <w:spacing w:val="-2"/>
          <w:sz w:val="28"/>
        </w:rPr>
        <w:t xml:space="preserve">использовать простейшие способы </w:t>
      </w:r>
      <w:r>
        <w:rPr>
          <w:color w:val="000000"/>
          <w:spacing w:val="-1"/>
          <w:sz w:val="28"/>
        </w:rPr>
        <w:t>представления и анализа статистических данных.</w:t>
      </w:r>
    </w:p>
    <w:p w14:paraId="830D0000">
      <w:pPr>
        <w:tabs>
          <w:tab w:leader="none" w:pos="0" w:val="left"/>
        </w:tabs>
        <w:ind w:firstLine="0" w:left="24" w:right="10"/>
        <w:jc w:val="both"/>
        <w:rPr>
          <w:color w:val="000000"/>
          <w:spacing w:val="5"/>
          <w:sz w:val="28"/>
        </w:rPr>
      </w:pPr>
      <w:r>
        <w:rPr>
          <w:color w:val="000000"/>
          <w:spacing w:val="5"/>
          <w:sz w:val="28"/>
        </w:rPr>
        <w:t>Выпускник получит возможность</w:t>
      </w:r>
    </w:p>
    <w:p w14:paraId="840D0000">
      <w:pPr>
        <w:tabs>
          <w:tab w:leader="none" w:pos="0" w:val="left"/>
        </w:tabs>
        <w:ind w:firstLine="0" w:left="24" w:right="10"/>
        <w:jc w:val="both"/>
        <w:rPr>
          <w:sz w:val="28"/>
        </w:rPr>
      </w:pPr>
      <w:r>
        <w:rPr>
          <w:color w:val="000000"/>
          <w:spacing w:val="5"/>
          <w:sz w:val="28"/>
        </w:rPr>
        <w:t xml:space="preserve"> приобрести первона</w:t>
      </w:r>
      <w:r>
        <w:rPr>
          <w:color w:val="000000"/>
          <w:spacing w:val="1"/>
          <w:sz w:val="28"/>
        </w:rPr>
        <w:t>чальный опыт организации сбора данных при проведении опро</w:t>
      </w:r>
      <w:r>
        <w:rPr>
          <w:color w:val="000000"/>
          <w:spacing w:val="5"/>
          <w:sz w:val="28"/>
        </w:rPr>
        <w:t>са общественного мнения, осуществлять их анализ, пред</w:t>
      </w:r>
      <w:r>
        <w:rPr>
          <w:color w:val="000000"/>
          <w:spacing w:val="8"/>
          <w:sz w:val="28"/>
        </w:rPr>
        <w:t>ставлять результаты, опроса в виде таблицы, диаграммы.</w:t>
      </w:r>
    </w:p>
    <w:p w14:paraId="850D0000">
      <w:pPr>
        <w:tabs>
          <w:tab w:leader="none" w:pos="0" w:val="left"/>
        </w:tabs>
        <w:ind/>
        <w:jc w:val="both"/>
        <w:rPr>
          <w:b w:val="1"/>
          <w:sz w:val="28"/>
        </w:rPr>
      </w:pPr>
      <w:r>
        <w:rPr>
          <w:b w:val="1"/>
          <w:color w:val="000000"/>
          <w:spacing w:val="4"/>
          <w:sz w:val="28"/>
        </w:rPr>
        <w:t>Случайные события и вероятность</w:t>
      </w:r>
    </w:p>
    <w:p w14:paraId="860D0000">
      <w:pPr>
        <w:tabs>
          <w:tab w:leader="none" w:pos="0" w:val="left"/>
        </w:tabs>
        <w:ind w:firstLine="0" w:left="19" w:right="14"/>
        <w:jc w:val="both"/>
        <w:rPr>
          <w:color w:val="000000"/>
          <w:spacing w:val="-5"/>
          <w:sz w:val="28"/>
        </w:rPr>
      </w:pPr>
      <w:r>
        <w:rPr>
          <w:color w:val="000000"/>
          <w:spacing w:val="-5"/>
          <w:sz w:val="28"/>
        </w:rPr>
        <w:t xml:space="preserve">Выпускник научится </w:t>
      </w:r>
    </w:p>
    <w:p w14:paraId="870D0000">
      <w:pPr>
        <w:tabs>
          <w:tab w:leader="none" w:pos="0" w:val="left"/>
        </w:tabs>
        <w:ind w:firstLine="0" w:left="19" w:right="14"/>
        <w:jc w:val="both"/>
        <w:rPr>
          <w:sz w:val="28"/>
        </w:rPr>
      </w:pPr>
      <w:r>
        <w:rPr>
          <w:color w:val="000000"/>
          <w:spacing w:val="-5"/>
          <w:sz w:val="28"/>
        </w:rPr>
        <w:t>находить относительную частоту и ве</w:t>
      </w:r>
      <w:r>
        <w:rPr>
          <w:color w:val="000000"/>
          <w:spacing w:val="-2"/>
          <w:sz w:val="28"/>
        </w:rPr>
        <w:t>роятность случайного события.</w:t>
      </w:r>
    </w:p>
    <w:p w14:paraId="880D0000">
      <w:pPr>
        <w:tabs>
          <w:tab w:leader="none" w:pos="0" w:val="left"/>
        </w:tabs>
        <w:ind w:firstLine="0" w:left="19"/>
        <w:jc w:val="both"/>
        <w:rPr>
          <w:color w:val="000000"/>
          <w:spacing w:val="5"/>
          <w:sz w:val="28"/>
        </w:rPr>
      </w:pPr>
      <w:r>
        <w:rPr>
          <w:color w:val="000000"/>
          <w:spacing w:val="5"/>
          <w:sz w:val="28"/>
        </w:rPr>
        <w:t xml:space="preserve">Выпускник получит возможность </w:t>
      </w:r>
    </w:p>
    <w:p w14:paraId="890D0000">
      <w:pPr>
        <w:tabs>
          <w:tab w:leader="none" w:pos="0" w:val="left"/>
        </w:tabs>
        <w:ind w:firstLine="0" w:left="19"/>
        <w:jc w:val="both"/>
        <w:rPr>
          <w:sz w:val="28"/>
        </w:rPr>
      </w:pPr>
      <w:r>
        <w:rPr>
          <w:color w:val="000000"/>
          <w:spacing w:val="5"/>
          <w:sz w:val="28"/>
        </w:rPr>
        <w:t>приобрести опыт про</w:t>
      </w:r>
      <w:r>
        <w:rPr>
          <w:color w:val="000000"/>
          <w:spacing w:val="6"/>
          <w:sz w:val="28"/>
        </w:rPr>
        <w:t xml:space="preserve">ведения случайных экспериментов, в том числе с помощью </w:t>
      </w:r>
      <w:r>
        <w:rPr>
          <w:color w:val="000000"/>
          <w:spacing w:val="4"/>
          <w:sz w:val="28"/>
        </w:rPr>
        <w:t>компьютерного моделирования, интерпретации их результа</w:t>
      </w:r>
      <w:r>
        <w:rPr>
          <w:color w:val="000000"/>
          <w:spacing w:val="1"/>
          <w:sz w:val="28"/>
        </w:rPr>
        <w:t>тов.</w:t>
      </w:r>
    </w:p>
    <w:p w14:paraId="8A0D0000">
      <w:pPr>
        <w:tabs>
          <w:tab w:leader="none" w:pos="0" w:val="left"/>
        </w:tabs>
        <w:ind w:firstLine="0" w:left="38"/>
        <w:jc w:val="both"/>
        <w:rPr>
          <w:b w:val="1"/>
          <w:sz w:val="28"/>
        </w:rPr>
      </w:pPr>
      <w:r>
        <w:rPr>
          <w:b w:val="1"/>
          <w:color w:val="000000"/>
          <w:spacing w:val="2"/>
          <w:sz w:val="28"/>
        </w:rPr>
        <w:t>Комбинаторика</w:t>
      </w:r>
    </w:p>
    <w:p w14:paraId="8B0D0000">
      <w:pPr>
        <w:tabs>
          <w:tab w:leader="none" w:pos="0" w:val="left"/>
        </w:tabs>
        <w:ind w:firstLine="0" w:left="19" w:right="10"/>
        <w:jc w:val="both"/>
        <w:rPr>
          <w:color w:val="000000"/>
          <w:spacing w:val="-2"/>
          <w:sz w:val="28"/>
        </w:rPr>
      </w:pPr>
      <w:r>
        <w:rPr>
          <w:color w:val="000000"/>
          <w:spacing w:val="-2"/>
          <w:sz w:val="28"/>
        </w:rPr>
        <w:t>Выпускник научится</w:t>
      </w:r>
    </w:p>
    <w:p w14:paraId="8C0D0000">
      <w:pPr>
        <w:tabs>
          <w:tab w:leader="none" w:pos="0" w:val="left"/>
        </w:tabs>
        <w:ind w:firstLine="0" w:left="19" w:right="10"/>
        <w:jc w:val="both"/>
        <w:rPr>
          <w:sz w:val="28"/>
        </w:rPr>
      </w:pPr>
      <w:r>
        <w:rPr>
          <w:color w:val="000000"/>
          <w:spacing w:val="-2"/>
          <w:sz w:val="28"/>
        </w:rPr>
        <w:t xml:space="preserve"> решать комбинаторные задачи на на</w:t>
      </w:r>
      <w:r>
        <w:rPr>
          <w:color w:val="000000"/>
          <w:spacing w:val="-1"/>
          <w:sz w:val="28"/>
        </w:rPr>
        <w:t>хождение числа объектов или комбинаций.</w:t>
      </w:r>
    </w:p>
    <w:p w14:paraId="8D0D0000">
      <w:pPr>
        <w:tabs>
          <w:tab w:leader="none" w:pos="0" w:val="left"/>
        </w:tabs>
        <w:ind w:firstLine="0" w:left="24"/>
        <w:jc w:val="both"/>
        <w:rPr>
          <w:color w:val="000000"/>
          <w:spacing w:val="6"/>
          <w:sz w:val="28"/>
        </w:rPr>
      </w:pPr>
      <w:r>
        <w:rPr>
          <w:color w:val="000000"/>
          <w:spacing w:val="6"/>
          <w:sz w:val="28"/>
        </w:rPr>
        <w:t>Выпускник получит возможность</w:t>
      </w:r>
    </w:p>
    <w:p w14:paraId="8E0D0000">
      <w:pPr>
        <w:tabs>
          <w:tab w:leader="none" w:pos="0" w:val="left"/>
        </w:tabs>
        <w:ind w:firstLine="0" w:left="24"/>
        <w:jc w:val="both"/>
        <w:rPr>
          <w:color w:val="000000"/>
          <w:spacing w:val="7"/>
          <w:sz w:val="28"/>
        </w:rPr>
      </w:pPr>
      <w:r>
        <w:rPr>
          <w:color w:val="000000"/>
          <w:spacing w:val="6"/>
          <w:sz w:val="28"/>
        </w:rPr>
        <w:t xml:space="preserve"> научиться некоторым </w:t>
      </w:r>
      <w:r>
        <w:rPr>
          <w:color w:val="000000"/>
          <w:spacing w:val="7"/>
          <w:sz w:val="28"/>
        </w:rPr>
        <w:t>специальным приёмам решения комбинаторных задач.</w:t>
      </w:r>
    </w:p>
    <w:p w14:paraId="8F0D0000">
      <w:pPr>
        <w:spacing w:line="264" w:lineRule="auto"/>
        <w:ind w:firstLine="0" w:left="120"/>
        <w:jc w:val="both"/>
        <w:rPr>
          <w:b w:val="1"/>
          <w:i w:val="1"/>
          <w:sz w:val="28"/>
          <w:u w:val="single"/>
        </w:rPr>
      </w:pPr>
      <w:r>
        <w:rPr>
          <w:b w:val="1"/>
          <w:i w:val="1"/>
          <w:sz w:val="28"/>
          <w:u w:val="single"/>
        </w:rPr>
        <w:t>9 КЛАСС</w:t>
      </w:r>
    </w:p>
    <w:p w14:paraId="900D0000">
      <w:pPr>
        <w:ind w:right="141"/>
        <w:jc w:val="both"/>
        <w:rPr>
          <w:sz w:val="28"/>
        </w:rPr>
      </w:pPr>
      <w:r>
        <w:rPr>
          <w:b w:val="1"/>
          <w:sz w:val="28"/>
        </w:rPr>
        <w:t>Личностным</w:t>
      </w:r>
      <w:r>
        <w:rPr>
          <w:sz w:val="28"/>
        </w:rPr>
        <w:t xml:space="preserve"> результатом изучения предмета является формирование следующих умений и качеств: </w:t>
      </w:r>
    </w:p>
    <w:p w14:paraId="910D0000">
      <w:pPr>
        <w:ind w:right="141"/>
        <w:jc w:val="both"/>
        <w:rPr>
          <w:sz w:val="28"/>
        </w:rPr>
      </w:pPr>
      <w:r>
        <w:rPr>
          <w:sz w:val="28"/>
        </w:rPr>
        <w:t>- формирование ответственного отношения к учению, готовности и способности к саморазвитию;</w:t>
      </w:r>
    </w:p>
    <w:p w14:paraId="920D0000">
      <w:pPr>
        <w:ind w:right="141"/>
        <w:jc w:val="both"/>
        <w:rPr>
          <w:sz w:val="28"/>
        </w:rPr>
      </w:pPr>
      <w:r>
        <w:rPr>
          <w:sz w:val="28"/>
        </w:rPr>
        <w:t>-  формирование умения ясно, точно и грамотно излагать свои мысли в устной речи;</w:t>
      </w:r>
    </w:p>
    <w:p w14:paraId="930D0000">
      <w:pPr>
        <w:ind w:right="141"/>
        <w:jc w:val="both"/>
        <w:rPr>
          <w:sz w:val="28"/>
        </w:rPr>
      </w:pPr>
      <w:r>
        <w:rPr>
          <w:sz w:val="28"/>
        </w:rPr>
        <w:t>- развитие логического и критического мышления, культуры речи, способности к умственному эксперименту;</w:t>
      </w:r>
    </w:p>
    <w:p w14:paraId="940D0000">
      <w:pPr>
        <w:ind w:right="141"/>
        <w:jc w:val="both"/>
        <w:rPr>
          <w:sz w:val="28"/>
        </w:rPr>
      </w:pPr>
      <w:r>
        <w:rPr>
          <w:sz w:val="28"/>
        </w:rPr>
        <w:t>- формирование у учащихся интеллектуальной честности и объективности, способности к преодолению мыслительных стереотипов, вытекающих из обыденного опыта;</w:t>
      </w:r>
    </w:p>
    <w:p w14:paraId="950D0000">
      <w:pPr>
        <w:ind w:right="141"/>
        <w:jc w:val="both"/>
        <w:rPr>
          <w:sz w:val="28"/>
        </w:rPr>
      </w:pPr>
      <w:r>
        <w:rPr>
          <w:sz w:val="28"/>
        </w:rPr>
        <w:t>- воспитание качеств личности, обеспечивающих социальную мобильность, способность принимать самостоятельные решения;</w:t>
      </w:r>
    </w:p>
    <w:p w14:paraId="960D0000">
      <w:pPr>
        <w:ind w:right="141"/>
        <w:jc w:val="both"/>
        <w:rPr>
          <w:sz w:val="28"/>
        </w:rPr>
      </w:pPr>
      <w:r>
        <w:rPr>
          <w:sz w:val="28"/>
        </w:rPr>
        <w:t>- формирование качеств мышления, необходимых для адаптации в современном информационном обществе;</w:t>
      </w:r>
    </w:p>
    <w:p w14:paraId="970D0000">
      <w:pPr>
        <w:ind w:right="141"/>
        <w:jc w:val="both"/>
        <w:rPr>
          <w:sz w:val="28"/>
        </w:rPr>
      </w:pPr>
      <w:r>
        <w:rPr>
          <w:sz w:val="28"/>
        </w:rPr>
        <w:t>- развитие интереса к математическому творчеству и математических способностей.</w:t>
      </w:r>
    </w:p>
    <w:p w14:paraId="980D0000">
      <w:pPr>
        <w:ind w:right="141"/>
        <w:jc w:val="both"/>
        <w:rPr>
          <w:sz w:val="28"/>
        </w:rPr>
      </w:pPr>
      <w:r>
        <w:rPr>
          <w:b w:val="1"/>
          <w:sz w:val="28"/>
        </w:rPr>
        <w:t>Метапредметным</w:t>
      </w:r>
      <w:r>
        <w:rPr>
          <w:sz w:val="28"/>
        </w:rPr>
        <w:t xml:space="preserve"> результатом изучения курса является формирование УУД.</w:t>
      </w:r>
    </w:p>
    <w:p w14:paraId="990D0000">
      <w:pPr>
        <w:ind w:right="141"/>
        <w:jc w:val="both"/>
        <w:rPr>
          <w:sz w:val="28"/>
        </w:rPr>
      </w:pPr>
      <w:r>
        <w:rPr>
          <w:sz w:val="28"/>
        </w:rPr>
        <w:t>Регулятивные УУД:</w:t>
      </w:r>
    </w:p>
    <w:p w14:paraId="9A0D0000">
      <w:pPr>
        <w:ind w:right="141"/>
        <w:jc w:val="both"/>
        <w:rPr>
          <w:sz w:val="28"/>
        </w:rPr>
      </w:pPr>
      <w:r>
        <w:rPr>
          <w:sz w:val="28"/>
        </w:rPr>
        <w:t xml:space="preserve"> - формирование представлений о математике как части общечеловеческой культуры, о значимости математики в развитии цивилизации и современного общества;</w:t>
      </w:r>
    </w:p>
    <w:p w14:paraId="9B0D0000">
      <w:pPr>
        <w:ind w:right="141"/>
        <w:jc w:val="both"/>
        <w:rPr>
          <w:sz w:val="28"/>
        </w:rPr>
      </w:pPr>
      <w:r>
        <w:rPr>
          <w:sz w:val="28"/>
        </w:rPr>
        <w:t xml:space="preserve">Познавательные УУД: </w:t>
      </w:r>
    </w:p>
    <w:p w14:paraId="9C0D0000">
      <w:pPr>
        <w:ind w:right="141"/>
        <w:jc w:val="both"/>
        <w:rPr>
          <w:sz w:val="28"/>
        </w:rPr>
      </w:pPr>
      <w:r>
        <w:rPr>
          <w:sz w:val="28"/>
        </w:rPr>
        <w:t>- умения осуществлять контроль по образцу и вносить коррективы;</w:t>
      </w:r>
    </w:p>
    <w:p w14:paraId="9D0D0000">
      <w:pPr>
        <w:ind w:right="141"/>
        <w:jc w:val="both"/>
        <w:rPr>
          <w:sz w:val="28"/>
        </w:rPr>
      </w:pPr>
      <w:r>
        <w:rPr>
          <w:sz w:val="28"/>
        </w:rPr>
        <w:t>- умения устанавливать причинно-следственные связи, строить логические рассуждения и выводы;</w:t>
      </w:r>
    </w:p>
    <w:p w14:paraId="9E0D0000">
      <w:pPr>
        <w:ind w:right="141"/>
        <w:jc w:val="both"/>
        <w:rPr>
          <w:sz w:val="28"/>
        </w:rPr>
      </w:pPr>
      <w:r>
        <w:rPr>
          <w:sz w:val="28"/>
        </w:rPr>
        <w:t>- умения понимать и использовать математические средства наглядности (чертежи, схемы);</w:t>
      </w:r>
    </w:p>
    <w:p w14:paraId="9F0D0000">
      <w:pPr>
        <w:ind w:right="141"/>
        <w:jc w:val="both"/>
        <w:rPr>
          <w:sz w:val="28"/>
        </w:rPr>
      </w:pPr>
      <w:r>
        <w:rPr>
          <w:sz w:val="28"/>
        </w:rPr>
        <w:t>- умения самостоятельно ставить цели, выбирать и создавать алгоритмы для решения учебных задач.</w:t>
      </w:r>
    </w:p>
    <w:p w14:paraId="A00D0000">
      <w:pPr>
        <w:ind w:right="141"/>
        <w:jc w:val="both"/>
        <w:rPr>
          <w:sz w:val="28"/>
        </w:rPr>
      </w:pPr>
      <w:r>
        <w:rPr>
          <w:sz w:val="28"/>
        </w:rPr>
        <w:t xml:space="preserve">Коммуникативные УУД: </w:t>
      </w:r>
    </w:p>
    <w:p w14:paraId="A10D0000">
      <w:pPr>
        <w:ind w:right="141"/>
        <w:jc w:val="both"/>
        <w:rPr>
          <w:sz w:val="28"/>
        </w:rPr>
      </w:pPr>
      <w:r>
        <w:rPr>
          <w:sz w:val="28"/>
        </w:rPr>
        <w:t>- развития способности организовывать сотрудничество и совместную деятельность с учителем и сверстниками;</w:t>
      </w:r>
    </w:p>
    <w:p w14:paraId="A20D0000">
      <w:pPr>
        <w:pStyle w:val="Style_18"/>
        <w:ind/>
        <w:jc w:val="both"/>
        <w:rPr>
          <w:rFonts w:ascii="Times New Roman" w:hAnsi="Times New Roman"/>
          <w:sz w:val="28"/>
        </w:rPr>
      </w:pPr>
      <w:r>
        <w:rPr>
          <w:rFonts w:ascii="Times New Roman" w:hAnsi="Times New Roman"/>
          <w:b w:val="1"/>
          <w:sz w:val="28"/>
        </w:rPr>
        <w:t xml:space="preserve">  Предметные </w:t>
      </w:r>
      <w:r>
        <w:rPr>
          <w:rFonts w:ascii="Times New Roman" w:hAnsi="Times New Roman"/>
          <w:sz w:val="28"/>
        </w:rPr>
        <w:t>результаты изучения курса:</w:t>
      </w:r>
    </w:p>
    <w:p w14:paraId="A30D0000">
      <w:pPr>
        <w:ind/>
        <w:jc w:val="both"/>
        <w:rPr>
          <w:b w:val="1"/>
          <w:sz w:val="28"/>
        </w:rPr>
      </w:pPr>
      <w:r>
        <w:rPr>
          <w:b w:val="1"/>
          <w:color w:val="000000"/>
          <w:spacing w:val="2"/>
          <w:sz w:val="28"/>
        </w:rPr>
        <w:t>Рациональные числа</w:t>
      </w:r>
    </w:p>
    <w:p w14:paraId="A40D0000">
      <w:pPr>
        <w:ind/>
        <w:jc w:val="both"/>
        <w:rPr>
          <w:sz w:val="28"/>
        </w:rPr>
      </w:pPr>
      <w:r>
        <w:rPr>
          <w:color w:val="000000"/>
          <w:spacing w:val="-3"/>
          <w:sz w:val="28"/>
        </w:rPr>
        <w:t>Выпускник научится:</w:t>
      </w:r>
    </w:p>
    <w:p w14:paraId="A50D0000">
      <w:pPr>
        <w:numPr>
          <w:ilvl w:val="0"/>
          <w:numId w:val="61"/>
        </w:numPr>
        <w:tabs>
          <w:tab w:leader="none" w:pos="638" w:val="left"/>
        </w:tabs>
        <w:ind/>
        <w:jc w:val="both"/>
        <w:rPr>
          <w:color w:val="000000"/>
          <w:spacing w:val="-28"/>
          <w:sz w:val="28"/>
        </w:rPr>
      </w:pPr>
      <w:r>
        <w:rPr>
          <w:color w:val="000000"/>
          <w:spacing w:val="-1"/>
          <w:sz w:val="28"/>
        </w:rPr>
        <w:t>понимать особенности десятичной системы счисления;</w:t>
      </w:r>
    </w:p>
    <w:p w14:paraId="A60D0000">
      <w:pPr>
        <w:numPr>
          <w:ilvl w:val="0"/>
          <w:numId w:val="61"/>
        </w:numPr>
        <w:tabs>
          <w:tab w:leader="none" w:pos="638" w:val="left"/>
        </w:tabs>
        <w:ind/>
        <w:jc w:val="both"/>
        <w:rPr>
          <w:color w:val="000000"/>
          <w:spacing w:val="-14"/>
          <w:sz w:val="28"/>
        </w:rPr>
      </w:pPr>
      <w:r>
        <w:rPr>
          <w:color w:val="000000"/>
          <w:spacing w:val="-4"/>
          <w:sz w:val="28"/>
        </w:rPr>
        <w:t>владеть понятиями, связанными с делимостью натураль</w:t>
      </w:r>
      <w:r>
        <w:rPr>
          <w:color w:val="000000"/>
          <w:spacing w:val="-3"/>
          <w:sz w:val="28"/>
        </w:rPr>
        <w:t>ных чисел;</w:t>
      </w:r>
    </w:p>
    <w:p w14:paraId="A70D0000">
      <w:pPr>
        <w:numPr>
          <w:ilvl w:val="0"/>
          <w:numId w:val="61"/>
        </w:numPr>
        <w:tabs>
          <w:tab w:leader="none" w:pos="638" w:val="left"/>
        </w:tabs>
        <w:ind/>
        <w:jc w:val="both"/>
        <w:rPr>
          <w:color w:val="000000"/>
          <w:spacing w:val="-16"/>
          <w:sz w:val="28"/>
        </w:rPr>
      </w:pPr>
      <w:r>
        <w:rPr>
          <w:color w:val="000000"/>
          <w:spacing w:val="-2"/>
          <w:sz w:val="28"/>
        </w:rPr>
        <w:t>выражать числа в эквивалентных формах, выбирая наи</w:t>
      </w:r>
      <w:r>
        <w:rPr>
          <w:color w:val="000000"/>
          <w:spacing w:val="-1"/>
          <w:sz w:val="28"/>
        </w:rPr>
        <w:t>более подходящую в зависимости от конкретной ситуации;</w:t>
      </w:r>
    </w:p>
    <w:p w14:paraId="A80D0000">
      <w:pPr>
        <w:numPr>
          <w:ilvl w:val="0"/>
          <w:numId w:val="61"/>
        </w:numPr>
        <w:tabs>
          <w:tab w:leader="none" w:pos="638" w:val="left"/>
        </w:tabs>
        <w:ind/>
        <w:jc w:val="both"/>
        <w:rPr>
          <w:color w:val="000000"/>
          <w:spacing w:val="-15"/>
          <w:sz w:val="28"/>
        </w:rPr>
      </w:pPr>
      <w:r>
        <w:rPr>
          <w:color w:val="000000"/>
          <w:spacing w:val="-1"/>
          <w:sz w:val="28"/>
        </w:rPr>
        <w:t>сравнивать и упорядочивать рациональные числа;</w:t>
      </w:r>
    </w:p>
    <w:p w14:paraId="A90D0000">
      <w:pPr>
        <w:numPr>
          <w:ilvl w:val="0"/>
          <w:numId w:val="61"/>
        </w:numPr>
        <w:tabs>
          <w:tab w:leader="none" w:pos="638" w:val="left"/>
        </w:tabs>
        <w:ind/>
        <w:jc w:val="both"/>
        <w:rPr>
          <w:color w:val="000000"/>
          <w:spacing w:val="-18"/>
          <w:sz w:val="28"/>
        </w:rPr>
      </w:pPr>
      <w:r>
        <w:rPr>
          <w:color w:val="000000"/>
          <w:spacing w:val="1"/>
          <w:sz w:val="28"/>
        </w:rPr>
        <w:t>выполнять вычисления с рациональными числами, со</w:t>
      </w:r>
      <w:r>
        <w:rPr>
          <w:color w:val="000000"/>
          <w:spacing w:val="2"/>
          <w:sz w:val="28"/>
        </w:rPr>
        <w:t xml:space="preserve">четая устные и письменные приёмы вычислений, применять </w:t>
      </w:r>
      <w:r>
        <w:rPr>
          <w:color w:val="000000"/>
          <w:spacing w:val="-5"/>
          <w:sz w:val="28"/>
        </w:rPr>
        <w:t>калькулятор;</w:t>
      </w:r>
    </w:p>
    <w:p w14:paraId="AA0D0000">
      <w:pPr>
        <w:numPr>
          <w:ilvl w:val="0"/>
          <w:numId w:val="61"/>
        </w:numPr>
        <w:tabs>
          <w:tab w:leader="none" w:pos="426" w:val="left"/>
        </w:tabs>
        <w:ind/>
        <w:jc w:val="both"/>
        <w:rPr>
          <w:color w:val="000000"/>
          <w:spacing w:val="-14"/>
          <w:sz w:val="28"/>
        </w:rPr>
      </w:pPr>
      <w:r>
        <w:rPr>
          <w:color w:val="000000"/>
          <w:spacing w:val="-1"/>
          <w:sz w:val="28"/>
        </w:rPr>
        <w:t>использовать понятия и умения, связанные с пропорци</w:t>
      </w:r>
      <w:r>
        <w:rPr>
          <w:color w:val="000000"/>
          <w:sz w:val="28"/>
        </w:rPr>
        <w:t>ональностью величин, процентами в ходе решения математи</w:t>
      </w:r>
      <w:r>
        <w:rPr>
          <w:color w:val="000000"/>
          <w:spacing w:val="4"/>
          <w:sz w:val="28"/>
        </w:rPr>
        <w:t>ческих задач и задач из смежных предметов, выполнять не</w:t>
      </w:r>
      <w:r>
        <w:rPr>
          <w:color w:val="000000"/>
          <w:spacing w:val="-2"/>
          <w:sz w:val="28"/>
        </w:rPr>
        <w:t>сложные практические расчёты.</w:t>
      </w:r>
    </w:p>
    <w:p w14:paraId="AB0D0000">
      <w:pPr>
        <w:ind/>
        <w:jc w:val="both"/>
        <w:rPr>
          <w:sz w:val="28"/>
        </w:rPr>
      </w:pPr>
      <w:r>
        <w:rPr>
          <w:color w:val="000000"/>
          <w:spacing w:val="8"/>
          <w:sz w:val="28"/>
        </w:rPr>
        <w:t>Выпускник получит возможность научиться:</w:t>
      </w:r>
    </w:p>
    <w:p w14:paraId="AC0D0000">
      <w:pPr>
        <w:numPr>
          <w:ilvl w:val="0"/>
          <w:numId w:val="62"/>
        </w:numPr>
        <w:tabs>
          <w:tab w:leader="none" w:pos="638" w:val="left"/>
        </w:tabs>
        <w:ind/>
        <w:jc w:val="both"/>
        <w:rPr>
          <w:color w:val="000000"/>
          <w:spacing w:val="-12"/>
          <w:sz w:val="28"/>
        </w:rPr>
      </w:pPr>
      <w:r>
        <w:rPr>
          <w:color w:val="000000"/>
          <w:spacing w:val="8"/>
          <w:sz w:val="28"/>
        </w:rPr>
        <w:t xml:space="preserve">познакомиться с позиционными системами счисления </w:t>
      </w:r>
      <w:r>
        <w:rPr>
          <w:color w:val="000000"/>
          <w:spacing w:val="10"/>
          <w:sz w:val="28"/>
        </w:rPr>
        <w:t>с основаниями, отличными от 10;</w:t>
      </w:r>
    </w:p>
    <w:p w14:paraId="AD0D0000">
      <w:pPr>
        <w:numPr>
          <w:ilvl w:val="0"/>
          <w:numId w:val="62"/>
        </w:numPr>
        <w:tabs>
          <w:tab w:leader="none" w:pos="638" w:val="left"/>
        </w:tabs>
        <w:ind/>
        <w:jc w:val="both"/>
        <w:rPr>
          <w:color w:val="000000"/>
          <w:spacing w:val="-17"/>
          <w:sz w:val="28"/>
        </w:rPr>
      </w:pPr>
      <w:r>
        <w:rPr>
          <w:color w:val="000000"/>
          <w:spacing w:val="4"/>
          <w:sz w:val="28"/>
        </w:rPr>
        <w:t>углубить и развить представления о натуральных чис</w:t>
      </w:r>
      <w:r>
        <w:rPr>
          <w:color w:val="000000"/>
          <w:spacing w:val="10"/>
          <w:sz w:val="28"/>
        </w:rPr>
        <w:t>лах и свойствах делимости;</w:t>
      </w:r>
    </w:p>
    <w:p w14:paraId="AE0D0000">
      <w:pPr>
        <w:numPr>
          <w:ilvl w:val="0"/>
          <w:numId w:val="62"/>
        </w:numPr>
        <w:tabs>
          <w:tab w:leader="none" w:pos="638" w:val="left"/>
        </w:tabs>
        <w:ind/>
        <w:jc w:val="both"/>
        <w:rPr>
          <w:color w:val="000000"/>
          <w:spacing w:val="-13"/>
          <w:sz w:val="28"/>
        </w:rPr>
      </w:pPr>
      <w:r>
        <w:rPr>
          <w:color w:val="000000"/>
          <w:spacing w:val="7"/>
          <w:sz w:val="28"/>
        </w:rPr>
        <w:t>научиться использовать приёмы, рационализирующие</w:t>
      </w:r>
      <w:r>
        <w:rPr>
          <w:color w:val="000000"/>
          <w:spacing w:val="7"/>
          <w:sz w:val="28"/>
        </w:rPr>
        <w:br/>
      </w:r>
      <w:r>
        <w:rPr>
          <w:color w:val="000000"/>
          <w:spacing w:val="6"/>
          <w:sz w:val="28"/>
        </w:rPr>
        <w:t>вычисления, приобрести привычку контролировать вычисле</w:t>
      </w:r>
      <w:r>
        <w:rPr>
          <w:color w:val="000000"/>
          <w:spacing w:val="8"/>
          <w:sz w:val="28"/>
        </w:rPr>
        <w:t>ния, выбирая подходящий для ситуации способ.</w:t>
      </w:r>
    </w:p>
    <w:p w14:paraId="AF0D0000">
      <w:pPr>
        <w:ind/>
        <w:jc w:val="both"/>
        <w:rPr>
          <w:b w:val="1"/>
          <w:sz w:val="28"/>
        </w:rPr>
      </w:pPr>
      <w:r>
        <w:rPr>
          <w:b w:val="1"/>
          <w:color w:val="000000"/>
          <w:spacing w:val="4"/>
          <w:sz w:val="28"/>
        </w:rPr>
        <w:t>Действительные числа</w:t>
      </w:r>
    </w:p>
    <w:p w14:paraId="B00D0000">
      <w:pPr>
        <w:ind/>
        <w:jc w:val="both"/>
        <w:rPr>
          <w:sz w:val="28"/>
        </w:rPr>
      </w:pPr>
      <w:r>
        <w:rPr>
          <w:color w:val="000000"/>
          <w:spacing w:val="-3"/>
          <w:sz w:val="28"/>
        </w:rPr>
        <w:t>Выпускник научится:</w:t>
      </w:r>
    </w:p>
    <w:p w14:paraId="B10D0000">
      <w:pPr>
        <w:numPr>
          <w:ilvl w:val="0"/>
          <w:numId w:val="63"/>
        </w:numPr>
        <w:tabs>
          <w:tab w:leader="none" w:pos="619" w:val="left"/>
        </w:tabs>
        <w:ind/>
        <w:jc w:val="both"/>
        <w:rPr>
          <w:color w:val="000000"/>
          <w:spacing w:val="-28"/>
          <w:sz w:val="28"/>
        </w:rPr>
      </w:pPr>
      <w:r>
        <w:rPr>
          <w:color w:val="000000"/>
          <w:spacing w:val="-5"/>
          <w:sz w:val="28"/>
        </w:rPr>
        <w:t>использовать начальные представления о множестве дей</w:t>
      </w:r>
      <w:r>
        <w:rPr>
          <w:color w:val="000000"/>
          <w:spacing w:val="-4"/>
          <w:sz w:val="28"/>
        </w:rPr>
        <w:t>ствительных чисел;</w:t>
      </w:r>
    </w:p>
    <w:p w14:paraId="B20D0000">
      <w:pPr>
        <w:numPr>
          <w:ilvl w:val="0"/>
          <w:numId w:val="63"/>
        </w:numPr>
        <w:tabs>
          <w:tab w:leader="none" w:pos="619" w:val="left"/>
        </w:tabs>
        <w:ind/>
        <w:jc w:val="both"/>
        <w:rPr>
          <w:color w:val="000000"/>
          <w:spacing w:val="-16"/>
          <w:sz w:val="28"/>
        </w:rPr>
      </w:pPr>
      <w:r>
        <w:rPr>
          <w:color w:val="000000"/>
          <w:spacing w:val="3"/>
          <w:sz w:val="28"/>
        </w:rPr>
        <w:t xml:space="preserve">владеть понятием квадратного корня, применять его </w:t>
      </w:r>
      <w:r>
        <w:rPr>
          <w:color w:val="000000"/>
          <w:spacing w:val="-3"/>
          <w:sz w:val="28"/>
        </w:rPr>
        <w:t>в вычислениях.</w:t>
      </w:r>
    </w:p>
    <w:p w14:paraId="B30D0000">
      <w:pPr>
        <w:ind/>
        <w:jc w:val="both"/>
        <w:rPr>
          <w:sz w:val="28"/>
        </w:rPr>
      </w:pPr>
      <w:r>
        <w:rPr>
          <w:color w:val="000000"/>
          <w:spacing w:val="8"/>
          <w:sz w:val="28"/>
        </w:rPr>
        <w:t>Выпускник получит возможность научиться:</w:t>
      </w:r>
    </w:p>
    <w:p w14:paraId="B40D0000">
      <w:pPr>
        <w:numPr>
          <w:ilvl w:val="0"/>
          <w:numId w:val="64"/>
        </w:numPr>
        <w:tabs>
          <w:tab w:leader="none" w:pos="619" w:val="left"/>
        </w:tabs>
        <w:ind/>
        <w:jc w:val="both"/>
        <w:rPr>
          <w:color w:val="000000"/>
          <w:spacing w:val="-14"/>
          <w:sz w:val="28"/>
        </w:rPr>
      </w:pPr>
      <w:r>
        <w:rPr>
          <w:color w:val="000000"/>
          <w:spacing w:val="10"/>
          <w:sz w:val="28"/>
        </w:rPr>
        <w:t xml:space="preserve">развить представление о числе и числовых системах </w:t>
      </w:r>
      <w:r>
        <w:rPr>
          <w:color w:val="000000"/>
          <w:spacing w:val="8"/>
          <w:sz w:val="28"/>
        </w:rPr>
        <w:t>от натуральных до действительных чисел; о роли вычисле</w:t>
      </w:r>
      <w:r>
        <w:rPr>
          <w:color w:val="000000"/>
          <w:spacing w:val="10"/>
          <w:sz w:val="28"/>
        </w:rPr>
        <w:t>ний в человеческой практике;</w:t>
      </w:r>
    </w:p>
    <w:p w14:paraId="B50D0000">
      <w:pPr>
        <w:numPr>
          <w:ilvl w:val="0"/>
          <w:numId w:val="64"/>
        </w:numPr>
        <w:tabs>
          <w:tab w:leader="none" w:pos="619" w:val="left"/>
        </w:tabs>
        <w:ind/>
        <w:jc w:val="both"/>
        <w:rPr>
          <w:color w:val="000000"/>
          <w:spacing w:val="-8"/>
          <w:sz w:val="28"/>
        </w:rPr>
      </w:pPr>
      <w:r>
        <w:rPr>
          <w:color w:val="000000"/>
          <w:spacing w:val="10"/>
          <w:sz w:val="28"/>
        </w:rPr>
        <w:t>развить и углубить знания о десятичной записи дей</w:t>
      </w:r>
      <w:r>
        <w:rPr>
          <w:color w:val="000000"/>
          <w:spacing w:val="3"/>
          <w:sz w:val="28"/>
        </w:rPr>
        <w:t>ствительных чисел (периодические и непериодические дроби).</w:t>
      </w:r>
    </w:p>
    <w:p w14:paraId="B60D0000">
      <w:pPr>
        <w:ind/>
        <w:jc w:val="both"/>
        <w:rPr>
          <w:sz w:val="28"/>
        </w:rPr>
      </w:pPr>
      <w:r>
        <w:rPr>
          <w:b w:val="1"/>
          <w:color w:val="000000"/>
          <w:spacing w:val="8"/>
          <w:sz w:val="28"/>
        </w:rPr>
        <w:t>Измерения, приближения, оценки</w:t>
      </w:r>
      <w:r>
        <w:rPr>
          <w:color w:val="000000"/>
          <w:spacing w:val="8"/>
          <w:sz w:val="28"/>
        </w:rPr>
        <w:t>.</w:t>
      </w:r>
    </w:p>
    <w:p w14:paraId="B70D0000">
      <w:pPr>
        <w:ind/>
        <w:jc w:val="both"/>
        <w:rPr>
          <w:sz w:val="28"/>
        </w:rPr>
      </w:pPr>
      <w:r>
        <w:rPr>
          <w:color w:val="000000"/>
          <w:spacing w:val="-3"/>
          <w:sz w:val="28"/>
        </w:rPr>
        <w:t>Выпускник научится:</w:t>
      </w:r>
    </w:p>
    <w:p w14:paraId="B80D0000">
      <w:pPr>
        <w:ind w:right="19"/>
        <w:jc w:val="both"/>
        <w:rPr>
          <w:sz w:val="28"/>
        </w:rPr>
      </w:pPr>
      <w:r>
        <w:rPr>
          <w:color w:val="000000"/>
          <w:spacing w:val="-1"/>
          <w:sz w:val="28"/>
        </w:rPr>
        <w:t>1) использовать в ходе решения задач элементарные пред</w:t>
      </w:r>
      <w:r>
        <w:rPr>
          <w:color w:val="000000"/>
          <w:spacing w:val="-1"/>
          <w:sz w:val="28"/>
        </w:rPr>
        <w:t>ставления, связанные с приближёнными значениями величин.</w:t>
      </w:r>
    </w:p>
    <w:p w14:paraId="B90D0000">
      <w:pPr>
        <w:ind/>
        <w:jc w:val="both"/>
        <w:rPr>
          <w:sz w:val="28"/>
        </w:rPr>
      </w:pPr>
      <w:r>
        <w:rPr>
          <w:color w:val="000000"/>
          <w:spacing w:val="8"/>
          <w:sz w:val="28"/>
        </w:rPr>
        <w:t>Выпускник получит возможность научиться:</w:t>
      </w:r>
    </w:p>
    <w:p w14:paraId="BA0D0000">
      <w:pPr>
        <w:numPr>
          <w:ilvl w:val="0"/>
          <w:numId w:val="65"/>
        </w:numPr>
        <w:tabs>
          <w:tab w:leader="none" w:pos="682" w:val="left"/>
        </w:tabs>
        <w:ind/>
        <w:jc w:val="both"/>
        <w:rPr>
          <w:color w:val="000000"/>
          <w:spacing w:val="-13"/>
          <w:sz w:val="28"/>
        </w:rPr>
      </w:pPr>
      <w:r>
        <w:rPr>
          <w:color w:val="000000"/>
          <w:spacing w:val="5"/>
          <w:sz w:val="28"/>
        </w:rPr>
        <w:t xml:space="preserve">понять, что числовые данные, которые используются </w:t>
      </w:r>
      <w:r>
        <w:rPr>
          <w:color w:val="000000"/>
          <w:spacing w:val="6"/>
          <w:sz w:val="28"/>
        </w:rPr>
        <w:t>для характеристики объектов окружающего мира, являют</w:t>
      </w:r>
      <w:r>
        <w:rPr>
          <w:color w:val="000000"/>
          <w:spacing w:val="5"/>
          <w:sz w:val="28"/>
        </w:rPr>
        <w:t>ся преимущественно приближёнными, что по записи прибли</w:t>
      </w:r>
      <w:r>
        <w:rPr>
          <w:color w:val="000000"/>
          <w:spacing w:val="6"/>
          <w:sz w:val="28"/>
        </w:rPr>
        <w:t>жённых значений, содержащихся в информационных источ</w:t>
      </w:r>
      <w:r>
        <w:rPr>
          <w:color w:val="000000"/>
          <w:spacing w:val="8"/>
          <w:sz w:val="28"/>
        </w:rPr>
        <w:t>никах, можно судить о погрешности приближения;</w:t>
      </w:r>
    </w:p>
    <w:p w14:paraId="BB0D0000">
      <w:pPr>
        <w:numPr>
          <w:ilvl w:val="0"/>
          <w:numId w:val="65"/>
        </w:numPr>
        <w:tabs>
          <w:tab w:leader="none" w:pos="682" w:val="left"/>
        </w:tabs>
        <w:ind/>
        <w:jc w:val="both"/>
        <w:rPr>
          <w:color w:val="000000"/>
          <w:spacing w:val="-13"/>
          <w:sz w:val="28"/>
        </w:rPr>
      </w:pPr>
      <w:r>
        <w:rPr>
          <w:color w:val="000000"/>
          <w:spacing w:val="4"/>
          <w:sz w:val="28"/>
        </w:rPr>
        <w:t>понять, что   погрешность результата   вычислений должна быть соизмерима с погрешностью исходных данных.</w:t>
      </w:r>
    </w:p>
    <w:p w14:paraId="BC0D0000">
      <w:pPr>
        <w:ind/>
        <w:jc w:val="both"/>
        <w:rPr>
          <w:b w:val="1"/>
          <w:sz w:val="28"/>
        </w:rPr>
      </w:pPr>
      <w:r>
        <w:rPr>
          <w:b w:val="1"/>
          <w:color w:val="000000"/>
          <w:spacing w:val="2"/>
          <w:sz w:val="28"/>
        </w:rPr>
        <w:t>Алгебраические выражения</w:t>
      </w:r>
    </w:p>
    <w:p w14:paraId="BD0D0000">
      <w:pPr>
        <w:ind/>
        <w:jc w:val="both"/>
        <w:rPr>
          <w:sz w:val="28"/>
        </w:rPr>
      </w:pPr>
      <w:r>
        <w:rPr>
          <w:color w:val="000000"/>
          <w:spacing w:val="2"/>
          <w:sz w:val="28"/>
        </w:rPr>
        <w:t>Выпускник научится:</w:t>
      </w:r>
    </w:p>
    <w:p w14:paraId="BE0D0000">
      <w:pPr>
        <w:numPr>
          <w:ilvl w:val="0"/>
          <w:numId w:val="66"/>
        </w:numPr>
        <w:tabs>
          <w:tab w:leader="none" w:pos="672" w:val="left"/>
        </w:tabs>
        <w:ind/>
        <w:jc w:val="both"/>
        <w:rPr>
          <w:color w:val="000000"/>
          <w:spacing w:val="-21"/>
          <w:sz w:val="28"/>
        </w:rPr>
      </w:pPr>
      <w:r>
        <w:rPr>
          <w:color w:val="000000"/>
          <w:spacing w:val="1"/>
          <w:sz w:val="28"/>
        </w:rPr>
        <w:t>владеть понятиями «тождество», «тождественное преоб</w:t>
      </w:r>
      <w:r>
        <w:rPr>
          <w:color w:val="000000"/>
          <w:spacing w:val="1"/>
          <w:sz w:val="28"/>
        </w:rPr>
        <w:t>разование», решать задачи, содержащие буквенные данные; ра</w:t>
      </w:r>
      <w:r>
        <w:rPr>
          <w:color w:val="000000"/>
          <w:spacing w:val="2"/>
          <w:sz w:val="28"/>
        </w:rPr>
        <w:t>ботать с формулами;</w:t>
      </w:r>
    </w:p>
    <w:p w14:paraId="BF0D0000">
      <w:pPr>
        <w:numPr>
          <w:ilvl w:val="0"/>
          <w:numId w:val="66"/>
        </w:numPr>
        <w:tabs>
          <w:tab w:leader="none" w:pos="672" w:val="left"/>
        </w:tabs>
        <w:ind/>
        <w:jc w:val="both"/>
        <w:rPr>
          <w:color w:val="000000"/>
          <w:spacing w:val="-13"/>
          <w:sz w:val="28"/>
        </w:rPr>
      </w:pPr>
      <w:r>
        <w:rPr>
          <w:color w:val="000000"/>
          <w:spacing w:val="1"/>
          <w:sz w:val="28"/>
        </w:rPr>
        <w:t>выполнять преобразования выражений, содержащих сте</w:t>
      </w:r>
      <w:r>
        <w:rPr>
          <w:color w:val="000000"/>
          <w:spacing w:val="6"/>
          <w:sz w:val="28"/>
        </w:rPr>
        <w:t>пени с целыми показателями и квадратные корни;</w:t>
      </w:r>
    </w:p>
    <w:p w14:paraId="C00D0000">
      <w:pPr>
        <w:numPr>
          <w:ilvl w:val="0"/>
          <w:numId w:val="66"/>
        </w:numPr>
        <w:tabs>
          <w:tab w:leader="none" w:pos="672" w:val="left"/>
        </w:tabs>
        <w:ind/>
        <w:jc w:val="both"/>
        <w:rPr>
          <w:color w:val="000000"/>
          <w:spacing w:val="-14"/>
          <w:sz w:val="28"/>
        </w:rPr>
      </w:pPr>
      <w:r>
        <w:rPr>
          <w:color w:val="000000"/>
          <w:spacing w:val="5"/>
          <w:sz w:val="28"/>
        </w:rPr>
        <w:t>выполнять тождественные преобразования рациональ</w:t>
      </w:r>
      <w:r>
        <w:rPr>
          <w:color w:val="000000"/>
          <w:spacing w:val="3"/>
          <w:sz w:val="28"/>
        </w:rPr>
        <w:t>ных выражений на основе правил действий над многочленами и алгебраическими дробями;</w:t>
      </w:r>
    </w:p>
    <w:p w14:paraId="C10D0000">
      <w:pPr>
        <w:pStyle w:val="Style_4"/>
        <w:numPr>
          <w:ilvl w:val="0"/>
          <w:numId w:val="66"/>
        </w:numPr>
        <w:tabs>
          <w:tab w:leader="none" w:pos="667" w:val="left"/>
        </w:tabs>
        <w:ind w:right="422"/>
        <w:jc w:val="both"/>
        <w:rPr>
          <w:color w:val="000000"/>
          <w:spacing w:val="2"/>
          <w:sz w:val="28"/>
        </w:rPr>
      </w:pPr>
      <w:r>
        <w:rPr>
          <w:color w:val="000000"/>
          <w:spacing w:val="2"/>
          <w:sz w:val="28"/>
        </w:rPr>
        <w:t>выполнять разложение многочленов на множители.</w:t>
      </w:r>
    </w:p>
    <w:p w14:paraId="C20D0000">
      <w:pPr>
        <w:pStyle w:val="Style_4"/>
        <w:tabs>
          <w:tab w:leader="none" w:pos="667" w:val="left"/>
        </w:tabs>
        <w:ind w:firstLine="0" w:left="0" w:right="422"/>
        <w:jc w:val="both"/>
        <w:rPr>
          <w:color w:val="000000"/>
          <w:spacing w:val="2"/>
          <w:sz w:val="28"/>
        </w:rPr>
      </w:pPr>
      <w:r>
        <w:rPr>
          <w:color w:val="000000"/>
          <w:spacing w:val="8"/>
          <w:sz w:val="28"/>
        </w:rPr>
        <w:t>Выпускник получит возможность научиться:</w:t>
      </w:r>
    </w:p>
    <w:p w14:paraId="C30D0000">
      <w:pPr>
        <w:numPr>
          <w:ilvl w:val="0"/>
          <w:numId w:val="75"/>
        </w:numPr>
        <w:tabs>
          <w:tab w:leader="none" w:pos="667" w:val="left"/>
        </w:tabs>
        <w:ind/>
        <w:jc w:val="both"/>
        <w:rPr>
          <w:color w:val="000000"/>
          <w:spacing w:val="-14"/>
          <w:sz w:val="28"/>
        </w:rPr>
      </w:pPr>
      <w:r>
        <w:rPr>
          <w:color w:val="000000"/>
          <w:spacing w:val="8"/>
          <w:sz w:val="28"/>
        </w:rPr>
        <w:t xml:space="preserve">научиться выполнять многошаговые преобразования </w:t>
      </w:r>
      <w:r>
        <w:rPr>
          <w:color w:val="000000"/>
          <w:spacing w:val="5"/>
          <w:sz w:val="28"/>
        </w:rPr>
        <w:t xml:space="preserve">рациональных выражений, применяя широкий набор способов </w:t>
      </w:r>
      <w:r>
        <w:rPr>
          <w:color w:val="000000"/>
          <w:spacing w:val="7"/>
          <w:sz w:val="28"/>
        </w:rPr>
        <w:t>и приёмов;</w:t>
      </w:r>
    </w:p>
    <w:p w14:paraId="C40D0000">
      <w:pPr>
        <w:numPr>
          <w:ilvl w:val="0"/>
          <w:numId w:val="75"/>
        </w:numPr>
        <w:tabs>
          <w:tab w:leader="none" w:pos="667" w:val="left"/>
        </w:tabs>
        <w:ind/>
        <w:jc w:val="both"/>
        <w:rPr>
          <w:color w:val="000000"/>
          <w:spacing w:val="-13"/>
          <w:sz w:val="28"/>
        </w:rPr>
      </w:pPr>
      <w:r>
        <w:rPr>
          <w:color w:val="000000"/>
          <w:spacing w:val="5"/>
          <w:sz w:val="28"/>
        </w:rPr>
        <w:t>применять тождественные преобразования для реше</w:t>
      </w:r>
      <w:r>
        <w:rPr>
          <w:color w:val="000000"/>
          <w:spacing w:val="12"/>
          <w:sz w:val="28"/>
        </w:rPr>
        <w:t>ния задач из различных разделов курса (например, для на</w:t>
      </w:r>
      <w:r>
        <w:rPr>
          <w:color w:val="000000"/>
          <w:spacing w:val="8"/>
          <w:sz w:val="28"/>
        </w:rPr>
        <w:t>хождения наибольшего/наименьшего значения выражения).</w:t>
      </w:r>
    </w:p>
    <w:p w14:paraId="C50D0000">
      <w:pPr>
        <w:ind/>
        <w:jc w:val="both"/>
        <w:rPr>
          <w:b w:val="1"/>
          <w:sz w:val="28"/>
        </w:rPr>
      </w:pPr>
      <w:r>
        <w:rPr>
          <w:b w:val="1"/>
          <w:color w:val="000000"/>
          <w:spacing w:val="-1"/>
          <w:sz w:val="28"/>
        </w:rPr>
        <w:t>Уравнения</w:t>
      </w:r>
    </w:p>
    <w:p w14:paraId="C60D0000">
      <w:pPr>
        <w:ind/>
        <w:jc w:val="both"/>
        <w:rPr>
          <w:sz w:val="28"/>
        </w:rPr>
      </w:pPr>
      <w:r>
        <w:rPr>
          <w:color w:val="000000"/>
          <w:spacing w:val="2"/>
          <w:sz w:val="28"/>
        </w:rPr>
        <w:t>Выпускник научится:</w:t>
      </w:r>
    </w:p>
    <w:p w14:paraId="C70D0000">
      <w:pPr>
        <w:numPr>
          <w:ilvl w:val="0"/>
          <w:numId w:val="68"/>
        </w:numPr>
        <w:tabs>
          <w:tab w:leader="none" w:pos="658" w:val="left"/>
        </w:tabs>
        <w:ind/>
        <w:jc w:val="both"/>
        <w:rPr>
          <w:color w:val="000000"/>
          <w:spacing w:val="-21"/>
          <w:sz w:val="28"/>
        </w:rPr>
      </w:pPr>
      <w:r>
        <w:rPr>
          <w:color w:val="000000"/>
          <w:sz w:val="28"/>
        </w:rPr>
        <w:t xml:space="preserve">решать основные виды рациональных уравнений с одной </w:t>
      </w:r>
      <w:r>
        <w:rPr>
          <w:color w:val="000000"/>
          <w:spacing w:val="4"/>
          <w:sz w:val="28"/>
        </w:rPr>
        <w:t>переменной, системы двух уравнений с двумя переменными;</w:t>
      </w:r>
    </w:p>
    <w:p w14:paraId="C80D0000">
      <w:pPr>
        <w:numPr>
          <w:ilvl w:val="0"/>
          <w:numId w:val="68"/>
        </w:numPr>
        <w:tabs>
          <w:tab w:leader="none" w:pos="658" w:val="left"/>
        </w:tabs>
        <w:ind/>
        <w:jc w:val="both"/>
        <w:rPr>
          <w:color w:val="000000"/>
          <w:spacing w:val="-9"/>
          <w:sz w:val="28"/>
        </w:rPr>
      </w:pPr>
      <w:r>
        <w:rPr>
          <w:color w:val="000000"/>
          <w:spacing w:val="7"/>
          <w:sz w:val="28"/>
        </w:rPr>
        <w:t xml:space="preserve">понимать уравнение как важнейшую математическую </w:t>
      </w:r>
      <w:r>
        <w:rPr>
          <w:color w:val="000000"/>
          <w:spacing w:val="4"/>
          <w:sz w:val="28"/>
        </w:rPr>
        <w:t>модель для описания и изучения разнообразных реальных си</w:t>
      </w:r>
      <w:r>
        <w:rPr>
          <w:color w:val="000000"/>
          <w:spacing w:val="3"/>
          <w:sz w:val="28"/>
        </w:rPr>
        <w:t>туаций, решать текстовые задачи алгебраическим методом;</w:t>
      </w:r>
    </w:p>
    <w:p w14:paraId="C90D0000">
      <w:pPr>
        <w:numPr>
          <w:ilvl w:val="0"/>
          <w:numId w:val="68"/>
        </w:numPr>
        <w:tabs>
          <w:tab w:leader="none" w:pos="658" w:val="left"/>
        </w:tabs>
        <w:ind/>
        <w:jc w:val="both"/>
        <w:rPr>
          <w:color w:val="000000"/>
          <w:spacing w:val="-14"/>
          <w:sz w:val="28"/>
        </w:rPr>
      </w:pPr>
      <w:r>
        <w:rPr>
          <w:color w:val="000000"/>
          <w:spacing w:val="1"/>
          <w:sz w:val="28"/>
        </w:rPr>
        <w:t xml:space="preserve">применять графические представления для исследования </w:t>
      </w:r>
      <w:r>
        <w:rPr>
          <w:color w:val="000000"/>
          <w:spacing w:val="2"/>
          <w:sz w:val="28"/>
        </w:rPr>
        <w:t xml:space="preserve">уравнений, исследования и решения систем уравнений с двумя </w:t>
      </w:r>
      <w:r>
        <w:rPr>
          <w:color w:val="000000"/>
          <w:spacing w:val="4"/>
          <w:sz w:val="28"/>
        </w:rPr>
        <w:t xml:space="preserve">переменными.   </w:t>
      </w:r>
    </w:p>
    <w:p w14:paraId="CA0D0000">
      <w:pPr>
        <w:ind/>
        <w:jc w:val="both"/>
        <w:rPr>
          <w:sz w:val="28"/>
        </w:rPr>
      </w:pPr>
      <w:r>
        <w:rPr>
          <w:color w:val="000000"/>
          <w:spacing w:val="8"/>
          <w:sz w:val="28"/>
        </w:rPr>
        <w:t>Выпускник получит возможность научиться:</w:t>
      </w:r>
    </w:p>
    <w:p w14:paraId="CB0D0000">
      <w:pPr>
        <w:tabs>
          <w:tab w:leader="none" w:pos="658" w:val="left"/>
        </w:tabs>
        <w:ind/>
        <w:jc w:val="both"/>
        <w:rPr>
          <w:color w:val="000000"/>
          <w:spacing w:val="9"/>
          <w:sz w:val="28"/>
        </w:rPr>
      </w:pPr>
      <w:r>
        <w:rPr>
          <w:color w:val="000000"/>
          <w:spacing w:val="-10"/>
          <w:sz w:val="28"/>
        </w:rPr>
        <w:t>4)</w:t>
      </w:r>
      <w:r>
        <w:rPr>
          <w:color w:val="000000"/>
          <w:sz w:val="28"/>
        </w:rPr>
        <w:tab/>
      </w:r>
      <w:r>
        <w:rPr>
          <w:color w:val="000000"/>
          <w:spacing w:val="8"/>
          <w:sz w:val="28"/>
        </w:rPr>
        <w:t xml:space="preserve">овладеть специальными приёмами решения уравнений </w:t>
      </w:r>
      <w:r>
        <w:rPr>
          <w:color w:val="000000"/>
          <w:spacing w:val="5"/>
          <w:sz w:val="28"/>
        </w:rPr>
        <w:t xml:space="preserve">и систем уравнений; уверенно применять аппарат уравнений </w:t>
      </w:r>
      <w:r>
        <w:rPr>
          <w:color w:val="000000"/>
          <w:spacing w:val="6"/>
          <w:sz w:val="28"/>
        </w:rPr>
        <w:t>для решения разнообразных задач из математики, смежных</w:t>
      </w:r>
      <w:r>
        <w:rPr>
          <w:color w:val="000000"/>
          <w:spacing w:val="6"/>
          <w:sz w:val="28"/>
        </w:rPr>
        <w:br/>
      </w:r>
      <w:r>
        <w:rPr>
          <w:color w:val="000000"/>
          <w:spacing w:val="9"/>
          <w:sz w:val="28"/>
        </w:rPr>
        <w:t>предметов, практики;</w:t>
      </w:r>
    </w:p>
    <w:p w14:paraId="CC0D0000">
      <w:pPr>
        <w:ind w:right="5"/>
        <w:jc w:val="both"/>
        <w:rPr>
          <w:sz w:val="28"/>
        </w:rPr>
      </w:pPr>
      <w:r>
        <w:rPr>
          <w:color w:val="000000"/>
          <w:spacing w:val="5"/>
          <w:sz w:val="28"/>
        </w:rPr>
        <w:t xml:space="preserve">5) </w:t>
      </w:r>
      <w:r>
        <w:rPr>
          <w:color w:val="000000"/>
          <w:spacing w:val="5"/>
          <w:sz w:val="28"/>
        </w:rPr>
        <w:t>применять графические представления для исследова</w:t>
      </w:r>
      <w:r>
        <w:rPr>
          <w:color w:val="000000"/>
          <w:spacing w:val="6"/>
          <w:sz w:val="28"/>
        </w:rPr>
        <w:t xml:space="preserve">ния уравнений, систем уравнений, содержащих буквенные </w:t>
      </w:r>
      <w:r>
        <w:rPr>
          <w:color w:val="000000"/>
          <w:spacing w:val="4"/>
          <w:sz w:val="28"/>
        </w:rPr>
        <w:t>коэффициенты.</w:t>
      </w:r>
    </w:p>
    <w:p w14:paraId="CD0D0000">
      <w:pPr>
        <w:ind/>
        <w:jc w:val="both"/>
        <w:rPr>
          <w:b w:val="1"/>
          <w:sz w:val="28"/>
        </w:rPr>
      </w:pPr>
      <w:r>
        <w:rPr>
          <w:b w:val="1"/>
          <w:color w:val="000000"/>
          <w:spacing w:val="-2"/>
          <w:sz w:val="28"/>
        </w:rPr>
        <w:t>Неравенства</w:t>
      </w:r>
    </w:p>
    <w:p w14:paraId="CE0D0000">
      <w:pPr>
        <w:ind/>
        <w:jc w:val="both"/>
        <w:rPr>
          <w:sz w:val="28"/>
        </w:rPr>
      </w:pPr>
      <w:r>
        <w:rPr>
          <w:color w:val="000000"/>
          <w:spacing w:val="2"/>
          <w:sz w:val="28"/>
        </w:rPr>
        <w:t>Выпускник научится:</w:t>
      </w:r>
    </w:p>
    <w:p w14:paraId="CF0D0000">
      <w:pPr>
        <w:numPr>
          <w:ilvl w:val="0"/>
          <w:numId w:val="69"/>
        </w:numPr>
        <w:tabs>
          <w:tab w:leader="none" w:pos="643" w:val="left"/>
        </w:tabs>
        <w:ind/>
        <w:jc w:val="both"/>
        <w:rPr>
          <w:color w:val="000000"/>
          <w:spacing w:val="-21"/>
          <w:sz w:val="28"/>
        </w:rPr>
      </w:pPr>
      <w:r>
        <w:rPr>
          <w:color w:val="000000"/>
          <w:spacing w:val="2"/>
          <w:sz w:val="28"/>
        </w:rPr>
        <w:t>понимать и применять терминологию и символику, свя</w:t>
      </w:r>
      <w:r>
        <w:rPr>
          <w:color w:val="000000"/>
          <w:spacing w:val="7"/>
          <w:sz w:val="28"/>
        </w:rPr>
        <w:t>занные с отношением неравенства, свойства числовых нера</w:t>
      </w:r>
      <w:r>
        <w:rPr>
          <w:color w:val="000000"/>
          <w:spacing w:val="-2"/>
          <w:sz w:val="28"/>
        </w:rPr>
        <w:t>венств;</w:t>
      </w:r>
    </w:p>
    <w:p w14:paraId="D00D0000">
      <w:pPr>
        <w:numPr>
          <w:ilvl w:val="0"/>
          <w:numId w:val="69"/>
        </w:numPr>
        <w:tabs>
          <w:tab w:leader="none" w:pos="643" w:val="left"/>
        </w:tabs>
        <w:ind/>
        <w:jc w:val="both"/>
        <w:rPr>
          <w:color w:val="000000"/>
          <w:spacing w:val="-14"/>
          <w:sz w:val="28"/>
        </w:rPr>
      </w:pPr>
      <w:r>
        <w:rPr>
          <w:color w:val="000000"/>
          <w:spacing w:val="4"/>
          <w:sz w:val="28"/>
        </w:rPr>
        <w:t xml:space="preserve">решать линейные неравенства с одной переменной и их </w:t>
      </w:r>
      <w:r>
        <w:rPr>
          <w:color w:val="000000"/>
          <w:spacing w:val="6"/>
          <w:sz w:val="28"/>
        </w:rPr>
        <w:t>системы; решать квадратные неравенства с опорой на графи</w:t>
      </w:r>
      <w:r>
        <w:rPr>
          <w:color w:val="000000"/>
          <w:spacing w:val="2"/>
          <w:sz w:val="28"/>
        </w:rPr>
        <w:t>ческие представления;</w:t>
      </w:r>
    </w:p>
    <w:p w14:paraId="D10D0000">
      <w:pPr>
        <w:numPr>
          <w:ilvl w:val="0"/>
          <w:numId w:val="69"/>
        </w:numPr>
        <w:tabs>
          <w:tab w:leader="none" w:pos="643" w:val="left"/>
        </w:tabs>
        <w:ind/>
        <w:jc w:val="both"/>
        <w:rPr>
          <w:color w:val="000000"/>
          <w:spacing w:val="-12"/>
          <w:sz w:val="28"/>
        </w:rPr>
      </w:pPr>
      <w:r>
        <w:rPr>
          <w:color w:val="000000"/>
          <w:spacing w:val="2"/>
          <w:sz w:val="28"/>
        </w:rPr>
        <w:t>применять аппарат неравенств для решения задач из раз</w:t>
      </w:r>
      <w:r>
        <w:rPr>
          <w:color w:val="000000"/>
          <w:spacing w:val="2"/>
          <w:sz w:val="28"/>
        </w:rPr>
        <w:t>личных разделов курса.</w:t>
      </w:r>
    </w:p>
    <w:p w14:paraId="D20D0000">
      <w:pPr>
        <w:ind/>
        <w:jc w:val="both"/>
        <w:rPr>
          <w:sz w:val="28"/>
        </w:rPr>
      </w:pPr>
      <w:r>
        <w:rPr>
          <w:color w:val="000000"/>
          <w:spacing w:val="8"/>
          <w:sz w:val="28"/>
        </w:rPr>
        <w:t>Выпускник получит возможность научиться:</w:t>
      </w:r>
    </w:p>
    <w:p w14:paraId="D30D0000">
      <w:pPr>
        <w:numPr>
          <w:ilvl w:val="0"/>
          <w:numId w:val="70"/>
        </w:numPr>
        <w:tabs>
          <w:tab w:leader="none" w:pos="643" w:val="left"/>
        </w:tabs>
        <w:ind/>
        <w:jc w:val="both"/>
        <w:rPr>
          <w:color w:val="000000"/>
          <w:spacing w:val="-10"/>
          <w:sz w:val="28"/>
        </w:rPr>
      </w:pPr>
      <w:r>
        <w:rPr>
          <w:color w:val="000000"/>
          <w:spacing w:val="7"/>
          <w:sz w:val="28"/>
        </w:rPr>
        <w:t xml:space="preserve">разнообразным приёмам доказательства неравенств; </w:t>
      </w:r>
      <w:r>
        <w:rPr>
          <w:color w:val="000000"/>
          <w:spacing w:val="8"/>
          <w:sz w:val="28"/>
        </w:rPr>
        <w:t>уверенно применять аппарат "неравенств для решения раз</w:t>
      </w:r>
      <w:r>
        <w:rPr>
          <w:color w:val="000000"/>
          <w:spacing w:val="11"/>
          <w:sz w:val="28"/>
        </w:rPr>
        <w:t>нообразных математических задач из смежных</w:t>
      </w:r>
      <w:r>
        <w:rPr>
          <w:color w:val="000000"/>
          <w:spacing w:val="11"/>
          <w:sz w:val="28"/>
        </w:rPr>
        <w:t xml:space="preserve"> </w:t>
      </w:r>
      <w:r>
        <w:rPr>
          <w:color w:val="000000"/>
          <w:spacing w:val="9"/>
          <w:sz w:val="28"/>
        </w:rPr>
        <w:t>предметов, практики;</w:t>
      </w:r>
    </w:p>
    <w:p w14:paraId="D40D0000">
      <w:pPr>
        <w:numPr>
          <w:ilvl w:val="0"/>
          <w:numId w:val="70"/>
        </w:numPr>
        <w:tabs>
          <w:tab w:leader="none" w:pos="643" w:val="left"/>
        </w:tabs>
        <w:ind/>
        <w:jc w:val="both"/>
        <w:rPr>
          <w:color w:val="000000"/>
          <w:spacing w:val="-12"/>
          <w:sz w:val="28"/>
        </w:rPr>
      </w:pPr>
      <w:r>
        <w:rPr>
          <w:color w:val="000000"/>
          <w:spacing w:val="5"/>
          <w:sz w:val="28"/>
        </w:rPr>
        <w:t>применять графические представления для исследова</w:t>
      </w:r>
      <w:r>
        <w:rPr>
          <w:color w:val="000000"/>
          <w:spacing w:val="6"/>
          <w:sz w:val="28"/>
        </w:rPr>
        <w:t xml:space="preserve">ния неравенств, систем неравенств, содержащих буквенные </w:t>
      </w:r>
      <w:r>
        <w:rPr>
          <w:color w:val="000000"/>
          <w:spacing w:val="4"/>
          <w:sz w:val="28"/>
        </w:rPr>
        <w:t>коэффициенты.</w:t>
      </w:r>
    </w:p>
    <w:p w14:paraId="D50D0000">
      <w:pPr>
        <w:ind/>
        <w:jc w:val="both"/>
        <w:rPr>
          <w:b w:val="1"/>
          <w:sz w:val="28"/>
        </w:rPr>
      </w:pPr>
      <w:r>
        <w:rPr>
          <w:b w:val="1"/>
          <w:color w:val="000000"/>
          <w:spacing w:val="5"/>
          <w:sz w:val="28"/>
        </w:rPr>
        <w:t>Основные понятия. Числовые функции.</w:t>
      </w:r>
    </w:p>
    <w:p w14:paraId="D60D0000">
      <w:pPr>
        <w:ind/>
        <w:jc w:val="both"/>
        <w:rPr>
          <w:sz w:val="28"/>
        </w:rPr>
      </w:pPr>
      <w:r>
        <w:rPr>
          <w:color w:val="000000"/>
          <w:spacing w:val="2"/>
          <w:sz w:val="28"/>
        </w:rPr>
        <w:t>Выпускник научится:</w:t>
      </w:r>
    </w:p>
    <w:p w14:paraId="D70D0000">
      <w:pPr>
        <w:numPr>
          <w:ilvl w:val="0"/>
          <w:numId w:val="71"/>
        </w:numPr>
        <w:tabs>
          <w:tab w:leader="none" w:pos="658" w:val="left"/>
        </w:tabs>
        <w:ind/>
        <w:jc w:val="both"/>
        <w:rPr>
          <w:color w:val="000000"/>
          <w:spacing w:val="-21"/>
          <w:sz w:val="28"/>
        </w:rPr>
      </w:pPr>
      <w:r>
        <w:rPr>
          <w:color w:val="000000"/>
          <w:spacing w:val="8"/>
          <w:sz w:val="28"/>
        </w:rPr>
        <w:t xml:space="preserve">понимать и использовать функциональные понятия и </w:t>
      </w:r>
      <w:r>
        <w:rPr>
          <w:color w:val="000000"/>
          <w:spacing w:val="5"/>
          <w:sz w:val="28"/>
        </w:rPr>
        <w:t>язык (термины, символические обозначения);</w:t>
      </w:r>
    </w:p>
    <w:p w14:paraId="D80D0000">
      <w:pPr>
        <w:numPr>
          <w:ilvl w:val="0"/>
          <w:numId w:val="71"/>
        </w:numPr>
        <w:tabs>
          <w:tab w:leader="none" w:pos="658" w:val="left"/>
        </w:tabs>
        <w:ind/>
        <w:jc w:val="both"/>
        <w:rPr>
          <w:color w:val="000000"/>
          <w:spacing w:val="-14"/>
          <w:sz w:val="28"/>
        </w:rPr>
      </w:pPr>
      <w:r>
        <w:rPr>
          <w:color w:val="000000"/>
          <w:spacing w:val="5"/>
          <w:sz w:val="28"/>
        </w:rPr>
        <w:t xml:space="preserve">строить графики элементарных функций; исследовать </w:t>
      </w:r>
      <w:r>
        <w:rPr>
          <w:color w:val="000000"/>
          <w:spacing w:val="4"/>
          <w:sz w:val="28"/>
        </w:rPr>
        <w:t xml:space="preserve">свойства числовых функций на основе изучения поведения их </w:t>
      </w:r>
      <w:r>
        <w:rPr>
          <w:color w:val="000000"/>
          <w:spacing w:val="1"/>
          <w:sz w:val="28"/>
        </w:rPr>
        <w:t>графиков;</w:t>
      </w:r>
    </w:p>
    <w:p w14:paraId="D90D0000">
      <w:pPr>
        <w:numPr>
          <w:ilvl w:val="0"/>
          <w:numId w:val="71"/>
        </w:numPr>
        <w:tabs>
          <w:tab w:leader="none" w:pos="658" w:val="left"/>
        </w:tabs>
        <w:ind/>
        <w:jc w:val="both"/>
        <w:rPr>
          <w:color w:val="000000"/>
          <w:spacing w:val="-14"/>
          <w:sz w:val="28"/>
        </w:rPr>
      </w:pPr>
      <w:r>
        <w:rPr>
          <w:color w:val="000000"/>
          <w:spacing w:val="1"/>
          <w:sz w:val="28"/>
        </w:rPr>
        <w:t>понимать функцию как важнейшую математическую мо</w:t>
      </w:r>
      <w:r>
        <w:rPr>
          <w:color w:val="000000"/>
          <w:spacing w:val="6"/>
          <w:sz w:val="28"/>
        </w:rPr>
        <w:t>дель для описания процессов и явлений окружающего мира, применять функциональный язык для описания и исследова</w:t>
      </w:r>
      <w:r>
        <w:rPr>
          <w:color w:val="000000"/>
          <w:spacing w:val="4"/>
          <w:sz w:val="28"/>
        </w:rPr>
        <w:t>ния зависимостей между физическими величинами.</w:t>
      </w:r>
    </w:p>
    <w:p w14:paraId="DA0D0000">
      <w:pPr>
        <w:ind/>
        <w:jc w:val="both"/>
        <w:rPr>
          <w:sz w:val="28"/>
        </w:rPr>
      </w:pPr>
      <w:r>
        <w:rPr>
          <w:color w:val="000000"/>
          <w:spacing w:val="8"/>
          <w:sz w:val="28"/>
        </w:rPr>
        <w:t>Выпускник получит возможность научиться:</w:t>
      </w:r>
    </w:p>
    <w:p w14:paraId="DB0D0000">
      <w:pPr>
        <w:numPr>
          <w:ilvl w:val="0"/>
          <w:numId w:val="72"/>
        </w:numPr>
        <w:tabs>
          <w:tab w:leader="none" w:pos="658" w:val="left"/>
        </w:tabs>
        <w:ind/>
        <w:jc w:val="both"/>
        <w:rPr>
          <w:color w:val="000000"/>
          <w:spacing w:val="-13"/>
          <w:sz w:val="28"/>
        </w:rPr>
      </w:pPr>
      <w:r>
        <w:rPr>
          <w:color w:val="000000"/>
          <w:spacing w:val="2"/>
          <w:sz w:val="28"/>
        </w:rPr>
        <w:t xml:space="preserve">проводить исследования, связанные с изучением свойств </w:t>
      </w:r>
      <w:r>
        <w:rPr>
          <w:color w:val="000000"/>
          <w:spacing w:val="12"/>
          <w:sz w:val="28"/>
        </w:rPr>
        <w:t xml:space="preserve">функций, в том числе с использованием компьютера; на </w:t>
      </w:r>
      <w:r>
        <w:rPr>
          <w:color w:val="000000"/>
          <w:spacing w:val="11"/>
          <w:sz w:val="28"/>
        </w:rPr>
        <w:t>основе графиков изученных функций строить более слож</w:t>
      </w:r>
      <w:r>
        <w:rPr>
          <w:color w:val="000000"/>
          <w:spacing w:val="9"/>
          <w:sz w:val="28"/>
        </w:rPr>
        <w:t xml:space="preserve">ные графики (кусочно-заданные, с «выколотыми» точками </w:t>
      </w:r>
      <w:r>
        <w:rPr>
          <w:color w:val="000000"/>
          <w:spacing w:val="8"/>
          <w:sz w:val="28"/>
        </w:rPr>
        <w:t>и т. п.);</w:t>
      </w:r>
    </w:p>
    <w:p w14:paraId="DC0D0000">
      <w:pPr>
        <w:numPr>
          <w:ilvl w:val="0"/>
          <w:numId w:val="72"/>
        </w:numPr>
        <w:tabs>
          <w:tab w:leader="none" w:pos="658" w:val="left"/>
        </w:tabs>
        <w:ind/>
        <w:jc w:val="both"/>
        <w:rPr>
          <w:color w:val="000000"/>
          <w:spacing w:val="-13"/>
          <w:sz w:val="28"/>
        </w:rPr>
      </w:pPr>
      <w:r>
        <w:rPr>
          <w:color w:val="000000"/>
          <w:spacing w:val="7"/>
          <w:sz w:val="28"/>
        </w:rPr>
        <w:t>использовать функциональные представления и свой</w:t>
      </w:r>
      <w:r>
        <w:rPr>
          <w:color w:val="000000"/>
          <w:spacing w:val="12"/>
          <w:sz w:val="28"/>
        </w:rPr>
        <w:t>ства функций для решения математических задач из раз</w:t>
      </w:r>
      <w:r>
        <w:rPr>
          <w:color w:val="000000"/>
          <w:spacing w:val="8"/>
          <w:sz w:val="28"/>
        </w:rPr>
        <w:t>личных разделов курса.</w:t>
      </w:r>
    </w:p>
    <w:p w14:paraId="DD0D0000">
      <w:pPr>
        <w:tabs>
          <w:tab w:leader="none" w:pos="658" w:val="left"/>
        </w:tabs>
        <w:ind/>
        <w:jc w:val="both"/>
        <w:rPr>
          <w:b w:val="1"/>
          <w:color w:val="000000"/>
          <w:spacing w:val="-13"/>
          <w:sz w:val="28"/>
        </w:rPr>
      </w:pPr>
      <w:r>
        <w:rPr>
          <w:b w:val="1"/>
          <w:color w:val="000000"/>
          <w:spacing w:val="8"/>
          <w:sz w:val="28"/>
        </w:rPr>
        <w:t>Числовые последовательности</w:t>
      </w:r>
    </w:p>
    <w:p w14:paraId="DE0D0000">
      <w:pPr>
        <w:ind/>
        <w:jc w:val="both"/>
        <w:rPr>
          <w:sz w:val="28"/>
        </w:rPr>
      </w:pPr>
      <w:r>
        <w:rPr>
          <w:color w:val="000000"/>
          <w:spacing w:val="-3"/>
          <w:sz w:val="28"/>
        </w:rPr>
        <w:t>Выпускник научится:</w:t>
      </w:r>
    </w:p>
    <w:p w14:paraId="DF0D0000">
      <w:pPr>
        <w:numPr>
          <w:ilvl w:val="0"/>
          <w:numId w:val="73"/>
        </w:numPr>
        <w:tabs>
          <w:tab w:leader="none" w:pos="629" w:val="left"/>
        </w:tabs>
        <w:ind/>
        <w:jc w:val="both"/>
        <w:rPr>
          <w:color w:val="000000"/>
          <w:spacing w:val="-23"/>
          <w:sz w:val="28"/>
        </w:rPr>
      </w:pPr>
      <w:r>
        <w:rPr>
          <w:color w:val="000000"/>
          <w:spacing w:val="-4"/>
          <w:sz w:val="28"/>
        </w:rPr>
        <w:t>понимать и использовать язык последовательностей (тер</w:t>
      </w:r>
      <w:r>
        <w:rPr>
          <w:color w:val="000000"/>
          <w:spacing w:val="-1"/>
          <w:sz w:val="28"/>
        </w:rPr>
        <w:t>мины, символические обозначения);</w:t>
      </w:r>
    </w:p>
    <w:p w14:paraId="E00D0000">
      <w:pPr>
        <w:numPr>
          <w:ilvl w:val="0"/>
          <w:numId w:val="73"/>
        </w:numPr>
        <w:tabs>
          <w:tab w:leader="none" w:pos="629" w:val="left"/>
        </w:tabs>
        <w:ind/>
        <w:jc w:val="both"/>
        <w:rPr>
          <w:color w:val="000000"/>
          <w:spacing w:val="-16"/>
          <w:sz w:val="28"/>
        </w:rPr>
      </w:pPr>
      <w:r>
        <w:rPr>
          <w:color w:val="000000"/>
          <w:spacing w:val="-4"/>
          <w:sz w:val="28"/>
        </w:rPr>
        <w:t>применять формулы, связанные с арифметической и гео</w:t>
      </w:r>
      <w:r>
        <w:rPr>
          <w:color w:val="000000"/>
          <w:spacing w:val="1"/>
          <w:sz w:val="28"/>
        </w:rPr>
        <w:t xml:space="preserve">метрической прогрессиями, и аппарат, сформированный при </w:t>
      </w:r>
      <w:r>
        <w:rPr>
          <w:color w:val="000000"/>
          <w:spacing w:val="-3"/>
          <w:sz w:val="28"/>
        </w:rPr>
        <w:t xml:space="preserve">изучении других разделов курса, к решению задач, в том числе </w:t>
      </w:r>
      <w:r>
        <w:rPr>
          <w:color w:val="000000"/>
          <w:spacing w:val="1"/>
          <w:sz w:val="28"/>
        </w:rPr>
        <w:t>с контекстом из реальной жизни.</w:t>
      </w:r>
    </w:p>
    <w:p w14:paraId="E10D0000">
      <w:pPr>
        <w:ind/>
        <w:jc w:val="both"/>
        <w:rPr>
          <w:sz w:val="28"/>
        </w:rPr>
      </w:pPr>
      <w:r>
        <w:rPr>
          <w:color w:val="000000"/>
          <w:spacing w:val="8"/>
          <w:sz w:val="28"/>
        </w:rPr>
        <w:t>Выпускник получит возможность научиться:</w:t>
      </w:r>
    </w:p>
    <w:p w14:paraId="E20D0000">
      <w:pPr>
        <w:numPr>
          <w:ilvl w:val="0"/>
          <w:numId w:val="74"/>
        </w:numPr>
        <w:tabs>
          <w:tab w:leader="none" w:pos="629" w:val="left"/>
        </w:tabs>
        <w:ind/>
        <w:jc w:val="both"/>
        <w:rPr>
          <w:color w:val="000000"/>
          <w:spacing w:val="-14"/>
          <w:sz w:val="28"/>
        </w:rPr>
      </w:pPr>
      <w:r>
        <w:rPr>
          <w:color w:val="000000"/>
          <w:spacing w:val="7"/>
          <w:sz w:val="28"/>
        </w:rPr>
        <w:t>решать комбинированные задачи с применением фор</w:t>
      </w:r>
      <w:r>
        <w:rPr>
          <w:color w:val="000000"/>
          <w:spacing w:val="13"/>
          <w:sz w:val="28"/>
        </w:rPr>
        <w:t xml:space="preserve">мул </w:t>
      </w:r>
      <w:r>
        <w:rPr>
          <w:color w:val="000000"/>
          <w:spacing w:val="13"/>
          <w:sz w:val="28"/>
        </w:rPr>
        <w:t>n</w:t>
      </w:r>
      <w:r>
        <w:rPr>
          <w:color w:val="000000"/>
          <w:spacing w:val="13"/>
          <w:sz w:val="28"/>
        </w:rPr>
        <w:t xml:space="preserve">-го члена и суммы первых </w:t>
      </w:r>
      <w:r>
        <w:rPr>
          <w:color w:val="000000"/>
          <w:spacing w:val="13"/>
          <w:sz w:val="28"/>
        </w:rPr>
        <w:t>n</w:t>
      </w:r>
      <w:r>
        <w:rPr>
          <w:color w:val="000000"/>
          <w:spacing w:val="13"/>
          <w:sz w:val="28"/>
        </w:rPr>
        <w:t xml:space="preserve"> членов арифметической </w:t>
      </w:r>
      <w:r>
        <w:rPr>
          <w:color w:val="000000"/>
          <w:spacing w:val="9"/>
          <w:sz w:val="28"/>
        </w:rPr>
        <w:t>и геометрической прогрессий, применяя при этом аппарат уравнений и неравенств;</w:t>
      </w:r>
    </w:p>
    <w:p w14:paraId="E30D0000">
      <w:pPr>
        <w:numPr>
          <w:ilvl w:val="0"/>
          <w:numId w:val="74"/>
        </w:numPr>
        <w:tabs>
          <w:tab w:leader="none" w:pos="629" w:val="left"/>
        </w:tabs>
        <w:ind/>
        <w:jc w:val="both"/>
        <w:rPr>
          <w:color w:val="000000"/>
          <w:spacing w:val="-10"/>
          <w:sz w:val="28"/>
        </w:rPr>
      </w:pPr>
      <w:r>
        <w:rPr>
          <w:color w:val="000000"/>
          <w:spacing w:val="8"/>
          <w:sz w:val="28"/>
        </w:rPr>
        <w:t>понимать арифметическую и геометрическую про</w:t>
      </w:r>
      <w:r>
        <w:rPr>
          <w:color w:val="000000"/>
          <w:spacing w:val="11"/>
          <w:sz w:val="28"/>
        </w:rPr>
        <w:t xml:space="preserve">грессии как функции натурального аргумента; связывать </w:t>
      </w:r>
      <w:r>
        <w:rPr>
          <w:color w:val="000000"/>
          <w:spacing w:val="5"/>
          <w:sz w:val="28"/>
        </w:rPr>
        <w:t>арифметическую прогрессию с линейным ростом, геометри</w:t>
      </w:r>
      <w:r>
        <w:rPr>
          <w:color w:val="000000"/>
          <w:spacing w:val="5"/>
          <w:sz w:val="28"/>
        </w:rPr>
        <w:t xml:space="preserve">ческую </w:t>
      </w:r>
      <w:r>
        <w:rPr>
          <w:color w:val="000000"/>
          <w:spacing w:val="5"/>
          <w:sz w:val="28"/>
        </w:rPr>
        <w:t xml:space="preserve">— </w:t>
      </w:r>
      <w:r>
        <w:rPr>
          <w:color w:val="000000"/>
          <w:spacing w:val="5"/>
          <w:sz w:val="28"/>
        </w:rPr>
        <w:t>с экспоненциальным ростом.</w:t>
      </w:r>
    </w:p>
    <w:p w14:paraId="E40D0000">
      <w:pPr>
        <w:ind/>
        <w:jc w:val="both"/>
        <w:rPr>
          <w:b w:val="1"/>
          <w:sz w:val="28"/>
        </w:rPr>
      </w:pPr>
      <w:r>
        <w:rPr>
          <w:b w:val="1"/>
          <w:color w:val="000000"/>
          <w:spacing w:val="2"/>
          <w:sz w:val="28"/>
        </w:rPr>
        <w:t>Описательная статистика</w:t>
      </w:r>
    </w:p>
    <w:p w14:paraId="E50D0000">
      <w:pPr>
        <w:ind w:right="5"/>
        <w:jc w:val="both"/>
        <w:rPr>
          <w:color w:val="000000"/>
          <w:spacing w:val="-2"/>
          <w:sz w:val="28"/>
        </w:rPr>
      </w:pPr>
      <w:r>
        <w:rPr>
          <w:color w:val="000000"/>
          <w:spacing w:val="-2"/>
          <w:sz w:val="28"/>
        </w:rPr>
        <w:t xml:space="preserve">Выпускник научится </w:t>
      </w:r>
    </w:p>
    <w:p w14:paraId="E60D0000">
      <w:pPr>
        <w:ind w:right="5"/>
        <w:jc w:val="both"/>
        <w:rPr>
          <w:sz w:val="28"/>
        </w:rPr>
      </w:pPr>
      <w:r>
        <w:rPr>
          <w:color w:val="000000"/>
          <w:spacing w:val="-2"/>
          <w:sz w:val="28"/>
        </w:rPr>
        <w:t xml:space="preserve">использовать простейшие способы </w:t>
      </w:r>
      <w:r>
        <w:rPr>
          <w:color w:val="000000"/>
          <w:spacing w:val="-1"/>
          <w:sz w:val="28"/>
        </w:rPr>
        <w:t>представления и анализа статистических данных.</w:t>
      </w:r>
    </w:p>
    <w:p w14:paraId="E70D0000">
      <w:pPr>
        <w:ind w:right="10"/>
        <w:jc w:val="both"/>
        <w:rPr>
          <w:color w:val="000000"/>
          <w:spacing w:val="5"/>
          <w:sz w:val="28"/>
        </w:rPr>
      </w:pPr>
      <w:r>
        <w:rPr>
          <w:color w:val="000000"/>
          <w:spacing w:val="5"/>
          <w:sz w:val="28"/>
        </w:rPr>
        <w:t>Выпускник получит возможность</w:t>
      </w:r>
    </w:p>
    <w:p w14:paraId="E80D0000">
      <w:pPr>
        <w:ind w:right="10"/>
        <w:jc w:val="both"/>
        <w:rPr>
          <w:sz w:val="28"/>
        </w:rPr>
      </w:pPr>
      <w:r>
        <w:rPr>
          <w:color w:val="000000"/>
          <w:spacing w:val="5"/>
          <w:sz w:val="28"/>
        </w:rPr>
        <w:t xml:space="preserve"> приобрести первона</w:t>
      </w:r>
      <w:r>
        <w:rPr>
          <w:color w:val="000000"/>
          <w:spacing w:val="1"/>
          <w:sz w:val="28"/>
        </w:rPr>
        <w:t>чальный опыт организации сбора данных при проведении опро</w:t>
      </w:r>
      <w:r>
        <w:rPr>
          <w:color w:val="000000"/>
          <w:spacing w:val="5"/>
          <w:sz w:val="28"/>
        </w:rPr>
        <w:t>са общественного мнения, осуществлять их анализ, пред</w:t>
      </w:r>
      <w:r>
        <w:rPr>
          <w:color w:val="000000"/>
          <w:spacing w:val="8"/>
          <w:sz w:val="28"/>
        </w:rPr>
        <w:t>ставлять результаты, опроса в виде таблицы, диаграммы.</w:t>
      </w:r>
    </w:p>
    <w:p w14:paraId="E90D0000">
      <w:pPr>
        <w:ind/>
        <w:jc w:val="both"/>
        <w:rPr>
          <w:b w:val="1"/>
          <w:sz w:val="28"/>
        </w:rPr>
      </w:pPr>
      <w:r>
        <w:rPr>
          <w:b w:val="1"/>
          <w:color w:val="000000"/>
          <w:spacing w:val="4"/>
          <w:sz w:val="28"/>
        </w:rPr>
        <w:t>Случайные события и вероятность</w:t>
      </w:r>
    </w:p>
    <w:p w14:paraId="EA0D0000">
      <w:pPr>
        <w:ind w:right="14"/>
        <w:jc w:val="both"/>
        <w:rPr>
          <w:color w:val="000000"/>
          <w:spacing w:val="-5"/>
          <w:sz w:val="28"/>
        </w:rPr>
      </w:pPr>
      <w:r>
        <w:rPr>
          <w:color w:val="000000"/>
          <w:spacing w:val="-5"/>
          <w:sz w:val="28"/>
        </w:rPr>
        <w:t xml:space="preserve">Выпускник научится </w:t>
      </w:r>
    </w:p>
    <w:p w14:paraId="EB0D0000">
      <w:pPr>
        <w:ind w:right="14"/>
        <w:jc w:val="both"/>
        <w:rPr>
          <w:sz w:val="28"/>
        </w:rPr>
      </w:pPr>
      <w:r>
        <w:rPr>
          <w:color w:val="000000"/>
          <w:spacing w:val="-5"/>
          <w:sz w:val="28"/>
        </w:rPr>
        <w:t>находить относительную частоту и ве</w:t>
      </w:r>
      <w:r>
        <w:rPr>
          <w:color w:val="000000"/>
          <w:spacing w:val="-2"/>
          <w:sz w:val="28"/>
        </w:rPr>
        <w:t>роятность случайного события.</w:t>
      </w:r>
    </w:p>
    <w:p w14:paraId="EC0D0000">
      <w:pPr>
        <w:ind/>
        <w:jc w:val="both"/>
        <w:rPr>
          <w:color w:val="000000"/>
          <w:spacing w:val="5"/>
          <w:sz w:val="28"/>
        </w:rPr>
      </w:pPr>
      <w:r>
        <w:rPr>
          <w:color w:val="000000"/>
          <w:spacing w:val="5"/>
          <w:sz w:val="28"/>
        </w:rPr>
        <w:t>Выпускник получит возможность</w:t>
      </w:r>
      <w:r>
        <w:rPr>
          <w:color w:val="000000"/>
          <w:spacing w:val="5"/>
          <w:sz w:val="28"/>
        </w:rPr>
        <w:t xml:space="preserve"> </w:t>
      </w:r>
    </w:p>
    <w:p w14:paraId="ED0D0000">
      <w:pPr>
        <w:ind/>
        <w:jc w:val="both"/>
        <w:rPr>
          <w:sz w:val="28"/>
        </w:rPr>
      </w:pPr>
      <w:r>
        <w:rPr>
          <w:color w:val="000000"/>
          <w:spacing w:val="5"/>
          <w:sz w:val="28"/>
        </w:rPr>
        <w:t>приобрести опыт про</w:t>
      </w:r>
      <w:r>
        <w:rPr>
          <w:color w:val="000000"/>
          <w:spacing w:val="6"/>
          <w:sz w:val="28"/>
        </w:rPr>
        <w:t xml:space="preserve">ведения случайных экспериментов, в том числе с помощью </w:t>
      </w:r>
      <w:r>
        <w:rPr>
          <w:color w:val="000000"/>
          <w:spacing w:val="4"/>
          <w:sz w:val="28"/>
        </w:rPr>
        <w:t>компьютерного моделирования, интерпретации их результа</w:t>
      </w:r>
      <w:r>
        <w:rPr>
          <w:color w:val="000000"/>
          <w:spacing w:val="1"/>
          <w:sz w:val="28"/>
        </w:rPr>
        <w:t>тов.</w:t>
      </w:r>
    </w:p>
    <w:p w14:paraId="EE0D0000">
      <w:pPr>
        <w:ind/>
        <w:jc w:val="both"/>
        <w:rPr>
          <w:b w:val="1"/>
          <w:sz w:val="28"/>
        </w:rPr>
      </w:pPr>
      <w:r>
        <w:rPr>
          <w:b w:val="1"/>
          <w:color w:val="000000"/>
          <w:spacing w:val="2"/>
          <w:sz w:val="28"/>
        </w:rPr>
        <w:t>Комбинаторика</w:t>
      </w:r>
    </w:p>
    <w:p w14:paraId="EF0D0000">
      <w:pPr>
        <w:ind w:right="10"/>
        <w:jc w:val="both"/>
        <w:rPr>
          <w:color w:val="000000"/>
          <w:spacing w:val="-2"/>
          <w:sz w:val="28"/>
        </w:rPr>
      </w:pPr>
      <w:r>
        <w:rPr>
          <w:color w:val="000000"/>
          <w:spacing w:val="-2"/>
          <w:sz w:val="28"/>
        </w:rPr>
        <w:t>Выпускник научится</w:t>
      </w:r>
    </w:p>
    <w:p w14:paraId="F00D0000">
      <w:pPr>
        <w:ind w:right="10"/>
        <w:jc w:val="both"/>
        <w:rPr>
          <w:sz w:val="28"/>
        </w:rPr>
      </w:pPr>
      <w:r>
        <w:rPr>
          <w:color w:val="000000"/>
          <w:spacing w:val="-2"/>
          <w:sz w:val="28"/>
        </w:rPr>
        <w:t xml:space="preserve"> решать комбинаторные задачи на на</w:t>
      </w:r>
      <w:r>
        <w:rPr>
          <w:color w:val="000000"/>
          <w:spacing w:val="-1"/>
          <w:sz w:val="28"/>
        </w:rPr>
        <w:t>хождение числа объектов или комбинаций.</w:t>
      </w:r>
    </w:p>
    <w:p w14:paraId="F10D0000">
      <w:pPr>
        <w:ind/>
        <w:jc w:val="both"/>
        <w:rPr>
          <w:color w:val="000000"/>
          <w:spacing w:val="6"/>
          <w:sz w:val="28"/>
        </w:rPr>
      </w:pPr>
      <w:r>
        <w:rPr>
          <w:color w:val="000000"/>
          <w:spacing w:val="6"/>
          <w:sz w:val="28"/>
        </w:rPr>
        <w:t>Выпускник получит возможность</w:t>
      </w:r>
    </w:p>
    <w:p w14:paraId="F20D0000">
      <w:pPr>
        <w:ind/>
        <w:jc w:val="both"/>
        <w:rPr>
          <w:color w:val="000000"/>
          <w:spacing w:val="7"/>
          <w:sz w:val="28"/>
        </w:rPr>
      </w:pPr>
      <w:r>
        <w:rPr>
          <w:color w:val="000000"/>
          <w:spacing w:val="6"/>
          <w:sz w:val="28"/>
        </w:rPr>
        <w:t xml:space="preserve"> научиться некоторым </w:t>
      </w:r>
      <w:r>
        <w:rPr>
          <w:color w:val="000000"/>
          <w:spacing w:val="7"/>
          <w:sz w:val="28"/>
        </w:rPr>
        <w:t>специальным приёмам решения комбинаторных задач.</w:t>
      </w:r>
    </w:p>
    <w:p w14:paraId="F30D0000">
      <w:pPr>
        <w:spacing w:line="264" w:lineRule="auto"/>
        <w:ind w:firstLine="600" w:left="0"/>
        <w:jc w:val="both"/>
        <w:rPr>
          <w:color w:val="000000"/>
          <w:sz w:val="28"/>
        </w:rPr>
      </w:pPr>
    </w:p>
    <w:p w14:paraId="F40D0000">
      <w:pPr>
        <w:spacing w:line="264" w:lineRule="auto"/>
        <w:ind w:firstLine="600" w:left="0"/>
        <w:jc w:val="center"/>
        <w:rPr>
          <w:b w:val="1"/>
          <w:color w:val="000000"/>
          <w:sz w:val="28"/>
        </w:rPr>
      </w:pPr>
      <w:r>
        <w:rPr>
          <w:b w:val="1"/>
          <w:color w:val="000000"/>
          <w:sz w:val="28"/>
        </w:rPr>
        <w:t>«Вероятность и статистика»</w:t>
      </w:r>
    </w:p>
    <w:p w14:paraId="F50D0000">
      <w:pPr>
        <w:spacing w:line="264" w:lineRule="auto"/>
        <w:ind w:firstLine="0" w:left="120"/>
        <w:jc w:val="both"/>
        <w:rPr>
          <w:sz w:val="28"/>
        </w:rPr>
      </w:pPr>
      <w:bookmarkStart w:id="58" w:name="block-6495929"/>
      <w:r>
        <w:rPr>
          <w:b w:val="1"/>
          <w:color w:val="000000"/>
          <w:sz w:val="28"/>
        </w:rPr>
        <w:t>СОДЕРЖАНИЕ ОБУЧЕНИЯ</w:t>
      </w:r>
    </w:p>
    <w:p w14:paraId="F60D0000">
      <w:pPr>
        <w:spacing w:line="264" w:lineRule="auto"/>
        <w:ind/>
        <w:jc w:val="both"/>
        <w:rPr>
          <w:i w:val="1"/>
          <w:sz w:val="28"/>
          <w:u w:val="single"/>
        </w:rPr>
      </w:pPr>
      <w:r>
        <w:rPr>
          <w:b w:val="1"/>
          <w:i w:val="1"/>
          <w:color w:val="000000"/>
          <w:sz w:val="28"/>
          <w:u w:val="single"/>
        </w:rPr>
        <w:t>7 КЛАС</w:t>
      </w:r>
      <w:r>
        <w:rPr>
          <w:b w:val="1"/>
          <w:i w:val="1"/>
          <w:color w:val="000000"/>
          <w:sz w:val="28"/>
          <w:u w:val="single"/>
        </w:rPr>
        <w:t>С</w:t>
      </w:r>
    </w:p>
    <w:p w14:paraId="F70D0000">
      <w:pPr>
        <w:spacing w:line="264" w:lineRule="auto"/>
        <w:ind w:firstLine="600" w:left="0"/>
        <w:jc w:val="both"/>
        <w:rPr>
          <w:sz w:val="28"/>
        </w:rPr>
      </w:pPr>
      <w:r>
        <w:rPr>
          <w:color w:val="000000"/>
          <w:sz w:val="28"/>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14:paraId="F80D0000">
      <w:pPr>
        <w:spacing w:line="264" w:lineRule="auto"/>
        <w:ind w:firstLine="600" w:left="0"/>
        <w:jc w:val="both"/>
        <w:rPr>
          <w:sz w:val="28"/>
        </w:rPr>
      </w:pPr>
      <w:r>
        <w:rPr>
          <w:color w:val="000000"/>
          <w:sz w:val="28"/>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F90D0000">
      <w:pPr>
        <w:spacing w:line="264" w:lineRule="auto"/>
        <w:ind w:firstLine="600" w:left="0"/>
        <w:jc w:val="both"/>
        <w:rPr>
          <w:sz w:val="28"/>
        </w:rPr>
      </w:pPr>
      <w:r>
        <w:rPr>
          <w:color w:val="000000"/>
          <w:sz w:val="28"/>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FA0D0000">
      <w:pPr>
        <w:spacing w:line="264" w:lineRule="auto"/>
        <w:ind w:firstLine="600" w:left="0"/>
        <w:jc w:val="both"/>
        <w:rPr>
          <w:sz w:val="28"/>
        </w:rPr>
      </w:pPr>
      <w:r>
        <w:rPr>
          <w:color w:val="000000"/>
          <w:sz w:val="28"/>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14:paraId="FB0D0000">
      <w:pPr>
        <w:rPr>
          <w:sz w:val="28"/>
        </w:rPr>
      </w:pPr>
    </w:p>
    <w:p w14:paraId="FC0D0000">
      <w:pPr>
        <w:spacing w:line="264" w:lineRule="auto"/>
        <w:ind w:firstLine="0" w:left="120"/>
        <w:jc w:val="both"/>
        <w:rPr>
          <w:i w:val="1"/>
          <w:u w:val="single"/>
        </w:rPr>
      </w:pPr>
      <w:r>
        <w:rPr>
          <w:b w:val="1"/>
          <w:i w:val="1"/>
          <w:color w:val="000000"/>
          <w:sz w:val="28"/>
          <w:u w:val="single"/>
        </w:rPr>
        <w:t>8 КЛАСС</w:t>
      </w:r>
    </w:p>
    <w:p w14:paraId="FD0D0000">
      <w:pPr>
        <w:spacing w:line="264" w:lineRule="auto"/>
        <w:ind w:firstLine="600" w:left="0"/>
        <w:jc w:val="both"/>
      </w:pPr>
      <w:r>
        <w:rPr>
          <w:color w:val="000000"/>
          <w:sz w:val="28"/>
        </w:rPr>
        <w:t>Представление данных в виде таблиц, диаграмм, графиков.</w:t>
      </w:r>
    </w:p>
    <w:p w14:paraId="FE0D0000">
      <w:pPr>
        <w:spacing w:line="264" w:lineRule="auto"/>
        <w:ind w:firstLine="600" w:left="0"/>
        <w:jc w:val="both"/>
      </w:pPr>
      <w:r>
        <w:rPr>
          <w:color w:val="000000"/>
          <w:sz w:val="28"/>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14:paraId="FF0D0000">
      <w:pPr>
        <w:spacing w:line="264" w:lineRule="auto"/>
        <w:ind w:firstLine="600" w:left="0"/>
        <w:jc w:val="both"/>
      </w:pPr>
      <w:r>
        <w:rPr>
          <w:color w:val="000000"/>
          <w:sz w:val="28"/>
        </w:rPr>
        <w:t>Измерение рассеивания данных. Дисперсия и стандартное отклонение числовых наборов. Диаграмма рассеивания.</w:t>
      </w:r>
    </w:p>
    <w:p w14:paraId="000E0000">
      <w:pPr>
        <w:spacing w:line="264" w:lineRule="auto"/>
        <w:ind w:firstLine="600" w:left="0"/>
        <w:jc w:val="both"/>
      </w:pPr>
      <w:r>
        <w:rPr>
          <w:color w:val="000000"/>
          <w:sz w:val="28"/>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14:paraId="010E0000">
      <w:pPr>
        <w:spacing w:line="264" w:lineRule="auto"/>
        <w:ind w:firstLine="600" w:left="0"/>
        <w:jc w:val="both"/>
      </w:pPr>
      <w:r>
        <w:rPr>
          <w:color w:val="000000"/>
          <w:sz w:val="28"/>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14:paraId="020E0000">
      <w:pPr>
        <w:spacing w:line="264" w:lineRule="auto"/>
        <w:ind w:firstLine="600" w:left="0"/>
        <w:jc w:val="both"/>
      </w:pPr>
      <w:r>
        <w:rPr>
          <w:color w:val="000000"/>
          <w:sz w:val="28"/>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14:paraId="030E0000">
      <w:pPr>
        <w:spacing w:line="264" w:lineRule="auto"/>
        <w:ind w:firstLine="0" w:left="120"/>
        <w:jc w:val="both"/>
        <w:rPr>
          <w:i w:val="1"/>
          <w:u w:val="single"/>
        </w:rPr>
      </w:pPr>
      <w:r>
        <w:rPr>
          <w:b w:val="1"/>
          <w:i w:val="1"/>
          <w:color w:val="000000"/>
          <w:sz w:val="28"/>
          <w:u w:val="single"/>
        </w:rPr>
        <w:t>9 КЛАСС</w:t>
      </w:r>
    </w:p>
    <w:p w14:paraId="040E0000">
      <w:pPr>
        <w:spacing w:line="264" w:lineRule="auto"/>
        <w:ind w:firstLine="0" w:left="120"/>
        <w:jc w:val="both"/>
      </w:pPr>
    </w:p>
    <w:p w14:paraId="050E0000">
      <w:pPr>
        <w:spacing w:line="264" w:lineRule="auto"/>
        <w:ind w:firstLine="600" w:left="0"/>
        <w:jc w:val="both"/>
      </w:pPr>
      <w:r>
        <w:rPr>
          <w:color w:val="000000"/>
          <w:sz w:val="28"/>
        </w:rPr>
        <w:t>Представление данных в виде таблиц, диаграмм, графиков, интерпретация данных. Чтение и построение таблиц, диаграмм, графиков по реальным данным.</w:t>
      </w:r>
    </w:p>
    <w:p w14:paraId="060E0000">
      <w:pPr>
        <w:spacing w:line="264" w:lineRule="auto"/>
        <w:ind w:firstLine="600" w:left="0"/>
        <w:jc w:val="both"/>
      </w:pPr>
      <w:r>
        <w:rPr>
          <w:color w:val="000000"/>
          <w:sz w:val="28"/>
        </w:rPr>
        <w:t>Перестановки и факториал. Сочетания и число сочетаний. Треугольник Паскаля. Решение задач с использованием комбинаторики.</w:t>
      </w:r>
    </w:p>
    <w:p w14:paraId="070E0000">
      <w:pPr>
        <w:spacing w:line="264" w:lineRule="auto"/>
        <w:ind w:firstLine="600" w:left="0"/>
        <w:jc w:val="both"/>
      </w:pPr>
      <w:r>
        <w:rPr>
          <w:color w:val="000000"/>
          <w:sz w:val="28"/>
        </w:rPr>
        <w:t>Геометрическая вероятность. Случайный выбор точки из фигуры на плоскости, из отрезка и из дуги окружности.</w:t>
      </w:r>
    </w:p>
    <w:p w14:paraId="080E0000">
      <w:pPr>
        <w:spacing w:line="264" w:lineRule="auto"/>
        <w:ind w:firstLine="600" w:left="0"/>
        <w:jc w:val="both"/>
      </w:pPr>
      <w:r>
        <w:rPr>
          <w:color w:val="000000"/>
          <w:sz w:val="28"/>
        </w:rPr>
        <w:t>Испытание. Успех и неудача. Серия испытаний до первого успеха. Серия испытаний Бернулли. Вероятности событий в серии испытаний Бернулли.</w:t>
      </w:r>
    </w:p>
    <w:p w14:paraId="090E0000">
      <w:pPr>
        <w:spacing w:line="264" w:lineRule="auto"/>
        <w:ind w:firstLine="600" w:left="0"/>
        <w:jc w:val="both"/>
      </w:pPr>
      <w:r>
        <w:rPr>
          <w:color w:val="000000"/>
          <w:sz w:val="28"/>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14:paraId="0A0E0000">
      <w:pPr>
        <w:spacing w:line="264" w:lineRule="auto"/>
        <w:ind w:firstLine="600" w:left="0"/>
        <w:jc w:val="both"/>
      </w:pPr>
      <w:r>
        <w:rPr>
          <w:color w:val="000000"/>
          <w:sz w:val="28"/>
        </w:rPr>
        <w:t>Понятие о законе больших чисел. Измерение вероятностей с помощью частот. Роль и значение закона больших чисел в природе и обществе.</w:t>
      </w:r>
    </w:p>
    <w:p w14:paraId="0B0E0000">
      <w:pPr>
        <w:sectPr>
          <w:pgSz w:h="16383" w:orient="portrait" w:w="11906"/>
          <w:pgMar w:bottom="1134" w:footer="720" w:gutter="0" w:header="720" w:left="1701" w:right="850" w:top="709"/>
        </w:sectPr>
      </w:pPr>
    </w:p>
    <w:p w14:paraId="0C0E0000">
      <w:pPr>
        <w:spacing w:line="264" w:lineRule="auto"/>
        <w:ind w:firstLine="0" w:left="120"/>
        <w:jc w:val="both"/>
        <w:rPr>
          <w:sz w:val="28"/>
        </w:rPr>
      </w:pPr>
      <w:bookmarkEnd w:id="58"/>
      <w:r>
        <w:rPr>
          <w:b w:val="1"/>
          <w:color w:val="000000"/>
          <w:sz w:val="28"/>
        </w:rPr>
        <w:t>ПЛАНИРУЕМЫЕ РЕЗУЛЬТАТЫ ОСВОЕНИЯ ПРОГРАММЫ УЧЕБНОГО КУРСА «ВЕРОЯТНОСТЬ И СТАТИСТИКА» НА УРОВНЕ ОСНОВНОГО ОБЩЕГО ОБРАЗОВАНИЯ</w:t>
      </w:r>
    </w:p>
    <w:p w14:paraId="0D0E0000">
      <w:pPr>
        <w:spacing w:line="264" w:lineRule="auto"/>
        <w:ind w:firstLine="0" w:left="120"/>
        <w:jc w:val="both"/>
        <w:rPr>
          <w:sz w:val="28"/>
        </w:rPr>
      </w:pPr>
    </w:p>
    <w:p w14:paraId="0E0E0000">
      <w:pPr>
        <w:spacing w:line="264" w:lineRule="auto"/>
        <w:ind w:firstLine="0" w:left="120"/>
        <w:jc w:val="both"/>
        <w:rPr>
          <w:sz w:val="28"/>
        </w:rPr>
      </w:pPr>
      <w:r>
        <w:rPr>
          <w:b w:val="1"/>
          <w:color w:val="000000"/>
          <w:sz w:val="28"/>
        </w:rPr>
        <w:t>ЛИЧНОСТНЫЕ РЕЗУЛЬТАТЫ</w:t>
      </w:r>
    </w:p>
    <w:p w14:paraId="0F0E0000">
      <w:pPr>
        <w:spacing w:line="264" w:lineRule="auto"/>
        <w:ind w:firstLine="0" w:left="120"/>
        <w:jc w:val="both"/>
        <w:rPr>
          <w:sz w:val="28"/>
        </w:rPr>
      </w:pPr>
    </w:p>
    <w:p w14:paraId="100E0000">
      <w:pPr>
        <w:spacing w:line="264" w:lineRule="auto"/>
        <w:ind w:firstLine="600" w:left="0"/>
        <w:jc w:val="both"/>
        <w:rPr>
          <w:sz w:val="28"/>
        </w:rPr>
      </w:pPr>
      <w:r>
        <w:rPr>
          <w:b w:val="1"/>
          <w:color w:val="000000"/>
          <w:sz w:val="28"/>
        </w:rPr>
        <w:t xml:space="preserve">Личностные результаты </w:t>
      </w:r>
      <w:r>
        <w:rPr>
          <w:color w:val="000000"/>
          <w:sz w:val="28"/>
        </w:rPr>
        <w:t>освоения программы учебного курса «Вероятность и статистика» характеризуются:</w:t>
      </w:r>
    </w:p>
    <w:p w14:paraId="110E0000">
      <w:pPr>
        <w:spacing w:line="264" w:lineRule="auto"/>
        <w:ind w:firstLine="600" w:left="0"/>
        <w:jc w:val="both"/>
        <w:rPr>
          <w:sz w:val="28"/>
        </w:rPr>
      </w:pPr>
      <w:r>
        <w:rPr>
          <w:b w:val="1"/>
          <w:color w:val="000000"/>
          <w:sz w:val="28"/>
        </w:rPr>
        <w:t>1) патриотическое воспитание:</w:t>
      </w:r>
    </w:p>
    <w:p w14:paraId="120E0000">
      <w:pPr>
        <w:spacing w:line="264" w:lineRule="auto"/>
        <w:ind w:firstLine="600" w:left="0"/>
        <w:jc w:val="both"/>
        <w:rPr>
          <w:sz w:val="28"/>
        </w:rPr>
      </w:pPr>
      <w:r>
        <w:rPr>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30E0000">
      <w:pPr>
        <w:spacing w:line="264" w:lineRule="auto"/>
        <w:ind w:firstLine="600" w:left="0"/>
        <w:jc w:val="both"/>
        <w:rPr>
          <w:sz w:val="28"/>
        </w:rPr>
      </w:pPr>
      <w:r>
        <w:rPr>
          <w:b w:val="1"/>
          <w:color w:val="000000"/>
          <w:sz w:val="28"/>
        </w:rPr>
        <w:t>2) гражданское и духовно-нравственное воспитание:</w:t>
      </w:r>
    </w:p>
    <w:p w14:paraId="140E0000">
      <w:pPr>
        <w:spacing w:line="264" w:lineRule="auto"/>
        <w:ind w:firstLine="600" w:left="0"/>
        <w:jc w:val="both"/>
        <w:rPr>
          <w:sz w:val="28"/>
        </w:rPr>
      </w:pPr>
      <w:r>
        <w:rPr>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150E0000">
      <w:pPr>
        <w:spacing w:line="264" w:lineRule="auto"/>
        <w:ind w:firstLine="600" w:left="0"/>
        <w:jc w:val="both"/>
        <w:rPr>
          <w:sz w:val="28"/>
        </w:rPr>
      </w:pPr>
      <w:r>
        <w:rPr>
          <w:b w:val="1"/>
          <w:color w:val="000000"/>
          <w:sz w:val="28"/>
        </w:rPr>
        <w:t>3) трудовое воспитание:</w:t>
      </w:r>
    </w:p>
    <w:p w14:paraId="160E0000">
      <w:pPr>
        <w:spacing w:line="264" w:lineRule="auto"/>
        <w:ind w:firstLine="600" w:left="0"/>
        <w:jc w:val="both"/>
        <w:rPr>
          <w:sz w:val="28"/>
        </w:rPr>
      </w:pPr>
      <w:r>
        <w:rPr>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170E0000">
      <w:pPr>
        <w:spacing w:line="264" w:lineRule="auto"/>
        <w:ind w:firstLine="600" w:left="0"/>
        <w:jc w:val="both"/>
        <w:rPr>
          <w:sz w:val="28"/>
        </w:rPr>
      </w:pPr>
      <w:r>
        <w:rPr>
          <w:b w:val="1"/>
          <w:color w:val="000000"/>
          <w:sz w:val="28"/>
        </w:rPr>
        <w:t>4) эстетическое воспитание:</w:t>
      </w:r>
    </w:p>
    <w:p w14:paraId="180E0000">
      <w:pPr>
        <w:spacing w:line="264" w:lineRule="auto"/>
        <w:ind w:firstLine="600" w:left="0"/>
        <w:jc w:val="both"/>
        <w:rPr>
          <w:sz w:val="28"/>
        </w:rPr>
      </w:pPr>
      <w:r>
        <w:rPr>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190E0000">
      <w:pPr>
        <w:spacing w:line="264" w:lineRule="auto"/>
        <w:ind w:firstLine="600" w:left="0"/>
        <w:jc w:val="both"/>
        <w:rPr>
          <w:sz w:val="28"/>
        </w:rPr>
      </w:pPr>
      <w:r>
        <w:rPr>
          <w:b w:val="1"/>
          <w:color w:val="000000"/>
          <w:sz w:val="28"/>
        </w:rPr>
        <w:t>5) ценности научного познания:</w:t>
      </w:r>
    </w:p>
    <w:p w14:paraId="1A0E0000">
      <w:pPr>
        <w:spacing w:line="264" w:lineRule="auto"/>
        <w:ind w:firstLine="600" w:left="0"/>
        <w:jc w:val="both"/>
        <w:rPr>
          <w:sz w:val="28"/>
        </w:rPr>
      </w:pPr>
      <w:r>
        <w:rPr>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1B0E0000">
      <w:pPr>
        <w:spacing w:line="264" w:lineRule="auto"/>
        <w:ind w:firstLine="600" w:left="0"/>
        <w:jc w:val="both"/>
        <w:rPr>
          <w:sz w:val="28"/>
        </w:rPr>
      </w:pPr>
      <w:r>
        <w:rPr>
          <w:b w:val="1"/>
          <w:color w:val="000000"/>
          <w:sz w:val="28"/>
        </w:rPr>
        <w:t>6) физическое воспитание, формирование культуры здоровья и эмоционального благополучия:</w:t>
      </w:r>
    </w:p>
    <w:p w14:paraId="1C0E0000">
      <w:pPr>
        <w:spacing w:line="264" w:lineRule="auto"/>
        <w:ind w:firstLine="600" w:left="0"/>
        <w:jc w:val="both"/>
        <w:rPr>
          <w:sz w:val="28"/>
        </w:rPr>
      </w:pPr>
      <w:r>
        <w:rPr>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1D0E0000">
      <w:pPr>
        <w:spacing w:line="264" w:lineRule="auto"/>
        <w:ind w:firstLine="600" w:left="0"/>
        <w:jc w:val="both"/>
        <w:rPr>
          <w:sz w:val="28"/>
        </w:rPr>
      </w:pPr>
      <w:r>
        <w:rPr>
          <w:b w:val="1"/>
          <w:color w:val="000000"/>
          <w:sz w:val="28"/>
        </w:rPr>
        <w:t>7) экологическое воспитание:</w:t>
      </w:r>
    </w:p>
    <w:p w14:paraId="1E0E0000">
      <w:pPr>
        <w:spacing w:line="264" w:lineRule="auto"/>
        <w:ind w:firstLine="600" w:left="0"/>
        <w:jc w:val="both"/>
        <w:rPr>
          <w:sz w:val="28"/>
        </w:rPr>
      </w:pPr>
      <w:r>
        <w:rPr>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1F0E0000">
      <w:pPr>
        <w:spacing w:line="264" w:lineRule="auto"/>
        <w:ind w:firstLine="600" w:left="0"/>
        <w:jc w:val="both"/>
        <w:rPr>
          <w:sz w:val="28"/>
        </w:rPr>
      </w:pPr>
      <w:r>
        <w:rPr>
          <w:b w:val="1"/>
          <w:color w:val="000000"/>
          <w:sz w:val="28"/>
        </w:rPr>
        <w:t>8) адаптация к изменяющимся условиям социальной и природной среды:</w:t>
      </w:r>
    </w:p>
    <w:p w14:paraId="200E0000">
      <w:pPr>
        <w:spacing w:line="264" w:lineRule="auto"/>
        <w:ind w:firstLine="600" w:left="0"/>
        <w:jc w:val="both"/>
        <w:rPr>
          <w:sz w:val="28"/>
        </w:rPr>
      </w:pPr>
      <w:r>
        <w:rPr>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210E0000">
      <w:pPr>
        <w:spacing w:line="264" w:lineRule="auto"/>
        <w:ind w:firstLine="600" w:left="0"/>
        <w:jc w:val="both"/>
        <w:rPr>
          <w:sz w:val="28"/>
        </w:rPr>
      </w:pPr>
      <w:r>
        <w:rPr>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220E0000">
      <w:pPr>
        <w:spacing w:line="264" w:lineRule="auto"/>
        <w:ind w:firstLine="600" w:left="0"/>
        <w:jc w:val="both"/>
        <w:rPr>
          <w:sz w:val="28"/>
        </w:rPr>
      </w:pPr>
      <w:r>
        <w:rPr>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230E0000">
      <w:pPr>
        <w:spacing w:line="264" w:lineRule="auto"/>
        <w:ind w:firstLine="0" w:left="120"/>
        <w:jc w:val="both"/>
        <w:rPr>
          <w:sz w:val="28"/>
        </w:rPr>
      </w:pPr>
      <w:r>
        <w:rPr>
          <w:b w:val="1"/>
          <w:color w:val="000000"/>
          <w:sz w:val="28"/>
        </w:rPr>
        <w:t>МЕТАПРЕДМЕТНЫЕ РЕЗУЛЬТАТЫ</w:t>
      </w:r>
    </w:p>
    <w:p w14:paraId="240E0000">
      <w:pPr>
        <w:spacing w:line="264" w:lineRule="auto"/>
        <w:ind w:firstLine="0" w:left="120"/>
        <w:jc w:val="both"/>
        <w:rPr>
          <w:sz w:val="28"/>
        </w:rPr>
      </w:pPr>
    </w:p>
    <w:p w14:paraId="250E0000">
      <w:pPr>
        <w:spacing w:line="264" w:lineRule="auto"/>
        <w:ind w:firstLine="0" w:left="120"/>
        <w:jc w:val="both"/>
        <w:rPr>
          <w:sz w:val="28"/>
        </w:rPr>
      </w:pPr>
      <w:r>
        <w:rPr>
          <w:b w:val="1"/>
          <w:color w:val="000000"/>
          <w:sz w:val="28"/>
        </w:rPr>
        <w:t>Познавательные универсальные учебные действия</w:t>
      </w:r>
    </w:p>
    <w:p w14:paraId="260E0000">
      <w:pPr>
        <w:spacing w:line="264" w:lineRule="auto"/>
        <w:ind w:firstLine="0" w:left="120"/>
        <w:jc w:val="both"/>
        <w:rPr>
          <w:sz w:val="28"/>
        </w:rPr>
      </w:pPr>
    </w:p>
    <w:p w14:paraId="270E0000">
      <w:pPr>
        <w:spacing w:line="264" w:lineRule="auto"/>
        <w:ind w:firstLine="0" w:left="120"/>
        <w:jc w:val="both"/>
        <w:rPr>
          <w:sz w:val="28"/>
        </w:rPr>
      </w:pPr>
      <w:r>
        <w:rPr>
          <w:b w:val="1"/>
          <w:color w:val="000000"/>
          <w:sz w:val="28"/>
        </w:rPr>
        <w:t>Базовые логические действия:</w:t>
      </w:r>
    </w:p>
    <w:p w14:paraId="280E0000">
      <w:pPr>
        <w:widowControl w:val="1"/>
        <w:numPr>
          <w:ilvl w:val="0"/>
          <w:numId w:val="76"/>
        </w:numPr>
        <w:spacing w:line="264" w:lineRule="auto"/>
        <w:ind/>
        <w:jc w:val="both"/>
        <w:rPr>
          <w:sz w:val="28"/>
        </w:rPr>
      </w:pPr>
      <w:r>
        <w:rPr>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290E0000">
      <w:pPr>
        <w:widowControl w:val="1"/>
        <w:numPr>
          <w:ilvl w:val="0"/>
          <w:numId w:val="76"/>
        </w:numPr>
        <w:spacing w:line="264" w:lineRule="auto"/>
        <w:ind/>
        <w:jc w:val="both"/>
        <w:rPr>
          <w:sz w:val="28"/>
        </w:rPr>
      </w:pPr>
      <w:r>
        <w:rPr>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2A0E0000">
      <w:pPr>
        <w:widowControl w:val="1"/>
        <w:numPr>
          <w:ilvl w:val="0"/>
          <w:numId w:val="76"/>
        </w:numPr>
        <w:spacing w:line="264" w:lineRule="auto"/>
        <w:ind/>
        <w:jc w:val="both"/>
        <w:rPr>
          <w:sz w:val="28"/>
        </w:rPr>
      </w:pPr>
      <w:r>
        <w:rPr>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2B0E0000">
      <w:pPr>
        <w:widowControl w:val="1"/>
        <w:numPr>
          <w:ilvl w:val="0"/>
          <w:numId w:val="76"/>
        </w:numPr>
        <w:spacing w:line="264" w:lineRule="auto"/>
        <w:ind/>
        <w:jc w:val="both"/>
        <w:rPr>
          <w:sz w:val="28"/>
        </w:rPr>
      </w:pPr>
      <w:r>
        <w:rPr>
          <w:color w:val="000000"/>
          <w:sz w:val="28"/>
        </w:rPr>
        <w:t>делать выводы с использованием законов логики, дедуктивных и индуктивных умозаключений, умозаключений по аналогии;</w:t>
      </w:r>
    </w:p>
    <w:p w14:paraId="2C0E0000">
      <w:pPr>
        <w:widowControl w:val="1"/>
        <w:numPr>
          <w:ilvl w:val="0"/>
          <w:numId w:val="76"/>
        </w:numPr>
        <w:spacing w:line="264" w:lineRule="auto"/>
        <w:ind/>
        <w:jc w:val="both"/>
        <w:rPr>
          <w:sz w:val="28"/>
        </w:rPr>
      </w:pPr>
      <w:r>
        <w:rPr>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2D0E0000">
      <w:pPr>
        <w:widowControl w:val="1"/>
        <w:numPr>
          <w:ilvl w:val="0"/>
          <w:numId w:val="76"/>
        </w:numPr>
        <w:spacing w:line="264" w:lineRule="auto"/>
        <w:ind/>
        <w:jc w:val="both"/>
        <w:rPr>
          <w:sz w:val="28"/>
        </w:rPr>
      </w:pPr>
      <w:r>
        <w:rPr>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E0E0000">
      <w:pPr>
        <w:spacing w:line="264" w:lineRule="auto"/>
        <w:ind w:firstLine="0" w:left="120"/>
        <w:jc w:val="both"/>
        <w:rPr>
          <w:sz w:val="28"/>
        </w:rPr>
      </w:pPr>
      <w:r>
        <w:rPr>
          <w:b w:val="1"/>
          <w:color w:val="000000"/>
          <w:sz w:val="28"/>
        </w:rPr>
        <w:t>Базовые исследовательские действия</w:t>
      </w:r>
      <w:r>
        <w:rPr>
          <w:color w:val="000000"/>
          <w:sz w:val="28"/>
        </w:rPr>
        <w:t>:</w:t>
      </w:r>
    </w:p>
    <w:p w14:paraId="2F0E0000">
      <w:pPr>
        <w:widowControl w:val="1"/>
        <w:numPr>
          <w:ilvl w:val="0"/>
          <w:numId w:val="77"/>
        </w:numPr>
        <w:spacing w:line="264" w:lineRule="auto"/>
        <w:ind/>
        <w:jc w:val="both"/>
        <w:rPr>
          <w:sz w:val="28"/>
        </w:rPr>
      </w:pPr>
      <w:r>
        <w:rPr>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300E0000">
      <w:pPr>
        <w:widowControl w:val="1"/>
        <w:numPr>
          <w:ilvl w:val="0"/>
          <w:numId w:val="77"/>
        </w:numPr>
        <w:spacing w:line="264" w:lineRule="auto"/>
        <w:ind/>
        <w:jc w:val="both"/>
        <w:rPr>
          <w:sz w:val="28"/>
        </w:rPr>
      </w:pPr>
      <w:r>
        <w:rPr>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310E0000">
      <w:pPr>
        <w:widowControl w:val="1"/>
        <w:numPr>
          <w:ilvl w:val="0"/>
          <w:numId w:val="77"/>
        </w:numPr>
        <w:spacing w:line="264" w:lineRule="auto"/>
        <w:ind/>
        <w:jc w:val="both"/>
        <w:rPr>
          <w:sz w:val="28"/>
        </w:rPr>
      </w:pPr>
      <w:r>
        <w:rPr>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20E0000">
      <w:pPr>
        <w:widowControl w:val="1"/>
        <w:numPr>
          <w:ilvl w:val="0"/>
          <w:numId w:val="77"/>
        </w:numPr>
        <w:spacing w:line="264" w:lineRule="auto"/>
        <w:ind/>
        <w:jc w:val="both"/>
        <w:rPr>
          <w:sz w:val="28"/>
        </w:rPr>
      </w:pPr>
      <w:r>
        <w:rPr>
          <w:color w:val="000000"/>
          <w:sz w:val="28"/>
        </w:rPr>
        <w:t>прогнозировать возможное развитие процесса, а также выдвигать предположения о его развитии в новых условиях.</w:t>
      </w:r>
    </w:p>
    <w:p w14:paraId="330E0000">
      <w:pPr>
        <w:spacing w:line="264" w:lineRule="auto"/>
        <w:ind w:firstLine="0" w:left="120"/>
        <w:jc w:val="both"/>
        <w:rPr>
          <w:sz w:val="28"/>
        </w:rPr>
      </w:pPr>
      <w:r>
        <w:rPr>
          <w:b w:val="1"/>
          <w:color w:val="000000"/>
          <w:sz w:val="28"/>
        </w:rPr>
        <w:t>Работа с информацией:</w:t>
      </w:r>
    </w:p>
    <w:p w14:paraId="340E0000">
      <w:pPr>
        <w:widowControl w:val="1"/>
        <w:numPr>
          <w:ilvl w:val="0"/>
          <w:numId w:val="78"/>
        </w:numPr>
        <w:spacing w:line="264" w:lineRule="auto"/>
        <w:ind/>
        <w:jc w:val="both"/>
        <w:rPr>
          <w:sz w:val="28"/>
        </w:rPr>
      </w:pPr>
      <w:r>
        <w:rPr>
          <w:color w:val="000000"/>
          <w:sz w:val="28"/>
        </w:rPr>
        <w:t>выявлять недостаточность и избыточность информации, данных, необходимых для решения задачи;</w:t>
      </w:r>
    </w:p>
    <w:p w14:paraId="350E0000">
      <w:pPr>
        <w:widowControl w:val="1"/>
        <w:numPr>
          <w:ilvl w:val="0"/>
          <w:numId w:val="78"/>
        </w:numPr>
        <w:spacing w:line="264" w:lineRule="auto"/>
        <w:ind/>
        <w:jc w:val="both"/>
        <w:rPr>
          <w:sz w:val="28"/>
        </w:rPr>
      </w:pPr>
      <w:r>
        <w:rPr>
          <w:color w:val="000000"/>
          <w:sz w:val="28"/>
        </w:rPr>
        <w:t>выбирать, анализировать, систематизировать и интерпретировать информацию различных видов и форм представления;</w:t>
      </w:r>
    </w:p>
    <w:p w14:paraId="360E0000">
      <w:pPr>
        <w:widowControl w:val="1"/>
        <w:numPr>
          <w:ilvl w:val="0"/>
          <w:numId w:val="78"/>
        </w:numPr>
        <w:spacing w:line="264" w:lineRule="auto"/>
        <w:ind/>
        <w:jc w:val="both"/>
        <w:rPr>
          <w:sz w:val="28"/>
        </w:rPr>
      </w:pPr>
      <w:r>
        <w:rPr>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14:paraId="370E0000">
      <w:pPr>
        <w:widowControl w:val="1"/>
        <w:numPr>
          <w:ilvl w:val="0"/>
          <w:numId w:val="78"/>
        </w:numPr>
        <w:spacing w:line="264" w:lineRule="auto"/>
        <w:ind/>
        <w:jc w:val="both"/>
        <w:rPr>
          <w:sz w:val="28"/>
        </w:rPr>
      </w:pPr>
      <w:r>
        <w:rPr>
          <w:color w:val="000000"/>
          <w:sz w:val="28"/>
        </w:rPr>
        <w:t>оценивать надёжность информации по критериям, предложенным учителем или сформулированным самостоятельно.</w:t>
      </w:r>
    </w:p>
    <w:p w14:paraId="380E0000">
      <w:pPr>
        <w:spacing w:line="264" w:lineRule="auto"/>
        <w:ind w:firstLine="0" w:left="120"/>
        <w:jc w:val="both"/>
        <w:rPr>
          <w:sz w:val="28"/>
        </w:rPr>
      </w:pPr>
      <w:r>
        <w:rPr>
          <w:b w:val="1"/>
          <w:color w:val="000000"/>
          <w:sz w:val="28"/>
        </w:rPr>
        <w:t>Коммуникативные универсальные учебные действия:</w:t>
      </w:r>
    </w:p>
    <w:p w14:paraId="390E0000">
      <w:pPr>
        <w:widowControl w:val="1"/>
        <w:numPr>
          <w:ilvl w:val="0"/>
          <w:numId w:val="79"/>
        </w:numPr>
        <w:spacing w:line="264" w:lineRule="auto"/>
        <w:ind/>
        <w:jc w:val="both"/>
        <w:rPr>
          <w:sz w:val="28"/>
        </w:rPr>
      </w:pPr>
      <w:r>
        <w:rPr>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3A0E0000">
      <w:pPr>
        <w:widowControl w:val="1"/>
        <w:numPr>
          <w:ilvl w:val="0"/>
          <w:numId w:val="79"/>
        </w:numPr>
        <w:spacing w:line="264" w:lineRule="auto"/>
        <w:ind/>
        <w:jc w:val="both"/>
        <w:rPr>
          <w:sz w:val="28"/>
        </w:rPr>
      </w:pPr>
      <w:r>
        <w:rPr>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3B0E0000">
      <w:pPr>
        <w:widowControl w:val="1"/>
        <w:numPr>
          <w:ilvl w:val="0"/>
          <w:numId w:val="79"/>
        </w:numPr>
        <w:spacing w:line="264" w:lineRule="auto"/>
        <w:ind/>
        <w:jc w:val="both"/>
        <w:rPr>
          <w:sz w:val="28"/>
        </w:rPr>
      </w:pPr>
      <w:r>
        <w:rPr>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3C0E0000">
      <w:pPr>
        <w:widowControl w:val="1"/>
        <w:numPr>
          <w:ilvl w:val="0"/>
          <w:numId w:val="79"/>
        </w:numPr>
        <w:spacing w:line="264" w:lineRule="auto"/>
        <w:ind/>
        <w:jc w:val="both"/>
        <w:rPr>
          <w:sz w:val="28"/>
        </w:rPr>
      </w:pPr>
      <w:r>
        <w:rPr>
          <w:color w:val="000000"/>
          <w:sz w:val="28"/>
        </w:rPr>
        <w:t xml:space="preserve">понимать и использовать преимущества командной и индивидуальной работы при решении учебных математических задач; </w:t>
      </w:r>
    </w:p>
    <w:p w14:paraId="3D0E0000">
      <w:pPr>
        <w:widowControl w:val="1"/>
        <w:numPr>
          <w:ilvl w:val="0"/>
          <w:numId w:val="79"/>
        </w:numPr>
        <w:spacing w:line="264" w:lineRule="auto"/>
        <w:ind/>
        <w:jc w:val="both"/>
        <w:rPr>
          <w:sz w:val="28"/>
        </w:rPr>
      </w:pPr>
      <w:r>
        <w:rPr>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3E0E0000">
      <w:pPr>
        <w:widowControl w:val="1"/>
        <w:numPr>
          <w:ilvl w:val="0"/>
          <w:numId w:val="79"/>
        </w:numPr>
        <w:spacing w:line="264" w:lineRule="auto"/>
        <w:ind/>
        <w:jc w:val="both"/>
        <w:rPr>
          <w:sz w:val="28"/>
        </w:rPr>
      </w:pPr>
      <w:r>
        <w:rPr>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F0E0000">
      <w:pPr>
        <w:spacing w:line="264" w:lineRule="auto"/>
        <w:ind w:firstLine="0" w:left="120"/>
        <w:jc w:val="both"/>
        <w:rPr>
          <w:sz w:val="28"/>
        </w:rPr>
      </w:pPr>
    </w:p>
    <w:p w14:paraId="400E0000">
      <w:pPr>
        <w:spacing w:line="264" w:lineRule="auto"/>
        <w:ind w:firstLine="0" w:left="120"/>
        <w:jc w:val="both"/>
        <w:rPr>
          <w:sz w:val="28"/>
        </w:rPr>
      </w:pPr>
      <w:r>
        <w:rPr>
          <w:b w:val="1"/>
          <w:color w:val="000000"/>
          <w:sz w:val="28"/>
        </w:rPr>
        <w:t>Регулятивные универсальные учебные действия</w:t>
      </w:r>
    </w:p>
    <w:p w14:paraId="410E0000">
      <w:pPr>
        <w:spacing w:line="264" w:lineRule="auto"/>
        <w:ind w:firstLine="0" w:left="120"/>
        <w:jc w:val="both"/>
        <w:rPr>
          <w:sz w:val="28"/>
        </w:rPr>
      </w:pPr>
    </w:p>
    <w:p w14:paraId="420E0000">
      <w:pPr>
        <w:spacing w:line="264" w:lineRule="auto"/>
        <w:ind w:firstLine="0" w:left="120"/>
        <w:jc w:val="both"/>
        <w:rPr>
          <w:sz w:val="28"/>
        </w:rPr>
      </w:pPr>
      <w:r>
        <w:rPr>
          <w:b w:val="1"/>
          <w:color w:val="000000"/>
          <w:sz w:val="28"/>
        </w:rPr>
        <w:t>Самоорганизация:</w:t>
      </w:r>
    </w:p>
    <w:p w14:paraId="430E0000">
      <w:pPr>
        <w:widowControl w:val="1"/>
        <w:numPr>
          <w:ilvl w:val="0"/>
          <w:numId w:val="80"/>
        </w:numPr>
        <w:spacing w:line="264" w:lineRule="auto"/>
        <w:ind/>
        <w:jc w:val="both"/>
        <w:rPr>
          <w:sz w:val="28"/>
        </w:rPr>
      </w:pPr>
      <w:r>
        <w:rPr>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40E0000">
      <w:pPr>
        <w:spacing w:line="264" w:lineRule="auto"/>
        <w:ind w:firstLine="0" w:left="120"/>
        <w:jc w:val="both"/>
        <w:rPr>
          <w:sz w:val="28"/>
        </w:rPr>
      </w:pPr>
      <w:r>
        <w:rPr>
          <w:b w:val="1"/>
          <w:color w:val="000000"/>
          <w:sz w:val="28"/>
        </w:rPr>
        <w:t>Самоконтроль, эмоциональный интеллект:</w:t>
      </w:r>
    </w:p>
    <w:p w14:paraId="450E0000">
      <w:pPr>
        <w:widowControl w:val="1"/>
        <w:numPr>
          <w:ilvl w:val="0"/>
          <w:numId w:val="81"/>
        </w:numPr>
        <w:spacing w:line="264" w:lineRule="auto"/>
        <w:ind/>
        <w:jc w:val="both"/>
        <w:rPr>
          <w:sz w:val="28"/>
        </w:rPr>
      </w:pPr>
      <w:r>
        <w:rPr>
          <w:color w:val="000000"/>
          <w:sz w:val="28"/>
        </w:rPr>
        <w:t>владеть способами самопроверки, самоконтроля процесса и результата решения математической задачи;</w:t>
      </w:r>
    </w:p>
    <w:p w14:paraId="460E0000">
      <w:pPr>
        <w:widowControl w:val="1"/>
        <w:numPr>
          <w:ilvl w:val="0"/>
          <w:numId w:val="81"/>
        </w:numPr>
        <w:spacing w:line="264" w:lineRule="auto"/>
        <w:ind/>
        <w:jc w:val="both"/>
        <w:rPr>
          <w:sz w:val="28"/>
        </w:rPr>
      </w:pPr>
      <w:r>
        <w:rPr>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70E0000">
      <w:pPr>
        <w:widowControl w:val="1"/>
        <w:numPr>
          <w:ilvl w:val="0"/>
          <w:numId w:val="81"/>
        </w:numPr>
        <w:spacing w:line="264" w:lineRule="auto"/>
        <w:ind/>
        <w:jc w:val="both"/>
        <w:rPr>
          <w:sz w:val="28"/>
        </w:rPr>
      </w:pPr>
      <w:r>
        <w:rPr>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480E0000">
      <w:pPr>
        <w:spacing w:line="264" w:lineRule="auto"/>
        <w:ind w:firstLine="0" w:left="120"/>
        <w:jc w:val="both"/>
        <w:rPr>
          <w:sz w:val="28"/>
        </w:rPr>
      </w:pPr>
    </w:p>
    <w:p w14:paraId="490E0000">
      <w:pPr>
        <w:spacing w:line="264" w:lineRule="auto"/>
        <w:ind w:firstLine="0" w:left="120"/>
        <w:jc w:val="both"/>
        <w:rPr>
          <w:sz w:val="28"/>
        </w:rPr>
      </w:pPr>
      <w:r>
        <w:rPr>
          <w:b w:val="1"/>
          <w:color w:val="000000"/>
          <w:sz w:val="28"/>
        </w:rPr>
        <w:t>ПРЕДМЕТНЫЕ РЕЗУЛЬТАТЫ</w:t>
      </w:r>
    </w:p>
    <w:p w14:paraId="4A0E0000">
      <w:pPr>
        <w:spacing w:line="264" w:lineRule="auto"/>
        <w:ind w:firstLine="0" w:left="120"/>
        <w:jc w:val="both"/>
        <w:rPr>
          <w:sz w:val="28"/>
        </w:rPr>
      </w:pPr>
    </w:p>
    <w:p w14:paraId="4B0E0000">
      <w:pPr>
        <w:spacing w:line="264" w:lineRule="auto"/>
        <w:ind w:firstLine="600" w:left="0"/>
        <w:jc w:val="both"/>
        <w:rPr>
          <w:sz w:val="28"/>
        </w:rPr>
      </w:pPr>
      <w:r>
        <w:rPr>
          <w:color w:val="000000"/>
          <w:sz w:val="28"/>
        </w:rPr>
        <w:t xml:space="preserve">К концу обучения </w:t>
      </w:r>
      <w:r>
        <w:rPr>
          <w:b w:val="1"/>
          <w:color w:val="000000"/>
          <w:sz w:val="28"/>
        </w:rPr>
        <w:t>в 7 классе</w:t>
      </w:r>
      <w:r>
        <w:rPr>
          <w:color w:val="000000"/>
          <w:sz w:val="28"/>
        </w:rPr>
        <w:t xml:space="preserve"> обучающийся получит следующие предметные результаты:</w:t>
      </w:r>
    </w:p>
    <w:p w14:paraId="4C0E0000">
      <w:pPr>
        <w:spacing w:line="264" w:lineRule="auto"/>
        <w:ind w:firstLine="600" w:left="0"/>
        <w:jc w:val="both"/>
        <w:rPr>
          <w:sz w:val="28"/>
        </w:rPr>
      </w:pPr>
      <w:r>
        <w:rPr>
          <w:color w:val="000000"/>
          <w:sz w:val="28"/>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4D0E0000">
      <w:pPr>
        <w:spacing w:line="264" w:lineRule="auto"/>
        <w:ind w:firstLine="600" w:left="0"/>
        <w:jc w:val="both"/>
        <w:rPr>
          <w:sz w:val="28"/>
        </w:rPr>
      </w:pPr>
      <w:r>
        <w:rPr>
          <w:color w:val="000000"/>
          <w:sz w:val="28"/>
        </w:rPr>
        <w:t>Описывать и интерпретировать реальные числовые данные, представленные в таблицах, на диаграммах, графиках.</w:t>
      </w:r>
    </w:p>
    <w:p w14:paraId="4E0E0000">
      <w:pPr>
        <w:spacing w:line="264" w:lineRule="auto"/>
        <w:ind w:firstLine="600" w:left="0"/>
        <w:jc w:val="both"/>
        <w:rPr>
          <w:sz w:val="28"/>
        </w:rPr>
      </w:pPr>
      <w:r>
        <w:rPr>
          <w:color w:val="000000"/>
          <w:sz w:val="28"/>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4F0E0000">
      <w:pPr>
        <w:spacing w:line="264" w:lineRule="auto"/>
        <w:ind w:firstLine="600" w:left="0"/>
        <w:jc w:val="both"/>
        <w:rPr>
          <w:color w:val="000000"/>
          <w:sz w:val="28"/>
        </w:rPr>
      </w:pPr>
      <w:r>
        <w:rPr>
          <w:color w:val="000000"/>
          <w:sz w:val="28"/>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14:paraId="500E0000">
      <w:pPr>
        <w:spacing w:line="264" w:lineRule="auto"/>
        <w:ind w:firstLine="600" w:left="0"/>
        <w:jc w:val="both"/>
      </w:pPr>
      <w:r>
        <w:rPr>
          <w:color w:val="000000"/>
          <w:sz w:val="28"/>
        </w:rPr>
        <w:t xml:space="preserve">К концу обучения </w:t>
      </w:r>
      <w:r>
        <w:rPr>
          <w:b w:val="1"/>
          <w:color w:val="000000"/>
          <w:sz w:val="28"/>
        </w:rPr>
        <w:t>в 8 классе</w:t>
      </w:r>
      <w:r>
        <w:rPr>
          <w:color w:val="000000"/>
          <w:sz w:val="28"/>
        </w:rPr>
        <w:t xml:space="preserve"> обучающийся получит следующие предметные результаты:</w:t>
      </w:r>
    </w:p>
    <w:p w14:paraId="510E0000">
      <w:pPr>
        <w:spacing w:line="264" w:lineRule="auto"/>
        <w:ind w:firstLine="600" w:left="0"/>
        <w:jc w:val="both"/>
      </w:pPr>
      <w:r>
        <w:rPr>
          <w:color w:val="000000"/>
          <w:sz w:val="28"/>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520E0000">
      <w:pPr>
        <w:spacing w:line="264" w:lineRule="auto"/>
        <w:ind w:firstLine="600" w:left="0"/>
        <w:jc w:val="both"/>
      </w:pPr>
      <w:r>
        <w:rPr>
          <w:color w:val="000000"/>
          <w:sz w:val="28"/>
        </w:rPr>
        <w:t>Описывать данные с помощью статистических показателей: средних значений и мер рассеивания (размах, дисперсия и стандартное отклонение).</w:t>
      </w:r>
    </w:p>
    <w:p w14:paraId="530E0000">
      <w:pPr>
        <w:spacing w:line="264" w:lineRule="auto"/>
        <w:ind w:firstLine="600" w:left="0"/>
        <w:jc w:val="both"/>
      </w:pPr>
      <w:r>
        <w:rPr>
          <w:color w:val="000000"/>
          <w:sz w:val="28"/>
        </w:rPr>
        <w:t>Находить частоты числовых значений и частоты событий, в том числе по результатам измерений и наблюдений.</w:t>
      </w:r>
    </w:p>
    <w:p w14:paraId="540E0000">
      <w:pPr>
        <w:spacing w:line="264" w:lineRule="auto"/>
        <w:ind w:firstLine="600" w:left="0"/>
        <w:jc w:val="both"/>
      </w:pPr>
      <w:r>
        <w:rPr>
          <w:color w:val="000000"/>
          <w:sz w:val="28"/>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550E0000">
      <w:pPr>
        <w:spacing w:line="264" w:lineRule="auto"/>
        <w:ind w:firstLine="600" w:left="0"/>
        <w:jc w:val="both"/>
      </w:pPr>
      <w:r>
        <w:rPr>
          <w:color w:val="000000"/>
          <w:sz w:val="28"/>
        </w:rPr>
        <w:t>Использовать графические модели: дерево случайного эксперимента, диаграммы Эйлера, числовая прямая.</w:t>
      </w:r>
    </w:p>
    <w:p w14:paraId="560E0000">
      <w:pPr>
        <w:spacing w:line="264" w:lineRule="auto"/>
        <w:ind w:firstLine="600" w:left="0"/>
        <w:jc w:val="both"/>
      </w:pPr>
      <w:r>
        <w:rPr>
          <w:color w:val="000000"/>
          <w:sz w:val="28"/>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570E0000">
      <w:pPr>
        <w:spacing w:line="264" w:lineRule="auto"/>
        <w:ind w:firstLine="600" w:left="0"/>
        <w:jc w:val="both"/>
      </w:pPr>
      <w:r>
        <w:rPr>
          <w:color w:val="000000"/>
          <w:sz w:val="28"/>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14:paraId="580E0000">
      <w:pPr>
        <w:spacing w:line="264" w:lineRule="auto"/>
        <w:ind w:firstLine="600" w:left="0"/>
        <w:jc w:val="both"/>
      </w:pPr>
      <w:r>
        <w:rPr>
          <w:color w:val="000000"/>
          <w:sz w:val="28"/>
        </w:rPr>
        <w:t xml:space="preserve">К концу обучения </w:t>
      </w:r>
      <w:r>
        <w:rPr>
          <w:b w:val="1"/>
          <w:color w:val="000000"/>
          <w:sz w:val="28"/>
        </w:rPr>
        <w:t>в 9 классе</w:t>
      </w:r>
      <w:r>
        <w:rPr>
          <w:color w:val="000000"/>
          <w:sz w:val="28"/>
        </w:rPr>
        <w:t xml:space="preserve"> обучающийся получит следующие предметные результаты:</w:t>
      </w:r>
    </w:p>
    <w:p w14:paraId="590E0000">
      <w:pPr>
        <w:spacing w:line="264" w:lineRule="auto"/>
        <w:ind w:firstLine="600" w:left="0"/>
        <w:jc w:val="both"/>
      </w:pPr>
      <w:r>
        <w:rPr>
          <w:color w:val="000000"/>
          <w:sz w:val="28"/>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5A0E0000">
      <w:pPr>
        <w:spacing w:line="264" w:lineRule="auto"/>
        <w:ind w:firstLine="600" w:left="0"/>
        <w:jc w:val="both"/>
      </w:pPr>
      <w:r>
        <w:rPr>
          <w:color w:val="000000"/>
          <w:sz w:val="28"/>
        </w:rPr>
        <w:t>Решать задачи организованным перебором вариантов, а также с использованием комбинаторных правил и методов.</w:t>
      </w:r>
    </w:p>
    <w:p w14:paraId="5B0E0000">
      <w:pPr>
        <w:spacing w:line="264" w:lineRule="auto"/>
        <w:ind w:firstLine="600" w:left="0"/>
        <w:jc w:val="both"/>
      </w:pPr>
      <w:r>
        <w:rPr>
          <w:color w:val="000000"/>
          <w:sz w:val="28"/>
        </w:rPr>
        <w:t>Использовать описательные характеристики для массивов числовых данных, в том числе средние значения и меры рассеивания.</w:t>
      </w:r>
    </w:p>
    <w:p w14:paraId="5C0E0000">
      <w:pPr>
        <w:spacing w:line="264" w:lineRule="auto"/>
        <w:ind w:firstLine="600" w:left="0"/>
        <w:jc w:val="both"/>
      </w:pPr>
      <w:r>
        <w:rPr>
          <w:color w:val="000000"/>
          <w:sz w:val="28"/>
        </w:rPr>
        <w:t>Находить частоты значений и частоты события, в том числе пользуясь результатами проведённых измерений и наблюдений.</w:t>
      </w:r>
    </w:p>
    <w:p w14:paraId="5D0E0000">
      <w:pPr>
        <w:spacing w:line="264" w:lineRule="auto"/>
        <w:ind w:firstLine="600" w:left="0"/>
        <w:jc w:val="both"/>
      </w:pPr>
      <w:r>
        <w:rPr>
          <w:color w:val="000000"/>
          <w:sz w:val="28"/>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14:paraId="5E0E0000">
      <w:pPr>
        <w:spacing w:line="264" w:lineRule="auto"/>
        <w:ind w:firstLine="600" w:left="0"/>
        <w:jc w:val="both"/>
      </w:pPr>
      <w:r>
        <w:rPr>
          <w:color w:val="000000"/>
          <w:sz w:val="28"/>
        </w:rPr>
        <w:t>Иметь представление о случайной величине и о распределении вероятностей.</w:t>
      </w:r>
    </w:p>
    <w:p w14:paraId="5F0E0000">
      <w:pPr>
        <w:spacing w:line="264" w:lineRule="auto"/>
        <w:ind w:firstLine="600" w:left="0"/>
        <w:jc w:val="both"/>
      </w:pPr>
      <w:r>
        <w:rPr>
          <w:color w:val="000000"/>
          <w:sz w:val="28"/>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14:paraId="600E0000">
      <w:pPr>
        <w:spacing w:line="264" w:lineRule="auto"/>
        <w:ind w:firstLine="600" w:left="0"/>
        <w:jc w:val="both"/>
        <w:rPr>
          <w:sz w:val="28"/>
        </w:rPr>
      </w:pPr>
    </w:p>
    <w:p w14:paraId="610E0000">
      <w:pPr>
        <w:spacing w:line="264" w:lineRule="auto"/>
        <w:ind w:firstLine="600" w:left="0"/>
        <w:jc w:val="center"/>
        <w:rPr>
          <w:b w:val="1"/>
          <w:sz w:val="28"/>
        </w:rPr>
      </w:pPr>
    </w:p>
    <w:p w14:paraId="620E0000">
      <w:pPr>
        <w:spacing w:line="360" w:lineRule="auto"/>
        <w:ind/>
        <w:jc w:val="center"/>
        <w:rPr>
          <w:b w:val="1"/>
          <w:sz w:val="28"/>
        </w:rPr>
      </w:pPr>
      <w:r>
        <w:rPr>
          <w:b w:val="1"/>
          <w:sz w:val="28"/>
        </w:rPr>
        <w:t>«Геометрия»</w:t>
      </w:r>
    </w:p>
    <w:p w14:paraId="630E0000">
      <w:pPr>
        <w:spacing w:line="264" w:lineRule="auto"/>
        <w:ind w:firstLine="0" w:left="120"/>
        <w:jc w:val="both"/>
      </w:pPr>
      <w:r>
        <w:rPr>
          <w:b w:val="1"/>
          <w:color w:val="000000"/>
          <w:sz w:val="28"/>
        </w:rPr>
        <w:t>СОДЕРЖАНИЕ ОБУЧЕНИЯ</w:t>
      </w:r>
    </w:p>
    <w:p w14:paraId="640E0000">
      <w:pPr>
        <w:spacing w:line="360" w:lineRule="auto"/>
        <w:ind/>
        <w:rPr>
          <w:b w:val="1"/>
          <w:i w:val="1"/>
          <w:sz w:val="28"/>
          <w:u w:val="single"/>
        </w:rPr>
      </w:pPr>
      <w:r>
        <w:rPr>
          <w:b w:val="1"/>
          <w:i w:val="1"/>
          <w:sz w:val="28"/>
          <w:u w:val="single"/>
        </w:rPr>
        <w:t>7 КЛАСС</w:t>
      </w:r>
    </w:p>
    <w:p w14:paraId="650E0000">
      <w:pPr>
        <w:spacing w:line="264" w:lineRule="auto"/>
        <w:ind w:firstLine="600" w:left="0"/>
        <w:jc w:val="both"/>
        <w:rPr>
          <w:sz w:val="28"/>
        </w:rPr>
      </w:pPr>
      <w:r>
        <w:rPr>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60E0000">
      <w:pPr>
        <w:spacing w:line="264" w:lineRule="auto"/>
        <w:ind w:firstLine="600" w:left="0"/>
        <w:jc w:val="both"/>
        <w:rPr>
          <w:sz w:val="28"/>
        </w:rPr>
      </w:pPr>
      <w:r>
        <w:rPr>
          <w:color w:val="000000"/>
          <w:sz w:val="28"/>
        </w:rPr>
        <w:t>Симметричные фигуры. Основные свойства осевой симметрии. Примеры симметрии в окружающем мире.</w:t>
      </w:r>
    </w:p>
    <w:p w14:paraId="670E0000">
      <w:pPr>
        <w:spacing w:line="264" w:lineRule="auto"/>
        <w:ind w:firstLine="600" w:left="0"/>
        <w:jc w:val="both"/>
        <w:rPr>
          <w:sz w:val="28"/>
        </w:rPr>
      </w:pPr>
      <w:r>
        <w:rPr>
          <w:color w:val="000000"/>
          <w:sz w:val="28"/>
        </w:rPr>
        <w:t>Основные построения с помощью циркуля и линейки. Треугольник. Высота, медиана, биссектриса, их свойства</w:t>
      </w:r>
      <w:r>
        <w:rPr>
          <w:color w:val="000000"/>
          <w:sz w:val="28"/>
        </w:rPr>
        <w:t>.</w:t>
      </w:r>
    </w:p>
    <w:p w14:paraId="680E0000">
      <w:pPr>
        <w:spacing w:line="264" w:lineRule="auto"/>
        <w:ind w:firstLine="600" w:left="0"/>
        <w:jc w:val="both"/>
        <w:rPr>
          <w:sz w:val="28"/>
        </w:rPr>
      </w:pPr>
      <w:r>
        <w:rPr>
          <w:color w:val="000000"/>
          <w:sz w:val="28"/>
        </w:rPr>
        <w:t>Равнобедренный и равносторонний треугольники. Неравенство треугольника.</w:t>
      </w:r>
    </w:p>
    <w:p w14:paraId="690E0000">
      <w:pPr>
        <w:spacing w:line="264" w:lineRule="auto"/>
        <w:ind w:firstLine="600" w:left="0"/>
        <w:jc w:val="both"/>
        <w:rPr>
          <w:sz w:val="28"/>
        </w:rPr>
      </w:pPr>
      <w:r>
        <w:rPr>
          <w:color w:val="000000"/>
          <w:sz w:val="28"/>
        </w:rPr>
        <w:t>Свойства и признаки равнобедренного треугольника. Признаки равенства треугольников.</w:t>
      </w:r>
    </w:p>
    <w:p w14:paraId="6A0E0000">
      <w:pPr>
        <w:spacing w:line="264" w:lineRule="auto"/>
        <w:ind w:firstLine="600" w:left="0"/>
        <w:jc w:val="both"/>
        <w:rPr>
          <w:sz w:val="28"/>
        </w:rPr>
      </w:pPr>
      <w:r>
        <w:rPr>
          <w:color w:val="000000"/>
          <w:sz w:val="28"/>
        </w:rPr>
        <w:t>Свойства и признаки параллельных прямых. Сумма углов треугольника. Внешние углы треугольника.</w:t>
      </w:r>
    </w:p>
    <w:p w14:paraId="6B0E0000">
      <w:pPr>
        <w:spacing w:line="264" w:lineRule="auto"/>
        <w:ind w:firstLine="600" w:left="0"/>
        <w:jc w:val="both"/>
        <w:rPr>
          <w:sz w:val="28"/>
        </w:rPr>
      </w:pPr>
      <w:r>
        <w:rPr>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6C0E0000">
      <w:pPr>
        <w:spacing w:line="264" w:lineRule="auto"/>
        <w:ind w:firstLine="600" w:left="0"/>
        <w:jc w:val="both"/>
        <w:rPr>
          <w:sz w:val="28"/>
        </w:rPr>
      </w:pPr>
      <w:r>
        <w:rPr>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6D0E0000">
      <w:pPr>
        <w:spacing w:line="264" w:lineRule="auto"/>
        <w:ind w:firstLine="600" w:left="0"/>
        <w:jc w:val="both"/>
        <w:rPr>
          <w:sz w:val="28"/>
        </w:rPr>
      </w:pPr>
      <w:r>
        <w:rPr>
          <w:color w:val="000000"/>
          <w:sz w:val="28"/>
        </w:rPr>
        <w:t>Геометрическое место точек. Биссектриса угла и серединный перпендикуляр к отрезку как геометрические места точек.</w:t>
      </w:r>
    </w:p>
    <w:p w14:paraId="6E0E0000">
      <w:pPr>
        <w:spacing w:line="264" w:lineRule="auto"/>
        <w:ind w:firstLine="600" w:left="0"/>
        <w:jc w:val="both"/>
        <w:rPr>
          <w:color w:val="000000"/>
          <w:sz w:val="28"/>
        </w:rPr>
      </w:pPr>
      <w:r>
        <w:rPr>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6F0E0000">
      <w:pPr>
        <w:spacing w:line="264" w:lineRule="auto"/>
        <w:ind w:firstLine="0" w:left="120"/>
        <w:jc w:val="both"/>
        <w:rPr>
          <w:i w:val="1"/>
          <w:u w:val="single"/>
        </w:rPr>
      </w:pPr>
      <w:r>
        <w:rPr>
          <w:b w:val="1"/>
          <w:i w:val="1"/>
          <w:color w:val="000000"/>
          <w:sz w:val="28"/>
          <w:u w:val="single"/>
        </w:rPr>
        <w:t>8 КЛАСС</w:t>
      </w:r>
    </w:p>
    <w:p w14:paraId="700E0000">
      <w:pPr>
        <w:spacing w:line="264" w:lineRule="auto"/>
        <w:ind w:firstLine="0" w:left="120"/>
        <w:jc w:val="both"/>
      </w:pPr>
    </w:p>
    <w:p w14:paraId="710E0000">
      <w:pPr>
        <w:spacing w:line="264" w:lineRule="auto"/>
        <w:ind w:firstLine="600" w:left="0"/>
        <w:jc w:val="both"/>
      </w:pPr>
      <w:r>
        <w:rPr>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720E0000">
      <w:pPr>
        <w:spacing w:line="264" w:lineRule="auto"/>
        <w:ind w:firstLine="600" w:left="0"/>
        <w:jc w:val="both"/>
      </w:pPr>
      <w:r>
        <w:rPr>
          <w:color w:val="000000"/>
          <w:sz w:val="28"/>
        </w:rPr>
        <w:t>Метод удвоения медианы. Центральная симметрия. Теорема Фалеса и теорема о пропорциональных отрезках.</w:t>
      </w:r>
    </w:p>
    <w:p w14:paraId="730E0000">
      <w:pPr>
        <w:spacing w:line="264" w:lineRule="auto"/>
        <w:ind w:firstLine="600" w:left="0"/>
        <w:jc w:val="both"/>
      </w:pPr>
      <w:r>
        <w:rPr>
          <w:color w:val="000000"/>
          <w:sz w:val="28"/>
        </w:rPr>
        <w:t>Средние линии треугольника и трапеции. Центр масс треугольника.</w:t>
      </w:r>
    </w:p>
    <w:p w14:paraId="740E0000">
      <w:pPr>
        <w:spacing w:line="264" w:lineRule="auto"/>
        <w:ind w:firstLine="600" w:left="0"/>
        <w:jc w:val="both"/>
      </w:pPr>
      <w:r>
        <w:rPr>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14:paraId="750E0000">
      <w:pPr>
        <w:spacing w:line="264" w:lineRule="auto"/>
        <w:ind w:firstLine="600" w:left="0"/>
        <w:jc w:val="both"/>
      </w:pPr>
      <w:r>
        <w:rPr>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760E0000">
      <w:pPr>
        <w:spacing w:line="264" w:lineRule="auto"/>
        <w:ind w:firstLine="600" w:left="0"/>
        <w:jc w:val="both"/>
      </w:pPr>
      <w:r>
        <w:rPr>
          <w:color w:val="000000"/>
          <w:sz w:val="28"/>
        </w:rPr>
        <w:t>Вычисление площадей треугольников и многоугольников на клетчатой бумаге.</w:t>
      </w:r>
    </w:p>
    <w:p w14:paraId="770E0000">
      <w:pPr>
        <w:spacing w:line="264" w:lineRule="auto"/>
        <w:ind w:firstLine="600" w:left="0"/>
        <w:jc w:val="both"/>
      </w:pPr>
      <w:r>
        <w:rPr>
          <w:color w:val="000000"/>
          <w:sz w:val="28"/>
        </w:rPr>
        <w:t>Теорема Пифагора. Применение теоремы Пифагора при решении практических задач.</w:t>
      </w:r>
    </w:p>
    <w:p w14:paraId="780E0000">
      <w:pPr>
        <w:spacing w:line="264" w:lineRule="auto"/>
        <w:ind w:firstLine="600" w:left="0"/>
        <w:jc w:val="both"/>
      </w:pPr>
      <w:r>
        <w:rPr>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790E0000">
      <w:pPr>
        <w:spacing w:line="264" w:lineRule="auto"/>
        <w:ind w:firstLine="600" w:left="0"/>
        <w:jc w:val="both"/>
        <w:rPr>
          <w:color w:val="000000"/>
          <w:sz w:val="28"/>
        </w:rPr>
      </w:pPr>
      <w:r>
        <w:rPr>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7A0E0000">
      <w:pPr>
        <w:spacing w:line="264" w:lineRule="auto"/>
        <w:ind w:firstLine="600" w:left="0"/>
        <w:jc w:val="both"/>
        <w:rPr>
          <w:b w:val="1"/>
          <w:i w:val="1"/>
          <w:color w:val="000000"/>
          <w:sz w:val="28"/>
          <w:u w:val="single"/>
        </w:rPr>
      </w:pPr>
      <w:r>
        <w:rPr>
          <w:b w:val="1"/>
          <w:i w:val="1"/>
          <w:color w:val="000000"/>
          <w:sz w:val="28"/>
          <w:u w:val="single"/>
        </w:rPr>
        <w:t>9КЛАСС</w:t>
      </w:r>
    </w:p>
    <w:p w14:paraId="7B0E0000">
      <w:pPr>
        <w:ind/>
        <w:jc w:val="both"/>
        <w:rPr>
          <w:sz w:val="28"/>
        </w:rPr>
      </w:pPr>
      <w:r>
        <w:rPr>
          <w:sz w:val="28"/>
        </w:rPr>
        <w:t xml:space="preserve">ГЛАВА </w:t>
      </w:r>
      <w:r>
        <w:rPr>
          <w:sz w:val="28"/>
        </w:rPr>
        <w:t>IX</w:t>
      </w:r>
      <w:r>
        <w:rPr>
          <w:sz w:val="28"/>
        </w:rPr>
        <w:t xml:space="preserve">. ВЕКТОРЫ. </w:t>
      </w:r>
    </w:p>
    <w:p w14:paraId="7C0E0000">
      <w:pPr>
        <w:ind/>
        <w:jc w:val="both"/>
        <w:rPr>
          <w:sz w:val="28"/>
        </w:rPr>
      </w:pPr>
      <w:r>
        <w:rPr>
          <w:sz w:val="28"/>
        </w:rPr>
        <w:t>§1. Понятие вектора. Понятие вектора. Равенство векторов. Откладывание вектора от данной точки</w:t>
      </w:r>
    </w:p>
    <w:p w14:paraId="7D0E0000">
      <w:pPr>
        <w:ind/>
        <w:jc w:val="both"/>
        <w:rPr>
          <w:sz w:val="28"/>
        </w:rPr>
      </w:pPr>
      <w:r>
        <w:rPr>
          <w:sz w:val="28"/>
        </w:rPr>
        <w:t>§2. Сложение и вычитание векторов.</w:t>
      </w:r>
      <w:r>
        <w:rPr>
          <w:sz w:val="28"/>
        </w:rPr>
        <w:t xml:space="preserve"> </w:t>
      </w:r>
      <w:r>
        <w:rPr>
          <w:sz w:val="28"/>
        </w:rPr>
        <w:t>Сумма двух векторов. Законы сложения векторов. Правило параллелограмма. Сумма нескольких векторов. Вычитание векторов</w:t>
      </w:r>
    </w:p>
    <w:p w14:paraId="7E0E0000">
      <w:pPr>
        <w:ind/>
        <w:jc w:val="both"/>
        <w:rPr>
          <w:sz w:val="28"/>
        </w:rPr>
      </w:pPr>
      <w:r>
        <w:rPr>
          <w:sz w:val="28"/>
        </w:rPr>
        <w:t>§3. Умножение вектора на число. Применение векторов к решению задач.</w:t>
      </w:r>
    </w:p>
    <w:p w14:paraId="7F0E0000">
      <w:pPr>
        <w:ind/>
        <w:jc w:val="both"/>
        <w:rPr>
          <w:sz w:val="28"/>
        </w:rPr>
      </w:pPr>
      <w:r>
        <w:rPr>
          <w:sz w:val="28"/>
        </w:rPr>
        <w:t>Произведение вектора на число. Применение векторов к решению задач. Средняя линия трапеции. Решение задач.</w:t>
      </w:r>
    </w:p>
    <w:p w14:paraId="800E0000">
      <w:pPr>
        <w:ind/>
        <w:jc w:val="both"/>
        <w:rPr>
          <w:sz w:val="28"/>
        </w:rPr>
      </w:pPr>
      <w:r>
        <w:rPr>
          <w:sz w:val="28"/>
        </w:rPr>
        <w:t xml:space="preserve">ГЛАВА </w:t>
      </w:r>
      <w:r>
        <w:rPr>
          <w:sz w:val="28"/>
        </w:rPr>
        <w:t>X</w:t>
      </w:r>
      <w:r>
        <w:rPr>
          <w:sz w:val="28"/>
        </w:rPr>
        <w:t xml:space="preserve">. МЕТОД КООРДИНАТ. </w:t>
      </w:r>
    </w:p>
    <w:p w14:paraId="810E0000">
      <w:pPr>
        <w:ind/>
        <w:jc w:val="both"/>
        <w:rPr>
          <w:sz w:val="28"/>
        </w:rPr>
      </w:pPr>
      <w:r>
        <w:rPr>
          <w:sz w:val="28"/>
        </w:rPr>
        <w:t xml:space="preserve">Разложение вектора по двум неколлинеарным векторам. Координаты вектора. </w:t>
      </w:r>
    </w:p>
    <w:p w14:paraId="820E0000">
      <w:pPr>
        <w:ind/>
        <w:jc w:val="both"/>
        <w:rPr>
          <w:sz w:val="28"/>
        </w:rPr>
      </w:pPr>
      <w:r>
        <w:rPr>
          <w:sz w:val="28"/>
        </w:rPr>
        <w:t xml:space="preserve">Простейшие задачи в координатах. Уравнение окружности. Уравнение прямой. </w:t>
      </w:r>
    </w:p>
    <w:p w14:paraId="830E0000">
      <w:pPr>
        <w:ind/>
        <w:jc w:val="both"/>
        <w:rPr>
          <w:sz w:val="28"/>
        </w:rPr>
      </w:pPr>
      <w:r>
        <w:rPr>
          <w:sz w:val="28"/>
        </w:rPr>
        <w:t>Контрольная работа №1 «Метод координат»</w:t>
      </w:r>
    </w:p>
    <w:p w14:paraId="840E0000">
      <w:pPr>
        <w:ind/>
        <w:jc w:val="both"/>
        <w:rPr>
          <w:sz w:val="28"/>
        </w:rPr>
      </w:pPr>
      <w:r>
        <w:rPr>
          <w:sz w:val="28"/>
        </w:rPr>
        <w:t xml:space="preserve">ГЛАВА </w:t>
      </w:r>
      <w:r>
        <w:rPr>
          <w:sz w:val="28"/>
        </w:rPr>
        <w:t>XI</w:t>
      </w:r>
      <w:r>
        <w:rPr>
          <w:sz w:val="28"/>
        </w:rPr>
        <w:t xml:space="preserve">. СООТНОШЕНИЯ МЕЖДУ СТОРОНАМИ И УГЛАМИ ТРЕУГОЛЬНИКА. </w:t>
      </w:r>
    </w:p>
    <w:p w14:paraId="850E0000">
      <w:pPr>
        <w:ind/>
        <w:jc w:val="both"/>
        <w:rPr>
          <w:sz w:val="28"/>
        </w:rPr>
      </w:pPr>
      <w:r>
        <w:rPr>
          <w:sz w:val="28"/>
        </w:rPr>
        <w:t xml:space="preserve">Синус, косинус, тангенс. Основное тригонометрическое тождество. Формулы для вычисления координат точки. Теорема о площади круга. Теорема синусов. Теорема косинусов. Решение треугольников. Скалярное произведение векторов. </w:t>
      </w:r>
    </w:p>
    <w:p w14:paraId="860E0000">
      <w:pPr>
        <w:ind/>
        <w:jc w:val="both"/>
        <w:rPr>
          <w:sz w:val="28"/>
        </w:rPr>
      </w:pPr>
      <w:r>
        <w:rPr>
          <w:sz w:val="28"/>
        </w:rPr>
        <w:t>Контрольная работа №2 «Соотношение между сторонами и углами треугольника»</w:t>
      </w:r>
    </w:p>
    <w:p w14:paraId="870E0000">
      <w:pPr>
        <w:ind/>
        <w:jc w:val="both"/>
        <w:rPr>
          <w:sz w:val="28"/>
        </w:rPr>
      </w:pPr>
      <w:r>
        <w:rPr>
          <w:sz w:val="28"/>
        </w:rPr>
        <w:t xml:space="preserve">ГЛАВА </w:t>
      </w:r>
      <w:r>
        <w:rPr>
          <w:sz w:val="28"/>
        </w:rPr>
        <w:t>XII</w:t>
      </w:r>
      <w:r>
        <w:rPr>
          <w:sz w:val="28"/>
        </w:rPr>
        <w:t xml:space="preserve"> ДЛИНА ОКРУЖНОСТИ И ПЛОЩАДЬ КРУГА. </w:t>
      </w:r>
    </w:p>
    <w:p w14:paraId="880E0000">
      <w:pPr>
        <w:ind/>
        <w:jc w:val="both"/>
        <w:rPr>
          <w:sz w:val="28"/>
        </w:rPr>
      </w:pPr>
      <w:r>
        <w:rPr>
          <w:sz w:val="28"/>
        </w:rPr>
        <w:t xml:space="preserve">Правильный многоугольник. Окружность, около правильного многоугольника. </w:t>
      </w:r>
    </w:p>
    <w:p w14:paraId="890E0000">
      <w:pPr>
        <w:ind/>
        <w:jc w:val="both"/>
        <w:rPr>
          <w:sz w:val="28"/>
        </w:rPr>
      </w:pPr>
      <w:r>
        <w:rPr>
          <w:sz w:val="28"/>
        </w:rPr>
        <w:t>Окружность, вписанная в правильный многоугольник. Формулы для вычисления площади правильного многоугольника, его стороны и радиуса вписанной окружности. Длина окружности. Площадь круга. Площадь кругового сектора</w:t>
      </w:r>
    </w:p>
    <w:p w14:paraId="8A0E0000">
      <w:pPr>
        <w:ind/>
        <w:jc w:val="both"/>
        <w:rPr>
          <w:sz w:val="28"/>
        </w:rPr>
      </w:pPr>
      <w:r>
        <w:rPr>
          <w:sz w:val="28"/>
        </w:rPr>
        <w:t>Контрольная работа №3 «Длина окружности. Площадь круга»</w:t>
      </w:r>
    </w:p>
    <w:p w14:paraId="8B0E0000">
      <w:pPr>
        <w:ind/>
        <w:jc w:val="both"/>
        <w:rPr>
          <w:sz w:val="28"/>
        </w:rPr>
      </w:pPr>
      <w:r>
        <w:rPr>
          <w:sz w:val="28"/>
        </w:rPr>
        <w:t xml:space="preserve">ГЛАВА </w:t>
      </w:r>
      <w:r>
        <w:rPr>
          <w:sz w:val="28"/>
        </w:rPr>
        <w:t>XIII</w:t>
      </w:r>
      <w:r>
        <w:rPr>
          <w:sz w:val="28"/>
        </w:rPr>
        <w:t xml:space="preserve"> ДВИЖЕНИЯ. </w:t>
      </w:r>
    </w:p>
    <w:p w14:paraId="8C0E0000">
      <w:pPr>
        <w:ind/>
        <w:jc w:val="both"/>
        <w:rPr>
          <w:sz w:val="28"/>
        </w:rPr>
      </w:pPr>
      <w:r>
        <w:rPr>
          <w:sz w:val="28"/>
        </w:rPr>
        <w:t>Понятие движения. Параллельный перенос. Поворот. Повторение</w:t>
      </w:r>
      <w:r>
        <w:rPr>
          <w:sz w:val="28"/>
        </w:rPr>
        <w:t xml:space="preserve">. </w:t>
      </w:r>
      <w:r>
        <w:rPr>
          <w:sz w:val="28"/>
        </w:rPr>
        <w:t>Контрольная работа №4 «Движение»</w:t>
      </w:r>
      <w:r>
        <w:rPr>
          <w:sz w:val="28"/>
        </w:rPr>
        <w:t xml:space="preserve">. </w:t>
      </w:r>
      <w:r>
        <w:rPr>
          <w:sz w:val="28"/>
        </w:rPr>
        <w:t xml:space="preserve">Повторение. </w:t>
      </w:r>
    </w:p>
    <w:p w14:paraId="8D0E0000">
      <w:pPr>
        <w:spacing w:line="264" w:lineRule="auto"/>
        <w:ind w:firstLine="600" w:left="0"/>
        <w:jc w:val="both"/>
        <w:rPr>
          <w:sz w:val="28"/>
        </w:rPr>
      </w:pPr>
    </w:p>
    <w:p w14:paraId="8E0E0000">
      <w:pPr>
        <w:spacing w:line="264" w:lineRule="auto"/>
        <w:ind w:firstLine="0" w:left="120"/>
        <w:jc w:val="both"/>
        <w:rPr>
          <w:sz w:val="28"/>
        </w:rPr>
      </w:pPr>
      <w:r>
        <w:rPr>
          <w:b w:val="1"/>
          <w:color w:val="000000"/>
          <w:sz w:val="28"/>
        </w:rPr>
        <w:t>ПЛАНИРУЕМЫЕ РЕЗУЛЬТАТЫ ОСВОЕНИЯ ПРОГРАММЫ УЧЕБНОГО КУРСА «ГЕОМЕТРИЯ» НА УРОВНЕ ОСНОВНОГО ОБЩЕГО ОБРАЗОВАНИЯ</w:t>
      </w:r>
    </w:p>
    <w:p w14:paraId="8F0E0000">
      <w:pPr>
        <w:spacing w:line="264" w:lineRule="auto"/>
        <w:ind w:firstLine="0" w:left="120"/>
        <w:jc w:val="both"/>
        <w:rPr>
          <w:sz w:val="28"/>
        </w:rPr>
      </w:pPr>
    </w:p>
    <w:p w14:paraId="900E0000">
      <w:pPr>
        <w:spacing w:line="264" w:lineRule="auto"/>
        <w:ind w:firstLine="0" w:left="120"/>
        <w:jc w:val="both"/>
        <w:rPr>
          <w:sz w:val="28"/>
        </w:rPr>
      </w:pPr>
      <w:r>
        <w:rPr>
          <w:b w:val="1"/>
          <w:color w:val="000000"/>
          <w:sz w:val="28"/>
        </w:rPr>
        <w:t>ЛИЧНОСТНЫЕ РЕЗУЛЬТАТЫ</w:t>
      </w:r>
    </w:p>
    <w:p w14:paraId="910E0000">
      <w:pPr>
        <w:spacing w:line="264" w:lineRule="auto"/>
        <w:ind w:firstLine="0" w:left="120"/>
        <w:jc w:val="both"/>
        <w:rPr>
          <w:sz w:val="28"/>
        </w:rPr>
      </w:pPr>
    </w:p>
    <w:p w14:paraId="920E0000">
      <w:pPr>
        <w:spacing w:line="264" w:lineRule="auto"/>
        <w:ind w:firstLine="600" w:left="0"/>
        <w:jc w:val="both"/>
        <w:rPr>
          <w:sz w:val="28"/>
        </w:rPr>
      </w:pPr>
      <w:r>
        <w:rPr>
          <w:b w:val="1"/>
          <w:color w:val="000000"/>
          <w:sz w:val="28"/>
        </w:rPr>
        <w:t xml:space="preserve">Личностные результаты </w:t>
      </w:r>
      <w:r>
        <w:rPr>
          <w:color w:val="000000"/>
          <w:sz w:val="28"/>
        </w:rPr>
        <w:t>освоения программы учебного курса «Геометрия» характеризуются:</w:t>
      </w:r>
    </w:p>
    <w:p w14:paraId="930E0000">
      <w:pPr>
        <w:spacing w:line="264" w:lineRule="auto"/>
        <w:ind w:firstLine="600" w:left="0"/>
        <w:jc w:val="both"/>
        <w:rPr>
          <w:sz w:val="28"/>
        </w:rPr>
      </w:pPr>
      <w:r>
        <w:rPr>
          <w:b w:val="1"/>
          <w:color w:val="000000"/>
          <w:sz w:val="28"/>
        </w:rPr>
        <w:t>1) патриотическое воспитание:</w:t>
      </w:r>
    </w:p>
    <w:p w14:paraId="940E0000">
      <w:pPr>
        <w:spacing w:line="264" w:lineRule="auto"/>
        <w:ind w:firstLine="600" w:left="0"/>
        <w:jc w:val="both"/>
        <w:rPr>
          <w:sz w:val="28"/>
        </w:rPr>
      </w:pPr>
      <w:r>
        <w:rPr>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950E0000">
      <w:pPr>
        <w:spacing w:line="264" w:lineRule="auto"/>
        <w:ind w:firstLine="600" w:left="0"/>
        <w:jc w:val="both"/>
        <w:rPr>
          <w:sz w:val="28"/>
        </w:rPr>
      </w:pPr>
      <w:r>
        <w:rPr>
          <w:b w:val="1"/>
          <w:color w:val="000000"/>
          <w:sz w:val="28"/>
        </w:rPr>
        <w:t>2) гражданское и духовно-нравственное воспитание:</w:t>
      </w:r>
    </w:p>
    <w:p w14:paraId="960E0000">
      <w:pPr>
        <w:spacing w:line="264" w:lineRule="auto"/>
        <w:ind w:firstLine="600" w:left="0"/>
        <w:jc w:val="both"/>
        <w:rPr>
          <w:sz w:val="28"/>
        </w:rPr>
      </w:pPr>
      <w:r>
        <w:rPr>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970E0000">
      <w:pPr>
        <w:spacing w:line="264" w:lineRule="auto"/>
        <w:ind w:firstLine="600" w:left="0"/>
        <w:jc w:val="both"/>
        <w:rPr>
          <w:sz w:val="28"/>
        </w:rPr>
      </w:pPr>
      <w:r>
        <w:rPr>
          <w:b w:val="1"/>
          <w:color w:val="000000"/>
          <w:sz w:val="28"/>
        </w:rPr>
        <w:t>3) трудовое воспитание:</w:t>
      </w:r>
    </w:p>
    <w:p w14:paraId="980E0000">
      <w:pPr>
        <w:spacing w:line="264" w:lineRule="auto"/>
        <w:ind w:firstLine="600" w:left="0"/>
        <w:jc w:val="both"/>
        <w:rPr>
          <w:sz w:val="28"/>
        </w:rPr>
      </w:pPr>
      <w:r>
        <w:rPr>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990E0000">
      <w:pPr>
        <w:spacing w:line="264" w:lineRule="auto"/>
        <w:ind w:firstLine="600" w:left="0"/>
        <w:jc w:val="both"/>
        <w:rPr>
          <w:sz w:val="28"/>
        </w:rPr>
      </w:pPr>
      <w:r>
        <w:rPr>
          <w:b w:val="1"/>
          <w:color w:val="000000"/>
          <w:sz w:val="28"/>
        </w:rPr>
        <w:t>4) эстетическое воспитание:</w:t>
      </w:r>
    </w:p>
    <w:p w14:paraId="9A0E0000">
      <w:pPr>
        <w:spacing w:line="264" w:lineRule="auto"/>
        <w:ind w:firstLine="600" w:left="0"/>
        <w:jc w:val="both"/>
        <w:rPr>
          <w:sz w:val="28"/>
        </w:rPr>
      </w:pPr>
      <w:r>
        <w:rPr>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9B0E0000">
      <w:pPr>
        <w:spacing w:line="264" w:lineRule="auto"/>
        <w:ind w:firstLine="600" w:left="0"/>
        <w:jc w:val="both"/>
        <w:rPr>
          <w:sz w:val="28"/>
        </w:rPr>
      </w:pPr>
      <w:r>
        <w:rPr>
          <w:b w:val="1"/>
          <w:color w:val="000000"/>
          <w:sz w:val="28"/>
        </w:rPr>
        <w:t>5) ценности научного познания:</w:t>
      </w:r>
    </w:p>
    <w:p w14:paraId="9C0E0000">
      <w:pPr>
        <w:spacing w:line="264" w:lineRule="auto"/>
        <w:ind w:firstLine="600" w:left="0"/>
        <w:jc w:val="both"/>
        <w:rPr>
          <w:sz w:val="28"/>
        </w:rPr>
      </w:pPr>
      <w:r>
        <w:rPr>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9D0E0000">
      <w:pPr>
        <w:spacing w:line="264" w:lineRule="auto"/>
        <w:ind w:firstLine="600" w:left="0"/>
        <w:jc w:val="both"/>
        <w:rPr>
          <w:sz w:val="28"/>
        </w:rPr>
      </w:pPr>
      <w:r>
        <w:rPr>
          <w:b w:val="1"/>
          <w:color w:val="000000"/>
          <w:sz w:val="28"/>
        </w:rPr>
        <w:t>6) физическое воспитание, формирование культуры здоровья и эмоционального благополучия:</w:t>
      </w:r>
    </w:p>
    <w:p w14:paraId="9E0E0000">
      <w:pPr>
        <w:spacing w:line="264" w:lineRule="auto"/>
        <w:ind w:firstLine="600" w:left="0"/>
        <w:jc w:val="both"/>
        <w:rPr>
          <w:sz w:val="28"/>
        </w:rPr>
      </w:pPr>
      <w:r>
        <w:rPr>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9F0E0000">
      <w:pPr>
        <w:spacing w:line="264" w:lineRule="auto"/>
        <w:ind w:firstLine="600" w:left="0"/>
        <w:jc w:val="both"/>
        <w:rPr>
          <w:sz w:val="28"/>
        </w:rPr>
      </w:pPr>
      <w:r>
        <w:rPr>
          <w:b w:val="1"/>
          <w:color w:val="000000"/>
          <w:sz w:val="28"/>
        </w:rPr>
        <w:t>7) экологическое воспитание:</w:t>
      </w:r>
    </w:p>
    <w:p w14:paraId="A00E0000">
      <w:pPr>
        <w:spacing w:line="264" w:lineRule="auto"/>
        <w:ind w:firstLine="600" w:left="0"/>
        <w:jc w:val="both"/>
        <w:rPr>
          <w:sz w:val="28"/>
        </w:rPr>
      </w:pPr>
      <w:r>
        <w:rPr>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A10E0000">
      <w:pPr>
        <w:spacing w:line="264" w:lineRule="auto"/>
        <w:ind w:firstLine="600" w:left="0"/>
        <w:jc w:val="both"/>
        <w:rPr>
          <w:sz w:val="28"/>
        </w:rPr>
      </w:pPr>
      <w:r>
        <w:rPr>
          <w:b w:val="1"/>
          <w:color w:val="000000"/>
          <w:sz w:val="28"/>
        </w:rPr>
        <w:t>8) адаптация к изменяющимся условиям социальной и природной среды:</w:t>
      </w:r>
    </w:p>
    <w:p w14:paraId="A20E0000">
      <w:pPr>
        <w:spacing w:line="264" w:lineRule="auto"/>
        <w:ind w:firstLine="600" w:left="0"/>
        <w:jc w:val="both"/>
        <w:rPr>
          <w:sz w:val="28"/>
        </w:rPr>
      </w:pPr>
      <w:r>
        <w:rPr>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A30E0000">
      <w:pPr>
        <w:spacing w:line="264" w:lineRule="auto"/>
        <w:ind w:firstLine="600" w:left="0"/>
        <w:jc w:val="both"/>
        <w:rPr>
          <w:sz w:val="28"/>
        </w:rPr>
      </w:pPr>
      <w:r>
        <w:rPr>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A40E0000">
      <w:pPr>
        <w:spacing w:line="264" w:lineRule="auto"/>
        <w:ind w:firstLine="600" w:left="0"/>
        <w:jc w:val="both"/>
        <w:rPr>
          <w:sz w:val="28"/>
        </w:rPr>
      </w:pPr>
      <w:r>
        <w:rPr>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A50E0000">
      <w:pPr>
        <w:spacing w:line="264" w:lineRule="auto"/>
        <w:ind w:firstLine="0" w:left="120"/>
        <w:jc w:val="both"/>
        <w:rPr>
          <w:sz w:val="28"/>
        </w:rPr>
      </w:pPr>
    </w:p>
    <w:p w14:paraId="A60E0000">
      <w:pPr>
        <w:spacing w:line="264" w:lineRule="auto"/>
        <w:ind w:firstLine="0" w:left="120"/>
        <w:jc w:val="both"/>
        <w:rPr>
          <w:sz w:val="28"/>
        </w:rPr>
      </w:pPr>
      <w:r>
        <w:rPr>
          <w:b w:val="1"/>
          <w:color w:val="000000"/>
          <w:sz w:val="28"/>
        </w:rPr>
        <w:t>МЕТАПРЕДМЕТНЫЕ РЕЗУЛЬТАТЫ</w:t>
      </w:r>
    </w:p>
    <w:p w14:paraId="A70E0000">
      <w:pPr>
        <w:spacing w:line="264" w:lineRule="auto"/>
        <w:ind w:firstLine="0" w:left="120"/>
        <w:jc w:val="both"/>
        <w:rPr>
          <w:sz w:val="28"/>
        </w:rPr>
      </w:pPr>
    </w:p>
    <w:p w14:paraId="A80E0000">
      <w:pPr>
        <w:spacing w:line="264" w:lineRule="auto"/>
        <w:ind w:firstLine="0" w:left="120"/>
        <w:jc w:val="both"/>
        <w:rPr>
          <w:sz w:val="28"/>
        </w:rPr>
      </w:pPr>
      <w:r>
        <w:rPr>
          <w:b w:val="1"/>
          <w:color w:val="000000"/>
          <w:sz w:val="28"/>
        </w:rPr>
        <w:t>Познавательные универсальные учебные действия</w:t>
      </w:r>
    </w:p>
    <w:p w14:paraId="A90E0000">
      <w:pPr>
        <w:spacing w:line="264" w:lineRule="auto"/>
        <w:ind w:firstLine="0" w:left="120"/>
        <w:jc w:val="both"/>
        <w:rPr>
          <w:sz w:val="28"/>
        </w:rPr>
      </w:pPr>
    </w:p>
    <w:p w14:paraId="AA0E0000">
      <w:pPr>
        <w:spacing w:line="264" w:lineRule="auto"/>
        <w:ind w:firstLine="0" w:left="120"/>
        <w:jc w:val="both"/>
        <w:rPr>
          <w:sz w:val="28"/>
        </w:rPr>
      </w:pPr>
      <w:r>
        <w:rPr>
          <w:b w:val="1"/>
          <w:color w:val="000000"/>
          <w:sz w:val="28"/>
        </w:rPr>
        <w:t>Базовые логические действия:</w:t>
      </w:r>
    </w:p>
    <w:p w14:paraId="AB0E0000">
      <w:pPr>
        <w:widowControl w:val="1"/>
        <w:numPr>
          <w:ilvl w:val="0"/>
          <w:numId w:val="82"/>
        </w:numPr>
        <w:spacing w:line="264" w:lineRule="auto"/>
        <w:ind/>
        <w:jc w:val="both"/>
        <w:rPr>
          <w:sz w:val="28"/>
        </w:rPr>
      </w:pPr>
      <w:r>
        <w:rPr>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AC0E0000">
      <w:pPr>
        <w:widowControl w:val="1"/>
        <w:numPr>
          <w:ilvl w:val="0"/>
          <w:numId w:val="82"/>
        </w:numPr>
        <w:spacing w:line="264" w:lineRule="auto"/>
        <w:ind/>
        <w:jc w:val="both"/>
        <w:rPr>
          <w:sz w:val="28"/>
        </w:rPr>
      </w:pPr>
      <w:r>
        <w:rPr>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AD0E0000">
      <w:pPr>
        <w:widowControl w:val="1"/>
        <w:numPr>
          <w:ilvl w:val="0"/>
          <w:numId w:val="82"/>
        </w:numPr>
        <w:spacing w:line="264" w:lineRule="auto"/>
        <w:ind/>
        <w:jc w:val="both"/>
        <w:rPr>
          <w:sz w:val="28"/>
        </w:rPr>
      </w:pPr>
      <w:r>
        <w:rPr>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AE0E0000">
      <w:pPr>
        <w:widowControl w:val="1"/>
        <w:numPr>
          <w:ilvl w:val="0"/>
          <w:numId w:val="82"/>
        </w:numPr>
        <w:spacing w:line="264" w:lineRule="auto"/>
        <w:ind/>
        <w:jc w:val="both"/>
        <w:rPr>
          <w:sz w:val="28"/>
        </w:rPr>
      </w:pPr>
      <w:r>
        <w:rPr>
          <w:color w:val="000000"/>
          <w:sz w:val="28"/>
        </w:rPr>
        <w:t>делать выводы с использованием законов логики, дедуктивных и индуктивных умозаключений, умозаключений по аналогии;</w:t>
      </w:r>
    </w:p>
    <w:p w14:paraId="AF0E0000">
      <w:pPr>
        <w:widowControl w:val="1"/>
        <w:numPr>
          <w:ilvl w:val="0"/>
          <w:numId w:val="82"/>
        </w:numPr>
        <w:spacing w:line="264" w:lineRule="auto"/>
        <w:ind/>
        <w:jc w:val="both"/>
        <w:rPr>
          <w:sz w:val="28"/>
        </w:rPr>
      </w:pPr>
      <w:r>
        <w:rPr>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B00E0000">
      <w:pPr>
        <w:widowControl w:val="1"/>
        <w:numPr>
          <w:ilvl w:val="0"/>
          <w:numId w:val="82"/>
        </w:numPr>
        <w:spacing w:line="264" w:lineRule="auto"/>
        <w:ind/>
        <w:jc w:val="both"/>
        <w:rPr>
          <w:sz w:val="28"/>
        </w:rPr>
      </w:pPr>
      <w:r>
        <w:rPr>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B10E0000">
      <w:pPr>
        <w:spacing w:line="264" w:lineRule="auto"/>
        <w:ind w:firstLine="0" w:left="120"/>
        <w:jc w:val="both"/>
        <w:rPr>
          <w:sz w:val="28"/>
        </w:rPr>
      </w:pPr>
      <w:r>
        <w:rPr>
          <w:b w:val="1"/>
          <w:color w:val="000000"/>
          <w:sz w:val="28"/>
        </w:rPr>
        <w:t>Базовые исследовательские действия</w:t>
      </w:r>
      <w:r>
        <w:rPr>
          <w:color w:val="000000"/>
          <w:sz w:val="28"/>
        </w:rPr>
        <w:t>:</w:t>
      </w:r>
    </w:p>
    <w:p w14:paraId="B20E0000">
      <w:pPr>
        <w:widowControl w:val="1"/>
        <w:numPr>
          <w:ilvl w:val="0"/>
          <w:numId w:val="83"/>
        </w:numPr>
        <w:spacing w:line="264" w:lineRule="auto"/>
        <w:ind/>
        <w:jc w:val="both"/>
        <w:rPr>
          <w:sz w:val="28"/>
        </w:rPr>
      </w:pPr>
      <w:r>
        <w:rPr>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B30E0000">
      <w:pPr>
        <w:widowControl w:val="1"/>
        <w:numPr>
          <w:ilvl w:val="0"/>
          <w:numId w:val="83"/>
        </w:numPr>
        <w:spacing w:line="264" w:lineRule="auto"/>
        <w:ind/>
        <w:jc w:val="both"/>
        <w:rPr>
          <w:sz w:val="28"/>
        </w:rPr>
      </w:pPr>
      <w:r>
        <w:rPr>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B40E0000">
      <w:pPr>
        <w:widowControl w:val="1"/>
        <w:numPr>
          <w:ilvl w:val="0"/>
          <w:numId w:val="83"/>
        </w:numPr>
        <w:spacing w:line="264" w:lineRule="auto"/>
        <w:ind/>
        <w:jc w:val="both"/>
        <w:rPr>
          <w:sz w:val="28"/>
        </w:rPr>
      </w:pPr>
      <w:r>
        <w:rPr>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B50E0000">
      <w:pPr>
        <w:widowControl w:val="1"/>
        <w:numPr>
          <w:ilvl w:val="0"/>
          <w:numId w:val="83"/>
        </w:numPr>
        <w:spacing w:line="264" w:lineRule="auto"/>
        <w:ind/>
        <w:jc w:val="both"/>
        <w:rPr>
          <w:sz w:val="28"/>
        </w:rPr>
      </w:pPr>
      <w:r>
        <w:rPr>
          <w:color w:val="000000"/>
          <w:sz w:val="28"/>
        </w:rPr>
        <w:t>прогнозировать возможное развитие процесса, а также выдвигать предположения о его развитии в новых условиях.</w:t>
      </w:r>
    </w:p>
    <w:p w14:paraId="B60E0000">
      <w:pPr>
        <w:spacing w:line="264" w:lineRule="auto"/>
        <w:ind w:firstLine="0" w:left="120"/>
        <w:jc w:val="both"/>
        <w:rPr>
          <w:sz w:val="28"/>
        </w:rPr>
      </w:pPr>
      <w:r>
        <w:rPr>
          <w:b w:val="1"/>
          <w:color w:val="000000"/>
          <w:sz w:val="28"/>
        </w:rPr>
        <w:t>Работа с информацией:</w:t>
      </w:r>
    </w:p>
    <w:p w14:paraId="B70E0000">
      <w:pPr>
        <w:widowControl w:val="1"/>
        <w:numPr>
          <w:ilvl w:val="0"/>
          <w:numId w:val="84"/>
        </w:numPr>
        <w:spacing w:line="264" w:lineRule="auto"/>
        <w:ind/>
        <w:jc w:val="both"/>
        <w:rPr>
          <w:sz w:val="28"/>
        </w:rPr>
      </w:pPr>
      <w:r>
        <w:rPr>
          <w:color w:val="000000"/>
          <w:sz w:val="28"/>
        </w:rPr>
        <w:t>выявлять недостаточность и избыточность информации, данных, необходимых для решения задачи;</w:t>
      </w:r>
    </w:p>
    <w:p w14:paraId="B80E0000">
      <w:pPr>
        <w:widowControl w:val="1"/>
        <w:numPr>
          <w:ilvl w:val="0"/>
          <w:numId w:val="84"/>
        </w:numPr>
        <w:spacing w:line="264" w:lineRule="auto"/>
        <w:ind/>
        <w:jc w:val="both"/>
        <w:rPr>
          <w:sz w:val="28"/>
        </w:rPr>
      </w:pPr>
      <w:r>
        <w:rPr>
          <w:color w:val="000000"/>
          <w:sz w:val="28"/>
        </w:rPr>
        <w:t>выбирать, анализировать, систематизировать и интерпретировать информацию различных видов и форм представления;</w:t>
      </w:r>
    </w:p>
    <w:p w14:paraId="B90E0000">
      <w:pPr>
        <w:widowControl w:val="1"/>
        <w:numPr>
          <w:ilvl w:val="0"/>
          <w:numId w:val="84"/>
        </w:numPr>
        <w:spacing w:line="264" w:lineRule="auto"/>
        <w:ind/>
        <w:jc w:val="both"/>
        <w:rPr>
          <w:sz w:val="28"/>
        </w:rPr>
      </w:pPr>
      <w:r>
        <w:rPr>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14:paraId="BA0E0000">
      <w:pPr>
        <w:widowControl w:val="1"/>
        <w:numPr>
          <w:ilvl w:val="0"/>
          <w:numId w:val="84"/>
        </w:numPr>
        <w:spacing w:line="264" w:lineRule="auto"/>
        <w:ind/>
        <w:jc w:val="both"/>
        <w:rPr>
          <w:sz w:val="28"/>
        </w:rPr>
      </w:pPr>
      <w:r>
        <w:rPr>
          <w:color w:val="000000"/>
          <w:sz w:val="28"/>
        </w:rPr>
        <w:t>оценивать надёжность информации по критериям, предложенным учителем или сформулированным самостоятельно.</w:t>
      </w:r>
    </w:p>
    <w:p w14:paraId="BB0E0000">
      <w:pPr>
        <w:spacing w:line="264" w:lineRule="auto"/>
        <w:ind w:firstLine="0" w:left="120"/>
        <w:jc w:val="both"/>
        <w:rPr>
          <w:sz w:val="28"/>
        </w:rPr>
      </w:pPr>
      <w:r>
        <w:rPr>
          <w:b w:val="1"/>
          <w:color w:val="000000"/>
          <w:sz w:val="28"/>
        </w:rPr>
        <w:t>Коммуникативные универсальные учебные действия:</w:t>
      </w:r>
    </w:p>
    <w:p w14:paraId="BC0E0000">
      <w:pPr>
        <w:widowControl w:val="1"/>
        <w:numPr>
          <w:ilvl w:val="0"/>
          <w:numId w:val="85"/>
        </w:numPr>
        <w:spacing w:line="264" w:lineRule="auto"/>
        <w:ind/>
        <w:jc w:val="both"/>
        <w:rPr>
          <w:sz w:val="28"/>
        </w:rPr>
      </w:pPr>
      <w:r>
        <w:rPr>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BD0E0000">
      <w:pPr>
        <w:widowControl w:val="1"/>
        <w:numPr>
          <w:ilvl w:val="0"/>
          <w:numId w:val="85"/>
        </w:numPr>
        <w:spacing w:line="264" w:lineRule="auto"/>
        <w:ind/>
        <w:jc w:val="both"/>
        <w:rPr>
          <w:sz w:val="28"/>
        </w:rPr>
      </w:pPr>
      <w:r>
        <w:rPr>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BE0E0000">
      <w:pPr>
        <w:widowControl w:val="1"/>
        <w:numPr>
          <w:ilvl w:val="0"/>
          <w:numId w:val="85"/>
        </w:numPr>
        <w:spacing w:line="264" w:lineRule="auto"/>
        <w:ind/>
        <w:jc w:val="both"/>
        <w:rPr>
          <w:sz w:val="28"/>
        </w:rPr>
      </w:pPr>
      <w:r>
        <w:rPr>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BF0E0000">
      <w:pPr>
        <w:widowControl w:val="1"/>
        <w:numPr>
          <w:ilvl w:val="0"/>
          <w:numId w:val="85"/>
        </w:numPr>
        <w:spacing w:line="264" w:lineRule="auto"/>
        <w:ind/>
        <w:jc w:val="both"/>
        <w:rPr>
          <w:sz w:val="28"/>
        </w:rPr>
      </w:pPr>
      <w:r>
        <w:rPr>
          <w:color w:val="000000"/>
          <w:sz w:val="28"/>
        </w:rPr>
        <w:t xml:space="preserve">понимать и использовать преимущества командной и индивидуальной работы при решении учебных математических задач; </w:t>
      </w:r>
    </w:p>
    <w:p w14:paraId="C00E0000">
      <w:pPr>
        <w:widowControl w:val="1"/>
        <w:numPr>
          <w:ilvl w:val="0"/>
          <w:numId w:val="85"/>
        </w:numPr>
        <w:spacing w:line="264" w:lineRule="auto"/>
        <w:ind/>
        <w:jc w:val="both"/>
        <w:rPr>
          <w:sz w:val="28"/>
        </w:rPr>
      </w:pPr>
      <w:r>
        <w:rPr>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C10E0000">
      <w:pPr>
        <w:widowControl w:val="1"/>
        <w:numPr>
          <w:ilvl w:val="0"/>
          <w:numId w:val="85"/>
        </w:numPr>
        <w:spacing w:line="264" w:lineRule="auto"/>
        <w:ind/>
        <w:jc w:val="both"/>
        <w:rPr>
          <w:sz w:val="28"/>
        </w:rPr>
      </w:pPr>
      <w:r>
        <w:rPr>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C20E0000">
      <w:pPr>
        <w:spacing w:line="264" w:lineRule="auto"/>
        <w:ind w:firstLine="0" w:left="120"/>
        <w:jc w:val="both"/>
        <w:rPr>
          <w:sz w:val="28"/>
        </w:rPr>
      </w:pPr>
    </w:p>
    <w:p w14:paraId="C30E0000">
      <w:pPr>
        <w:spacing w:line="264" w:lineRule="auto"/>
        <w:ind w:firstLine="0" w:left="120"/>
        <w:jc w:val="both"/>
        <w:rPr>
          <w:sz w:val="28"/>
        </w:rPr>
      </w:pPr>
      <w:r>
        <w:rPr>
          <w:b w:val="1"/>
          <w:color w:val="000000"/>
          <w:sz w:val="28"/>
        </w:rPr>
        <w:t>Регулятивные универсальные учебные действия</w:t>
      </w:r>
    </w:p>
    <w:p w14:paraId="C40E0000">
      <w:pPr>
        <w:spacing w:line="264" w:lineRule="auto"/>
        <w:ind w:firstLine="0" w:left="120"/>
        <w:jc w:val="both"/>
        <w:rPr>
          <w:sz w:val="28"/>
        </w:rPr>
      </w:pPr>
    </w:p>
    <w:p w14:paraId="C50E0000">
      <w:pPr>
        <w:spacing w:line="264" w:lineRule="auto"/>
        <w:ind w:firstLine="0" w:left="120"/>
        <w:jc w:val="both"/>
        <w:rPr>
          <w:sz w:val="28"/>
        </w:rPr>
      </w:pPr>
      <w:r>
        <w:rPr>
          <w:b w:val="1"/>
          <w:color w:val="000000"/>
          <w:sz w:val="28"/>
        </w:rPr>
        <w:t>Самоорганизация:</w:t>
      </w:r>
    </w:p>
    <w:p w14:paraId="C60E0000">
      <w:pPr>
        <w:widowControl w:val="1"/>
        <w:numPr>
          <w:ilvl w:val="0"/>
          <w:numId w:val="86"/>
        </w:numPr>
        <w:spacing w:line="264" w:lineRule="auto"/>
        <w:ind/>
        <w:jc w:val="both"/>
        <w:rPr>
          <w:sz w:val="28"/>
        </w:rPr>
      </w:pPr>
      <w:r>
        <w:rPr>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C70E0000">
      <w:pPr>
        <w:spacing w:line="264" w:lineRule="auto"/>
        <w:ind w:firstLine="0" w:left="120"/>
        <w:jc w:val="both"/>
        <w:rPr>
          <w:sz w:val="28"/>
        </w:rPr>
      </w:pPr>
      <w:r>
        <w:rPr>
          <w:b w:val="1"/>
          <w:color w:val="000000"/>
          <w:sz w:val="28"/>
        </w:rPr>
        <w:t>Самоконтроль, эмоциональный интеллект:</w:t>
      </w:r>
    </w:p>
    <w:p w14:paraId="C80E0000">
      <w:pPr>
        <w:widowControl w:val="1"/>
        <w:numPr>
          <w:ilvl w:val="0"/>
          <w:numId w:val="87"/>
        </w:numPr>
        <w:spacing w:line="264" w:lineRule="auto"/>
        <w:ind/>
        <w:jc w:val="both"/>
        <w:rPr>
          <w:sz w:val="28"/>
        </w:rPr>
      </w:pPr>
      <w:r>
        <w:rPr>
          <w:color w:val="000000"/>
          <w:sz w:val="28"/>
        </w:rPr>
        <w:t>владеть способами самопроверки, самоконтроля процесса и результата решения математической задачи;</w:t>
      </w:r>
    </w:p>
    <w:p w14:paraId="C90E0000">
      <w:pPr>
        <w:widowControl w:val="1"/>
        <w:numPr>
          <w:ilvl w:val="0"/>
          <w:numId w:val="87"/>
        </w:numPr>
        <w:spacing w:line="264" w:lineRule="auto"/>
        <w:ind/>
        <w:jc w:val="both"/>
        <w:rPr>
          <w:sz w:val="28"/>
        </w:rPr>
      </w:pPr>
      <w:r>
        <w:rPr>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CA0E0000">
      <w:pPr>
        <w:widowControl w:val="1"/>
        <w:numPr>
          <w:ilvl w:val="0"/>
          <w:numId w:val="87"/>
        </w:numPr>
        <w:spacing w:line="264" w:lineRule="auto"/>
        <w:ind/>
        <w:jc w:val="both"/>
        <w:rPr>
          <w:sz w:val="28"/>
        </w:rPr>
      </w:pPr>
      <w:r>
        <w:rPr>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CB0E0000">
      <w:pPr>
        <w:spacing w:line="264" w:lineRule="auto"/>
        <w:ind w:firstLine="0" w:left="120"/>
        <w:jc w:val="both"/>
        <w:rPr>
          <w:sz w:val="28"/>
        </w:rPr>
      </w:pPr>
    </w:p>
    <w:p w14:paraId="CC0E0000">
      <w:pPr>
        <w:spacing w:line="264" w:lineRule="auto"/>
        <w:ind w:firstLine="0" w:left="120"/>
        <w:jc w:val="both"/>
        <w:rPr>
          <w:sz w:val="28"/>
        </w:rPr>
      </w:pPr>
      <w:r>
        <w:rPr>
          <w:b w:val="1"/>
          <w:color w:val="000000"/>
          <w:sz w:val="28"/>
        </w:rPr>
        <w:t>ПРЕДМЕТНЫЕ РЕЗУЛЬТАТЫ</w:t>
      </w:r>
    </w:p>
    <w:p w14:paraId="CD0E0000">
      <w:pPr>
        <w:spacing w:line="264" w:lineRule="auto"/>
        <w:ind w:firstLine="0" w:left="120"/>
        <w:jc w:val="both"/>
        <w:rPr>
          <w:sz w:val="28"/>
        </w:rPr>
      </w:pPr>
    </w:p>
    <w:p w14:paraId="CE0E0000">
      <w:pPr>
        <w:spacing w:line="264" w:lineRule="auto"/>
        <w:ind w:firstLine="600" w:left="0"/>
        <w:jc w:val="both"/>
        <w:rPr>
          <w:sz w:val="28"/>
        </w:rPr>
      </w:pPr>
      <w:r>
        <w:rPr>
          <w:color w:val="000000"/>
          <w:sz w:val="28"/>
        </w:rPr>
        <w:t xml:space="preserve">К концу обучения </w:t>
      </w:r>
      <w:r>
        <w:rPr>
          <w:b w:val="1"/>
          <w:color w:val="000000"/>
          <w:sz w:val="28"/>
        </w:rPr>
        <w:t>в 7 классе</w:t>
      </w:r>
      <w:r>
        <w:rPr>
          <w:color w:val="000000"/>
          <w:sz w:val="28"/>
        </w:rPr>
        <w:t xml:space="preserve"> обучающийся получит следующие предметные результаты:</w:t>
      </w:r>
    </w:p>
    <w:p w14:paraId="CF0E0000">
      <w:pPr>
        <w:spacing w:line="264" w:lineRule="auto"/>
        <w:ind w:firstLine="600" w:left="0"/>
        <w:jc w:val="both"/>
        <w:rPr>
          <w:sz w:val="28"/>
        </w:rPr>
      </w:pPr>
      <w:r>
        <w:rPr>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D00E0000">
      <w:pPr>
        <w:spacing w:line="264" w:lineRule="auto"/>
        <w:ind w:firstLine="600" w:left="0"/>
        <w:jc w:val="both"/>
        <w:rPr>
          <w:sz w:val="28"/>
        </w:rPr>
      </w:pPr>
      <w:r>
        <w:rPr>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D10E0000">
      <w:pPr>
        <w:spacing w:line="264" w:lineRule="auto"/>
        <w:ind w:firstLine="600" w:left="0"/>
        <w:jc w:val="both"/>
        <w:rPr>
          <w:sz w:val="28"/>
        </w:rPr>
      </w:pPr>
      <w:r>
        <w:rPr>
          <w:color w:val="000000"/>
          <w:sz w:val="28"/>
        </w:rPr>
        <w:t>Строить чертежи к геометрическим задачам.</w:t>
      </w:r>
    </w:p>
    <w:p w14:paraId="D20E0000">
      <w:pPr>
        <w:spacing w:line="264" w:lineRule="auto"/>
        <w:ind w:firstLine="600" w:left="0"/>
        <w:jc w:val="both"/>
        <w:rPr>
          <w:sz w:val="28"/>
        </w:rPr>
      </w:pPr>
      <w:r>
        <w:rPr>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14:paraId="D30E0000">
      <w:pPr>
        <w:spacing w:line="264" w:lineRule="auto"/>
        <w:ind w:firstLine="600" w:left="0"/>
        <w:jc w:val="both"/>
        <w:rPr>
          <w:sz w:val="28"/>
        </w:rPr>
      </w:pPr>
      <w:r>
        <w:rPr>
          <w:color w:val="000000"/>
          <w:sz w:val="28"/>
        </w:rPr>
        <w:t>Проводить логические рассуждения с использованием геометрических теорем.</w:t>
      </w:r>
    </w:p>
    <w:p w14:paraId="D40E0000">
      <w:pPr>
        <w:spacing w:line="264" w:lineRule="auto"/>
        <w:ind w:firstLine="600" w:left="0"/>
        <w:jc w:val="both"/>
        <w:rPr>
          <w:sz w:val="28"/>
        </w:rPr>
      </w:pPr>
      <w:r>
        <w:rPr>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D50E0000">
      <w:pPr>
        <w:spacing w:line="264" w:lineRule="auto"/>
        <w:ind w:firstLine="600" w:left="0"/>
        <w:jc w:val="both"/>
        <w:rPr>
          <w:sz w:val="28"/>
        </w:rPr>
      </w:pPr>
      <w:r>
        <w:rPr>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D60E0000">
      <w:pPr>
        <w:spacing w:line="264" w:lineRule="auto"/>
        <w:ind w:firstLine="600" w:left="0"/>
        <w:jc w:val="both"/>
        <w:rPr>
          <w:sz w:val="28"/>
        </w:rPr>
      </w:pPr>
      <w:r>
        <w:rPr>
          <w:color w:val="000000"/>
          <w:sz w:val="28"/>
        </w:rPr>
        <w:t>Решать задачи на клетчатой бумаге.</w:t>
      </w:r>
    </w:p>
    <w:p w14:paraId="D70E0000">
      <w:pPr>
        <w:spacing w:line="264" w:lineRule="auto"/>
        <w:ind w:firstLine="600" w:left="0"/>
        <w:jc w:val="both"/>
        <w:rPr>
          <w:sz w:val="28"/>
        </w:rPr>
      </w:pPr>
      <w:r>
        <w:rPr>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D80E0000">
      <w:pPr>
        <w:spacing w:line="264" w:lineRule="auto"/>
        <w:ind w:firstLine="600" w:left="0"/>
        <w:jc w:val="both"/>
        <w:rPr>
          <w:sz w:val="28"/>
        </w:rPr>
      </w:pPr>
      <w:r>
        <w:rPr>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D90E0000">
      <w:pPr>
        <w:spacing w:line="264" w:lineRule="auto"/>
        <w:ind w:firstLine="600" w:left="0"/>
        <w:jc w:val="both"/>
        <w:rPr>
          <w:sz w:val="28"/>
        </w:rPr>
      </w:pPr>
      <w:r>
        <w:rPr>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DA0E0000">
      <w:pPr>
        <w:spacing w:line="264" w:lineRule="auto"/>
        <w:ind w:firstLine="600" w:left="0"/>
        <w:jc w:val="both"/>
        <w:rPr>
          <w:sz w:val="28"/>
        </w:rPr>
      </w:pPr>
      <w:r>
        <w:rPr>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DB0E0000">
      <w:pPr>
        <w:spacing w:line="264" w:lineRule="auto"/>
        <w:ind w:firstLine="600" w:left="0"/>
        <w:jc w:val="both"/>
        <w:rPr>
          <w:sz w:val="28"/>
        </w:rPr>
      </w:pPr>
      <w:r>
        <w:rPr>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DC0E0000">
      <w:pPr>
        <w:spacing w:line="264" w:lineRule="auto"/>
        <w:ind w:firstLine="600" w:left="0"/>
        <w:jc w:val="both"/>
        <w:rPr>
          <w:sz w:val="28"/>
        </w:rPr>
      </w:pPr>
      <w:r>
        <w:rPr>
          <w:color w:val="000000"/>
          <w:sz w:val="28"/>
        </w:rPr>
        <w:t>Пользоваться простейшими геометрическими неравенствами, понимать их практический смысл.</w:t>
      </w:r>
    </w:p>
    <w:p w14:paraId="DD0E0000">
      <w:pPr>
        <w:spacing w:line="264" w:lineRule="auto"/>
        <w:ind w:firstLine="600" w:left="0"/>
        <w:jc w:val="both"/>
        <w:rPr>
          <w:color w:val="000000"/>
          <w:sz w:val="28"/>
        </w:rPr>
      </w:pPr>
      <w:r>
        <w:rPr>
          <w:color w:val="000000"/>
          <w:sz w:val="28"/>
        </w:rPr>
        <w:t>Проводить основные геометрические построения с помощью циркуля и линейки.</w:t>
      </w:r>
    </w:p>
    <w:p w14:paraId="DE0E0000">
      <w:pPr>
        <w:spacing w:line="264" w:lineRule="auto"/>
        <w:ind w:firstLine="600" w:left="0"/>
        <w:jc w:val="both"/>
      </w:pPr>
      <w:r>
        <w:rPr>
          <w:color w:val="000000"/>
          <w:sz w:val="28"/>
        </w:rPr>
        <w:t xml:space="preserve">К концу обучения </w:t>
      </w:r>
      <w:r>
        <w:rPr>
          <w:b w:val="1"/>
          <w:color w:val="000000"/>
          <w:sz w:val="28"/>
        </w:rPr>
        <w:t>в 8 классе</w:t>
      </w:r>
      <w:r>
        <w:rPr>
          <w:color w:val="000000"/>
          <w:sz w:val="28"/>
        </w:rPr>
        <w:t xml:space="preserve"> обучающийся получит следующие предметные результаты:</w:t>
      </w:r>
    </w:p>
    <w:p w14:paraId="DF0E0000">
      <w:pPr>
        <w:spacing w:line="264" w:lineRule="auto"/>
        <w:ind w:firstLine="600" w:left="0"/>
        <w:jc w:val="both"/>
      </w:pPr>
      <w:r>
        <w:rPr>
          <w:color w:val="000000"/>
          <w:sz w:val="28"/>
        </w:rPr>
        <w:t>Распознавать основные виды четырёхугольников, их элементы, пользоваться их свойствами при решении геометрических задач.</w:t>
      </w:r>
    </w:p>
    <w:p w14:paraId="E00E0000">
      <w:pPr>
        <w:spacing w:line="264" w:lineRule="auto"/>
        <w:ind w:firstLine="600" w:left="0"/>
        <w:jc w:val="both"/>
      </w:pPr>
      <w:r>
        <w:rPr>
          <w:color w:val="000000"/>
          <w:sz w:val="28"/>
        </w:rPr>
        <w:t>Применять свойства точки пересечения медиан треугольника (центра масс) в решении задач.</w:t>
      </w:r>
    </w:p>
    <w:p w14:paraId="E10E0000">
      <w:pPr>
        <w:spacing w:line="264" w:lineRule="auto"/>
        <w:ind w:firstLine="600" w:left="0"/>
        <w:jc w:val="both"/>
      </w:pPr>
      <w:r>
        <w:rPr>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E20E0000">
      <w:pPr>
        <w:spacing w:line="264" w:lineRule="auto"/>
        <w:ind w:firstLine="600" w:left="0"/>
        <w:jc w:val="both"/>
      </w:pPr>
      <w:r>
        <w:rPr>
          <w:color w:val="000000"/>
          <w:sz w:val="28"/>
        </w:rPr>
        <w:t>Применять признаки подобия треугольников в решении геометрических задач.</w:t>
      </w:r>
    </w:p>
    <w:p w14:paraId="E30E0000">
      <w:pPr>
        <w:spacing w:line="264" w:lineRule="auto"/>
        <w:ind w:firstLine="600" w:left="0"/>
        <w:jc w:val="both"/>
      </w:pPr>
      <w:r>
        <w:rPr>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E40E0000">
      <w:pPr>
        <w:spacing w:line="264" w:lineRule="auto"/>
        <w:ind w:firstLine="600" w:left="0"/>
        <w:jc w:val="both"/>
      </w:pPr>
      <w:r>
        <w:rPr>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E50E0000">
      <w:pPr>
        <w:spacing w:line="264" w:lineRule="auto"/>
        <w:ind w:firstLine="600" w:left="0"/>
        <w:jc w:val="both"/>
      </w:pPr>
      <w:r>
        <w:rPr>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E60E0000">
      <w:pPr>
        <w:spacing w:line="264" w:lineRule="auto"/>
        <w:ind w:firstLine="600" w:left="0"/>
        <w:jc w:val="both"/>
      </w:pPr>
      <w:r>
        <w:rPr>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E70E0000">
      <w:pPr>
        <w:spacing w:line="264" w:lineRule="auto"/>
        <w:ind w:firstLine="600" w:left="0"/>
        <w:jc w:val="both"/>
      </w:pPr>
      <w:r>
        <w:rPr>
          <w:color w:val="000000"/>
          <w:sz w:val="28"/>
        </w:rPr>
        <w:t>Владеть понятием описанного четырёхугольника, применять свойства описанного четырёхугольника при решении задач.</w:t>
      </w:r>
    </w:p>
    <w:p w14:paraId="E80E0000">
      <w:pPr>
        <w:spacing w:line="264" w:lineRule="auto"/>
        <w:ind w:firstLine="600" w:left="0"/>
        <w:jc w:val="both"/>
      </w:pPr>
      <w:r>
        <w:rPr>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E90E0000">
      <w:pPr>
        <w:ind w:firstLine="0" w:left="5"/>
        <w:rPr>
          <w:color w:val="000000"/>
          <w:sz w:val="28"/>
        </w:rPr>
      </w:pPr>
      <w:r>
        <w:rPr>
          <w:color w:val="000000"/>
          <w:sz w:val="28"/>
        </w:rPr>
        <w:t>Планируемые результаты изучения курса геометрии в</w:t>
      </w:r>
      <w:r>
        <w:rPr>
          <w:color w:val="000000"/>
          <w:sz w:val="28"/>
        </w:rPr>
        <w:t xml:space="preserve"> </w:t>
      </w:r>
      <w:r>
        <w:rPr>
          <w:b w:val="1"/>
          <w:color w:val="000000"/>
          <w:sz w:val="28"/>
        </w:rPr>
        <w:t>9 класс</w:t>
      </w:r>
      <w:r>
        <w:rPr>
          <w:b w:val="1"/>
          <w:color w:val="000000"/>
          <w:sz w:val="28"/>
        </w:rPr>
        <w:t>е</w:t>
      </w:r>
    </w:p>
    <w:p w14:paraId="EA0E0000">
      <w:pPr>
        <w:ind w:firstLine="0" w:left="5"/>
        <w:rPr>
          <w:sz w:val="28"/>
        </w:rPr>
      </w:pPr>
      <w:r>
        <w:rPr>
          <w:sz w:val="28"/>
        </w:rPr>
        <w:t xml:space="preserve">Личностным результатом изучения предмета является формирование следующих умений и качеств: </w:t>
      </w:r>
    </w:p>
    <w:p w14:paraId="EB0E0000">
      <w:pPr>
        <w:ind w:right="141"/>
        <w:jc w:val="both"/>
        <w:rPr>
          <w:sz w:val="28"/>
        </w:rPr>
      </w:pPr>
      <w:r>
        <w:rPr>
          <w:sz w:val="28"/>
        </w:rPr>
        <w:t>- формирование ответственного отношения к учению, готовности и способности к саморазвитию;</w:t>
      </w:r>
    </w:p>
    <w:p w14:paraId="EC0E0000">
      <w:pPr>
        <w:ind w:right="141"/>
        <w:jc w:val="both"/>
        <w:rPr>
          <w:sz w:val="28"/>
        </w:rPr>
      </w:pPr>
      <w:r>
        <w:rPr>
          <w:sz w:val="28"/>
        </w:rPr>
        <w:t>-  формирование умения ясно, точно и грамотно излагать свои мысли в устной речи;</w:t>
      </w:r>
    </w:p>
    <w:p w14:paraId="ED0E0000">
      <w:pPr>
        <w:ind w:right="141"/>
        <w:jc w:val="both"/>
        <w:rPr>
          <w:sz w:val="28"/>
        </w:rPr>
      </w:pPr>
      <w:r>
        <w:rPr>
          <w:sz w:val="28"/>
        </w:rPr>
        <w:t>- развитие логического и критического мышления, культуры речи, способности к умственному эксперименту;</w:t>
      </w:r>
    </w:p>
    <w:p w14:paraId="EE0E0000">
      <w:pPr>
        <w:ind w:right="141"/>
        <w:jc w:val="both"/>
        <w:rPr>
          <w:sz w:val="28"/>
        </w:rPr>
      </w:pPr>
      <w:r>
        <w:rPr>
          <w:sz w:val="28"/>
        </w:rPr>
        <w:t>- формирование у учащихся интеллектуальной честности и объективности, способности к преодолению мыслительных стереотипов, вытекающих из обыденного опыта;</w:t>
      </w:r>
    </w:p>
    <w:p w14:paraId="EF0E0000">
      <w:pPr>
        <w:ind w:right="141"/>
        <w:jc w:val="both"/>
        <w:rPr>
          <w:sz w:val="28"/>
        </w:rPr>
      </w:pPr>
      <w:r>
        <w:rPr>
          <w:sz w:val="28"/>
        </w:rPr>
        <w:t>- воспитание качеств личности, обеспечивающих социальную мобильность, способность принимать самостоятельные решения;</w:t>
      </w:r>
    </w:p>
    <w:p w14:paraId="F00E0000">
      <w:pPr>
        <w:ind w:right="141"/>
        <w:jc w:val="both"/>
        <w:rPr>
          <w:sz w:val="28"/>
        </w:rPr>
      </w:pPr>
      <w:r>
        <w:rPr>
          <w:sz w:val="28"/>
        </w:rPr>
        <w:t>- формирование качеств мышления, необходимых для адаптации в современном информационном обществе;</w:t>
      </w:r>
    </w:p>
    <w:p w14:paraId="F10E0000">
      <w:pPr>
        <w:ind w:right="141"/>
        <w:jc w:val="both"/>
        <w:rPr>
          <w:sz w:val="28"/>
        </w:rPr>
      </w:pPr>
      <w:r>
        <w:rPr>
          <w:sz w:val="28"/>
        </w:rPr>
        <w:t>- развитие интереса к математическому творчеству и математических способностей.</w:t>
      </w:r>
    </w:p>
    <w:p w14:paraId="F20E0000">
      <w:pPr>
        <w:ind w:right="141"/>
        <w:jc w:val="both"/>
        <w:rPr>
          <w:sz w:val="28"/>
        </w:rPr>
      </w:pPr>
      <w:r>
        <w:rPr>
          <w:sz w:val="28"/>
        </w:rPr>
        <w:t>Метапредметным результатом изучения курса является формирование УУД.</w:t>
      </w:r>
    </w:p>
    <w:p w14:paraId="F30E0000">
      <w:pPr>
        <w:ind w:right="141"/>
        <w:jc w:val="both"/>
        <w:rPr>
          <w:sz w:val="28"/>
        </w:rPr>
      </w:pPr>
      <w:r>
        <w:rPr>
          <w:sz w:val="28"/>
        </w:rPr>
        <w:t>Регулятивные УУД:</w:t>
      </w:r>
    </w:p>
    <w:p w14:paraId="F40E0000">
      <w:pPr>
        <w:ind w:right="141"/>
        <w:jc w:val="both"/>
        <w:rPr>
          <w:sz w:val="28"/>
        </w:rPr>
      </w:pPr>
      <w:r>
        <w:rPr>
          <w:sz w:val="28"/>
        </w:rPr>
        <w:t xml:space="preserve"> - формирование представлений о математике как части общечеловеческой культуры, о значимости математики в развитии цивилизации и современного общества;</w:t>
      </w:r>
    </w:p>
    <w:p w14:paraId="F50E0000">
      <w:pPr>
        <w:ind w:right="141"/>
        <w:jc w:val="both"/>
        <w:rPr>
          <w:sz w:val="28"/>
        </w:rPr>
      </w:pPr>
      <w:r>
        <w:rPr>
          <w:sz w:val="28"/>
        </w:rPr>
        <w:t xml:space="preserve">Познавательные УУД: </w:t>
      </w:r>
    </w:p>
    <w:p w14:paraId="F60E0000">
      <w:pPr>
        <w:ind w:right="141"/>
        <w:jc w:val="both"/>
        <w:rPr>
          <w:sz w:val="28"/>
        </w:rPr>
      </w:pPr>
      <w:r>
        <w:rPr>
          <w:sz w:val="28"/>
        </w:rPr>
        <w:t>- умения осуществлять контроль по образцу и вносить коррективы;</w:t>
      </w:r>
    </w:p>
    <w:p w14:paraId="F70E0000">
      <w:pPr>
        <w:ind w:right="141"/>
        <w:jc w:val="both"/>
        <w:rPr>
          <w:sz w:val="28"/>
        </w:rPr>
      </w:pPr>
      <w:r>
        <w:rPr>
          <w:sz w:val="28"/>
        </w:rPr>
        <w:t>- умения устанавливать причинно-следственные связи, строить логические рассуждения и выводы;</w:t>
      </w:r>
    </w:p>
    <w:p w14:paraId="F80E0000">
      <w:pPr>
        <w:ind w:right="141"/>
        <w:jc w:val="both"/>
        <w:rPr>
          <w:sz w:val="28"/>
        </w:rPr>
      </w:pPr>
      <w:r>
        <w:rPr>
          <w:sz w:val="28"/>
        </w:rPr>
        <w:t>- умения понимать и использовать математические средства наглядности (чертежи, схемы);</w:t>
      </w:r>
    </w:p>
    <w:p w14:paraId="F90E0000">
      <w:pPr>
        <w:ind w:right="141"/>
        <w:jc w:val="both"/>
        <w:rPr>
          <w:sz w:val="28"/>
        </w:rPr>
      </w:pPr>
      <w:r>
        <w:rPr>
          <w:sz w:val="28"/>
        </w:rPr>
        <w:t>- умения самостоятельно ставить цели, выбирать и создавать алгоритмы для решения учебных задач.</w:t>
      </w:r>
    </w:p>
    <w:p w14:paraId="FA0E0000">
      <w:pPr>
        <w:ind w:right="141"/>
        <w:jc w:val="both"/>
        <w:rPr>
          <w:sz w:val="28"/>
        </w:rPr>
      </w:pPr>
      <w:r>
        <w:rPr>
          <w:sz w:val="28"/>
        </w:rPr>
        <w:t xml:space="preserve">Коммуникативные УУД: </w:t>
      </w:r>
    </w:p>
    <w:p w14:paraId="FB0E0000">
      <w:pPr>
        <w:ind w:right="141"/>
        <w:jc w:val="both"/>
        <w:rPr>
          <w:sz w:val="28"/>
        </w:rPr>
      </w:pPr>
      <w:r>
        <w:rPr>
          <w:sz w:val="28"/>
        </w:rPr>
        <w:t>- развития способности организовывать сотрудничество и совместную деятельность с учителем и сверстниками;</w:t>
      </w:r>
    </w:p>
    <w:p w14:paraId="FC0E0000">
      <w:pPr>
        <w:ind w:firstLine="0" w:left="5"/>
        <w:rPr>
          <w:sz w:val="28"/>
        </w:rPr>
      </w:pPr>
      <w:r>
        <w:rPr>
          <w:sz w:val="28"/>
        </w:rPr>
        <w:t>Предметные результаты изучения курса:</w:t>
      </w:r>
    </w:p>
    <w:p w14:paraId="FD0E0000">
      <w:pPr>
        <w:ind w:firstLine="0" w:left="5"/>
        <w:jc w:val="both"/>
        <w:rPr>
          <w:color w:val="000000"/>
          <w:spacing w:val="6"/>
          <w:sz w:val="28"/>
        </w:rPr>
      </w:pPr>
      <w:r>
        <w:rPr>
          <w:color w:val="000000"/>
          <w:spacing w:val="6"/>
          <w:sz w:val="28"/>
        </w:rPr>
        <w:t>Геометрические фигуры</w:t>
      </w:r>
    </w:p>
    <w:p w14:paraId="FE0E0000">
      <w:pPr>
        <w:spacing w:line="264" w:lineRule="auto"/>
        <w:ind w:firstLine="600" w:left="0"/>
        <w:jc w:val="both"/>
        <w:rPr>
          <w:sz w:val="28"/>
        </w:rPr>
      </w:pPr>
    </w:p>
    <w:p w14:paraId="FF0E0000">
      <w:pPr>
        <w:spacing w:line="360" w:lineRule="auto"/>
        <w:ind/>
        <w:jc w:val="center"/>
        <w:rPr>
          <w:b w:val="1"/>
          <w:sz w:val="28"/>
        </w:rPr>
      </w:pPr>
      <w:r>
        <w:rPr>
          <w:b w:val="1"/>
          <w:sz w:val="28"/>
        </w:rPr>
        <w:t>«Музыка»</w:t>
      </w:r>
    </w:p>
    <w:p w14:paraId="000F0000">
      <w:pPr>
        <w:spacing w:line="264" w:lineRule="auto"/>
        <w:ind w:firstLine="0" w:left="120"/>
        <w:jc w:val="both"/>
        <w:rPr>
          <w:sz w:val="28"/>
        </w:rPr>
      </w:pPr>
      <w:r>
        <w:rPr>
          <w:b w:val="1"/>
          <w:color w:val="000000"/>
          <w:sz w:val="28"/>
        </w:rPr>
        <w:t>СОДЕРЖАНИЕ ОБУЧЕНИЯ</w:t>
      </w:r>
    </w:p>
    <w:p w14:paraId="010F0000">
      <w:pPr>
        <w:spacing w:line="264" w:lineRule="auto"/>
        <w:ind w:firstLine="0" w:left="120"/>
        <w:jc w:val="both"/>
        <w:rPr>
          <w:b w:val="1"/>
          <w:i w:val="1"/>
          <w:sz w:val="28"/>
          <w:u w:val="single"/>
        </w:rPr>
      </w:pPr>
      <w:r>
        <w:rPr>
          <w:b w:val="1"/>
          <w:i w:val="1"/>
          <w:sz w:val="28"/>
          <w:u w:val="single"/>
        </w:rPr>
        <w:t>5-8</w:t>
      </w:r>
      <w:r>
        <w:rPr>
          <w:b w:val="1"/>
          <w:i w:val="1"/>
          <w:sz w:val="28"/>
          <w:u w:val="single"/>
        </w:rPr>
        <w:t xml:space="preserve"> КЛАССЫ</w:t>
      </w:r>
    </w:p>
    <w:p w14:paraId="020F0000">
      <w:pPr>
        <w:spacing w:line="264" w:lineRule="auto"/>
        <w:ind w:firstLine="0" w:left="120"/>
        <w:jc w:val="both"/>
        <w:rPr>
          <w:sz w:val="28"/>
        </w:rPr>
      </w:pPr>
      <w:r>
        <w:rPr>
          <w:b w:val="1"/>
          <w:color w:val="000000"/>
          <w:sz w:val="28"/>
        </w:rPr>
        <w:t>Инвариантные модули</w:t>
      </w:r>
    </w:p>
    <w:p w14:paraId="030F0000">
      <w:pPr>
        <w:spacing w:line="264" w:lineRule="auto"/>
        <w:ind w:firstLine="0" w:left="120"/>
        <w:jc w:val="both"/>
        <w:rPr>
          <w:sz w:val="28"/>
        </w:rPr>
      </w:pPr>
    </w:p>
    <w:p w14:paraId="040F0000">
      <w:pPr>
        <w:spacing w:line="264" w:lineRule="auto"/>
        <w:ind w:firstLine="0" w:left="120"/>
        <w:jc w:val="both"/>
        <w:rPr>
          <w:sz w:val="28"/>
        </w:rPr>
      </w:pPr>
      <w:r>
        <w:rPr>
          <w:b w:val="1"/>
          <w:color w:val="000000"/>
          <w:sz w:val="28"/>
        </w:rPr>
        <w:t xml:space="preserve">Модуль № 1 «Музыка моего края» </w:t>
      </w:r>
    </w:p>
    <w:p w14:paraId="050F0000">
      <w:pPr>
        <w:spacing w:line="264" w:lineRule="auto"/>
        <w:ind w:firstLine="600" w:left="0"/>
        <w:jc w:val="both"/>
        <w:rPr>
          <w:sz w:val="28"/>
        </w:rPr>
      </w:pPr>
      <w:r>
        <w:rPr>
          <w:b w:val="1"/>
          <w:color w:val="000000"/>
          <w:sz w:val="28"/>
        </w:rPr>
        <w:t>Фольклор – народное творчество.</w:t>
      </w:r>
    </w:p>
    <w:p w14:paraId="060F0000">
      <w:pPr>
        <w:spacing w:line="264" w:lineRule="auto"/>
        <w:ind w:firstLine="600" w:left="0"/>
        <w:jc w:val="both"/>
        <w:rPr>
          <w:sz w:val="28"/>
        </w:rPr>
      </w:pPr>
      <w:r>
        <w:rPr>
          <w:color w:val="000000"/>
          <w:sz w:val="28"/>
        </w:rPr>
        <w:t>Содержание: Традиционная музыка – отражение жизни народа. Жанры детского и игрового фольклора (игры, пляски, хороводы).</w:t>
      </w:r>
    </w:p>
    <w:p w14:paraId="070F0000">
      <w:pPr>
        <w:spacing w:line="264" w:lineRule="auto"/>
        <w:ind w:firstLine="600" w:left="0"/>
        <w:jc w:val="both"/>
        <w:rPr>
          <w:sz w:val="28"/>
        </w:rPr>
      </w:pPr>
      <w:r>
        <w:rPr>
          <w:color w:val="000000"/>
          <w:sz w:val="28"/>
        </w:rPr>
        <w:t>Виды деятельности обучающихся:</w:t>
      </w:r>
    </w:p>
    <w:p w14:paraId="080F0000">
      <w:pPr>
        <w:spacing w:line="264" w:lineRule="auto"/>
        <w:ind w:firstLine="600" w:left="0"/>
        <w:jc w:val="both"/>
        <w:rPr>
          <w:sz w:val="28"/>
        </w:rPr>
      </w:pPr>
      <w:r>
        <w:rPr>
          <w:color w:val="000000"/>
          <w:sz w:val="28"/>
        </w:rPr>
        <w:t>знакомство со звучанием фольклорных образцов в аудио- и видеозаписи;</w:t>
      </w:r>
    </w:p>
    <w:p w14:paraId="090F0000">
      <w:pPr>
        <w:spacing w:line="264" w:lineRule="auto"/>
        <w:ind w:firstLine="600" w:left="0"/>
        <w:jc w:val="both"/>
        <w:rPr>
          <w:sz w:val="28"/>
        </w:rPr>
      </w:pPr>
      <w:r>
        <w:rPr>
          <w:color w:val="000000"/>
          <w:sz w:val="28"/>
        </w:rPr>
        <w:t>определение на слух:</w:t>
      </w:r>
    </w:p>
    <w:p w14:paraId="0A0F0000">
      <w:pPr>
        <w:spacing w:line="264" w:lineRule="auto"/>
        <w:ind w:firstLine="600" w:left="0"/>
        <w:jc w:val="both"/>
        <w:rPr>
          <w:sz w:val="28"/>
        </w:rPr>
      </w:pPr>
      <w:r>
        <w:rPr>
          <w:color w:val="000000"/>
          <w:sz w:val="28"/>
        </w:rPr>
        <w:t>принадлежности к народной или композиторской музыке;</w:t>
      </w:r>
    </w:p>
    <w:p w14:paraId="0B0F0000">
      <w:pPr>
        <w:spacing w:line="264" w:lineRule="auto"/>
        <w:ind w:firstLine="600" w:left="0"/>
        <w:jc w:val="both"/>
        <w:rPr>
          <w:sz w:val="28"/>
        </w:rPr>
      </w:pPr>
      <w:r>
        <w:rPr>
          <w:color w:val="000000"/>
          <w:sz w:val="28"/>
        </w:rPr>
        <w:t>исполнительского состава (вокального, инструментального, смешанного);</w:t>
      </w:r>
    </w:p>
    <w:p w14:paraId="0C0F0000">
      <w:pPr>
        <w:spacing w:line="264" w:lineRule="auto"/>
        <w:ind w:firstLine="600" w:left="0"/>
        <w:jc w:val="both"/>
        <w:rPr>
          <w:sz w:val="28"/>
        </w:rPr>
      </w:pPr>
      <w:r>
        <w:rPr>
          <w:color w:val="000000"/>
          <w:sz w:val="28"/>
        </w:rPr>
        <w:t>жанра, основного настроения, характера музыки;</w:t>
      </w:r>
    </w:p>
    <w:p w14:paraId="0D0F0000">
      <w:pPr>
        <w:spacing w:line="264" w:lineRule="auto"/>
        <w:ind w:firstLine="600" w:left="0"/>
        <w:jc w:val="both"/>
        <w:rPr>
          <w:sz w:val="28"/>
        </w:rPr>
      </w:pPr>
      <w:r>
        <w:rPr>
          <w:color w:val="000000"/>
          <w:sz w:val="28"/>
        </w:rPr>
        <w:t>разучивание и исполнение народных песен, танцев, инструментальных наигрышей, фольклорных игр.</w:t>
      </w:r>
    </w:p>
    <w:p w14:paraId="0E0F0000">
      <w:pPr>
        <w:spacing w:line="264" w:lineRule="auto"/>
        <w:ind w:firstLine="600" w:left="0"/>
        <w:jc w:val="both"/>
        <w:rPr>
          <w:sz w:val="28"/>
        </w:rPr>
      </w:pPr>
      <w:r>
        <w:rPr>
          <w:b w:val="1"/>
          <w:color w:val="000000"/>
          <w:sz w:val="28"/>
        </w:rPr>
        <w:t>Календарный фольклор.</w:t>
      </w:r>
    </w:p>
    <w:p w14:paraId="0F0F0000">
      <w:pPr>
        <w:spacing w:line="264" w:lineRule="auto"/>
        <w:ind w:firstLine="600" w:left="0"/>
        <w:jc w:val="both"/>
        <w:rPr>
          <w:sz w:val="28"/>
        </w:rPr>
      </w:pPr>
      <w:r>
        <w:rPr>
          <w:color w:val="000000"/>
          <w:sz w:val="28"/>
        </w:rPr>
        <w:t>Содержание: Календарные обряды, традиционные для данной местности (осенние, зимние, весенние – на выбор учителя).</w:t>
      </w:r>
    </w:p>
    <w:p w14:paraId="100F0000">
      <w:pPr>
        <w:spacing w:line="264" w:lineRule="auto"/>
        <w:ind w:firstLine="600" w:left="0"/>
        <w:jc w:val="both"/>
        <w:rPr>
          <w:sz w:val="28"/>
        </w:rPr>
      </w:pPr>
      <w:r>
        <w:rPr>
          <w:color w:val="000000"/>
          <w:sz w:val="28"/>
        </w:rPr>
        <w:t>Виды деятельности обучающихся:</w:t>
      </w:r>
    </w:p>
    <w:p w14:paraId="110F0000">
      <w:pPr>
        <w:spacing w:line="264" w:lineRule="auto"/>
        <w:ind w:firstLine="600" w:left="0"/>
        <w:jc w:val="both"/>
        <w:rPr>
          <w:sz w:val="28"/>
        </w:rPr>
      </w:pPr>
      <w:r>
        <w:rPr>
          <w:color w:val="000000"/>
          <w:sz w:val="28"/>
        </w:rPr>
        <w:t>знакомство с символикой календарных обрядов, поиск информации о соответствующих фольклорных традициях;</w:t>
      </w:r>
    </w:p>
    <w:p w14:paraId="120F0000">
      <w:pPr>
        <w:spacing w:line="264" w:lineRule="auto"/>
        <w:ind w:firstLine="600" w:left="0"/>
        <w:jc w:val="both"/>
        <w:rPr>
          <w:sz w:val="28"/>
        </w:rPr>
      </w:pPr>
      <w:r>
        <w:rPr>
          <w:color w:val="000000"/>
          <w:sz w:val="28"/>
        </w:rPr>
        <w:t>разучивание и исполнение народных песен, танцев;</w:t>
      </w:r>
    </w:p>
    <w:p w14:paraId="130F0000">
      <w:pPr>
        <w:spacing w:line="264" w:lineRule="auto"/>
        <w:ind w:firstLine="600" w:left="0"/>
        <w:jc w:val="both"/>
        <w:rPr>
          <w:sz w:val="28"/>
        </w:rPr>
      </w:pPr>
      <w:r>
        <w:rPr>
          <w:color w:val="000000"/>
          <w:sz w:val="28"/>
        </w:rPr>
        <w:t>вариативно: реконструкция фольклорного обряда или его фрагмента; участие в народном гулянии, празднике на улицах своего города, поселка.</w:t>
      </w:r>
    </w:p>
    <w:p w14:paraId="140F0000">
      <w:pPr>
        <w:spacing w:line="264" w:lineRule="auto"/>
        <w:ind w:firstLine="600" w:left="0"/>
        <w:jc w:val="both"/>
        <w:rPr>
          <w:sz w:val="28"/>
        </w:rPr>
      </w:pPr>
      <w:r>
        <w:rPr>
          <w:b w:val="1"/>
          <w:color w:val="000000"/>
          <w:sz w:val="28"/>
        </w:rPr>
        <w:t>Семейный фольклор.</w:t>
      </w:r>
    </w:p>
    <w:p w14:paraId="150F0000">
      <w:pPr>
        <w:spacing w:line="264" w:lineRule="auto"/>
        <w:ind w:firstLine="600" w:left="0"/>
        <w:jc w:val="both"/>
        <w:rPr>
          <w:sz w:val="28"/>
        </w:rPr>
      </w:pPr>
      <w:r>
        <w:rPr>
          <w:color w:val="000000"/>
          <w:sz w:val="28"/>
        </w:rPr>
        <w:t>Содержание: Фольклорные жанры, связанные с жизнью человека: свадебный обряд, рекрутские песни, плачи-причитания.</w:t>
      </w:r>
    </w:p>
    <w:p w14:paraId="160F0000">
      <w:pPr>
        <w:spacing w:line="264" w:lineRule="auto"/>
        <w:ind w:firstLine="600" w:left="0"/>
        <w:jc w:val="both"/>
        <w:rPr>
          <w:sz w:val="28"/>
        </w:rPr>
      </w:pPr>
      <w:r>
        <w:rPr>
          <w:color w:val="000000"/>
          <w:sz w:val="28"/>
        </w:rPr>
        <w:t>Виды деятельности обучающихся:</w:t>
      </w:r>
    </w:p>
    <w:p w14:paraId="170F0000">
      <w:pPr>
        <w:spacing w:line="264" w:lineRule="auto"/>
        <w:ind w:firstLine="600" w:left="0"/>
        <w:jc w:val="both"/>
        <w:rPr>
          <w:sz w:val="28"/>
        </w:rPr>
      </w:pPr>
      <w:r>
        <w:rPr>
          <w:color w:val="000000"/>
          <w:sz w:val="28"/>
        </w:rPr>
        <w:t>знакомство с фольклорными жанрами семейного цикла;</w:t>
      </w:r>
    </w:p>
    <w:p w14:paraId="180F0000">
      <w:pPr>
        <w:spacing w:line="264" w:lineRule="auto"/>
        <w:ind w:firstLine="600" w:left="0"/>
        <w:jc w:val="both"/>
        <w:rPr>
          <w:sz w:val="28"/>
        </w:rPr>
      </w:pPr>
      <w:r>
        <w:rPr>
          <w:color w:val="000000"/>
          <w:sz w:val="28"/>
        </w:rPr>
        <w:t>изучение особенностей их исполнения и звучания;</w:t>
      </w:r>
    </w:p>
    <w:p w14:paraId="190F0000">
      <w:pPr>
        <w:spacing w:line="264" w:lineRule="auto"/>
        <w:ind w:firstLine="600" w:left="0"/>
        <w:jc w:val="both"/>
        <w:rPr>
          <w:sz w:val="28"/>
        </w:rPr>
      </w:pPr>
      <w:r>
        <w:rPr>
          <w:color w:val="000000"/>
          <w:sz w:val="28"/>
        </w:rPr>
        <w:t>определение на слух жанровой принадлежности, анализ символики традиционных образов;</w:t>
      </w:r>
    </w:p>
    <w:p w14:paraId="1A0F0000">
      <w:pPr>
        <w:spacing w:line="264" w:lineRule="auto"/>
        <w:ind w:firstLine="600" w:left="0"/>
        <w:jc w:val="both"/>
        <w:rPr>
          <w:sz w:val="28"/>
        </w:rPr>
      </w:pPr>
      <w:r>
        <w:rPr>
          <w:color w:val="000000"/>
          <w:sz w:val="28"/>
        </w:rPr>
        <w:t>разучивание и исполнение отдельных песен, фрагментов обрядов (по выбору учителя);</w:t>
      </w:r>
    </w:p>
    <w:p w14:paraId="1B0F0000">
      <w:pPr>
        <w:spacing w:line="264" w:lineRule="auto"/>
        <w:ind w:firstLine="600" w:left="0"/>
        <w:jc w:val="both"/>
        <w:rPr>
          <w:sz w:val="28"/>
        </w:rPr>
      </w:pPr>
      <w:r>
        <w:rPr>
          <w:color w:val="000000"/>
          <w:sz w:val="28"/>
        </w:rPr>
        <w:t>вариативно: реконструкция фольклорного обряда или его фрагмента; исследовательские проекты по теме «Жанры семейного фольклора».</w:t>
      </w:r>
    </w:p>
    <w:p w14:paraId="1C0F0000">
      <w:pPr>
        <w:spacing w:line="264" w:lineRule="auto"/>
        <w:ind w:firstLine="600" w:left="0"/>
        <w:jc w:val="both"/>
        <w:rPr>
          <w:sz w:val="28"/>
        </w:rPr>
      </w:pPr>
      <w:r>
        <w:rPr>
          <w:b w:val="1"/>
          <w:color w:val="000000"/>
          <w:sz w:val="28"/>
        </w:rPr>
        <w:t>Наш край сегодня.</w:t>
      </w:r>
    </w:p>
    <w:p w14:paraId="1D0F0000">
      <w:pPr>
        <w:spacing w:line="264" w:lineRule="auto"/>
        <w:ind w:firstLine="600" w:left="0"/>
        <w:jc w:val="both"/>
        <w:rPr>
          <w:sz w:val="28"/>
        </w:rPr>
      </w:pPr>
      <w:r>
        <w:rPr>
          <w:color w:val="000000"/>
          <w:sz w:val="28"/>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1E0F0000">
      <w:pPr>
        <w:spacing w:line="264" w:lineRule="auto"/>
        <w:ind w:firstLine="600" w:left="0"/>
        <w:jc w:val="both"/>
        <w:rPr>
          <w:sz w:val="28"/>
        </w:rPr>
      </w:pPr>
      <w:r>
        <w:rPr>
          <w:color w:val="000000"/>
          <w:sz w:val="28"/>
        </w:rPr>
        <w:t>Виды деятельности обучающихся:</w:t>
      </w:r>
    </w:p>
    <w:p w14:paraId="1F0F0000">
      <w:pPr>
        <w:spacing w:line="264" w:lineRule="auto"/>
        <w:ind w:firstLine="600" w:left="0"/>
        <w:jc w:val="both"/>
        <w:rPr>
          <w:sz w:val="28"/>
        </w:rPr>
      </w:pPr>
      <w:r>
        <w:rPr>
          <w:color w:val="000000"/>
          <w:sz w:val="28"/>
        </w:rPr>
        <w:t>разучивание и исполнение гимна республики, города, песен местных композиторов;</w:t>
      </w:r>
    </w:p>
    <w:p w14:paraId="200F0000">
      <w:pPr>
        <w:spacing w:line="264" w:lineRule="auto"/>
        <w:ind w:firstLine="600" w:left="0"/>
        <w:jc w:val="both"/>
        <w:rPr>
          <w:sz w:val="28"/>
        </w:rPr>
      </w:pPr>
      <w:r>
        <w:rPr>
          <w:color w:val="000000"/>
          <w:sz w:val="28"/>
        </w:rPr>
        <w:t>знакомство с творческой биографией, деятельностью местных мастеров культуры и искусства;</w:t>
      </w:r>
    </w:p>
    <w:p w14:paraId="210F0000">
      <w:pPr>
        <w:spacing w:line="264" w:lineRule="auto"/>
        <w:ind w:firstLine="600" w:left="0"/>
        <w:jc w:val="both"/>
        <w:rPr>
          <w:sz w:val="28"/>
        </w:rPr>
      </w:pPr>
      <w:r>
        <w:rPr>
          <w:color w:val="000000"/>
          <w:sz w:val="28"/>
        </w:rPr>
        <w:t>вариативно: посещение местных музыкальных театров, музеев, концертов, написание отзыва с анализом спектакля, концерта, экскурсии;</w:t>
      </w:r>
    </w:p>
    <w:p w14:paraId="220F0000">
      <w:pPr>
        <w:spacing w:line="264" w:lineRule="auto"/>
        <w:ind w:firstLine="600" w:left="0"/>
        <w:jc w:val="both"/>
        <w:rPr>
          <w:sz w:val="28"/>
        </w:rPr>
      </w:pPr>
      <w:r>
        <w:rPr>
          <w:color w:val="000000"/>
          <w:sz w:val="28"/>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230F0000">
      <w:pPr>
        <w:spacing w:line="264" w:lineRule="auto"/>
        <w:ind w:firstLine="600" w:left="0"/>
        <w:jc w:val="both"/>
        <w:rPr>
          <w:sz w:val="28"/>
        </w:rPr>
      </w:pPr>
      <w:r>
        <w:rPr>
          <w:color w:val="000000"/>
          <w:sz w:val="28"/>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14:paraId="240F0000">
      <w:pPr>
        <w:spacing w:line="264" w:lineRule="auto"/>
        <w:ind w:firstLine="0" w:left="120"/>
        <w:jc w:val="both"/>
        <w:rPr>
          <w:sz w:val="28"/>
        </w:rPr>
      </w:pPr>
    </w:p>
    <w:p w14:paraId="250F0000">
      <w:pPr>
        <w:spacing w:line="264" w:lineRule="auto"/>
        <w:ind w:firstLine="0" w:left="120"/>
        <w:jc w:val="both"/>
        <w:rPr>
          <w:sz w:val="28"/>
        </w:rPr>
      </w:pPr>
      <w:r>
        <w:rPr>
          <w:b w:val="1"/>
          <w:color w:val="000000"/>
          <w:sz w:val="28"/>
        </w:rPr>
        <w:t>Модуль № 2 «Народное музыкальное творчество России»</w:t>
      </w:r>
    </w:p>
    <w:p w14:paraId="260F0000">
      <w:pPr>
        <w:spacing w:line="264" w:lineRule="auto"/>
        <w:ind w:firstLine="600" w:left="0"/>
        <w:jc w:val="both"/>
        <w:rPr>
          <w:sz w:val="28"/>
        </w:rPr>
      </w:pPr>
      <w:r>
        <w:rPr>
          <w:b w:val="1"/>
          <w:color w:val="000000"/>
          <w:sz w:val="28"/>
        </w:rPr>
        <w:t>Россия – наш общий дом.</w:t>
      </w:r>
    </w:p>
    <w:p w14:paraId="270F0000">
      <w:pPr>
        <w:spacing w:line="264" w:lineRule="auto"/>
        <w:ind w:firstLine="600" w:left="0"/>
        <w:jc w:val="both"/>
        <w:rPr>
          <w:sz w:val="28"/>
        </w:rPr>
      </w:pPr>
      <w:r>
        <w:rPr>
          <w:color w:val="000000"/>
          <w:sz w:val="28"/>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280F0000">
      <w:pPr>
        <w:spacing w:line="264" w:lineRule="auto"/>
        <w:ind w:firstLine="600" w:left="0"/>
        <w:jc w:val="both"/>
        <w:rPr>
          <w:sz w:val="28"/>
        </w:rPr>
      </w:pPr>
      <w:r>
        <w:rPr>
          <w:color w:val="000000"/>
          <w:sz w:val="28"/>
        </w:rPr>
        <w:t>Виды деятельности обучающихся:</w:t>
      </w:r>
    </w:p>
    <w:p w14:paraId="290F0000">
      <w:pPr>
        <w:spacing w:line="264" w:lineRule="auto"/>
        <w:ind w:firstLine="600" w:left="0"/>
        <w:jc w:val="both"/>
        <w:rPr>
          <w:sz w:val="28"/>
        </w:rPr>
      </w:pPr>
      <w:r>
        <w:rPr>
          <w:color w:val="000000"/>
          <w:sz w:val="28"/>
        </w:rPr>
        <w:t>знакомство со звучанием фольклорных образцов близких и далеких регионов в аудио- и видеозаписи;</w:t>
      </w:r>
    </w:p>
    <w:p w14:paraId="2A0F0000">
      <w:pPr>
        <w:spacing w:line="264" w:lineRule="auto"/>
        <w:ind w:firstLine="600" w:left="0"/>
        <w:jc w:val="both"/>
        <w:rPr>
          <w:sz w:val="28"/>
        </w:rPr>
      </w:pPr>
      <w:r>
        <w:rPr>
          <w:color w:val="000000"/>
          <w:sz w:val="28"/>
        </w:rPr>
        <w:t>разучивание и исполнение народных песен, танцев, инструментальных наигрышей, фольклорных игр разных народов России;</w:t>
      </w:r>
    </w:p>
    <w:p w14:paraId="2B0F0000">
      <w:pPr>
        <w:spacing w:line="264" w:lineRule="auto"/>
        <w:ind w:firstLine="600" w:left="0"/>
        <w:jc w:val="both"/>
        <w:rPr>
          <w:sz w:val="28"/>
        </w:rPr>
      </w:pPr>
      <w:r>
        <w:rPr>
          <w:color w:val="000000"/>
          <w:sz w:val="28"/>
        </w:rPr>
        <w:t>определение на слух:</w:t>
      </w:r>
    </w:p>
    <w:p w14:paraId="2C0F0000">
      <w:pPr>
        <w:spacing w:line="264" w:lineRule="auto"/>
        <w:ind w:firstLine="600" w:left="0"/>
        <w:jc w:val="both"/>
        <w:rPr>
          <w:sz w:val="28"/>
        </w:rPr>
      </w:pPr>
      <w:r>
        <w:rPr>
          <w:color w:val="000000"/>
          <w:sz w:val="28"/>
        </w:rPr>
        <w:t>принадлежности к народной или композиторской музыке;</w:t>
      </w:r>
    </w:p>
    <w:p w14:paraId="2D0F0000">
      <w:pPr>
        <w:spacing w:line="264" w:lineRule="auto"/>
        <w:ind w:firstLine="600" w:left="0"/>
        <w:jc w:val="both"/>
        <w:rPr>
          <w:sz w:val="28"/>
        </w:rPr>
      </w:pPr>
      <w:r>
        <w:rPr>
          <w:color w:val="000000"/>
          <w:sz w:val="28"/>
        </w:rPr>
        <w:t>исполнительского состава (вокального, инструментального, смешанного);</w:t>
      </w:r>
    </w:p>
    <w:p w14:paraId="2E0F0000">
      <w:pPr>
        <w:spacing w:line="264" w:lineRule="auto"/>
        <w:ind w:firstLine="600" w:left="0"/>
        <w:jc w:val="both"/>
        <w:rPr>
          <w:sz w:val="28"/>
        </w:rPr>
      </w:pPr>
      <w:r>
        <w:rPr>
          <w:color w:val="000000"/>
          <w:sz w:val="28"/>
        </w:rPr>
        <w:t>жанра, характера музыки.</w:t>
      </w:r>
    </w:p>
    <w:p w14:paraId="2F0F0000">
      <w:pPr>
        <w:spacing w:line="264" w:lineRule="auto"/>
        <w:ind w:firstLine="600" w:left="0"/>
        <w:jc w:val="both"/>
        <w:rPr>
          <w:sz w:val="28"/>
        </w:rPr>
      </w:pPr>
      <w:r>
        <w:rPr>
          <w:b w:val="1"/>
          <w:color w:val="000000"/>
          <w:sz w:val="28"/>
        </w:rPr>
        <w:t>Фольклорные жанры.</w:t>
      </w:r>
    </w:p>
    <w:p w14:paraId="300F0000">
      <w:pPr>
        <w:spacing w:line="264" w:lineRule="auto"/>
        <w:ind w:firstLine="600" w:left="0"/>
        <w:jc w:val="both"/>
        <w:rPr>
          <w:sz w:val="28"/>
        </w:rPr>
      </w:pPr>
      <w:r>
        <w:rPr>
          <w:color w:val="000000"/>
          <w:sz w:val="28"/>
        </w:rPr>
        <w:t>Содержание: Общее и особенное в фольклоре народов России: лирика, эпос, танец.</w:t>
      </w:r>
    </w:p>
    <w:p w14:paraId="310F0000">
      <w:pPr>
        <w:spacing w:line="264" w:lineRule="auto"/>
        <w:ind w:firstLine="600" w:left="0"/>
        <w:jc w:val="both"/>
        <w:rPr>
          <w:sz w:val="28"/>
        </w:rPr>
      </w:pPr>
      <w:r>
        <w:rPr>
          <w:color w:val="000000"/>
          <w:sz w:val="28"/>
        </w:rPr>
        <w:t>Виды деятельности обучающихся:</w:t>
      </w:r>
    </w:p>
    <w:p w14:paraId="320F0000">
      <w:pPr>
        <w:spacing w:line="264" w:lineRule="auto"/>
        <w:ind w:firstLine="600" w:left="0"/>
        <w:jc w:val="both"/>
        <w:rPr>
          <w:sz w:val="28"/>
        </w:rPr>
      </w:pPr>
      <w:r>
        <w:rPr>
          <w:color w:val="000000"/>
          <w:sz w:val="28"/>
        </w:rPr>
        <w:t>знакомство со звучанием фольклора разных регионов России в аудио-и видеозаписи;</w:t>
      </w:r>
    </w:p>
    <w:p w14:paraId="330F0000">
      <w:pPr>
        <w:spacing w:line="264" w:lineRule="auto"/>
        <w:ind w:firstLine="600" w:left="0"/>
        <w:jc w:val="both"/>
        <w:rPr>
          <w:sz w:val="28"/>
        </w:rPr>
      </w:pPr>
      <w:r>
        <w:rPr>
          <w:color w:val="000000"/>
          <w:sz w:val="28"/>
        </w:rPr>
        <w:t>аутентичная манера исполнения;</w:t>
      </w:r>
    </w:p>
    <w:p w14:paraId="340F0000">
      <w:pPr>
        <w:spacing w:line="264" w:lineRule="auto"/>
        <w:ind w:firstLine="600" w:left="0"/>
        <w:jc w:val="both"/>
        <w:rPr>
          <w:sz w:val="28"/>
        </w:rPr>
      </w:pPr>
      <w:r>
        <w:rPr>
          <w:color w:val="000000"/>
          <w:sz w:val="28"/>
        </w:rPr>
        <w:t>выявление характерных интонаций и ритмов в звучании традиционной музыки разных народов;</w:t>
      </w:r>
    </w:p>
    <w:p w14:paraId="350F0000">
      <w:pPr>
        <w:spacing w:line="264" w:lineRule="auto"/>
        <w:ind w:firstLine="600" w:left="0"/>
        <w:jc w:val="both"/>
        <w:rPr>
          <w:sz w:val="28"/>
        </w:rPr>
      </w:pPr>
      <w:r>
        <w:rPr>
          <w:color w:val="000000"/>
          <w:sz w:val="28"/>
        </w:rPr>
        <w:t>выявление общего и особенного при сравнении танцевальных, лирических и эпических песенных образцов фольклора разных народов России;</w:t>
      </w:r>
    </w:p>
    <w:p w14:paraId="360F0000">
      <w:pPr>
        <w:spacing w:line="264" w:lineRule="auto"/>
        <w:ind w:firstLine="600" w:left="0"/>
        <w:jc w:val="both"/>
        <w:rPr>
          <w:sz w:val="28"/>
        </w:rPr>
      </w:pPr>
      <w:r>
        <w:rPr>
          <w:color w:val="000000"/>
          <w:sz w:val="28"/>
        </w:rPr>
        <w:t>разучивание и исполнение народных песен, танцев, эпических сказаний;</w:t>
      </w:r>
    </w:p>
    <w:p w14:paraId="370F0000">
      <w:pPr>
        <w:spacing w:line="264" w:lineRule="auto"/>
        <w:ind w:firstLine="600" w:left="0"/>
        <w:jc w:val="both"/>
        <w:rPr>
          <w:sz w:val="28"/>
        </w:rPr>
      </w:pPr>
      <w:r>
        <w:rPr>
          <w:color w:val="000000"/>
          <w:sz w:val="28"/>
        </w:rPr>
        <w:t>двигательная, ритмическая, интонационная импровизация в характере изученных народных танцев и песен;</w:t>
      </w:r>
    </w:p>
    <w:p w14:paraId="380F0000">
      <w:pPr>
        <w:spacing w:line="264" w:lineRule="auto"/>
        <w:ind w:firstLine="600" w:left="0"/>
        <w:jc w:val="both"/>
        <w:rPr>
          <w:sz w:val="28"/>
        </w:rPr>
      </w:pPr>
      <w:r>
        <w:rPr>
          <w:color w:val="000000"/>
          <w:sz w:val="28"/>
        </w:rPr>
        <w:t>вариативно: исследовательские проекты, посвященные музыке разных народов России; музыкальный фестиваль «Народы России».</w:t>
      </w:r>
    </w:p>
    <w:p w14:paraId="390F0000">
      <w:pPr>
        <w:spacing w:line="264" w:lineRule="auto"/>
        <w:ind w:firstLine="600" w:left="0"/>
        <w:jc w:val="both"/>
        <w:rPr>
          <w:sz w:val="28"/>
        </w:rPr>
      </w:pPr>
      <w:r>
        <w:rPr>
          <w:b w:val="1"/>
          <w:color w:val="000000"/>
          <w:sz w:val="28"/>
        </w:rPr>
        <w:t>Фольклор в творчестве профессиональных композиторов.</w:t>
      </w:r>
    </w:p>
    <w:p w14:paraId="3A0F0000">
      <w:pPr>
        <w:spacing w:line="264" w:lineRule="auto"/>
        <w:ind w:firstLine="600" w:left="0"/>
        <w:jc w:val="both"/>
        <w:rPr>
          <w:sz w:val="28"/>
        </w:rPr>
      </w:pPr>
      <w:r>
        <w:rPr>
          <w:color w:val="000000"/>
          <w:sz w:val="28"/>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3B0F0000">
      <w:pPr>
        <w:spacing w:line="264" w:lineRule="auto"/>
        <w:ind w:firstLine="600" w:left="0"/>
        <w:jc w:val="both"/>
        <w:rPr>
          <w:sz w:val="28"/>
        </w:rPr>
      </w:pPr>
      <w:r>
        <w:rPr>
          <w:color w:val="000000"/>
          <w:sz w:val="28"/>
        </w:rPr>
        <w:t>Виды деятельности обучающихся:</w:t>
      </w:r>
    </w:p>
    <w:p w14:paraId="3C0F0000">
      <w:pPr>
        <w:spacing w:line="264" w:lineRule="auto"/>
        <w:ind w:firstLine="600" w:left="0"/>
        <w:jc w:val="both"/>
        <w:rPr>
          <w:sz w:val="28"/>
        </w:rPr>
      </w:pPr>
      <w:r>
        <w:rPr>
          <w:color w:val="000000"/>
          <w:sz w:val="28"/>
        </w:rPr>
        <w:t>сравнение аутентичного звучания фольклора и фольклорных мелодий в композиторской обработке;</w:t>
      </w:r>
    </w:p>
    <w:p w14:paraId="3D0F0000">
      <w:pPr>
        <w:spacing w:line="264" w:lineRule="auto"/>
        <w:ind w:firstLine="600" w:left="0"/>
        <w:jc w:val="both"/>
        <w:rPr>
          <w:sz w:val="28"/>
        </w:rPr>
      </w:pPr>
      <w:r>
        <w:rPr>
          <w:color w:val="000000"/>
          <w:sz w:val="28"/>
        </w:rPr>
        <w:t>разучивание, исполнение народной песни в композиторской обработке;</w:t>
      </w:r>
    </w:p>
    <w:p w14:paraId="3E0F0000">
      <w:pPr>
        <w:spacing w:line="264" w:lineRule="auto"/>
        <w:ind w:firstLine="600" w:left="0"/>
        <w:jc w:val="both"/>
        <w:rPr>
          <w:sz w:val="28"/>
        </w:rPr>
      </w:pPr>
      <w:r>
        <w:rPr>
          <w:color w:val="000000"/>
          <w:sz w:val="28"/>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3F0F0000">
      <w:pPr>
        <w:spacing w:line="264" w:lineRule="auto"/>
        <w:ind w:firstLine="600" w:left="0"/>
        <w:jc w:val="both"/>
        <w:rPr>
          <w:sz w:val="28"/>
        </w:rPr>
      </w:pPr>
      <w:r>
        <w:rPr>
          <w:color w:val="000000"/>
          <w:sz w:val="28"/>
        </w:rPr>
        <w:t>наблюдение за принципами композиторской обработки, развития фольклорного тематического материала;</w:t>
      </w:r>
    </w:p>
    <w:p w14:paraId="400F0000">
      <w:pPr>
        <w:spacing w:line="264" w:lineRule="auto"/>
        <w:ind w:firstLine="600" w:left="0"/>
        <w:jc w:val="both"/>
        <w:rPr>
          <w:sz w:val="28"/>
        </w:rPr>
      </w:pPr>
      <w:r>
        <w:rPr>
          <w:color w:val="000000"/>
          <w:sz w:val="28"/>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410F0000">
      <w:pPr>
        <w:spacing w:line="264" w:lineRule="auto"/>
        <w:ind w:firstLine="600" w:left="0"/>
        <w:jc w:val="both"/>
        <w:rPr>
          <w:sz w:val="28"/>
        </w:rPr>
      </w:pPr>
      <w:r>
        <w:rPr>
          <w:color w:val="000000"/>
          <w:sz w:val="28"/>
        </w:rPr>
        <w:t>посещение концерта, спектакля (просмотр фильма, телепередачи), посвященного данной теме;</w:t>
      </w:r>
    </w:p>
    <w:p w14:paraId="420F0000">
      <w:pPr>
        <w:spacing w:line="264" w:lineRule="auto"/>
        <w:ind w:firstLine="600" w:left="0"/>
        <w:jc w:val="both"/>
        <w:rPr>
          <w:sz w:val="28"/>
        </w:rPr>
      </w:pPr>
      <w:r>
        <w:rPr>
          <w:color w:val="000000"/>
          <w:sz w:val="28"/>
        </w:rPr>
        <w:t>обсуждение в классе и (или) письменная рецензия по результатам просмотра.</w:t>
      </w:r>
    </w:p>
    <w:p w14:paraId="430F0000">
      <w:pPr>
        <w:spacing w:line="264" w:lineRule="auto"/>
        <w:ind w:firstLine="600" w:left="0"/>
        <w:jc w:val="both"/>
        <w:rPr>
          <w:sz w:val="28"/>
        </w:rPr>
      </w:pPr>
      <w:r>
        <w:rPr>
          <w:b w:val="1"/>
          <w:color w:val="000000"/>
          <w:sz w:val="28"/>
        </w:rPr>
        <w:t>На рубежах культур.</w:t>
      </w:r>
    </w:p>
    <w:p w14:paraId="440F0000">
      <w:pPr>
        <w:spacing w:line="264" w:lineRule="auto"/>
        <w:ind w:firstLine="600" w:left="0"/>
        <w:jc w:val="both"/>
        <w:rPr>
          <w:sz w:val="28"/>
        </w:rPr>
      </w:pPr>
      <w:r>
        <w:rPr>
          <w:color w:val="000000"/>
          <w:sz w:val="28"/>
        </w:rPr>
        <w:t>Содержание: Взаимное влияние фольклорных традиций друг на друга. Этнографические экспедиции и фестивали. Современная жизнь фольклора.</w:t>
      </w:r>
    </w:p>
    <w:p w14:paraId="450F0000">
      <w:pPr>
        <w:spacing w:line="264" w:lineRule="auto"/>
        <w:ind w:firstLine="600" w:left="0"/>
        <w:jc w:val="both"/>
        <w:rPr>
          <w:sz w:val="28"/>
        </w:rPr>
      </w:pPr>
      <w:r>
        <w:rPr>
          <w:color w:val="000000"/>
          <w:sz w:val="28"/>
        </w:rPr>
        <w:t>Виды деятельности обучающихся:</w:t>
      </w:r>
    </w:p>
    <w:p w14:paraId="460F0000">
      <w:pPr>
        <w:spacing w:line="264" w:lineRule="auto"/>
        <w:ind w:firstLine="600" w:left="0"/>
        <w:jc w:val="both"/>
        <w:rPr>
          <w:sz w:val="28"/>
        </w:rPr>
      </w:pPr>
      <w:r>
        <w:rPr>
          <w:color w:val="000000"/>
          <w:sz w:val="28"/>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470F0000">
      <w:pPr>
        <w:spacing w:line="264" w:lineRule="auto"/>
        <w:ind w:firstLine="600" w:left="0"/>
        <w:jc w:val="both"/>
        <w:rPr>
          <w:sz w:val="28"/>
        </w:rPr>
      </w:pPr>
      <w:r>
        <w:rPr>
          <w:color w:val="000000"/>
          <w:sz w:val="28"/>
        </w:rPr>
        <w:t>изучение творчества и вклада в развитие культуры современных этно-исполнителей, исследователей традиционного фольклора;</w:t>
      </w:r>
    </w:p>
    <w:p w14:paraId="480F0000">
      <w:pPr>
        <w:spacing w:line="264" w:lineRule="auto"/>
        <w:ind w:firstLine="600" w:left="0"/>
        <w:jc w:val="both"/>
        <w:rPr>
          <w:sz w:val="28"/>
        </w:rPr>
      </w:pPr>
      <w:r>
        <w:rPr>
          <w:color w:val="000000"/>
          <w:sz w:val="28"/>
        </w:rPr>
        <w:t>вариативно: участие в этнографической экспедиции; посещение (участие) в фестивале традиционной культуры.</w:t>
      </w:r>
    </w:p>
    <w:p w14:paraId="490F0000">
      <w:pPr>
        <w:spacing w:line="264" w:lineRule="auto"/>
        <w:ind w:firstLine="0" w:left="120"/>
        <w:jc w:val="both"/>
        <w:rPr>
          <w:sz w:val="28"/>
        </w:rPr>
      </w:pPr>
    </w:p>
    <w:p w14:paraId="4A0F0000">
      <w:pPr>
        <w:spacing w:line="264" w:lineRule="auto"/>
        <w:ind w:firstLine="0" w:left="120"/>
        <w:jc w:val="both"/>
        <w:rPr>
          <w:sz w:val="28"/>
        </w:rPr>
      </w:pPr>
      <w:r>
        <w:rPr>
          <w:b w:val="1"/>
          <w:color w:val="000000"/>
          <w:sz w:val="28"/>
        </w:rPr>
        <w:t>Модуль № 3 «Русская классическая музыка»</w:t>
      </w:r>
    </w:p>
    <w:p w14:paraId="4B0F0000">
      <w:pPr>
        <w:spacing w:line="264" w:lineRule="auto"/>
        <w:ind w:firstLine="600" w:left="0"/>
        <w:jc w:val="both"/>
        <w:rPr>
          <w:sz w:val="28"/>
        </w:rPr>
      </w:pPr>
      <w:r>
        <w:rPr>
          <w:color w:val="000000"/>
          <w:sz w:val="28"/>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4C0F0000">
      <w:pPr>
        <w:spacing w:line="264" w:lineRule="auto"/>
        <w:ind w:firstLine="600" w:left="0"/>
        <w:jc w:val="both"/>
        <w:rPr>
          <w:sz w:val="28"/>
        </w:rPr>
      </w:pPr>
      <w:r>
        <w:rPr>
          <w:b w:val="1"/>
          <w:color w:val="000000"/>
          <w:sz w:val="28"/>
        </w:rPr>
        <w:t>Образы родной земли.</w:t>
      </w:r>
    </w:p>
    <w:p w14:paraId="4D0F0000">
      <w:pPr>
        <w:spacing w:line="264" w:lineRule="auto"/>
        <w:ind w:firstLine="600" w:left="0"/>
        <w:jc w:val="both"/>
        <w:rPr>
          <w:sz w:val="28"/>
        </w:rPr>
      </w:pPr>
      <w:r>
        <w:rPr>
          <w:color w:val="000000"/>
          <w:sz w:val="28"/>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4E0F0000">
      <w:pPr>
        <w:spacing w:line="264" w:lineRule="auto"/>
        <w:ind w:firstLine="600" w:left="0"/>
        <w:jc w:val="both"/>
        <w:rPr>
          <w:sz w:val="28"/>
        </w:rPr>
      </w:pPr>
      <w:r>
        <w:rPr>
          <w:color w:val="000000"/>
          <w:sz w:val="28"/>
        </w:rPr>
        <w:t>Виды деятельности обучающихся:</w:t>
      </w:r>
    </w:p>
    <w:p w14:paraId="4F0F0000">
      <w:pPr>
        <w:spacing w:line="264" w:lineRule="auto"/>
        <w:ind w:firstLine="600" w:left="0"/>
        <w:jc w:val="both"/>
        <w:rPr>
          <w:sz w:val="28"/>
        </w:rPr>
      </w:pPr>
      <w:r>
        <w:rPr>
          <w:color w:val="000000"/>
          <w:sz w:val="28"/>
        </w:rPr>
        <w:t>повторение, обобщение опыта слушания, проживания, анализа музыки русских композиторов, полученного на уровне начального общего образования;</w:t>
      </w:r>
    </w:p>
    <w:p w14:paraId="500F0000">
      <w:pPr>
        <w:spacing w:line="264" w:lineRule="auto"/>
        <w:ind w:firstLine="600" w:left="0"/>
        <w:jc w:val="both"/>
        <w:rPr>
          <w:sz w:val="28"/>
        </w:rPr>
      </w:pPr>
      <w:r>
        <w:rPr>
          <w:color w:val="000000"/>
          <w:sz w:val="28"/>
        </w:rPr>
        <w:t>выявление мелодичности, широты дыхания, интонационной близости русскому фольклору;</w:t>
      </w:r>
    </w:p>
    <w:p w14:paraId="510F0000">
      <w:pPr>
        <w:spacing w:line="264" w:lineRule="auto"/>
        <w:ind w:firstLine="600" w:left="0"/>
        <w:jc w:val="both"/>
        <w:rPr>
          <w:sz w:val="28"/>
        </w:rPr>
      </w:pPr>
      <w:r>
        <w:rPr>
          <w:color w:val="000000"/>
          <w:sz w:val="28"/>
        </w:rPr>
        <w:t>разучивание, исполнение не менее одного вокального произведения, сочиненного русским композитором-классиком;</w:t>
      </w:r>
    </w:p>
    <w:p w14:paraId="520F0000">
      <w:pPr>
        <w:spacing w:line="264" w:lineRule="auto"/>
        <w:ind w:firstLine="600" w:left="0"/>
        <w:jc w:val="both"/>
        <w:rPr>
          <w:sz w:val="28"/>
        </w:rPr>
      </w:pPr>
      <w:r>
        <w:rPr>
          <w:color w:val="000000"/>
          <w:sz w:val="28"/>
        </w:rPr>
        <w:t>музыкальная викторина на знание музыки, названий авторов изученных произведений;</w:t>
      </w:r>
    </w:p>
    <w:p w14:paraId="530F0000">
      <w:pPr>
        <w:spacing w:line="264" w:lineRule="auto"/>
        <w:ind w:firstLine="600" w:left="0"/>
        <w:jc w:val="both"/>
        <w:rPr>
          <w:sz w:val="28"/>
        </w:rPr>
      </w:pPr>
      <w:r>
        <w:rPr>
          <w:color w:val="000000"/>
          <w:sz w:val="28"/>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14:paraId="540F0000">
      <w:pPr>
        <w:spacing w:line="264" w:lineRule="auto"/>
        <w:ind w:firstLine="600" w:left="0"/>
        <w:jc w:val="both"/>
        <w:rPr>
          <w:sz w:val="28"/>
        </w:rPr>
      </w:pPr>
      <w:r>
        <w:rPr>
          <w:b w:val="1"/>
          <w:color w:val="000000"/>
          <w:sz w:val="28"/>
        </w:rPr>
        <w:t>Золотой век русской культуры.</w:t>
      </w:r>
    </w:p>
    <w:p w14:paraId="550F0000">
      <w:pPr>
        <w:spacing w:line="264" w:lineRule="auto"/>
        <w:ind w:firstLine="600" w:left="0"/>
        <w:jc w:val="both"/>
        <w:rPr>
          <w:sz w:val="28"/>
        </w:rPr>
      </w:pPr>
      <w:r>
        <w:rPr>
          <w:color w:val="000000"/>
          <w:sz w:val="28"/>
        </w:rPr>
        <w:t xml:space="preserve">Содержание: Светская музыка российского дворянства </w:t>
      </w:r>
      <w:r>
        <w:rPr>
          <w:color w:val="000000"/>
          <w:sz w:val="28"/>
        </w:rPr>
        <w:t>XIX</w:t>
      </w:r>
      <w:r>
        <w:rPr>
          <w:color w:val="000000"/>
          <w:sz w:val="28"/>
        </w:rPr>
        <w:t xml:space="preserve"> века: музыкальные салоны, домашнее музицирование, балы, театры. Особенности отечественной музыкальной культуры </w:t>
      </w:r>
      <w:r>
        <w:rPr>
          <w:color w:val="000000"/>
          <w:sz w:val="28"/>
        </w:rPr>
        <w:t>XIX</w:t>
      </w:r>
      <w:r>
        <w:rPr>
          <w:color w:val="000000"/>
          <w:sz w:val="28"/>
        </w:rPr>
        <w:t xml:space="preserve"> в. (на примере творчества М.И. Глинки, П.И.Чайковского, Н.А.Римского-Корсакова и других композиторов). </w:t>
      </w:r>
    </w:p>
    <w:p w14:paraId="560F0000">
      <w:pPr>
        <w:spacing w:line="264" w:lineRule="auto"/>
        <w:ind w:firstLine="600" w:left="0"/>
        <w:jc w:val="both"/>
        <w:rPr>
          <w:sz w:val="28"/>
        </w:rPr>
      </w:pPr>
      <w:r>
        <w:rPr>
          <w:color w:val="000000"/>
          <w:sz w:val="28"/>
        </w:rPr>
        <w:t>Виды деятельности обучающихся:</w:t>
      </w:r>
    </w:p>
    <w:p w14:paraId="570F0000">
      <w:pPr>
        <w:spacing w:line="264" w:lineRule="auto"/>
        <w:ind w:firstLine="600" w:left="0"/>
        <w:jc w:val="both"/>
        <w:rPr>
          <w:sz w:val="28"/>
        </w:rPr>
      </w:pPr>
      <w:r>
        <w:rPr>
          <w:color w:val="000000"/>
          <w:sz w:val="28"/>
        </w:rPr>
        <w:t xml:space="preserve">знакомство с шедеврами русской музыки </w:t>
      </w:r>
      <w:r>
        <w:rPr>
          <w:color w:val="000000"/>
          <w:sz w:val="28"/>
        </w:rPr>
        <w:t>XIX</w:t>
      </w:r>
      <w:r>
        <w:rPr>
          <w:color w:val="000000"/>
          <w:sz w:val="28"/>
        </w:rPr>
        <w:t xml:space="preserve"> века, анализ художественного содержания, выразительных средств;</w:t>
      </w:r>
    </w:p>
    <w:p w14:paraId="580F0000">
      <w:pPr>
        <w:spacing w:line="264" w:lineRule="auto"/>
        <w:ind w:firstLine="600" w:left="0"/>
        <w:jc w:val="both"/>
        <w:rPr>
          <w:sz w:val="28"/>
        </w:rPr>
      </w:pPr>
      <w:r>
        <w:rPr>
          <w:color w:val="000000"/>
          <w:sz w:val="28"/>
        </w:rPr>
        <w:t>разучивание, исполнение не менее одного вокального произведения лирического характера, сочиненного русским композитором-классиком;</w:t>
      </w:r>
    </w:p>
    <w:p w14:paraId="590F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5A0F0000">
      <w:pPr>
        <w:spacing w:line="264" w:lineRule="auto"/>
        <w:ind w:firstLine="600" w:left="0"/>
        <w:jc w:val="both"/>
        <w:rPr>
          <w:sz w:val="28"/>
        </w:rPr>
      </w:pPr>
      <w:r>
        <w:rPr>
          <w:color w:val="000000"/>
          <w:sz w:val="28"/>
        </w:rPr>
        <w:t xml:space="preserve">вариативно: просмотр художественных фильмов, телепередач, посвященных русской культуре </w:t>
      </w:r>
      <w:r>
        <w:rPr>
          <w:color w:val="000000"/>
          <w:sz w:val="28"/>
        </w:rPr>
        <w:t>XIX</w:t>
      </w:r>
      <w:r>
        <w:rPr>
          <w:color w:val="000000"/>
          <w:sz w:val="28"/>
        </w:rPr>
        <w:t xml:space="preserve"> века;</w:t>
      </w:r>
    </w:p>
    <w:p w14:paraId="5B0F0000">
      <w:pPr>
        <w:spacing w:line="264" w:lineRule="auto"/>
        <w:ind w:firstLine="600" w:left="0"/>
        <w:jc w:val="both"/>
        <w:rPr>
          <w:sz w:val="28"/>
        </w:rPr>
      </w:pPr>
      <w:r>
        <w:rPr>
          <w:color w:val="000000"/>
          <w:sz w:val="28"/>
        </w:rPr>
        <w:t xml:space="preserve">создание любительского фильма, радиопередачи, театрализованной музыкально-литературной композиции на основе музыки и литературы </w:t>
      </w:r>
      <w:r>
        <w:rPr>
          <w:color w:val="000000"/>
          <w:sz w:val="28"/>
        </w:rPr>
        <w:t>XIX</w:t>
      </w:r>
      <w:r>
        <w:rPr>
          <w:color w:val="000000"/>
          <w:sz w:val="28"/>
        </w:rPr>
        <w:t xml:space="preserve"> века; реконструкция костюмированного бала, музыкального салона.</w:t>
      </w:r>
    </w:p>
    <w:p w14:paraId="5C0F0000">
      <w:pPr>
        <w:spacing w:line="264" w:lineRule="auto"/>
        <w:ind w:firstLine="600" w:left="0"/>
        <w:jc w:val="both"/>
        <w:rPr>
          <w:sz w:val="28"/>
        </w:rPr>
      </w:pPr>
      <w:r>
        <w:rPr>
          <w:b w:val="1"/>
          <w:color w:val="000000"/>
          <w:sz w:val="28"/>
        </w:rPr>
        <w:t>История страны и народа в музыке русских композиторов.</w:t>
      </w:r>
    </w:p>
    <w:p w14:paraId="5D0F0000">
      <w:pPr>
        <w:spacing w:line="264" w:lineRule="auto"/>
        <w:ind w:firstLine="600" w:left="0"/>
        <w:jc w:val="both"/>
        <w:rPr>
          <w:sz w:val="28"/>
        </w:rPr>
      </w:pPr>
      <w:r>
        <w:rPr>
          <w:color w:val="000000"/>
          <w:sz w:val="28"/>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14:paraId="5E0F0000">
      <w:pPr>
        <w:spacing w:line="264" w:lineRule="auto"/>
        <w:ind w:firstLine="600" w:left="0"/>
        <w:jc w:val="both"/>
        <w:rPr>
          <w:sz w:val="28"/>
        </w:rPr>
      </w:pPr>
      <w:r>
        <w:rPr>
          <w:color w:val="000000"/>
          <w:sz w:val="28"/>
        </w:rPr>
        <w:t>Виды деятельности обучающихся:</w:t>
      </w:r>
    </w:p>
    <w:p w14:paraId="5F0F0000">
      <w:pPr>
        <w:spacing w:line="264" w:lineRule="auto"/>
        <w:ind w:firstLine="600" w:left="0"/>
        <w:jc w:val="both"/>
        <w:rPr>
          <w:sz w:val="28"/>
        </w:rPr>
      </w:pPr>
      <w:r>
        <w:rPr>
          <w:color w:val="000000"/>
          <w:sz w:val="28"/>
        </w:rPr>
        <w:t xml:space="preserve">знакомство с шедеврами русской музыки </w:t>
      </w:r>
      <w:r>
        <w:rPr>
          <w:color w:val="000000"/>
          <w:sz w:val="28"/>
        </w:rPr>
        <w:t>XIX</w:t>
      </w:r>
      <w:r>
        <w:rPr>
          <w:color w:val="000000"/>
          <w:sz w:val="28"/>
        </w:rPr>
        <w:t>–</w:t>
      </w:r>
      <w:r>
        <w:rPr>
          <w:color w:val="000000"/>
          <w:sz w:val="28"/>
        </w:rPr>
        <w:t>XX</w:t>
      </w:r>
      <w:r>
        <w:rPr>
          <w:color w:val="000000"/>
          <w:sz w:val="28"/>
        </w:rPr>
        <w:t xml:space="preserve"> веков, анализ художественного содержания и способов выражения патриотической идеи, гражданского пафоса;</w:t>
      </w:r>
    </w:p>
    <w:p w14:paraId="600F0000">
      <w:pPr>
        <w:spacing w:line="264" w:lineRule="auto"/>
        <w:ind w:firstLine="600" w:left="0"/>
        <w:jc w:val="both"/>
        <w:rPr>
          <w:sz w:val="28"/>
        </w:rPr>
      </w:pPr>
      <w:r>
        <w:rPr>
          <w:color w:val="000000"/>
          <w:sz w:val="28"/>
        </w:rPr>
        <w:t>разучивание, исполнение не менее одного вокального произведения патриотического содержания, сочиненного русским композитором-классиком;</w:t>
      </w:r>
    </w:p>
    <w:p w14:paraId="610F0000">
      <w:pPr>
        <w:spacing w:line="264" w:lineRule="auto"/>
        <w:ind w:firstLine="600" w:left="0"/>
        <w:jc w:val="both"/>
        <w:rPr>
          <w:sz w:val="28"/>
        </w:rPr>
      </w:pPr>
      <w:r>
        <w:rPr>
          <w:color w:val="000000"/>
          <w:sz w:val="28"/>
        </w:rPr>
        <w:t>исполнение Гимна Российской Федерации;</w:t>
      </w:r>
    </w:p>
    <w:p w14:paraId="620F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630F0000">
      <w:pPr>
        <w:spacing w:line="264" w:lineRule="auto"/>
        <w:ind w:firstLine="600" w:left="0"/>
        <w:jc w:val="both"/>
        <w:rPr>
          <w:sz w:val="28"/>
        </w:rPr>
      </w:pPr>
      <w:r>
        <w:rPr>
          <w:color w:val="000000"/>
          <w:sz w:val="28"/>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640F0000">
      <w:pPr>
        <w:spacing w:line="264" w:lineRule="auto"/>
        <w:ind w:firstLine="600" w:left="0"/>
        <w:jc w:val="both"/>
        <w:rPr>
          <w:sz w:val="28"/>
        </w:rPr>
      </w:pPr>
      <w:r>
        <w:rPr>
          <w:b w:val="1"/>
          <w:color w:val="000000"/>
          <w:sz w:val="28"/>
        </w:rPr>
        <w:t>Русский балет.</w:t>
      </w:r>
    </w:p>
    <w:p w14:paraId="650F0000">
      <w:pPr>
        <w:spacing w:line="264" w:lineRule="auto"/>
        <w:ind w:firstLine="600" w:left="0"/>
        <w:jc w:val="both"/>
        <w:rPr>
          <w:sz w:val="28"/>
        </w:rPr>
      </w:pPr>
      <w:r>
        <w:rPr>
          <w:color w:val="000000"/>
          <w:sz w:val="28"/>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660F0000">
      <w:pPr>
        <w:spacing w:line="264" w:lineRule="auto"/>
        <w:ind w:firstLine="600" w:left="0"/>
        <w:jc w:val="both"/>
        <w:rPr>
          <w:sz w:val="28"/>
        </w:rPr>
      </w:pPr>
      <w:r>
        <w:rPr>
          <w:color w:val="000000"/>
          <w:sz w:val="28"/>
        </w:rPr>
        <w:t>Виды деятельности обучающихся:</w:t>
      </w:r>
    </w:p>
    <w:p w14:paraId="670F0000">
      <w:pPr>
        <w:spacing w:line="264" w:lineRule="auto"/>
        <w:ind w:firstLine="600" w:left="0"/>
        <w:jc w:val="both"/>
        <w:rPr>
          <w:sz w:val="28"/>
        </w:rPr>
      </w:pPr>
      <w:r>
        <w:rPr>
          <w:color w:val="000000"/>
          <w:sz w:val="28"/>
        </w:rPr>
        <w:t>знакомство с шедеврами русской балетной музыки;</w:t>
      </w:r>
    </w:p>
    <w:p w14:paraId="680F0000">
      <w:pPr>
        <w:spacing w:line="264" w:lineRule="auto"/>
        <w:ind w:firstLine="600" w:left="0"/>
        <w:jc w:val="both"/>
        <w:rPr>
          <w:sz w:val="28"/>
        </w:rPr>
      </w:pPr>
      <w:r>
        <w:rPr>
          <w:color w:val="000000"/>
          <w:sz w:val="28"/>
        </w:rPr>
        <w:t>поиск информации о постановках балетных спектаклей, гастролях российских балетных трупп за рубежом;</w:t>
      </w:r>
    </w:p>
    <w:p w14:paraId="690F0000">
      <w:pPr>
        <w:spacing w:line="264" w:lineRule="auto"/>
        <w:ind w:firstLine="600" w:left="0"/>
        <w:jc w:val="both"/>
        <w:rPr>
          <w:sz w:val="28"/>
        </w:rPr>
      </w:pPr>
      <w:r>
        <w:rPr>
          <w:color w:val="000000"/>
          <w:sz w:val="28"/>
        </w:rPr>
        <w:t>посещение балетного спектакля (просмотр в видеозаписи);</w:t>
      </w:r>
    </w:p>
    <w:p w14:paraId="6A0F0000">
      <w:pPr>
        <w:spacing w:line="264" w:lineRule="auto"/>
        <w:ind w:firstLine="600" w:left="0"/>
        <w:jc w:val="both"/>
        <w:rPr>
          <w:sz w:val="28"/>
        </w:rPr>
      </w:pPr>
      <w:r>
        <w:rPr>
          <w:color w:val="000000"/>
          <w:sz w:val="28"/>
        </w:rPr>
        <w:t>характеристика отдельных музыкальных номеров и спектакля в целом;</w:t>
      </w:r>
    </w:p>
    <w:p w14:paraId="6B0F0000">
      <w:pPr>
        <w:spacing w:line="264" w:lineRule="auto"/>
        <w:ind w:firstLine="600" w:left="0"/>
        <w:jc w:val="both"/>
        <w:rPr>
          <w:sz w:val="28"/>
        </w:rPr>
      </w:pPr>
      <w:r>
        <w:rPr>
          <w:color w:val="000000"/>
          <w:sz w:val="28"/>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6C0F0000">
      <w:pPr>
        <w:spacing w:line="264" w:lineRule="auto"/>
        <w:ind w:firstLine="600" w:left="0"/>
        <w:jc w:val="both"/>
        <w:rPr>
          <w:sz w:val="28"/>
        </w:rPr>
      </w:pPr>
      <w:r>
        <w:rPr>
          <w:color w:val="000000"/>
          <w:sz w:val="28"/>
        </w:rPr>
        <w:t>съемки любительского фильма (в технике теневого, кукольного театра, мультипликации) на музыку какого-либо балета (фрагменты).</w:t>
      </w:r>
    </w:p>
    <w:p w14:paraId="6D0F0000">
      <w:pPr>
        <w:spacing w:line="264" w:lineRule="auto"/>
        <w:ind w:firstLine="600" w:left="0"/>
        <w:jc w:val="both"/>
        <w:rPr>
          <w:sz w:val="28"/>
        </w:rPr>
      </w:pPr>
      <w:r>
        <w:rPr>
          <w:b w:val="1"/>
          <w:color w:val="000000"/>
          <w:sz w:val="28"/>
        </w:rPr>
        <w:t>Русская исполнительская школа.</w:t>
      </w:r>
    </w:p>
    <w:p w14:paraId="6E0F0000">
      <w:pPr>
        <w:spacing w:line="264" w:lineRule="auto"/>
        <w:ind w:firstLine="600" w:left="0"/>
        <w:jc w:val="both"/>
        <w:rPr>
          <w:sz w:val="28"/>
        </w:rPr>
      </w:pPr>
      <w:r>
        <w:rPr>
          <w:color w:val="000000"/>
          <w:sz w:val="28"/>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14:paraId="6F0F0000">
      <w:pPr>
        <w:spacing w:line="264" w:lineRule="auto"/>
        <w:ind w:firstLine="600" w:left="0"/>
        <w:jc w:val="both"/>
        <w:rPr>
          <w:sz w:val="28"/>
        </w:rPr>
      </w:pPr>
      <w:r>
        <w:rPr>
          <w:color w:val="000000"/>
          <w:sz w:val="28"/>
        </w:rPr>
        <w:t>Виды деятельности обучающихся:</w:t>
      </w:r>
    </w:p>
    <w:p w14:paraId="700F0000">
      <w:pPr>
        <w:spacing w:line="264" w:lineRule="auto"/>
        <w:ind w:firstLine="600" w:left="0"/>
        <w:jc w:val="both"/>
        <w:rPr>
          <w:sz w:val="28"/>
        </w:rPr>
      </w:pPr>
      <w:r>
        <w:rPr>
          <w:color w:val="000000"/>
          <w:sz w:val="28"/>
        </w:rPr>
        <w:t>слушание одних и тех же произведений в исполнении разных музыкантов, оценка особенностей интерпретации;</w:t>
      </w:r>
    </w:p>
    <w:p w14:paraId="710F0000">
      <w:pPr>
        <w:spacing w:line="264" w:lineRule="auto"/>
        <w:ind w:firstLine="600" w:left="0"/>
        <w:jc w:val="both"/>
        <w:rPr>
          <w:sz w:val="28"/>
        </w:rPr>
      </w:pPr>
      <w:r>
        <w:rPr>
          <w:color w:val="000000"/>
          <w:sz w:val="28"/>
        </w:rPr>
        <w:t>создание домашней фоно- и видеотеки из понравившихся произведений;</w:t>
      </w:r>
    </w:p>
    <w:p w14:paraId="720F0000">
      <w:pPr>
        <w:spacing w:line="264" w:lineRule="auto"/>
        <w:ind w:firstLine="600" w:left="0"/>
        <w:jc w:val="both"/>
        <w:rPr>
          <w:sz w:val="28"/>
        </w:rPr>
      </w:pPr>
      <w:r>
        <w:rPr>
          <w:color w:val="000000"/>
          <w:sz w:val="28"/>
        </w:rPr>
        <w:t>дискуссия на тему «Исполнитель – соавтор композитора»;</w:t>
      </w:r>
    </w:p>
    <w:p w14:paraId="730F0000">
      <w:pPr>
        <w:spacing w:line="264" w:lineRule="auto"/>
        <w:ind w:firstLine="600" w:left="0"/>
        <w:jc w:val="both"/>
        <w:rPr>
          <w:sz w:val="28"/>
        </w:rPr>
      </w:pPr>
      <w:r>
        <w:rPr>
          <w:color w:val="000000"/>
          <w:sz w:val="28"/>
        </w:rPr>
        <w:t>вариативно: исследовательские проекты, посвященные биографиям известных отечественных исполнителей классической музыки.</w:t>
      </w:r>
    </w:p>
    <w:p w14:paraId="740F0000">
      <w:pPr>
        <w:spacing w:line="264" w:lineRule="auto"/>
        <w:ind w:firstLine="600" w:left="0"/>
        <w:jc w:val="both"/>
        <w:rPr>
          <w:sz w:val="28"/>
        </w:rPr>
      </w:pPr>
      <w:r>
        <w:rPr>
          <w:b w:val="1"/>
          <w:color w:val="000000"/>
          <w:sz w:val="28"/>
        </w:rPr>
        <w:t>Русская музыка – взгляд в будущее.</w:t>
      </w:r>
    </w:p>
    <w:p w14:paraId="750F0000">
      <w:pPr>
        <w:spacing w:line="264" w:lineRule="auto"/>
        <w:ind w:firstLine="600" w:left="0"/>
        <w:jc w:val="both"/>
        <w:rPr>
          <w:sz w:val="28"/>
        </w:rPr>
      </w:pPr>
      <w:r>
        <w:rPr>
          <w:color w:val="000000"/>
          <w:sz w:val="28"/>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14:paraId="760F0000">
      <w:pPr>
        <w:spacing w:line="264" w:lineRule="auto"/>
        <w:ind w:firstLine="600" w:left="0"/>
        <w:jc w:val="both"/>
        <w:rPr>
          <w:sz w:val="28"/>
        </w:rPr>
      </w:pPr>
      <w:r>
        <w:rPr>
          <w:color w:val="000000"/>
          <w:sz w:val="28"/>
        </w:rPr>
        <w:t>Виды деятельности обучающихся:</w:t>
      </w:r>
    </w:p>
    <w:p w14:paraId="770F0000">
      <w:pPr>
        <w:spacing w:line="264" w:lineRule="auto"/>
        <w:ind w:firstLine="600" w:left="0"/>
        <w:jc w:val="both"/>
        <w:rPr>
          <w:sz w:val="28"/>
        </w:rPr>
      </w:pPr>
      <w:r>
        <w:rPr>
          <w:color w:val="000000"/>
          <w:sz w:val="28"/>
        </w:rPr>
        <w:t xml:space="preserve">знакомство с музыкой отечественных композиторов </w:t>
      </w:r>
      <w:r>
        <w:rPr>
          <w:color w:val="000000"/>
          <w:sz w:val="28"/>
        </w:rPr>
        <w:t>XX</w:t>
      </w:r>
      <w:r>
        <w:rPr>
          <w:color w:val="000000"/>
          <w:sz w:val="28"/>
        </w:rPr>
        <w:t xml:space="preserve"> века, эстетическими и технологическими идеями по расширению возможностей и средств музыкального искусства;</w:t>
      </w:r>
    </w:p>
    <w:p w14:paraId="780F0000">
      <w:pPr>
        <w:spacing w:line="264" w:lineRule="auto"/>
        <w:ind w:firstLine="600" w:left="0"/>
        <w:jc w:val="both"/>
        <w:rPr>
          <w:sz w:val="28"/>
        </w:rPr>
      </w:pPr>
      <w:r>
        <w:rPr>
          <w:color w:val="000000"/>
          <w:sz w:val="28"/>
        </w:rPr>
        <w:t>слушание образцов электронной музыки, дискуссия о значении технических средств в создании современной музыки;</w:t>
      </w:r>
    </w:p>
    <w:p w14:paraId="790F0000">
      <w:pPr>
        <w:spacing w:line="264" w:lineRule="auto"/>
        <w:ind w:firstLine="600" w:left="0"/>
        <w:jc w:val="both"/>
        <w:rPr>
          <w:sz w:val="28"/>
        </w:rPr>
      </w:pPr>
      <w:r>
        <w:rPr>
          <w:color w:val="000000"/>
          <w:sz w:val="28"/>
        </w:rPr>
        <w:t>вариативно: исследовательские проекты, посвященные развитию музыкальной электроники в России;</w:t>
      </w:r>
    </w:p>
    <w:p w14:paraId="7A0F0000">
      <w:pPr>
        <w:spacing w:line="264" w:lineRule="auto"/>
        <w:ind w:firstLine="600" w:left="0"/>
        <w:jc w:val="both"/>
        <w:rPr>
          <w:sz w:val="28"/>
        </w:rPr>
      </w:pPr>
      <w:r>
        <w:rPr>
          <w:color w:val="000000"/>
          <w:sz w:val="28"/>
        </w:rPr>
        <w:t>импровизация, сочинение музыки с помощью цифровых устройств, программных продуктов и электронных гаджетов.</w:t>
      </w:r>
    </w:p>
    <w:p w14:paraId="7B0F0000">
      <w:pPr>
        <w:spacing w:line="264" w:lineRule="auto"/>
        <w:ind w:firstLine="0" w:left="120"/>
        <w:jc w:val="both"/>
        <w:rPr>
          <w:sz w:val="28"/>
        </w:rPr>
      </w:pPr>
    </w:p>
    <w:p w14:paraId="7C0F0000">
      <w:pPr>
        <w:spacing w:line="264" w:lineRule="auto"/>
        <w:ind w:firstLine="0" w:left="120"/>
        <w:jc w:val="both"/>
        <w:rPr>
          <w:sz w:val="28"/>
        </w:rPr>
      </w:pPr>
      <w:r>
        <w:rPr>
          <w:b w:val="1"/>
          <w:color w:val="000000"/>
          <w:sz w:val="28"/>
        </w:rPr>
        <w:t>Модуль № 4 «Жанры музыкального искусства»</w:t>
      </w:r>
    </w:p>
    <w:p w14:paraId="7D0F0000">
      <w:pPr>
        <w:spacing w:line="264" w:lineRule="auto"/>
        <w:ind w:firstLine="600" w:left="0"/>
        <w:jc w:val="both"/>
        <w:rPr>
          <w:sz w:val="28"/>
        </w:rPr>
      </w:pPr>
      <w:r>
        <w:rPr>
          <w:b w:val="1"/>
          <w:color w:val="000000"/>
          <w:sz w:val="28"/>
        </w:rPr>
        <w:t>Камерная музыка.</w:t>
      </w:r>
    </w:p>
    <w:p w14:paraId="7E0F0000">
      <w:pPr>
        <w:spacing w:line="264" w:lineRule="auto"/>
        <w:ind w:firstLine="600" w:left="0"/>
        <w:jc w:val="both"/>
        <w:rPr>
          <w:sz w:val="28"/>
        </w:rPr>
      </w:pPr>
      <w:r>
        <w:rPr>
          <w:color w:val="000000"/>
          <w:sz w:val="28"/>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7F0F0000">
      <w:pPr>
        <w:spacing w:line="264" w:lineRule="auto"/>
        <w:ind w:firstLine="600" w:left="0"/>
        <w:jc w:val="both"/>
        <w:rPr>
          <w:sz w:val="28"/>
        </w:rPr>
      </w:pPr>
      <w:r>
        <w:rPr>
          <w:color w:val="000000"/>
          <w:sz w:val="28"/>
        </w:rPr>
        <w:t>Виды деятельности обучающихся:</w:t>
      </w:r>
    </w:p>
    <w:p w14:paraId="800F0000">
      <w:pPr>
        <w:spacing w:line="264" w:lineRule="auto"/>
        <w:ind w:firstLine="600" w:left="0"/>
        <w:jc w:val="both"/>
        <w:rPr>
          <w:sz w:val="28"/>
        </w:rPr>
      </w:pPr>
      <w:r>
        <w:rPr>
          <w:color w:val="000000"/>
          <w:sz w:val="28"/>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14:paraId="810F0000">
      <w:pPr>
        <w:spacing w:line="264" w:lineRule="auto"/>
        <w:ind w:firstLine="600" w:left="0"/>
        <w:jc w:val="both"/>
        <w:rPr>
          <w:sz w:val="28"/>
        </w:rPr>
      </w:pPr>
      <w:r>
        <w:rPr>
          <w:color w:val="000000"/>
          <w:sz w:val="28"/>
        </w:rPr>
        <w:t>определение на слух музыкальной формы и составление ее буквенной наглядной схемы;</w:t>
      </w:r>
    </w:p>
    <w:p w14:paraId="820F0000">
      <w:pPr>
        <w:spacing w:line="264" w:lineRule="auto"/>
        <w:ind w:firstLine="600" w:left="0"/>
        <w:jc w:val="both"/>
        <w:rPr>
          <w:sz w:val="28"/>
        </w:rPr>
      </w:pPr>
      <w:r>
        <w:rPr>
          <w:color w:val="000000"/>
          <w:sz w:val="28"/>
        </w:rPr>
        <w:t>разучивание и исполнение произведений вокальных и инструментальных жанров;</w:t>
      </w:r>
    </w:p>
    <w:p w14:paraId="830F0000">
      <w:pPr>
        <w:spacing w:line="264" w:lineRule="auto"/>
        <w:ind w:firstLine="600" w:left="0"/>
        <w:jc w:val="both"/>
        <w:rPr>
          <w:sz w:val="28"/>
        </w:rPr>
      </w:pPr>
      <w:r>
        <w:rPr>
          <w:color w:val="000000"/>
          <w:sz w:val="28"/>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14:paraId="840F0000">
      <w:pPr>
        <w:spacing w:line="264" w:lineRule="auto"/>
        <w:ind w:firstLine="600" w:left="0"/>
        <w:jc w:val="both"/>
        <w:rPr>
          <w:sz w:val="28"/>
        </w:rPr>
      </w:pPr>
      <w:r>
        <w:rPr>
          <w:color w:val="000000"/>
          <w:sz w:val="28"/>
        </w:rPr>
        <w:t>индивидуальная или коллективная импровизация в заданной форме;</w:t>
      </w:r>
    </w:p>
    <w:p w14:paraId="850F0000">
      <w:pPr>
        <w:spacing w:line="264" w:lineRule="auto"/>
        <w:ind w:firstLine="600" w:left="0"/>
        <w:jc w:val="both"/>
        <w:rPr>
          <w:sz w:val="28"/>
        </w:rPr>
      </w:pPr>
      <w:r>
        <w:rPr>
          <w:color w:val="000000"/>
          <w:sz w:val="28"/>
        </w:rPr>
        <w:t>выражение музыкального образа камерной миниатюры через устныйили письменный текст, рисунок, пластический этюд.</w:t>
      </w:r>
    </w:p>
    <w:p w14:paraId="860F0000">
      <w:pPr>
        <w:spacing w:line="264" w:lineRule="auto"/>
        <w:ind w:firstLine="600" w:left="0"/>
        <w:jc w:val="both"/>
        <w:rPr>
          <w:sz w:val="28"/>
        </w:rPr>
      </w:pPr>
      <w:r>
        <w:rPr>
          <w:b w:val="1"/>
          <w:color w:val="000000"/>
          <w:sz w:val="28"/>
        </w:rPr>
        <w:t>Циклические формы и жанры.</w:t>
      </w:r>
    </w:p>
    <w:p w14:paraId="870F0000">
      <w:pPr>
        <w:spacing w:line="264" w:lineRule="auto"/>
        <w:ind w:firstLine="600" w:left="0"/>
        <w:jc w:val="both"/>
        <w:rPr>
          <w:sz w:val="28"/>
        </w:rPr>
      </w:pPr>
      <w:r>
        <w:rPr>
          <w:color w:val="000000"/>
          <w:sz w:val="28"/>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880F0000">
      <w:pPr>
        <w:spacing w:line="264" w:lineRule="auto"/>
        <w:ind w:firstLine="600" w:left="0"/>
        <w:jc w:val="both"/>
        <w:rPr>
          <w:sz w:val="28"/>
        </w:rPr>
      </w:pPr>
      <w:r>
        <w:rPr>
          <w:color w:val="000000"/>
          <w:sz w:val="28"/>
        </w:rPr>
        <w:t>Виды деятельности обучающихся:</w:t>
      </w:r>
    </w:p>
    <w:p w14:paraId="890F0000">
      <w:pPr>
        <w:spacing w:line="264" w:lineRule="auto"/>
        <w:ind w:firstLine="600" w:left="0"/>
        <w:jc w:val="both"/>
        <w:rPr>
          <w:sz w:val="28"/>
        </w:rPr>
      </w:pPr>
      <w:r>
        <w:rPr>
          <w:color w:val="000000"/>
          <w:sz w:val="28"/>
        </w:rPr>
        <w:t>знакомство с циклом миниатюр, определение принципа, основного художественного замысла цикла;</w:t>
      </w:r>
    </w:p>
    <w:p w14:paraId="8A0F0000">
      <w:pPr>
        <w:spacing w:line="264" w:lineRule="auto"/>
        <w:ind w:firstLine="600" w:left="0"/>
        <w:jc w:val="both"/>
        <w:rPr>
          <w:sz w:val="28"/>
        </w:rPr>
      </w:pPr>
      <w:r>
        <w:rPr>
          <w:color w:val="000000"/>
          <w:sz w:val="28"/>
        </w:rPr>
        <w:t>разучивание и исполнение небольшого вокального цикла;</w:t>
      </w:r>
    </w:p>
    <w:p w14:paraId="8B0F0000">
      <w:pPr>
        <w:spacing w:line="264" w:lineRule="auto"/>
        <w:ind w:firstLine="600" w:left="0"/>
        <w:jc w:val="both"/>
        <w:rPr>
          <w:sz w:val="28"/>
        </w:rPr>
      </w:pPr>
      <w:r>
        <w:rPr>
          <w:color w:val="000000"/>
          <w:sz w:val="28"/>
        </w:rPr>
        <w:t>знакомство со строением сонатной формы;</w:t>
      </w:r>
    </w:p>
    <w:p w14:paraId="8C0F0000">
      <w:pPr>
        <w:spacing w:line="264" w:lineRule="auto"/>
        <w:ind w:firstLine="600" w:left="0"/>
        <w:jc w:val="both"/>
        <w:rPr>
          <w:sz w:val="28"/>
        </w:rPr>
      </w:pPr>
      <w:r>
        <w:rPr>
          <w:color w:val="000000"/>
          <w:sz w:val="28"/>
        </w:rPr>
        <w:t>определение на слух основных партий-тем в одной из классических сонат;</w:t>
      </w:r>
    </w:p>
    <w:p w14:paraId="8D0F0000">
      <w:pPr>
        <w:spacing w:line="264" w:lineRule="auto"/>
        <w:ind w:firstLine="600" w:left="0"/>
        <w:jc w:val="both"/>
        <w:rPr>
          <w:sz w:val="28"/>
        </w:rPr>
      </w:pPr>
      <w:r>
        <w:rPr>
          <w:color w:val="000000"/>
          <w:sz w:val="28"/>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8E0F0000">
      <w:pPr>
        <w:spacing w:line="264" w:lineRule="auto"/>
        <w:ind w:firstLine="600" w:left="0"/>
        <w:jc w:val="both"/>
        <w:rPr>
          <w:sz w:val="28"/>
        </w:rPr>
      </w:pPr>
      <w:r>
        <w:rPr>
          <w:b w:val="1"/>
          <w:color w:val="000000"/>
          <w:sz w:val="28"/>
        </w:rPr>
        <w:t>Симфоническая музыка.</w:t>
      </w:r>
    </w:p>
    <w:p w14:paraId="8F0F0000">
      <w:pPr>
        <w:spacing w:line="264" w:lineRule="auto"/>
        <w:ind w:firstLine="600" w:left="0"/>
        <w:jc w:val="both"/>
        <w:rPr>
          <w:sz w:val="28"/>
        </w:rPr>
      </w:pPr>
      <w:r>
        <w:rPr>
          <w:color w:val="000000"/>
          <w:sz w:val="28"/>
        </w:rPr>
        <w:t>Содержание: Одночастные симфонические жанры (увертюра, картина). Симфония.</w:t>
      </w:r>
    </w:p>
    <w:p w14:paraId="900F0000">
      <w:pPr>
        <w:spacing w:line="264" w:lineRule="auto"/>
        <w:ind w:firstLine="600" w:left="0"/>
        <w:jc w:val="both"/>
        <w:rPr>
          <w:sz w:val="28"/>
        </w:rPr>
      </w:pPr>
      <w:r>
        <w:rPr>
          <w:color w:val="000000"/>
          <w:sz w:val="28"/>
        </w:rPr>
        <w:t>Виды деятельности обучающихся:</w:t>
      </w:r>
    </w:p>
    <w:p w14:paraId="910F0000">
      <w:pPr>
        <w:spacing w:line="264" w:lineRule="auto"/>
        <w:ind w:firstLine="600" w:left="0"/>
        <w:jc w:val="both"/>
        <w:rPr>
          <w:sz w:val="28"/>
        </w:rPr>
      </w:pPr>
      <w:r>
        <w:rPr>
          <w:color w:val="000000"/>
          <w:sz w:val="28"/>
        </w:rPr>
        <w:t>знакомство с образцами симфонической музыки: программной увертюры, классической 4-частной симфонии;</w:t>
      </w:r>
    </w:p>
    <w:p w14:paraId="920F0000">
      <w:pPr>
        <w:spacing w:line="264" w:lineRule="auto"/>
        <w:ind w:firstLine="600" w:left="0"/>
        <w:jc w:val="both"/>
        <w:rPr>
          <w:sz w:val="28"/>
        </w:rPr>
      </w:pPr>
      <w:r>
        <w:rPr>
          <w:color w:val="000000"/>
          <w:sz w:val="28"/>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14:paraId="930F0000">
      <w:pPr>
        <w:spacing w:line="264" w:lineRule="auto"/>
        <w:ind w:firstLine="600" w:left="0"/>
        <w:jc w:val="both"/>
        <w:rPr>
          <w:sz w:val="28"/>
        </w:rPr>
      </w:pPr>
      <w:r>
        <w:rPr>
          <w:color w:val="000000"/>
          <w:sz w:val="28"/>
        </w:rPr>
        <w:t>образно-тематический конспект;</w:t>
      </w:r>
    </w:p>
    <w:p w14:paraId="940F0000">
      <w:pPr>
        <w:spacing w:line="264" w:lineRule="auto"/>
        <w:ind w:firstLine="600" w:left="0"/>
        <w:jc w:val="both"/>
        <w:rPr>
          <w:sz w:val="28"/>
        </w:rPr>
      </w:pPr>
      <w:r>
        <w:rPr>
          <w:color w:val="000000"/>
          <w:sz w:val="28"/>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14:paraId="950F0000">
      <w:pPr>
        <w:spacing w:line="264" w:lineRule="auto"/>
        <w:ind w:firstLine="600" w:left="0"/>
        <w:jc w:val="both"/>
        <w:rPr>
          <w:sz w:val="28"/>
        </w:rPr>
      </w:pPr>
      <w:r>
        <w:rPr>
          <w:color w:val="000000"/>
          <w:sz w:val="28"/>
        </w:rPr>
        <w:t>слушание целиком не менее одного симфонического произведения;</w:t>
      </w:r>
    </w:p>
    <w:p w14:paraId="960F0000">
      <w:pPr>
        <w:spacing w:line="264" w:lineRule="auto"/>
        <w:ind w:firstLine="600" w:left="0"/>
        <w:jc w:val="both"/>
        <w:rPr>
          <w:sz w:val="28"/>
        </w:rPr>
      </w:pPr>
      <w:r>
        <w:rPr>
          <w:color w:val="000000"/>
          <w:sz w:val="28"/>
        </w:rPr>
        <w:t>вариативно: посещение концерта (в том числе виртуального) симфонической музыки;</w:t>
      </w:r>
    </w:p>
    <w:p w14:paraId="970F0000">
      <w:pPr>
        <w:spacing w:line="264" w:lineRule="auto"/>
        <w:ind w:firstLine="600" w:left="0"/>
        <w:jc w:val="both"/>
        <w:rPr>
          <w:sz w:val="28"/>
        </w:rPr>
      </w:pPr>
      <w:r>
        <w:rPr>
          <w:color w:val="000000"/>
          <w:sz w:val="28"/>
        </w:rPr>
        <w:t>предварительное изучение информации о произведениях концерта (сколько в них частей, как они называются, когда могут звучать аплодисменты);</w:t>
      </w:r>
    </w:p>
    <w:p w14:paraId="980F0000">
      <w:pPr>
        <w:spacing w:line="264" w:lineRule="auto"/>
        <w:ind w:firstLine="600" w:left="0"/>
        <w:jc w:val="both"/>
        <w:rPr>
          <w:sz w:val="28"/>
        </w:rPr>
      </w:pPr>
      <w:r>
        <w:rPr>
          <w:color w:val="000000"/>
          <w:sz w:val="28"/>
        </w:rPr>
        <w:t>последующее составление рецензии на концерт.</w:t>
      </w:r>
    </w:p>
    <w:p w14:paraId="990F0000">
      <w:pPr>
        <w:spacing w:line="264" w:lineRule="auto"/>
        <w:ind w:firstLine="600" w:left="0"/>
        <w:jc w:val="both"/>
        <w:rPr>
          <w:sz w:val="28"/>
        </w:rPr>
      </w:pPr>
      <w:r>
        <w:rPr>
          <w:b w:val="1"/>
          <w:color w:val="000000"/>
          <w:sz w:val="28"/>
        </w:rPr>
        <w:t>Театральные жанры.</w:t>
      </w:r>
    </w:p>
    <w:p w14:paraId="9A0F0000">
      <w:pPr>
        <w:spacing w:line="264" w:lineRule="auto"/>
        <w:ind w:firstLine="600" w:left="0"/>
        <w:jc w:val="both"/>
        <w:rPr>
          <w:sz w:val="28"/>
        </w:rPr>
      </w:pPr>
      <w:r>
        <w:rPr>
          <w:color w:val="000000"/>
          <w:sz w:val="28"/>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9B0F0000">
      <w:pPr>
        <w:spacing w:line="264" w:lineRule="auto"/>
        <w:ind w:firstLine="600" w:left="0"/>
        <w:jc w:val="both"/>
        <w:rPr>
          <w:sz w:val="28"/>
        </w:rPr>
      </w:pPr>
      <w:r>
        <w:rPr>
          <w:color w:val="000000"/>
          <w:sz w:val="28"/>
        </w:rPr>
        <w:t>Виды деятельности обучающихся:</w:t>
      </w:r>
    </w:p>
    <w:p w14:paraId="9C0F0000">
      <w:pPr>
        <w:spacing w:line="264" w:lineRule="auto"/>
        <w:ind w:firstLine="600" w:left="0"/>
        <w:jc w:val="both"/>
        <w:rPr>
          <w:sz w:val="28"/>
        </w:rPr>
      </w:pPr>
      <w:r>
        <w:rPr>
          <w:color w:val="000000"/>
          <w:sz w:val="28"/>
        </w:rPr>
        <w:t>знакомство с отдельными номерами из известных опер, балетов;</w:t>
      </w:r>
    </w:p>
    <w:p w14:paraId="9D0F0000">
      <w:pPr>
        <w:spacing w:line="264" w:lineRule="auto"/>
        <w:ind w:firstLine="600" w:left="0"/>
        <w:jc w:val="both"/>
        <w:rPr>
          <w:sz w:val="28"/>
        </w:rPr>
      </w:pPr>
      <w:r>
        <w:rPr>
          <w:color w:val="000000"/>
          <w:sz w:val="28"/>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14:paraId="9E0F0000">
      <w:pPr>
        <w:spacing w:line="264" w:lineRule="auto"/>
        <w:ind w:firstLine="600" w:left="0"/>
        <w:jc w:val="both"/>
        <w:rPr>
          <w:sz w:val="28"/>
        </w:rPr>
      </w:pPr>
      <w:r>
        <w:rPr>
          <w:color w:val="000000"/>
          <w:sz w:val="28"/>
        </w:rPr>
        <w:t>музыкальная викторина на материале изученных фрагментов музыкальных спектаклей;</w:t>
      </w:r>
    </w:p>
    <w:p w14:paraId="9F0F0000">
      <w:pPr>
        <w:spacing w:line="264" w:lineRule="auto"/>
        <w:ind w:firstLine="600" w:left="0"/>
        <w:jc w:val="both"/>
        <w:rPr>
          <w:sz w:val="28"/>
        </w:rPr>
      </w:pPr>
      <w:r>
        <w:rPr>
          <w:color w:val="000000"/>
          <w:sz w:val="28"/>
        </w:rPr>
        <w:t>различение, определение на слух:</w:t>
      </w:r>
    </w:p>
    <w:p w14:paraId="A00F0000">
      <w:pPr>
        <w:spacing w:line="264" w:lineRule="auto"/>
        <w:ind w:firstLine="600" w:left="0"/>
        <w:jc w:val="both"/>
        <w:rPr>
          <w:sz w:val="28"/>
        </w:rPr>
      </w:pPr>
      <w:r>
        <w:rPr>
          <w:color w:val="000000"/>
          <w:sz w:val="28"/>
        </w:rPr>
        <w:t>тембров голосов оперных певцов;</w:t>
      </w:r>
    </w:p>
    <w:p w14:paraId="A10F0000">
      <w:pPr>
        <w:spacing w:line="264" w:lineRule="auto"/>
        <w:ind w:firstLine="600" w:left="0"/>
        <w:jc w:val="both"/>
        <w:rPr>
          <w:sz w:val="28"/>
        </w:rPr>
      </w:pPr>
      <w:r>
        <w:rPr>
          <w:color w:val="000000"/>
          <w:sz w:val="28"/>
        </w:rPr>
        <w:t>оркестровых групп, тембров инструментов;</w:t>
      </w:r>
    </w:p>
    <w:p w14:paraId="A20F0000">
      <w:pPr>
        <w:spacing w:line="264" w:lineRule="auto"/>
        <w:ind w:firstLine="600" w:left="0"/>
        <w:jc w:val="both"/>
        <w:rPr>
          <w:sz w:val="28"/>
        </w:rPr>
      </w:pPr>
      <w:r>
        <w:rPr>
          <w:color w:val="000000"/>
          <w:sz w:val="28"/>
        </w:rPr>
        <w:t>типа номера (соло, дуэт, хор);</w:t>
      </w:r>
    </w:p>
    <w:p w14:paraId="A30F0000">
      <w:pPr>
        <w:spacing w:line="264" w:lineRule="auto"/>
        <w:ind w:firstLine="600" w:left="0"/>
        <w:jc w:val="both"/>
        <w:rPr>
          <w:sz w:val="28"/>
        </w:rPr>
      </w:pPr>
      <w:r>
        <w:rPr>
          <w:color w:val="000000"/>
          <w:sz w:val="28"/>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14:paraId="A40F0000">
      <w:pPr>
        <w:spacing w:line="264" w:lineRule="auto"/>
        <w:ind w:firstLine="600" w:left="0"/>
        <w:jc w:val="both"/>
        <w:rPr>
          <w:sz w:val="28"/>
        </w:rPr>
      </w:pPr>
      <w:r>
        <w:rPr>
          <w:color w:val="000000"/>
          <w:sz w:val="28"/>
        </w:rPr>
        <w:t>последующее составление рецензии на спектакль.</w:t>
      </w:r>
    </w:p>
    <w:p w14:paraId="A50F0000">
      <w:pPr>
        <w:spacing w:line="264" w:lineRule="auto"/>
        <w:ind w:firstLine="600" w:left="0"/>
        <w:jc w:val="both"/>
        <w:rPr>
          <w:sz w:val="28"/>
        </w:rPr>
      </w:pPr>
      <w:r>
        <w:rPr>
          <w:b w:val="1"/>
          <w:color w:val="000000"/>
          <w:sz w:val="28"/>
        </w:rPr>
        <w:t>Вариативные модули</w:t>
      </w:r>
    </w:p>
    <w:p w14:paraId="A60F0000">
      <w:pPr>
        <w:spacing w:line="264" w:lineRule="auto"/>
        <w:ind w:firstLine="600" w:left="0"/>
        <w:jc w:val="both"/>
        <w:rPr>
          <w:sz w:val="28"/>
        </w:rPr>
      </w:pPr>
      <w:r>
        <w:rPr>
          <w:b w:val="1"/>
          <w:color w:val="000000"/>
          <w:sz w:val="28"/>
        </w:rPr>
        <w:t xml:space="preserve">Модуль № 5 «Музыка народов мира» </w:t>
      </w:r>
    </w:p>
    <w:p w14:paraId="A70F0000">
      <w:pPr>
        <w:spacing w:line="264" w:lineRule="auto"/>
        <w:ind w:firstLine="600" w:left="0"/>
        <w:jc w:val="both"/>
        <w:rPr>
          <w:sz w:val="28"/>
        </w:rPr>
      </w:pPr>
      <w:r>
        <w:rPr>
          <w:color w:val="000000"/>
          <w:sz w:val="28"/>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A80F0000">
      <w:pPr>
        <w:spacing w:line="264" w:lineRule="auto"/>
        <w:ind w:firstLine="600" w:left="0"/>
        <w:jc w:val="both"/>
        <w:rPr>
          <w:sz w:val="28"/>
        </w:rPr>
      </w:pPr>
      <w:r>
        <w:rPr>
          <w:b w:val="1"/>
          <w:color w:val="000000"/>
          <w:sz w:val="28"/>
        </w:rPr>
        <w:t>Музыка – древнейший язык человечества.</w:t>
      </w:r>
    </w:p>
    <w:p w14:paraId="A90F0000">
      <w:pPr>
        <w:spacing w:line="264" w:lineRule="auto"/>
        <w:ind w:firstLine="600" w:left="0"/>
        <w:jc w:val="both"/>
        <w:rPr>
          <w:sz w:val="28"/>
        </w:rPr>
      </w:pPr>
      <w:r>
        <w:rPr>
          <w:color w:val="000000"/>
          <w:sz w:val="28"/>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AA0F0000">
      <w:pPr>
        <w:spacing w:line="264" w:lineRule="auto"/>
        <w:ind w:firstLine="600" w:left="0"/>
        <w:jc w:val="both"/>
        <w:rPr>
          <w:sz w:val="28"/>
        </w:rPr>
      </w:pPr>
      <w:r>
        <w:rPr>
          <w:color w:val="000000"/>
          <w:sz w:val="28"/>
        </w:rPr>
        <w:t>Виды деятельности обучающихся:</w:t>
      </w:r>
    </w:p>
    <w:p w14:paraId="AB0F0000">
      <w:pPr>
        <w:spacing w:line="264" w:lineRule="auto"/>
        <w:ind w:firstLine="600" w:left="0"/>
        <w:jc w:val="both"/>
        <w:rPr>
          <w:sz w:val="28"/>
        </w:rPr>
      </w:pPr>
      <w:r>
        <w:rPr>
          <w:color w:val="000000"/>
          <w:sz w:val="28"/>
        </w:rPr>
        <w:t>экскурсия в музей (реальный или виртуальный) с экспозицией музыкальных артефактов древности, последующий пересказ полученной информации;</w:t>
      </w:r>
    </w:p>
    <w:p w14:paraId="AC0F0000">
      <w:pPr>
        <w:spacing w:line="264" w:lineRule="auto"/>
        <w:ind w:firstLine="600" w:left="0"/>
        <w:jc w:val="both"/>
        <w:rPr>
          <w:sz w:val="28"/>
        </w:rPr>
      </w:pPr>
      <w:r>
        <w:rPr>
          <w:color w:val="000000"/>
          <w:sz w:val="28"/>
        </w:rPr>
        <w:t>импровизация в духе древнего обряда (вызывание дождя, поклонение тотемному животному);</w:t>
      </w:r>
    </w:p>
    <w:p w14:paraId="AD0F0000">
      <w:pPr>
        <w:spacing w:line="264" w:lineRule="auto"/>
        <w:ind w:firstLine="600" w:left="0"/>
        <w:jc w:val="both"/>
        <w:rPr>
          <w:sz w:val="28"/>
        </w:rPr>
      </w:pPr>
      <w:r>
        <w:rPr>
          <w:color w:val="000000"/>
          <w:sz w:val="28"/>
        </w:rPr>
        <w:t>озвучивание, театрализация легенды (мифа) о музыке;</w:t>
      </w:r>
    </w:p>
    <w:p w14:paraId="AE0F0000">
      <w:pPr>
        <w:spacing w:line="264" w:lineRule="auto"/>
        <w:ind w:firstLine="600" w:left="0"/>
        <w:jc w:val="both"/>
        <w:rPr>
          <w:sz w:val="28"/>
        </w:rPr>
      </w:pPr>
      <w:r>
        <w:rPr>
          <w:color w:val="000000"/>
          <w:sz w:val="28"/>
        </w:rPr>
        <w:t>вариативно: квесты, викторины, интеллектуальные игры;</w:t>
      </w:r>
    </w:p>
    <w:p w14:paraId="AF0F0000">
      <w:pPr>
        <w:spacing w:line="264" w:lineRule="auto"/>
        <w:ind w:firstLine="600" w:left="0"/>
        <w:jc w:val="both"/>
        <w:rPr>
          <w:sz w:val="28"/>
        </w:rPr>
      </w:pPr>
      <w:r>
        <w:rPr>
          <w:color w:val="000000"/>
          <w:sz w:val="28"/>
        </w:rPr>
        <w:t xml:space="preserve">исследовательские проекты в рамках тематики «Мифы Древней Греции в музыкальном искусстве </w:t>
      </w:r>
      <w:r>
        <w:rPr>
          <w:color w:val="000000"/>
          <w:sz w:val="28"/>
        </w:rPr>
        <w:t>XVII</w:t>
      </w:r>
      <w:r>
        <w:rPr>
          <w:color w:val="000000"/>
          <w:sz w:val="28"/>
        </w:rPr>
        <w:t>—</w:t>
      </w:r>
      <w:r>
        <w:rPr>
          <w:color w:val="000000"/>
          <w:sz w:val="28"/>
        </w:rPr>
        <w:t>XX</w:t>
      </w:r>
      <w:r>
        <w:rPr>
          <w:color w:val="000000"/>
          <w:sz w:val="28"/>
        </w:rPr>
        <w:t xml:space="preserve"> веков».</w:t>
      </w:r>
    </w:p>
    <w:p w14:paraId="B00F0000">
      <w:pPr>
        <w:spacing w:line="264" w:lineRule="auto"/>
        <w:ind w:firstLine="600" w:left="0"/>
        <w:jc w:val="both"/>
        <w:rPr>
          <w:sz w:val="28"/>
        </w:rPr>
      </w:pPr>
      <w:r>
        <w:rPr>
          <w:b w:val="1"/>
          <w:color w:val="000000"/>
          <w:sz w:val="28"/>
        </w:rPr>
        <w:t>Музыкальный фольклор народов Европы</w:t>
      </w:r>
      <w:r>
        <w:rPr>
          <w:color w:val="000000"/>
          <w:sz w:val="28"/>
        </w:rPr>
        <w:t xml:space="preserve">. </w:t>
      </w:r>
    </w:p>
    <w:p w14:paraId="B10F0000">
      <w:pPr>
        <w:spacing w:line="264" w:lineRule="auto"/>
        <w:ind w:firstLine="600" w:left="0"/>
        <w:jc w:val="both"/>
        <w:rPr>
          <w:sz w:val="28"/>
        </w:rPr>
      </w:pPr>
      <w:r>
        <w:rPr>
          <w:color w:val="000000"/>
          <w:sz w:val="28"/>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14:paraId="B20F0000">
      <w:pPr>
        <w:spacing w:line="264" w:lineRule="auto"/>
        <w:ind w:firstLine="600" w:left="0"/>
        <w:jc w:val="both"/>
        <w:rPr>
          <w:sz w:val="28"/>
        </w:rPr>
      </w:pPr>
      <w:r>
        <w:rPr>
          <w:color w:val="000000"/>
          <w:sz w:val="28"/>
        </w:rPr>
        <w:t>Виды деятельности обучающихся:</w:t>
      </w:r>
    </w:p>
    <w:p w14:paraId="B30F0000">
      <w:pPr>
        <w:spacing w:line="264" w:lineRule="auto"/>
        <w:ind w:firstLine="600" w:left="0"/>
        <w:jc w:val="both"/>
        <w:rPr>
          <w:sz w:val="28"/>
        </w:rPr>
      </w:pPr>
      <w:r>
        <w:rPr>
          <w:color w:val="000000"/>
          <w:sz w:val="28"/>
        </w:rPr>
        <w:t>выявление характерных интонаций и ритмов в звучании традиционной музыки народов Европы;</w:t>
      </w:r>
    </w:p>
    <w:p w14:paraId="B40F0000">
      <w:pPr>
        <w:spacing w:line="264" w:lineRule="auto"/>
        <w:ind w:firstLine="600" w:left="0"/>
        <w:jc w:val="both"/>
        <w:rPr>
          <w:sz w:val="28"/>
        </w:rPr>
      </w:pPr>
      <w:r>
        <w:rPr>
          <w:color w:val="000000"/>
          <w:sz w:val="28"/>
        </w:rPr>
        <w:t>выявление общего и особенного при сравнении изучаемых образцов европейского фольклора и фольклора народов России;</w:t>
      </w:r>
    </w:p>
    <w:p w14:paraId="B50F0000">
      <w:pPr>
        <w:spacing w:line="264" w:lineRule="auto"/>
        <w:ind w:firstLine="600" w:left="0"/>
        <w:jc w:val="both"/>
        <w:rPr>
          <w:sz w:val="28"/>
        </w:rPr>
      </w:pPr>
      <w:r>
        <w:rPr>
          <w:color w:val="000000"/>
          <w:sz w:val="28"/>
        </w:rPr>
        <w:t>разучивание и исполнение народных песен, танцев;</w:t>
      </w:r>
    </w:p>
    <w:p w14:paraId="B60F0000">
      <w:pPr>
        <w:spacing w:line="264" w:lineRule="auto"/>
        <w:ind w:firstLine="600" w:left="0"/>
        <w:jc w:val="both"/>
        <w:rPr>
          <w:sz w:val="28"/>
        </w:rPr>
      </w:pPr>
      <w:r>
        <w:rPr>
          <w:color w:val="000000"/>
          <w:sz w:val="28"/>
        </w:rPr>
        <w:t>двигательная, ритмическая, интонационная импровизация по мотивам изученных традиций народов Европы (в том числе в форме рондо).</w:t>
      </w:r>
    </w:p>
    <w:p w14:paraId="B70F0000">
      <w:pPr>
        <w:spacing w:line="264" w:lineRule="auto"/>
        <w:ind w:firstLine="600" w:left="0"/>
        <w:jc w:val="both"/>
        <w:rPr>
          <w:sz w:val="28"/>
        </w:rPr>
      </w:pPr>
      <w:r>
        <w:rPr>
          <w:b w:val="1"/>
          <w:color w:val="000000"/>
          <w:sz w:val="28"/>
        </w:rPr>
        <w:t>Музыкальный фольклор народов Азии и Африки.</w:t>
      </w:r>
    </w:p>
    <w:p w14:paraId="B80F0000">
      <w:pPr>
        <w:spacing w:line="264" w:lineRule="auto"/>
        <w:ind w:firstLine="600" w:left="0"/>
        <w:jc w:val="both"/>
        <w:rPr>
          <w:sz w:val="28"/>
        </w:rPr>
      </w:pPr>
      <w:r>
        <w:rPr>
          <w:color w:val="000000"/>
          <w:sz w:val="28"/>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B90F0000">
      <w:pPr>
        <w:spacing w:line="264" w:lineRule="auto"/>
        <w:ind w:firstLine="600" w:left="0"/>
        <w:jc w:val="both"/>
        <w:rPr>
          <w:sz w:val="28"/>
        </w:rPr>
      </w:pPr>
      <w:r>
        <w:rPr>
          <w:color w:val="000000"/>
          <w:sz w:val="28"/>
        </w:rPr>
        <w:t>Виды деятельности обучающихся:</w:t>
      </w:r>
    </w:p>
    <w:p w14:paraId="BA0F0000">
      <w:pPr>
        <w:spacing w:line="264" w:lineRule="auto"/>
        <w:ind w:firstLine="600" w:left="0"/>
        <w:jc w:val="both"/>
        <w:rPr>
          <w:sz w:val="28"/>
        </w:rPr>
      </w:pPr>
      <w:r>
        <w:rPr>
          <w:color w:val="000000"/>
          <w:sz w:val="28"/>
        </w:rPr>
        <w:t>выявление характерных интонаций и ритмов в звучании традиционной музыки народов Африки и Азии;</w:t>
      </w:r>
    </w:p>
    <w:p w14:paraId="BB0F0000">
      <w:pPr>
        <w:spacing w:line="264" w:lineRule="auto"/>
        <w:ind w:firstLine="600" w:left="0"/>
        <w:jc w:val="both"/>
        <w:rPr>
          <w:sz w:val="28"/>
        </w:rPr>
      </w:pPr>
      <w:r>
        <w:rPr>
          <w:color w:val="000000"/>
          <w:sz w:val="28"/>
        </w:rPr>
        <w:t>выявление общего и особенного при сравнении изучаемых образцов азиатского фольклора и фольклора народов России;</w:t>
      </w:r>
    </w:p>
    <w:p w14:paraId="BC0F0000">
      <w:pPr>
        <w:spacing w:line="264" w:lineRule="auto"/>
        <w:ind w:firstLine="600" w:left="0"/>
        <w:jc w:val="both"/>
        <w:rPr>
          <w:sz w:val="28"/>
        </w:rPr>
      </w:pPr>
      <w:r>
        <w:rPr>
          <w:color w:val="000000"/>
          <w:sz w:val="28"/>
        </w:rPr>
        <w:t>разучивание и исполнение народных песен, танцев;</w:t>
      </w:r>
    </w:p>
    <w:p w14:paraId="BD0F0000">
      <w:pPr>
        <w:spacing w:line="264" w:lineRule="auto"/>
        <w:ind w:firstLine="600" w:left="0"/>
        <w:jc w:val="both"/>
        <w:rPr>
          <w:sz w:val="28"/>
        </w:rPr>
      </w:pPr>
      <w:r>
        <w:rPr>
          <w:color w:val="000000"/>
          <w:sz w:val="28"/>
        </w:rPr>
        <w:t>коллективные ритмические импровизации на шумовых и ударных инструментах;</w:t>
      </w:r>
    </w:p>
    <w:p w14:paraId="BE0F0000">
      <w:pPr>
        <w:spacing w:line="264" w:lineRule="auto"/>
        <w:ind w:firstLine="600" w:left="0"/>
        <w:jc w:val="both"/>
        <w:rPr>
          <w:sz w:val="28"/>
        </w:rPr>
      </w:pPr>
      <w:r>
        <w:rPr>
          <w:color w:val="000000"/>
          <w:sz w:val="28"/>
        </w:rPr>
        <w:t>вариативно: исследовательские проекты по теме «Музыка стран Азии и Африки».</w:t>
      </w:r>
    </w:p>
    <w:p w14:paraId="BF0F0000">
      <w:pPr>
        <w:spacing w:line="264" w:lineRule="auto"/>
        <w:ind w:firstLine="600" w:left="0"/>
        <w:jc w:val="both"/>
        <w:rPr>
          <w:sz w:val="28"/>
        </w:rPr>
      </w:pPr>
      <w:r>
        <w:rPr>
          <w:b w:val="1"/>
          <w:color w:val="000000"/>
          <w:sz w:val="28"/>
        </w:rPr>
        <w:t>Народная музыка Американского континента.</w:t>
      </w:r>
    </w:p>
    <w:p w14:paraId="C00F0000">
      <w:pPr>
        <w:spacing w:line="264" w:lineRule="auto"/>
        <w:ind w:firstLine="600" w:left="0"/>
        <w:jc w:val="both"/>
        <w:rPr>
          <w:sz w:val="28"/>
        </w:rPr>
      </w:pPr>
      <w:r>
        <w:rPr>
          <w:color w:val="000000"/>
          <w:sz w:val="28"/>
        </w:rPr>
        <w:t>Содержание: Стили и жанры американской музыки (кантри, блюз, спиричуэлс, самба, босса-нова). Смешение интонаций и ритмов различного происхождения.</w:t>
      </w:r>
    </w:p>
    <w:p w14:paraId="C10F0000">
      <w:pPr>
        <w:spacing w:line="264" w:lineRule="auto"/>
        <w:ind w:firstLine="600" w:left="0"/>
        <w:jc w:val="both"/>
        <w:rPr>
          <w:sz w:val="28"/>
        </w:rPr>
      </w:pPr>
      <w:r>
        <w:rPr>
          <w:color w:val="000000"/>
          <w:sz w:val="28"/>
        </w:rPr>
        <w:t>Виды деятельности обучающихся:</w:t>
      </w:r>
    </w:p>
    <w:p w14:paraId="C20F0000">
      <w:pPr>
        <w:spacing w:line="264" w:lineRule="auto"/>
        <w:ind w:firstLine="600" w:left="0"/>
        <w:jc w:val="both"/>
        <w:rPr>
          <w:sz w:val="28"/>
        </w:rPr>
      </w:pPr>
      <w:r>
        <w:rPr>
          <w:color w:val="000000"/>
          <w:sz w:val="28"/>
        </w:rPr>
        <w:t>выявление характерных интонаций и ритмов в звучании американского, латиноамериканского фольклора, прослеживание их национальных истоков;</w:t>
      </w:r>
    </w:p>
    <w:p w14:paraId="C30F0000">
      <w:pPr>
        <w:spacing w:line="264" w:lineRule="auto"/>
        <w:ind w:firstLine="600" w:left="0"/>
        <w:jc w:val="both"/>
        <w:rPr>
          <w:sz w:val="28"/>
        </w:rPr>
      </w:pPr>
      <w:r>
        <w:rPr>
          <w:color w:val="000000"/>
          <w:sz w:val="28"/>
        </w:rPr>
        <w:t>разучивание и исполнение народных песен, танцев;</w:t>
      </w:r>
    </w:p>
    <w:p w14:paraId="C40F0000">
      <w:pPr>
        <w:spacing w:line="264" w:lineRule="auto"/>
        <w:ind w:firstLine="600" w:left="0"/>
        <w:jc w:val="both"/>
        <w:rPr>
          <w:sz w:val="28"/>
        </w:rPr>
      </w:pPr>
      <w:r>
        <w:rPr>
          <w:color w:val="000000"/>
          <w:sz w:val="28"/>
        </w:rPr>
        <w:t>индивидуальные и коллективные ритмические и мелодические импровизации в стиле (жанре) изучаемой традиции.</w:t>
      </w:r>
    </w:p>
    <w:p w14:paraId="C50F0000">
      <w:pPr>
        <w:spacing w:line="264" w:lineRule="auto"/>
        <w:ind w:firstLine="600" w:left="0"/>
        <w:jc w:val="both"/>
        <w:rPr>
          <w:sz w:val="28"/>
        </w:rPr>
      </w:pPr>
      <w:r>
        <w:rPr>
          <w:b w:val="1"/>
          <w:color w:val="000000"/>
          <w:sz w:val="28"/>
        </w:rPr>
        <w:t>Модуль № 6 «Европейская классическая музыка»</w:t>
      </w:r>
      <w:r>
        <w:rPr>
          <w:color w:val="000000"/>
          <w:sz w:val="28"/>
        </w:rPr>
        <w:t xml:space="preserve"> </w:t>
      </w:r>
    </w:p>
    <w:p w14:paraId="C60F0000">
      <w:pPr>
        <w:spacing w:line="264" w:lineRule="auto"/>
        <w:ind w:firstLine="600" w:left="0"/>
        <w:jc w:val="both"/>
        <w:rPr>
          <w:sz w:val="28"/>
        </w:rPr>
      </w:pPr>
      <w:r>
        <w:rPr>
          <w:b w:val="1"/>
          <w:color w:val="000000"/>
          <w:sz w:val="28"/>
        </w:rPr>
        <w:t>Национальные истоки классической музыки.</w:t>
      </w:r>
    </w:p>
    <w:p w14:paraId="C70F0000">
      <w:pPr>
        <w:spacing w:line="264" w:lineRule="auto"/>
        <w:ind w:firstLine="600" w:left="0"/>
        <w:jc w:val="both"/>
        <w:rPr>
          <w:sz w:val="28"/>
        </w:rPr>
      </w:pPr>
      <w:r>
        <w:rPr>
          <w:color w:val="000000"/>
          <w:sz w:val="28"/>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C80F0000">
      <w:pPr>
        <w:spacing w:line="264" w:lineRule="auto"/>
        <w:ind w:firstLine="600" w:left="0"/>
        <w:jc w:val="both"/>
        <w:rPr>
          <w:sz w:val="28"/>
        </w:rPr>
      </w:pPr>
      <w:r>
        <w:rPr>
          <w:color w:val="000000"/>
          <w:sz w:val="28"/>
        </w:rPr>
        <w:t>Виды деятельности обучающихся:</w:t>
      </w:r>
    </w:p>
    <w:p w14:paraId="C90F0000">
      <w:pPr>
        <w:spacing w:line="264" w:lineRule="auto"/>
        <w:ind w:firstLine="600" w:left="0"/>
        <w:jc w:val="both"/>
        <w:rPr>
          <w:sz w:val="28"/>
        </w:rPr>
      </w:pPr>
      <w:r>
        <w:rPr>
          <w:color w:val="000000"/>
          <w:sz w:val="28"/>
        </w:rPr>
        <w:t>знакомство с образцами музыки разных жанров, типичных для рассматриваемых национальных стилей, творчества изучаемых композиторов;</w:t>
      </w:r>
    </w:p>
    <w:p w14:paraId="CA0F0000">
      <w:pPr>
        <w:spacing w:line="264" w:lineRule="auto"/>
        <w:ind w:firstLine="600" w:left="0"/>
        <w:jc w:val="both"/>
        <w:rPr>
          <w:sz w:val="28"/>
        </w:rPr>
      </w:pPr>
      <w:r>
        <w:rPr>
          <w:color w:val="000000"/>
          <w:sz w:val="28"/>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14:paraId="CB0F0000">
      <w:pPr>
        <w:spacing w:line="264" w:lineRule="auto"/>
        <w:ind w:firstLine="600" w:left="0"/>
        <w:jc w:val="both"/>
        <w:rPr>
          <w:sz w:val="28"/>
        </w:rPr>
      </w:pPr>
      <w:r>
        <w:rPr>
          <w:color w:val="000000"/>
          <w:sz w:val="28"/>
        </w:rPr>
        <w:t>разучивание, исполнение не менее одного вокального произведения, сочиненного композитором-классиком (из числа изучаемых в данном разделе);</w:t>
      </w:r>
    </w:p>
    <w:p w14:paraId="CC0F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CD0F0000">
      <w:pPr>
        <w:spacing w:line="264" w:lineRule="auto"/>
        <w:ind w:firstLine="600" w:left="0"/>
        <w:jc w:val="both"/>
        <w:rPr>
          <w:sz w:val="28"/>
        </w:rPr>
      </w:pPr>
      <w:r>
        <w:rPr>
          <w:color w:val="000000"/>
          <w:sz w:val="28"/>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CE0F0000">
      <w:pPr>
        <w:spacing w:line="264" w:lineRule="auto"/>
        <w:ind w:firstLine="600" w:left="0"/>
        <w:jc w:val="both"/>
        <w:rPr>
          <w:sz w:val="28"/>
        </w:rPr>
      </w:pPr>
      <w:r>
        <w:rPr>
          <w:b w:val="1"/>
          <w:color w:val="000000"/>
          <w:sz w:val="28"/>
        </w:rPr>
        <w:t>Музыкант и публика.</w:t>
      </w:r>
    </w:p>
    <w:p w14:paraId="CF0F0000">
      <w:pPr>
        <w:spacing w:line="264" w:lineRule="auto"/>
        <w:ind w:firstLine="600" w:left="0"/>
        <w:jc w:val="both"/>
        <w:rPr>
          <w:sz w:val="28"/>
        </w:rPr>
      </w:pPr>
      <w:r>
        <w:rPr>
          <w:color w:val="000000"/>
          <w:sz w:val="28"/>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D00F0000">
      <w:pPr>
        <w:spacing w:line="264" w:lineRule="auto"/>
        <w:ind w:firstLine="600" w:left="0"/>
        <w:jc w:val="both"/>
        <w:rPr>
          <w:sz w:val="28"/>
        </w:rPr>
      </w:pPr>
      <w:r>
        <w:rPr>
          <w:color w:val="000000"/>
          <w:sz w:val="28"/>
        </w:rPr>
        <w:t>Виды деятельности обучающихся:</w:t>
      </w:r>
    </w:p>
    <w:p w14:paraId="D10F0000">
      <w:pPr>
        <w:spacing w:line="264" w:lineRule="auto"/>
        <w:ind w:firstLine="600" w:left="0"/>
        <w:jc w:val="both"/>
        <w:rPr>
          <w:sz w:val="28"/>
        </w:rPr>
      </w:pPr>
      <w:r>
        <w:rPr>
          <w:color w:val="000000"/>
          <w:sz w:val="28"/>
        </w:rPr>
        <w:t>знакомство с образцами виртуозной музыки;</w:t>
      </w:r>
    </w:p>
    <w:p w14:paraId="D20F0000">
      <w:pPr>
        <w:spacing w:line="264" w:lineRule="auto"/>
        <w:ind w:firstLine="600" w:left="0"/>
        <w:jc w:val="both"/>
        <w:rPr>
          <w:sz w:val="28"/>
        </w:rPr>
      </w:pPr>
      <w:r>
        <w:rPr>
          <w:color w:val="000000"/>
          <w:sz w:val="28"/>
        </w:rPr>
        <w:t>размышление над фактами биографий великих музыкантов – как любимцев публики, так и непонятых современниками;</w:t>
      </w:r>
    </w:p>
    <w:p w14:paraId="D30F0000">
      <w:pPr>
        <w:spacing w:line="264" w:lineRule="auto"/>
        <w:ind w:firstLine="600" w:left="0"/>
        <w:jc w:val="both"/>
        <w:rPr>
          <w:sz w:val="28"/>
        </w:rPr>
      </w:pPr>
      <w:r>
        <w:rPr>
          <w:color w:val="000000"/>
          <w:sz w:val="28"/>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14:paraId="D40F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D50F0000">
      <w:pPr>
        <w:spacing w:line="264" w:lineRule="auto"/>
        <w:ind w:firstLine="600" w:left="0"/>
        <w:jc w:val="both"/>
        <w:rPr>
          <w:sz w:val="28"/>
        </w:rPr>
      </w:pPr>
      <w:r>
        <w:rPr>
          <w:color w:val="000000"/>
          <w:sz w:val="28"/>
        </w:rPr>
        <w:t>знание и соблюдение общепринятых норм слушания музыки, правил поведения в концертном зале, театре оперы и балета;</w:t>
      </w:r>
    </w:p>
    <w:p w14:paraId="D60F0000">
      <w:pPr>
        <w:spacing w:line="264" w:lineRule="auto"/>
        <w:ind w:firstLine="600" w:left="0"/>
        <w:jc w:val="both"/>
        <w:rPr>
          <w:sz w:val="28"/>
        </w:rPr>
      </w:pPr>
      <w:r>
        <w:rPr>
          <w:color w:val="000000"/>
          <w:sz w:val="28"/>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D70F0000">
      <w:pPr>
        <w:spacing w:line="264" w:lineRule="auto"/>
        <w:ind w:firstLine="600" w:left="0"/>
        <w:jc w:val="both"/>
        <w:rPr>
          <w:sz w:val="28"/>
        </w:rPr>
      </w:pPr>
      <w:r>
        <w:rPr>
          <w:b w:val="1"/>
          <w:color w:val="000000"/>
          <w:sz w:val="28"/>
        </w:rPr>
        <w:t>Музыка – зеркало эпохи.</w:t>
      </w:r>
    </w:p>
    <w:p w14:paraId="D80F0000">
      <w:pPr>
        <w:spacing w:line="264" w:lineRule="auto"/>
        <w:ind w:firstLine="600" w:left="0"/>
        <w:jc w:val="both"/>
        <w:rPr>
          <w:sz w:val="28"/>
        </w:rPr>
      </w:pPr>
      <w:r>
        <w:rPr>
          <w:color w:val="000000"/>
          <w:sz w:val="28"/>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14:paraId="D90F0000">
      <w:pPr>
        <w:spacing w:line="264" w:lineRule="auto"/>
        <w:ind w:firstLine="600" w:left="0"/>
        <w:jc w:val="both"/>
        <w:rPr>
          <w:sz w:val="28"/>
        </w:rPr>
      </w:pPr>
      <w:r>
        <w:rPr>
          <w:color w:val="000000"/>
          <w:sz w:val="28"/>
        </w:rPr>
        <w:t>Виды деятельности обучающихся:</w:t>
      </w:r>
    </w:p>
    <w:p w14:paraId="DA0F0000">
      <w:pPr>
        <w:spacing w:line="264" w:lineRule="auto"/>
        <w:ind w:firstLine="600" w:left="0"/>
        <w:jc w:val="both"/>
        <w:rPr>
          <w:sz w:val="28"/>
        </w:rPr>
      </w:pPr>
      <w:r>
        <w:rPr>
          <w:color w:val="000000"/>
          <w:sz w:val="28"/>
        </w:rPr>
        <w:t>знакомство с образцами полифонической и гомофонно-гармонической музыки;</w:t>
      </w:r>
    </w:p>
    <w:p w14:paraId="DB0F0000">
      <w:pPr>
        <w:spacing w:line="264" w:lineRule="auto"/>
        <w:ind w:firstLine="600" w:left="0"/>
        <w:jc w:val="both"/>
        <w:rPr>
          <w:sz w:val="28"/>
        </w:rPr>
      </w:pPr>
      <w:r>
        <w:rPr>
          <w:color w:val="000000"/>
          <w:sz w:val="28"/>
        </w:rPr>
        <w:t>разучивание, исполнение не менее одного вокального произведения, сочиненного композитором-классиком (из числа изучаемых в данном разделе);</w:t>
      </w:r>
    </w:p>
    <w:p w14:paraId="DC0F0000">
      <w:pPr>
        <w:spacing w:line="264" w:lineRule="auto"/>
        <w:ind w:firstLine="600" w:left="0"/>
        <w:jc w:val="both"/>
        <w:rPr>
          <w:sz w:val="28"/>
        </w:rPr>
      </w:pPr>
      <w:r>
        <w:rPr>
          <w:color w:val="000000"/>
          <w:sz w:val="28"/>
        </w:rPr>
        <w:t>исполнение вокальных, ритмических, речевых канонов;</w:t>
      </w:r>
    </w:p>
    <w:p w14:paraId="DD0F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DE0F0000">
      <w:pPr>
        <w:spacing w:line="264" w:lineRule="auto"/>
        <w:ind w:firstLine="600" w:left="0"/>
        <w:jc w:val="both"/>
        <w:rPr>
          <w:sz w:val="28"/>
        </w:rPr>
      </w:pPr>
      <w:r>
        <w:rPr>
          <w:color w:val="000000"/>
          <w:sz w:val="28"/>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DF0F0000">
      <w:pPr>
        <w:spacing w:line="264" w:lineRule="auto"/>
        <w:ind w:firstLine="600" w:left="0"/>
        <w:jc w:val="both"/>
        <w:rPr>
          <w:sz w:val="28"/>
        </w:rPr>
      </w:pPr>
      <w:r>
        <w:rPr>
          <w:b w:val="1"/>
          <w:color w:val="000000"/>
          <w:sz w:val="28"/>
        </w:rPr>
        <w:t>Музыкальный образ.</w:t>
      </w:r>
    </w:p>
    <w:p w14:paraId="E00F0000">
      <w:pPr>
        <w:spacing w:line="264" w:lineRule="auto"/>
        <w:ind w:firstLine="600" w:left="0"/>
        <w:jc w:val="both"/>
        <w:rPr>
          <w:sz w:val="28"/>
        </w:rPr>
      </w:pPr>
      <w:r>
        <w:rPr>
          <w:color w:val="000000"/>
          <w:sz w:val="28"/>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14:paraId="E10F0000">
      <w:pPr>
        <w:spacing w:line="264" w:lineRule="auto"/>
        <w:ind w:firstLine="600" w:left="0"/>
        <w:jc w:val="both"/>
        <w:rPr>
          <w:sz w:val="28"/>
        </w:rPr>
      </w:pPr>
      <w:r>
        <w:rPr>
          <w:color w:val="000000"/>
          <w:sz w:val="28"/>
        </w:rPr>
        <w:t>Виды деятельности обучающихся:</w:t>
      </w:r>
    </w:p>
    <w:p w14:paraId="E20F0000">
      <w:pPr>
        <w:spacing w:line="264" w:lineRule="auto"/>
        <w:ind w:firstLine="600" w:left="0"/>
        <w:jc w:val="both"/>
        <w:rPr>
          <w:sz w:val="28"/>
        </w:rPr>
      </w:pPr>
      <w:r>
        <w:rPr>
          <w:color w:val="000000"/>
          <w:sz w:val="28"/>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E30F0000">
      <w:pPr>
        <w:spacing w:line="264" w:lineRule="auto"/>
        <w:ind w:firstLine="600" w:left="0"/>
        <w:jc w:val="both"/>
        <w:rPr>
          <w:sz w:val="28"/>
        </w:rPr>
      </w:pPr>
      <w:r>
        <w:rPr>
          <w:color w:val="000000"/>
          <w:sz w:val="28"/>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14:paraId="E40F0000">
      <w:pPr>
        <w:spacing w:line="264" w:lineRule="auto"/>
        <w:ind w:firstLine="600" w:left="0"/>
        <w:jc w:val="both"/>
        <w:rPr>
          <w:sz w:val="28"/>
        </w:rPr>
      </w:pPr>
      <w:r>
        <w:rPr>
          <w:color w:val="000000"/>
          <w:sz w:val="28"/>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E50F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E60F0000">
      <w:pPr>
        <w:spacing w:line="264" w:lineRule="auto"/>
        <w:ind w:firstLine="600" w:left="0"/>
        <w:jc w:val="both"/>
        <w:rPr>
          <w:sz w:val="28"/>
        </w:rPr>
      </w:pPr>
      <w:r>
        <w:rPr>
          <w:color w:val="000000"/>
          <w:sz w:val="28"/>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E70F0000">
      <w:pPr>
        <w:spacing w:line="264" w:lineRule="auto"/>
        <w:ind w:firstLine="600" w:left="0"/>
        <w:jc w:val="both"/>
        <w:rPr>
          <w:sz w:val="28"/>
        </w:rPr>
      </w:pPr>
      <w:r>
        <w:rPr>
          <w:b w:val="1"/>
          <w:color w:val="000000"/>
          <w:sz w:val="28"/>
        </w:rPr>
        <w:t>Музыкальная драматургия.</w:t>
      </w:r>
    </w:p>
    <w:p w14:paraId="E80F0000">
      <w:pPr>
        <w:spacing w:line="264" w:lineRule="auto"/>
        <w:ind w:firstLine="600" w:left="0"/>
        <w:jc w:val="both"/>
        <w:rPr>
          <w:sz w:val="28"/>
        </w:rPr>
      </w:pPr>
      <w:r>
        <w:rPr>
          <w:color w:val="000000"/>
          <w:sz w:val="28"/>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E90F0000">
      <w:pPr>
        <w:spacing w:line="264" w:lineRule="auto"/>
        <w:ind w:firstLine="600" w:left="0"/>
        <w:jc w:val="both"/>
        <w:rPr>
          <w:sz w:val="28"/>
        </w:rPr>
      </w:pPr>
      <w:r>
        <w:rPr>
          <w:color w:val="000000"/>
          <w:sz w:val="28"/>
        </w:rPr>
        <w:t>Виды деятельности обучающихся:</w:t>
      </w:r>
    </w:p>
    <w:p w14:paraId="EA0F0000">
      <w:pPr>
        <w:spacing w:line="264" w:lineRule="auto"/>
        <w:ind w:firstLine="600" w:left="0"/>
        <w:jc w:val="both"/>
        <w:rPr>
          <w:sz w:val="28"/>
        </w:rPr>
      </w:pPr>
      <w:r>
        <w:rPr>
          <w:color w:val="000000"/>
          <w:sz w:val="28"/>
        </w:rPr>
        <w:t>наблюдение за развитием музыкальных тем, образов, восприятие логики музыкального развития;</w:t>
      </w:r>
    </w:p>
    <w:p w14:paraId="EB0F0000">
      <w:pPr>
        <w:spacing w:line="264" w:lineRule="auto"/>
        <w:ind w:firstLine="600" w:left="0"/>
        <w:jc w:val="both"/>
        <w:rPr>
          <w:sz w:val="28"/>
        </w:rPr>
      </w:pPr>
      <w:r>
        <w:rPr>
          <w:color w:val="000000"/>
          <w:sz w:val="28"/>
        </w:rPr>
        <w:t>умение слышать, запоминать основные изменения, последовательность настроений, чувств, характеров в развертывании музыкальной драматургии;</w:t>
      </w:r>
    </w:p>
    <w:p w14:paraId="EC0F0000">
      <w:pPr>
        <w:spacing w:line="264" w:lineRule="auto"/>
        <w:ind w:firstLine="600" w:left="0"/>
        <w:jc w:val="both"/>
        <w:rPr>
          <w:sz w:val="28"/>
        </w:rPr>
      </w:pPr>
      <w:r>
        <w:rPr>
          <w:color w:val="000000"/>
          <w:sz w:val="28"/>
        </w:rPr>
        <w:t>узнавание на слух музыкальных тем, их вариантов, видоизмененных в процессе развития;</w:t>
      </w:r>
    </w:p>
    <w:p w14:paraId="ED0F0000">
      <w:pPr>
        <w:spacing w:line="264" w:lineRule="auto"/>
        <w:ind w:firstLine="600" w:left="0"/>
        <w:jc w:val="both"/>
        <w:rPr>
          <w:sz w:val="28"/>
        </w:rPr>
      </w:pPr>
      <w:r>
        <w:rPr>
          <w:color w:val="000000"/>
          <w:sz w:val="28"/>
        </w:rPr>
        <w:t>составление наглядной (буквенной, цифровой) схемы строения музыкального произведения;</w:t>
      </w:r>
    </w:p>
    <w:p w14:paraId="EE0F0000">
      <w:pPr>
        <w:spacing w:line="264" w:lineRule="auto"/>
        <w:ind w:firstLine="600" w:left="0"/>
        <w:jc w:val="both"/>
        <w:rPr>
          <w:sz w:val="28"/>
        </w:rPr>
      </w:pPr>
      <w:r>
        <w:rPr>
          <w:color w:val="000000"/>
          <w:sz w:val="28"/>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EF0F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F00F0000">
      <w:pPr>
        <w:spacing w:line="264" w:lineRule="auto"/>
        <w:ind w:firstLine="600" w:left="0"/>
        <w:jc w:val="both"/>
        <w:rPr>
          <w:sz w:val="28"/>
        </w:rPr>
      </w:pPr>
      <w:r>
        <w:rPr>
          <w:color w:val="000000"/>
          <w:sz w:val="28"/>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F10F0000">
      <w:pPr>
        <w:spacing w:line="264" w:lineRule="auto"/>
        <w:ind w:firstLine="600" w:left="0"/>
        <w:jc w:val="both"/>
        <w:rPr>
          <w:sz w:val="28"/>
        </w:rPr>
      </w:pPr>
      <w:r>
        <w:rPr>
          <w:b w:val="1"/>
          <w:color w:val="000000"/>
          <w:sz w:val="28"/>
        </w:rPr>
        <w:t>Музыкальный стиль.</w:t>
      </w:r>
    </w:p>
    <w:p w14:paraId="F20F0000">
      <w:pPr>
        <w:spacing w:line="264" w:lineRule="auto"/>
        <w:ind w:firstLine="600" w:left="0"/>
        <w:jc w:val="both"/>
        <w:rPr>
          <w:sz w:val="28"/>
        </w:rPr>
      </w:pPr>
      <w:r>
        <w:rPr>
          <w:color w:val="000000"/>
          <w:sz w:val="28"/>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14:paraId="F30F0000">
      <w:pPr>
        <w:spacing w:line="264" w:lineRule="auto"/>
        <w:ind w:firstLine="600" w:left="0"/>
        <w:jc w:val="both"/>
        <w:rPr>
          <w:sz w:val="28"/>
        </w:rPr>
      </w:pPr>
      <w:r>
        <w:rPr>
          <w:color w:val="000000"/>
          <w:sz w:val="28"/>
        </w:rPr>
        <w:t>Виды деятельности обучающихся:</w:t>
      </w:r>
    </w:p>
    <w:p w14:paraId="F40F0000">
      <w:pPr>
        <w:spacing w:line="264" w:lineRule="auto"/>
        <w:ind w:firstLine="600" w:left="0"/>
        <w:jc w:val="both"/>
        <w:rPr>
          <w:sz w:val="28"/>
        </w:rPr>
      </w:pPr>
      <w:r>
        <w:rPr>
          <w:color w:val="000000"/>
          <w:sz w:val="28"/>
        </w:rPr>
        <w:t>обобщение и систематизация знаний о различных проявлениях музыкального стиля (стиль композитора, национальный стиль, стиль эпохи);</w:t>
      </w:r>
    </w:p>
    <w:p w14:paraId="F50F0000">
      <w:pPr>
        <w:spacing w:line="264" w:lineRule="auto"/>
        <w:ind w:firstLine="600" w:left="0"/>
        <w:jc w:val="both"/>
        <w:rPr>
          <w:sz w:val="28"/>
        </w:rPr>
      </w:pPr>
      <w:r>
        <w:rPr>
          <w:color w:val="000000"/>
          <w:sz w:val="28"/>
        </w:rPr>
        <w:t>исполнение 2–3 вокальных произведений – образцов барокко, классицизма, романтизма, импрессионизма (подлинных или стилизованных);</w:t>
      </w:r>
    </w:p>
    <w:p w14:paraId="F60F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F70F0000">
      <w:pPr>
        <w:spacing w:line="264" w:lineRule="auto"/>
        <w:ind w:firstLine="600" w:left="0"/>
        <w:jc w:val="both"/>
        <w:rPr>
          <w:sz w:val="28"/>
        </w:rPr>
      </w:pPr>
      <w:r>
        <w:rPr>
          <w:color w:val="000000"/>
          <w:sz w:val="28"/>
        </w:rPr>
        <w:t>определение на слух в звучании незнакомого произведения:</w:t>
      </w:r>
    </w:p>
    <w:p w14:paraId="F80F0000">
      <w:pPr>
        <w:spacing w:line="264" w:lineRule="auto"/>
        <w:ind w:firstLine="600" w:left="0"/>
        <w:jc w:val="both"/>
        <w:rPr>
          <w:sz w:val="28"/>
        </w:rPr>
      </w:pPr>
      <w:r>
        <w:rPr>
          <w:color w:val="000000"/>
          <w:sz w:val="28"/>
        </w:rPr>
        <w:t>принадлежности к одному из изученных стилей;</w:t>
      </w:r>
    </w:p>
    <w:p w14:paraId="F90F0000">
      <w:pPr>
        <w:spacing w:line="264" w:lineRule="auto"/>
        <w:ind w:firstLine="600" w:left="0"/>
        <w:jc w:val="both"/>
        <w:rPr>
          <w:sz w:val="28"/>
        </w:rPr>
      </w:pPr>
      <w:r>
        <w:rPr>
          <w:color w:val="000000"/>
          <w:sz w:val="28"/>
        </w:rPr>
        <w:t>исполнительского состава (количество и состав исполнителей, музыкальных инструментов);</w:t>
      </w:r>
    </w:p>
    <w:p w14:paraId="FA0F0000">
      <w:pPr>
        <w:spacing w:line="264" w:lineRule="auto"/>
        <w:ind w:firstLine="600" w:left="0"/>
        <w:jc w:val="both"/>
        <w:rPr>
          <w:sz w:val="28"/>
        </w:rPr>
      </w:pPr>
      <w:r>
        <w:rPr>
          <w:color w:val="000000"/>
          <w:sz w:val="28"/>
        </w:rPr>
        <w:t>жанра, круга образов;</w:t>
      </w:r>
    </w:p>
    <w:p w14:paraId="FB0F0000">
      <w:pPr>
        <w:spacing w:line="264" w:lineRule="auto"/>
        <w:ind w:firstLine="600" w:left="0"/>
        <w:jc w:val="both"/>
        <w:rPr>
          <w:sz w:val="28"/>
        </w:rPr>
      </w:pPr>
      <w:r>
        <w:rPr>
          <w:color w:val="000000"/>
          <w:sz w:val="28"/>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FC0F0000">
      <w:pPr>
        <w:spacing w:line="264" w:lineRule="auto"/>
        <w:ind w:firstLine="600" w:left="0"/>
        <w:jc w:val="both"/>
        <w:rPr>
          <w:sz w:val="28"/>
        </w:rPr>
      </w:pPr>
      <w:r>
        <w:rPr>
          <w:color w:val="000000"/>
          <w:sz w:val="28"/>
        </w:rPr>
        <w:t xml:space="preserve">вариативно: исследовательские проекты, посвященные эстетике и особенностям музыкального искусства различных стилей </w:t>
      </w:r>
      <w:r>
        <w:rPr>
          <w:color w:val="000000"/>
          <w:sz w:val="28"/>
        </w:rPr>
        <w:t>XX</w:t>
      </w:r>
      <w:r>
        <w:rPr>
          <w:color w:val="000000"/>
          <w:sz w:val="28"/>
        </w:rPr>
        <w:t xml:space="preserve"> века.</w:t>
      </w:r>
    </w:p>
    <w:p w14:paraId="FD0F0000">
      <w:pPr>
        <w:spacing w:line="264" w:lineRule="auto"/>
        <w:ind w:firstLine="600" w:left="0"/>
        <w:jc w:val="both"/>
        <w:rPr>
          <w:sz w:val="28"/>
        </w:rPr>
      </w:pPr>
      <w:r>
        <w:rPr>
          <w:b w:val="1"/>
          <w:color w:val="000000"/>
          <w:sz w:val="28"/>
        </w:rPr>
        <w:t xml:space="preserve">Модуль № 7 «Духовная музыка» </w:t>
      </w:r>
    </w:p>
    <w:p w14:paraId="FE0F0000">
      <w:pPr>
        <w:spacing w:line="264" w:lineRule="auto"/>
        <w:ind w:firstLine="600" w:left="0"/>
        <w:jc w:val="both"/>
        <w:rPr>
          <w:sz w:val="28"/>
        </w:rPr>
      </w:pPr>
      <w:r>
        <w:rPr>
          <w:b w:val="1"/>
          <w:color w:val="000000"/>
          <w:sz w:val="28"/>
        </w:rPr>
        <w:t>Храмовый синтез искусств.</w:t>
      </w:r>
    </w:p>
    <w:p w14:paraId="FF0F0000">
      <w:pPr>
        <w:spacing w:line="264" w:lineRule="auto"/>
        <w:ind w:firstLine="600" w:left="0"/>
        <w:jc w:val="both"/>
        <w:rPr>
          <w:sz w:val="28"/>
        </w:rPr>
      </w:pPr>
      <w:r>
        <w:rPr>
          <w:color w:val="000000"/>
          <w:sz w:val="28"/>
        </w:rPr>
        <w:t xml:space="preserve">Музыка православного и католического богослужения (колокола, пение </w:t>
      </w:r>
      <w:r>
        <w:rPr>
          <w:color w:val="000000"/>
          <w:sz w:val="28"/>
        </w:rPr>
        <w:t>acapella</w:t>
      </w:r>
      <w:r>
        <w:rPr>
          <w:color w:val="000000"/>
          <w:sz w:val="28"/>
        </w:rPr>
        <w:t xml:space="preserve"> или пение в Сопровождении органа). Основные жанры, традиции. Образы Христа, Богородицы, Рождества, Воскресения.</w:t>
      </w:r>
    </w:p>
    <w:p w14:paraId="00100000">
      <w:pPr>
        <w:spacing w:line="264" w:lineRule="auto"/>
        <w:ind w:firstLine="600" w:left="0"/>
        <w:jc w:val="both"/>
        <w:rPr>
          <w:sz w:val="28"/>
        </w:rPr>
      </w:pPr>
      <w:r>
        <w:rPr>
          <w:color w:val="000000"/>
          <w:sz w:val="28"/>
        </w:rPr>
        <w:t>Виды деятельности обучающихся:</w:t>
      </w:r>
    </w:p>
    <w:p w14:paraId="01100000">
      <w:pPr>
        <w:spacing w:line="264" w:lineRule="auto"/>
        <w:ind w:firstLine="600" w:left="0"/>
        <w:jc w:val="both"/>
        <w:rPr>
          <w:sz w:val="28"/>
        </w:rPr>
      </w:pPr>
      <w:r>
        <w:rPr>
          <w:color w:val="000000"/>
          <w:sz w:val="28"/>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02100000">
      <w:pPr>
        <w:spacing w:line="264" w:lineRule="auto"/>
        <w:ind w:firstLine="600" w:left="0"/>
        <w:jc w:val="both"/>
        <w:rPr>
          <w:sz w:val="28"/>
        </w:rPr>
      </w:pPr>
      <w:r>
        <w:rPr>
          <w:color w:val="000000"/>
          <w:sz w:val="28"/>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03100000">
      <w:pPr>
        <w:spacing w:line="264" w:lineRule="auto"/>
        <w:ind w:firstLine="600" w:left="0"/>
        <w:jc w:val="both"/>
        <w:rPr>
          <w:sz w:val="28"/>
        </w:rPr>
      </w:pPr>
      <w:r>
        <w:rPr>
          <w:color w:val="000000"/>
          <w:sz w:val="28"/>
        </w:rPr>
        <w:t>исполнение вокальных произведений, связанных с религиозной традицией, перекликающихся с ней по тематике;</w:t>
      </w:r>
    </w:p>
    <w:p w14:paraId="04100000">
      <w:pPr>
        <w:spacing w:line="264" w:lineRule="auto"/>
        <w:ind w:firstLine="600" w:left="0"/>
        <w:jc w:val="both"/>
        <w:rPr>
          <w:sz w:val="28"/>
        </w:rPr>
      </w:pPr>
      <w:r>
        <w:rPr>
          <w:color w:val="000000"/>
          <w:sz w:val="28"/>
        </w:rPr>
        <w:t>определение сходства и различия элементов разных видов искусства (музыки, живописи, архитектуры), относящихся:</w:t>
      </w:r>
    </w:p>
    <w:p w14:paraId="05100000">
      <w:pPr>
        <w:spacing w:line="264" w:lineRule="auto"/>
        <w:ind w:firstLine="600" w:left="0"/>
        <w:jc w:val="both"/>
        <w:rPr>
          <w:sz w:val="28"/>
        </w:rPr>
      </w:pPr>
      <w:r>
        <w:rPr>
          <w:color w:val="000000"/>
          <w:sz w:val="28"/>
        </w:rPr>
        <w:t>к русской православной традиции;</w:t>
      </w:r>
    </w:p>
    <w:p w14:paraId="06100000">
      <w:pPr>
        <w:spacing w:line="264" w:lineRule="auto"/>
        <w:ind w:firstLine="600" w:left="0"/>
        <w:jc w:val="both"/>
        <w:rPr>
          <w:sz w:val="28"/>
        </w:rPr>
      </w:pPr>
      <w:r>
        <w:rPr>
          <w:color w:val="000000"/>
          <w:sz w:val="28"/>
        </w:rPr>
        <w:t>западноевропейской христианской традиции;</w:t>
      </w:r>
    </w:p>
    <w:p w14:paraId="07100000">
      <w:pPr>
        <w:spacing w:line="264" w:lineRule="auto"/>
        <w:ind w:firstLine="600" w:left="0"/>
        <w:jc w:val="both"/>
        <w:rPr>
          <w:sz w:val="28"/>
        </w:rPr>
      </w:pPr>
      <w:r>
        <w:rPr>
          <w:color w:val="000000"/>
          <w:sz w:val="28"/>
        </w:rPr>
        <w:t>другим конфессиям (по выбору учителя);</w:t>
      </w:r>
    </w:p>
    <w:p w14:paraId="08100000">
      <w:pPr>
        <w:spacing w:line="264" w:lineRule="auto"/>
        <w:ind w:firstLine="600" w:left="0"/>
        <w:jc w:val="both"/>
        <w:rPr>
          <w:sz w:val="28"/>
        </w:rPr>
      </w:pPr>
      <w:r>
        <w:rPr>
          <w:color w:val="000000"/>
          <w:sz w:val="28"/>
        </w:rPr>
        <w:t>вариативно: посещение концерта духовной музыки.</w:t>
      </w:r>
    </w:p>
    <w:p w14:paraId="09100000">
      <w:pPr>
        <w:spacing w:line="264" w:lineRule="auto"/>
        <w:ind w:firstLine="600" w:left="0"/>
        <w:jc w:val="both"/>
        <w:rPr>
          <w:sz w:val="28"/>
        </w:rPr>
      </w:pPr>
      <w:r>
        <w:rPr>
          <w:b w:val="1"/>
          <w:color w:val="000000"/>
          <w:sz w:val="28"/>
        </w:rPr>
        <w:t xml:space="preserve">Развитие церковной музыки </w:t>
      </w:r>
    </w:p>
    <w:p w14:paraId="0A100000">
      <w:pPr>
        <w:spacing w:line="264" w:lineRule="auto"/>
        <w:ind w:firstLine="600" w:left="0"/>
        <w:jc w:val="both"/>
        <w:rPr>
          <w:sz w:val="28"/>
        </w:rPr>
      </w:pPr>
      <w:r>
        <w:rPr>
          <w:color w:val="000000"/>
          <w:sz w:val="28"/>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14:paraId="0B100000">
      <w:pPr>
        <w:spacing w:line="264" w:lineRule="auto"/>
        <w:ind w:firstLine="600" w:left="0"/>
        <w:jc w:val="both"/>
        <w:rPr>
          <w:sz w:val="28"/>
        </w:rPr>
      </w:pPr>
      <w:r>
        <w:rPr>
          <w:color w:val="000000"/>
          <w:sz w:val="28"/>
        </w:rPr>
        <w:t>Виды деятельности обучающихся:</w:t>
      </w:r>
    </w:p>
    <w:p w14:paraId="0C100000">
      <w:pPr>
        <w:spacing w:line="264" w:lineRule="auto"/>
        <w:ind w:firstLine="600" w:left="0"/>
        <w:jc w:val="both"/>
        <w:rPr>
          <w:sz w:val="28"/>
        </w:rPr>
      </w:pPr>
      <w:r>
        <w:rPr>
          <w:color w:val="000000"/>
          <w:sz w:val="28"/>
        </w:rPr>
        <w:t>знакомство с историей возникновения нотной записи;</w:t>
      </w:r>
    </w:p>
    <w:p w14:paraId="0D100000">
      <w:pPr>
        <w:spacing w:line="264" w:lineRule="auto"/>
        <w:ind w:firstLine="600" w:left="0"/>
        <w:jc w:val="both"/>
        <w:rPr>
          <w:sz w:val="28"/>
        </w:rPr>
      </w:pPr>
      <w:r>
        <w:rPr>
          <w:color w:val="000000"/>
          <w:sz w:val="28"/>
        </w:rPr>
        <w:t>сравнение нотаций религиозной музыки разных традиций (григорианский хорал, знаменный распев, современные ноты);</w:t>
      </w:r>
    </w:p>
    <w:p w14:paraId="0E100000">
      <w:pPr>
        <w:spacing w:line="264" w:lineRule="auto"/>
        <w:ind w:firstLine="600" w:left="0"/>
        <w:jc w:val="both"/>
        <w:rPr>
          <w:sz w:val="28"/>
        </w:rPr>
      </w:pPr>
      <w:r>
        <w:rPr>
          <w:color w:val="000000"/>
          <w:sz w:val="28"/>
        </w:rPr>
        <w:t>знакомство с образцами (фрагментами) средневековых церковных распевов (одноголосие);</w:t>
      </w:r>
    </w:p>
    <w:p w14:paraId="0F100000">
      <w:pPr>
        <w:spacing w:line="264" w:lineRule="auto"/>
        <w:ind w:firstLine="600" w:left="0"/>
        <w:jc w:val="both"/>
        <w:rPr>
          <w:sz w:val="28"/>
        </w:rPr>
      </w:pPr>
      <w:r>
        <w:rPr>
          <w:color w:val="000000"/>
          <w:sz w:val="28"/>
        </w:rPr>
        <w:t>слушание духовной музыки;</w:t>
      </w:r>
    </w:p>
    <w:p w14:paraId="10100000">
      <w:pPr>
        <w:spacing w:line="264" w:lineRule="auto"/>
        <w:ind w:firstLine="600" w:left="0"/>
        <w:jc w:val="both"/>
        <w:rPr>
          <w:sz w:val="28"/>
        </w:rPr>
      </w:pPr>
      <w:r>
        <w:rPr>
          <w:color w:val="000000"/>
          <w:sz w:val="28"/>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14:paraId="11100000">
      <w:pPr>
        <w:spacing w:line="264" w:lineRule="auto"/>
        <w:ind w:firstLine="600" w:left="0"/>
        <w:jc w:val="both"/>
        <w:rPr>
          <w:sz w:val="28"/>
        </w:rPr>
      </w:pPr>
      <w:r>
        <w:rPr>
          <w:color w:val="000000"/>
          <w:sz w:val="28"/>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12100000">
      <w:pPr>
        <w:spacing w:line="264" w:lineRule="auto"/>
        <w:ind w:firstLine="600" w:left="0"/>
        <w:jc w:val="both"/>
        <w:rPr>
          <w:sz w:val="28"/>
        </w:rPr>
      </w:pPr>
      <w:r>
        <w:rPr>
          <w:b w:val="1"/>
          <w:color w:val="000000"/>
          <w:sz w:val="28"/>
        </w:rPr>
        <w:t>Музыкальные жанры богослужения.</w:t>
      </w:r>
    </w:p>
    <w:p w14:paraId="13100000">
      <w:pPr>
        <w:spacing w:line="264" w:lineRule="auto"/>
        <w:ind w:firstLine="600" w:left="0"/>
        <w:jc w:val="both"/>
        <w:rPr>
          <w:sz w:val="28"/>
        </w:rPr>
      </w:pPr>
      <w:r>
        <w:rPr>
          <w:color w:val="000000"/>
          <w:sz w:val="28"/>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14100000">
      <w:pPr>
        <w:spacing w:line="264" w:lineRule="auto"/>
        <w:ind w:firstLine="600" w:left="0"/>
        <w:jc w:val="both"/>
        <w:rPr>
          <w:sz w:val="28"/>
        </w:rPr>
      </w:pPr>
      <w:r>
        <w:rPr>
          <w:color w:val="000000"/>
          <w:sz w:val="28"/>
        </w:rPr>
        <w:t>Виды деятельности обучающихся:</w:t>
      </w:r>
    </w:p>
    <w:p w14:paraId="15100000">
      <w:pPr>
        <w:spacing w:line="264" w:lineRule="auto"/>
        <w:ind w:firstLine="600" w:left="0"/>
        <w:jc w:val="both"/>
        <w:rPr>
          <w:sz w:val="28"/>
        </w:rPr>
      </w:pPr>
      <w:r>
        <w:rPr>
          <w:color w:val="000000"/>
          <w:sz w:val="28"/>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16100000">
      <w:pPr>
        <w:spacing w:line="264" w:lineRule="auto"/>
        <w:ind w:firstLine="600" w:left="0"/>
        <w:jc w:val="both"/>
        <w:rPr>
          <w:sz w:val="28"/>
        </w:rPr>
      </w:pPr>
      <w:r>
        <w:rPr>
          <w:color w:val="000000"/>
          <w:sz w:val="28"/>
        </w:rPr>
        <w:t>вокализация музыкальных тем изучаемых духовных произведений;</w:t>
      </w:r>
    </w:p>
    <w:p w14:paraId="17100000">
      <w:pPr>
        <w:spacing w:line="264" w:lineRule="auto"/>
        <w:ind w:firstLine="600" w:left="0"/>
        <w:jc w:val="both"/>
        <w:rPr>
          <w:sz w:val="28"/>
        </w:rPr>
      </w:pPr>
      <w:r>
        <w:rPr>
          <w:color w:val="000000"/>
          <w:sz w:val="28"/>
        </w:rPr>
        <w:t>определение на слух изученных произведений и их авторов, иметь представление об особенностях их построения и образов;</w:t>
      </w:r>
    </w:p>
    <w:p w14:paraId="18100000">
      <w:pPr>
        <w:spacing w:line="264" w:lineRule="auto"/>
        <w:ind w:firstLine="600" w:left="0"/>
        <w:jc w:val="both"/>
        <w:rPr>
          <w:sz w:val="28"/>
        </w:rPr>
      </w:pPr>
      <w:r>
        <w:rPr>
          <w:color w:val="000000"/>
          <w:sz w:val="28"/>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19100000">
      <w:pPr>
        <w:spacing w:line="264" w:lineRule="auto"/>
        <w:ind w:firstLine="600" w:left="0"/>
        <w:jc w:val="both"/>
        <w:rPr>
          <w:sz w:val="28"/>
        </w:rPr>
      </w:pPr>
      <w:r>
        <w:rPr>
          <w:b w:val="1"/>
          <w:color w:val="000000"/>
          <w:sz w:val="28"/>
        </w:rPr>
        <w:t>Религиозные темы и образы в современной музыке.</w:t>
      </w:r>
    </w:p>
    <w:p w14:paraId="1A100000">
      <w:pPr>
        <w:spacing w:line="264" w:lineRule="auto"/>
        <w:ind w:firstLine="600" w:left="0"/>
        <w:jc w:val="both"/>
        <w:rPr>
          <w:sz w:val="28"/>
        </w:rPr>
      </w:pPr>
      <w:r>
        <w:rPr>
          <w:color w:val="000000"/>
          <w:sz w:val="28"/>
        </w:rPr>
        <w:t xml:space="preserve">Содержание: Сохранение традиций духовной музыки сегодня. Переосмысление религиозной темы в творчестве композиторов </w:t>
      </w:r>
      <w:r>
        <w:rPr>
          <w:color w:val="000000"/>
          <w:sz w:val="28"/>
        </w:rPr>
        <w:t>XX</w:t>
      </w:r>
      <w:r>
        <w:rPr>
          <w:color w:val="000000"/>
          <w:sz w:val="28"/>
        </w:rPr>
        <w:t>–</w:t>
      </w:r>
      <w:r>
        <w:rPr>
          <w:color w:val="000000"/>
          <w:sz w:val="28"/>
        </w:rPr>
        <w:t>XXI</w:t>
      </w:r>
      <w:r>
        <w:rPr>
          <w:color w:val="000000"/>
          <w:sz w:val="28"/>
        </w:rPr>
        <w:t xml:space="preserve"> веков. Религиозная тематика в контексте современной культуры. </w:t>
      </w:r>
    </w:p>
    <w:p w14:paraId="1B100000">
      <w:pPr>
        <w:spacing w:line="264" w:lineRule="auto"/>
        <w:ind w:firstLine="600" w:left="0"/>
        <w:jc w:val="both"/>
        <w:rPr>
          <w:sz w:val="28"/>
        </w:rPr>
      </w:pPr>
      <w:r>
        <w:rPr>
          <w:color w:val="000000"/>
          <w:sz w:val="28"/>
        </w:rPr>
        <w:t>Виды деятельности обучающихся:</w:t>
      </w:r>
    </w:p>
    <w:p w14:paraId="1C100000">
      <w:pPr>
        <w:spacing w:line="264" w:lineRule="auto"/>
        <w:ind w:firstLine="600" w:left="0"/>
        <w:jc w:val="both"/>
        <w:rPr>
          <w:sz w:val="28"/>
        </w:rPr>
      </w:pPr>
      <w:r>
        <w:rPr>
          <w:color w:val="000000"/>
          <w:sz w:val="28"/>
        </w:rPr>
        <w:t xml:space="preserve">сопоставление тенденций сохранения и переосмысления религиозной традиции в культуре </w:t>
      </w:r>
      <w:r>
        <w:rPr>
          <w:color w:val="000000"/>
          <w:sz w:val="28"/>
        </w:rPr>
        <w:t>XX</w:t>
      </w:r>
      <w:r>
        <w:rPr>
          <w:color w:val="000000"/>
          <w:sz w:val="28"/>
        </w:rPr>
        <w:t>–</w:t>
      </w:r>
      <w:r>
        <w:rPr>
          <w:color w:val="000000"/>
          <w:sz w:val="28"/>
        </w:rPr>
        <w:t>XXI</w:t>
      </w:r>
      <w:r>
        <w:rPr>
          <w:color w:val="000000"/>
          <w:sz w:val="28"/>
        </w:rPr>
        <w:t xml:space="preserve"> веков;</w:t>
      </w:r>
    </w:p>
    <w:p w14:paraId="1D100000">
      <w:pPr>
        <w:spacing w:line="264" w:lineRule="auto"/>
        <w:ind w:firstLine="600" w:left="0"/>
        <w:jc w:val="both"/>
        <w:rPr>
          <w:sz w:val="28"/>
        </w:rPr>
      </w:pPr>
      <w:r>
        <w:rPr>
          <w:color w:val="000000"/>
          <w:sz w:val="28"/>
        </w:rPr>
        <w:t>исполнение музыки духовного содержания, сочиненной современными композиторами;</w:t>
      </w:r>
    </w:p>
    <w:p w14:paraId="1E100000">
      <w:pPr>
        <w:spacing w:line="264" w:lineRule="auto"/>
        <w:ind w:firstLine="600" w:left="0"/>
        <w:jc w:val="both"/>
        <w:rPr>
          <w:sz w:val="28"/>
        </w:rPr>
      </w:pPr>
      <w:r>
        <w:rPr>
          <w:color w:val="000000"/>
          <w:sz w:val="28"/>
        </w:rPr>
        <w:t>вариативно: исследовательские и творческие проекты по теме «Музыка и религия в наше время»; посещение концерта духовной музыки.</w:t>
      </w:r>
    </w:p>
    <w:p w14:paraId="1F100000">
      <w:pPr>
        <w:spacing w:line="264" w:lineRule="auto"/>
        <w:ind w:firstLine="600" w:left="0"/>
        <w:jc w:val="both"/>
        <w:rPr>
          <w:sz w:val="28"/>
        </w:rPr>
      </w:pPr>
      <w:r>
        <w:rPr>
          <w:b w:val="1"/>
          <w:color w:val="000000"/>
          <w:sz w:val="28"/>
        </w:rPr>
        <w:t>Модуль № 8 «Современная музыка: основные жанры и направления»</w:t>
      </w:r>
    </w:p>
    <w:p w14:paraId="20100000">
      <w:pPr>
        <w:spacing w:line="264" w:lineRule="auto"/>
        <w:ind w:firstLine="600" w:left="0"/>
        <w:jc w:val="both"/>
        <w:rPr>
          <w:sz w:val="28"/>
        </w:rPr>
      </w:pPr>
      <w:r>
        <w:rPr>
          <w:b w:val="1"/>
          <w:color w:val="000000"/>
          <w:sz w:val="28"/>
        </w:rPr>
        <w:t>Джаз.</w:t>
      </w:r>
    </w:p>
    <w:p w14:paraId="21100000">
      <w:pPr>
        <w:spacing w:line="264" w:lineRule="auto"/>
        <w:ind w:firstLine="600" w:left="0"/>
        <w:jc w:val="both"/>
        <w:rPr>
          <w:sz w:val="28"/>
        </w:rPr>
      </w:pPr>
      <w:r>
        <w:rPr>
          <w:color w:val="000000"/>
          <w:sz w:val="28"/>
        </w:rPr>
        <w:t xml:space="preserve">Содержание: Джаз – основа популярной музыки </w:t>
      </w:r>
      <w:r>
        <w:rPr>
          <w:color w:val="000000"/>
          <w:sz w:val="28"/>
        </w:rPr>
        <w:t>XX</w:t>
      </w:r>
      <w:r>
        <w:rPr>
          <w:color w:val="000000"/>
          <w:sz w:val="28"/>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22100000">
      <w:pPr>
        <w:spacing w:line="264" w:lineRule="auto"/>
        <w:ind w:firstLine="600" w:left="0"/>
        <w:jc w:val="both"/>
        <w:rPr>
          <w:sz w:val="28"/>
        </w:rPr>
      </w:pPr>
      <w:r>
        <w:rPr>
          <w:color w:val="000000"/>
          <w:sz w:val="28"/>
        </w:rPr>
        <w:t>Виды деятельности обучающихся:</w:t>
      </w:r>
    </w:p>
    <w:p w14:paraId="23100000">
      <w:pPr>
        <w:spacing w:line="264" w:lineRule="auto"/>
        <w:ind w:firstLine="600" w:left="0"/>
        <w:jc w:val="both"/>
        <w:rPr>
          <w:sz w:val="28"/>
        </w:rPr>
      </w:pPr>
      <w:r>
        <w:rPr>
          <w:color w:val="000000"/>
          <w:sz w:val="28"/>
        </w:rPr>
        <w:t>знакомство с различными джазовыми музыкальными композициямии направлениями (регтайм, биг бэнд, блюз);</w:t>
      </w:r>
    </w:p>
    <w:p w14:paraId="24100000">
      <w:pPr>
        <w:spacing w:line="264" w:lineRule="auto"/>
        <w:ind w:firstLine="600" w:left="0"/>
        <w:jc w:val="both"/>
        <w:rPr>
          <w:sz w:val="28"/>
        </w:rPr>
      </w:pPr>
      <w:r>
        <w:rPr>
          <w:color w:val="000000"/>
          <w:sz w:val="28"/>
        </w:rPr>
        <w:t>разучивание, исполнение одной из «вечнозеленых» джазовых тем, элементы ритмической и вокальной импровизации на ее основе;</w:t>
      </w:r>
    </w:p>
    <w:p w14:paraId="25100000">
      <w:pPr>
        <w:spacing w:line="264" w:lineRule="auto"/>
        <w:ind w:firstLine="600" w:left="0"/>
        <w:jc w:val="both"/>
        <w:rPr>
          <w:sz w:val="28"/>
        </w:rPr>
      </w:pPr>
      <w:r>
        <w:rPr>
          <w:color w:val="000000"/>
          <w:sz w:val="28"/>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14:paraId="26100000">
      <w:pPr>
        <w:spacing w:line="264" w:lineRule="auto"/>
        <w:ind w:firstLine="600" w:left="0"/>
        <w:jc w:val="both"/>
        <w:rPr>
          <w:sz w:val="28"/>
        </w:rPr>
      </w:pPr>
      <w:r>
        <w:rPr>
          <w:b w:val="1"/>
          <w:color w:val="000000"/>
          <w:sz w:val="28"/>
        </w:rPr>
        <w:t>Мюзикл</w:t>
      </w:r>
      <w:r>
        <w:rPr>
          <w:color w:val="000000"/>
          <w:sz w:val="28"/>
        </w:rPr>
        <w:t>.</w:t>
      </w:r>
    </w:p>
    <w:p w14:paraId="27100000">
      <w:pPr>
        <w:spacing w:line="264" w:lineRule="auto"/>
        <w:ind w:firstLine="600" w:left="0"/>
        <w:jc w:val="both"/>
        <w:rPr>
          <w:sz w:val="28"/>
        </w:rPr>
      </w:pPr>
      <w:r>
        <w:rPr>
          <w:color w:val="000000"/>
          <w:sz w:val="28"/>
        </w:rPr>
        <w:t xml:space="preserve">Содержание: Особенности жанра. Классика жанра – мюзиклы середины </w:t>
      </w:r>
      <w:r>
        <w:rPr>
          <w:color w:val="000000"/>
          <w:sz w:val="28"/>
        </w:rPr>
        <w:t>XX</w:t>
      </w:r>
      <w:r>
        <w:rPr>
          <w:color w:val="000000"/>
          <w:sz w:val="28"/>
        </w:rPr>
        <w:t xml:space="preserve"> века (на примере творчества Ф. Лоу, Р. Роджерса, Э.Л. Уэббера). Современные постановки в жанре мюзикла на российской сцене.</w:t>
      </w:r>
    </w:p>
    <w:p w14:paraId="28100000">
      <w:pPr>
        <w:spacing w:line="264" w:lineRule="auto"/>
        <w:ind w:firstLine="600" w:left="0"/>
        <w:jc w:val="both"/>
        <w:rPr>
          <w:sz w:val="28"/>
        </w:rPr>
      </w:pPr>
      <w:r>
        <w:rPr>
          <w:color w:val="000000"/>
          <w:sz w:val="28"/>
        </w:rPr>
        <w:t>Виды деятельности обучающихся:</w:t>
      </w:r>
    </w:p>
    <w:p w14:paraId="29100000">
      <w:pPr>
        <w:spacing w:line="264" w:lineRule="auto"/>
        <w:ind w:firstLine="600" w:left="0"/>
        <w:jc w:val="both"/>
        <w:rPr>
          <w:sz w:val="28"/>
        </w:rPr>
      </w:pPr>
      <w:r>
        <w:rPr>
          <w:color w:val="000000"/>
          <w:sz w:val="28"/>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14:paraId="2A100000">
      <w:pPr>
        <w:spacing w:line="264" w:lineRule="auto"/>
        <w:ind w:firstLine="600" w:left="0"/>
        <w:jc w:val="both"/>
        <w:rPr>
          <w:sz w:val="28"/>
        </w:rPr>
      </w:pPr>
      <w:r>
        <w:rPr>
          <w:color w:val="000000"/>
          <w:sz w:val="28"/>
        </w:rPr>
        <w:t>анализ рекламных объявлений о премьерах мюзиклов в современных средствах массовой информации;</w:t>
      </w:r>
    </w:p>
    <w:p w14:paraId="2B100000">
      <w:pPr>
        <w:spacing w:line="264" w:lineRule="auto"/>
        <w:ind w:firstLine="600" w:left="0"/>
        <w:jc w:val="both"/>
        <w:rPr>
          <w:sz w:val="28"/>
        </w:rPr>
      </w:pPr>
      <w:r>
        <w:rPr>
          <w:color w:val="000000"/>
          <w:sz w:val="28"/>
        </w:rPr>
        <w:t>просмотр видеозаписи одного из мюзиклов, написание собственного рекламного текста для данной постановки;</w:t>
      </w:r>
    </w:p>
    <w:p w14:paraId="2C100000">
      <w:pPr>
        <w:spacing w:line="264" w:lineRule="auto"/>
        <w:ind w:firstLine="600" w:left="0"/>
        <w:jc w:val="both"/>
        <w:rPr>
          <w:sz w:val="28"/>
        </w:rPr>
      </w:pPr>
      <w:r>
        <w:rPr>
          <w:color w:val="000000"/>
          <w:sz w:val="28"/>
        </w:rPr>
        <w:t>разучивание и исполнение отдельных номеров из мюзиклов.</w:t>
      </w:r>
    </w:p>
    <w:p w14:paraId="2D100000">
      <w:pPr>
        <w:spacing w:line="264" w:lineRule="auto"/>
        <w:ind w:firstLine="600" w:left="0"/>
        <w:jc w:val="both"/>
        <w:rPr>
          <w:sz w:val="28"/>
        </w:rPr>
      </w:pPr>
      <w:r>
        <w:rPr>
          <w:b w:val="1"/>
          <w:color w:val="000000"/>
          <w:sz w:val="28"/>
        </w:rPr>
        <w:t>Молодежная музыкальная культура.</w:t>
      </w:r>
    </w:p>
    <w:p w14:paraId="2E100000">
      <w:pPr>
        <w:spacing w:line="264" w:lineRule="auto"/>
        <w:ind w:firstLine="600" w:left="0"/>
        <w:jc w:val="both"/>
        <w:rPr>
          <w:sz w:val="28"/>
        </w:rPr>
      </w:pPr>
      <w:r>
        <w:rPr>
          <w:color w:val="000000"/>
          <w:sz w:val="28"/>
        </w:rPr>
        <w:t xml:space="preserve">Содержание: Направления и стили молодежной музыкальной культуры </w:t>
      </w:r>
      <w:r>
        <w:rPr>
          <w:color w:val="000000"/>
          <w:sz w:val="28"/>
        </w:rPr>
        <w:t>XX</w:t>
      </w:r>
      <w:r>
        <w:rPr>
          <w:color w:val="000000"/>
          <w:sz w:val="28"/>
        </w:rPr>
        <w:t>–</w:t>
      </w:r>
      <w:r>
        <w:rPr>
          <w:color w:val="000000"/>
          <w:sz w:val="28"/>
        </w:rPr>
        <w:t>XXI</w:t>
      </w:r>
      <w:r>
        <w:rPr>
          <w:color w:val="000000"/>
          <w:sz w:val="28"/>
        </w:rPr>
        <w:t xml:space="preserve"> веков (рок-н-ролл, блюз-рок, панк-рок, хард-рок, рэп, хип-хоп, фанк и другие). Авторская песня (Б.Окуджава, Ю.Визбор, В. Высоцкий и др.). </w:t>
      </w:r>
    </w:p>
    <w:p w14:paraId="2F100000">
      <w:pPr>
        <w:spacing w:line="264" w:lineRule="auto"/>
        <w:ind w:firstLine="600" w:left="0"/>
        <w:jc w:val="both"/>
        <w:rPr>
          <w:sz w:val="28"/>
        </w:rPr>
      </w:pPr>
      <w:r>
        <w:rPr>
          <w:color w:val="000000"/>
          <w:sz w:val="28"/>
        </w:rPr>
        <w:t xml:space="preserve">Социальный и коммерческий контекст массовой музыкальной культуры (потребительские тенденции современной культуры). </w:t>
      </w:r>
    </w:p>
    <w:p w14:paraId="30100000">
      <w:pPr>
        <w:spacing w:line="264" w:lineRule="auto"/>
        <w:ind w:firstLine="600" w:left="0"/>
        <w:jc w:val="both"/>
        <w:rPr>
          <w:sz w:val="28"/>
        </w:rPr>
      </w:pPr>
      <w:r>
        <w:rPr>
          <w:color w:val="000000"/>
          <w:sz w:val="28"/>
        </w:rPr>
        <w:t>Виды деятельности обучающихся:</w:t>
      </w:r>
    </w:p>
    <w:p w14:paraId="31100000">
      <w:pPr>
        <w:spacing w:line="264" w:lineRule="auto"/>
        <w:ind w:firstLine="600" w:left="0"/>
        <w:jc w:val="both"/>
        <w:rPr>
          <w:sz w:val="28"/>
        </w:rPr>
      </w:pPr>
      <w:r>
        <w:rPr>
          <w:color w:val="000000"/>
          <w:sz w:val="28"/>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14:paraId="32100000">
      <w:pPr>
        <w:spacing w:line="264" w:lineRule="auto"/>
        <w:ind w:firstLine="600" w:left="0"/>
        <w:jc w:val="both"/>
        <w:rPr>
          <w:sz w:val="28"/>
        </w:rPr>
      </w:pPr>
      <w:r>
        <w:rPr>
          <w:color w:val="000000"/>
          <w:sz w:val="28"/>
        </w:rPr>
        <w:t>разучивание и исполнение песни, относящейся к одному из молодежных музыкальных течений;</w:t>
      </w:r>
    </w:p>
    <w:p w14:paraId="33100000">
      <w:pPr>
        <w:spacing w:line="264" w:lineRule="auto"/>
        <w:ind w:firstLine="600" w:left="0"/>
        <w:jc w:val="both"/>
        <w:rPr>
          <w:sz w:val="28"/>
        </w:rPr>
      </w:pPr>
      <w:r>
        <w:rPr>
          <w:color w:val="000000"/>
          <w:sz w:val="28"/>
        </w:rPr>
        <w:t>дискуссия на тему «Современная музыка»;</w:t>
      </w:r>
    </w:p>
    <w:p w14:paraId="34100000">
      <w:pPr>
        <w:spacing w:line="264" w:lineRule="auto"/>
        <w:ind w:firstLine="600" w:left="0"/>
        <w:jc w:val="both"/>
        <w:rPr>
          <w:sz w:val="28"/>
        </w:rPr>
      </w:pPr>
      <w:r>
        <w:rPr>
          <w:color w:val="000000"/>
          <w:sz w:val="28"/>
        </w:rPr>
        <w:t>вариативно: презентация альбома своей любимой группы.</w:t>
      </w:r>
    </w:p>
    <w:p w14:paraId="35100000">
      <w:pPr>
        <w:spacing w:line="264" w:lineRule="auto"/>
        <w:ind w:firstLine="600" w:left="0"/>
        <w:jc w:val="both"/>
        <w:rPr>
          <w:sz w:val="28"/>
        </w:rPr>
      </w:pPr>
      <w:r>
        <w:rPr>
          <w:b w:val="1"/>
          <w:color w:val="000000"/>
          <w:sz w:val="28"/>
        </w:rPr>
        <w:t>Музыка цифрового мира.</w:t>
      </w:r>
    </w:p>
    <w:p w14:paraId="36100000">
      <w:pPr>
        <w:spacing w:line="264" w:lineRule="auto"/>
        <w:ind w:firstLine="600" w:left="0"/>
        <w:jc w:val="both"/>
        <w:rPr>
          <w:sz w:val="28"/>
        </w:rPr>
      </w:pPr>
      <w:r>
        <w:rPr>
          <w:color w:val="000000"/>
          <w:sz w:val="28"/>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14:paraId="37100000">
      <w:pPr>
        <w:spacing w:line="264" w:lineRule="auto"/>
        <w:ind w:firstLine="600" w:left="0"/>
        <w:jc w:val="both"/>
        <w:rPr>
          <w:sz w:val="28"/>
        </w:rPr>
      </w:pPr>
      <w:r>
        <w:rPr>
          <w:color w:val="000000"/>
          <w:sz w:val="28"/>
        </w:rPr>
        <w:t>Виды деятельности обучающихся:</w:t>
      </w:r>
    </w:p>
    <w:p w14:paraId="38100000">
      <w:pPr>
        <w:spacing w:line="264" w:lineRule="auto"/>
        <w:ind w:firstLine="600" w:left="0"/>
        <w:jc w:val="both"/>
        <w:rPr>
          <w:sz w:val="28"/>
        </w:rPr>
      </w:pPr>
      <w:r>
        <w:rPr>
          <w:color w:val="000000"/>
          <w:sz w:val="28"/>
        </w:rPr>
        <w:t>поиск информации о способах сохранения и передачи музыки прежде и сейчас;</w:t>
      </w:r>
    </w:p>
    <w:p w14:paraId="39100000">
      <w:pPr>
        <w:spacing w:line="264" w:lineRule="auto"/>
        <w:ind w:firstLine="600" w:left="0"/>
        <w:jc w:val="both"/>
        <w:rPr>
          <w:sz w:val="28"/>
        </w:rPr>
      </w:pPr>
      <w:r>
        <w:rPr>
          <w:color w:val="000000"/>
          <w:sz w:val="28"/>
        </w:rPr>
        <w:t>просмотр музыкального клипа популярного исполнителя, анализ его художественного образа, стиля, выразительных средств;</w:t>
      </w:r>
    </w:p>
    <w:p w14:paraId="3A100000">
      <w:pPr>
        <w:spacing w:line="264" w:lineRule="auto"/>
        <w:ind w:firstLine="600" w:left="0"/>
        <w:jc w:val="both"/>
        <w:rPr>
          <w:sz w:val="28"/>
        </w:rPr>
      </w:pPr>
      <w:r>
        <w:rPr>
          <w:color w:val="000000"/>
          <w:sz w:val="28"/>
        </w:rPr>
        <w:t>разучивание и исполнение популярной современной песни;</w:t>
      </w:r>
    </w:p>
    <w:p w14:paraId="3B100000">
      <w:pPr>
        <w:spacing w:line="264" w:lineRule="auto"/>
        <w:ind w:firstLine="600" w:left="0"/>
        <w:jc w:val="both"/>
        <w:rPr>
          <w:sz w:val="28"/>
        </w:rPr>
      </w:pPr>
      <w:r>
        <w:rPr>
          <w:color w:val="000000"/>
          <w:sz w:val="28"/>
        </w:rPr>
        <w:t>вариативно: проведение социального опроса о роли и месте музыки в жизни современного человека; создание собственного музыкального клипа.</w:t>
      </w:r>
    </w:p>
    <w:p w14:paraId="3C100000">
      <w:pPr>
        <w:spacing w:line="264" w:lineRule="auto"/>
        <w:ind w:firstLine="600" w:left="0"/>
        <w:jc w:val="both"/>
        <w:rPr>
          <w:sz w:val="28"/>
        </w:rPr>
      </w:pPr>
      <w:r>
        <w:rPr>
          <w:b w:val="1"/>
          <w:color w:val="000000"/>
          <w:sz w:val="28"/>
        </w:rPr>
        <w:t>Модуль № 9 «Связь музыки с другими видами искусства»</w:t>
      </w:r>
    </w:p>
    <w:p w14:paraId="3D100000">
      <w:pPr>
        <w:spacing w:line="264" w:lineRule="auto"/>
        <w:ind w:firstLine="600" w:left="0"/>
        <w:jc w:val="both"/>
        <w:rPr>
          <w:sz w:val="28"/>
        </w:rPr>
      </w:pPr>
      <w:r>
        <w:rPr>
          <w:b w:val="1"/>
          <w:color w:val="000000"/>
          <w:sz w:val="28"/>
        </w:rPr>
        <w:t>Музыка и литература.</w:t>
      </w:r>
    </w:p>
    <w:p w14:paraId="3E100000">
      <w:pPr>
        <w:spacing w:line="264" w:lineRule="auto"/>
        <w:ind w:firstLine="600" w:left="0"/>
        <w:jc w:val="both"/>
        <w:rPr>
          <w:sz w:val="28"/>
        </w:rPr>
      </w:pPr>
      <w:r>
        <w:rPr>
          <w:color w:val="000000"/>
          <w:sz w:val="28"/>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14:paraId="3F100000">
      <w:pPr>
        <w:spacing w:line="264" w:lineRule="auto"/>
        <w:ind w:firstLine="600" w:left="0"/>
        <w:jc w:val="both"/>
        <w:rPr>
          <w:sz w:val="28"/>
        </w:rPr>
      </w:pPr>
      <w:r>
        <w:rPr>
          <w:color w:val="000000"/>
          <w:sz w:val="28"/>
        </w:rPr>
        <w:t>Виды деятельности обучающихся:</w:t>
      </w:r>
    </w:p>
    <w:p w14:paraId="40100000">
      <w:pPr>
        <w:spacing w:line="264" w:lineRule="auto"/>
        <w:ind w:firstLine="600" w:left="0"/>
        <w:jc w:val="both"/>
        <w:rPr>
          <w:sz w:val="28"/>
        </w:rPr>
      </w:pPr>
      <w:r>
        <w:rPr>
          <w:color w:val="000000"/>
          <w:sz w:val="28"/>
        </w:rPr>
        <w:t>знакомство с образцами вокальной и инструментальной музыки;</w:t>
      </w:r>
    </w:p>
    <w:p w14:paraId="41100000">
      <w:pPr>
        <w:spacing w:line="264" w:lineRule="auto"/>
        <w:ind w:firstLine="600" w:left="0"/>
        <w:jc w:val="both"/>
        <w:rPr>
          <w:sz w:val="28"/>
        </w:rPr>
      </w:pPr>
      <w:r>
        <w:rPr>
          <w:color w:val="000000"/>
          <w:sz w:val="28"/>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14:paraId="42100000">
      <w:pPr>
        <w:spacing w:line="264" w:lineRule="auto"/>
        <w:ind w:firstLine="600" w:left="0"/>
        <w:jc w:val="both"/>
        <w:rPr>
          <w:sz w:val="28"/>
        </w:rPr>
      </w:pPr>
      <w:r>
        <w:rPr>
          <w:color w:val="000000"/>
          <w:sz w:val="28"/>
        </w:rPr>
        <w:t>сочинение рассказа, стихотворения под впечатлением от восприятия инструментального музыкального произведения;</w:t>
      </w:r>
    </w:p>
    <w:p w14:paraId="43100000">
      <w:pPr>
        <w:spacing w:line="264" w:lineRule="auto"/>
        <w:ind w:firstLine="600" w:left="0"/>
        <w:jc w:val="both"/>
        <w:rPr>
          <w:sz w:val="28"/>
        </w:rPr>
      </w:pPr>
      <w:r>
        <w:rPr>
          <w:color w:val="000000"/>
          <w:sz w:val="28"/>
        </w:rPr>
        <w:t>рисование образов программной музыки;</w:t>
      </w:r>
    </w:p>
    <w:p w14:paraId="4410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45100000">
      <w:pPr>
        <w:spacing w:line="264" w:lineRule="auto"/>
        <w:ind w:firstLine="600" w:left="0"/>
        <w:jc w:val="both"/>
        <w:rPr>
          <w:sz w:val="28"/>
        </w:rPr>
      </w:pPr>
      <w:r>
        <w:rPr>
          <w:b w:val="1"/>
          <w:color w:val="000000"/>
          <w:sz w:val="28"/>
        </w:rPr>
        <w:t>Музыка и живопись.</w:t>
      </w:r>
    </w:p>
    <w:p w14:paraId="46100000">
      <w:pPr>
        <w:spacing w:line="264" w:lineRule="auto"/>
        <w:ind w:firstLine="600" w:left="0"/>
        <w:jc w:val="both"/>
        <w:rPr>
          <w:sz w:val="28"/>
        </w:rPr>
      </w:pPr>
      <w:r>
        <w:rPr>
          <w:color w:val="000000"/>
          <w:sz w:val="28"/>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14:paraId="47100000">
      <w:pPr>
        <w:spacing w:line="264" w:lineRule="auto"/>
        <w:ind w:firstLine="600" w:left="0"/>
        <w:jc w:val="both"/>
        <w:rPr>
          <w:sz w:val="28"/>
        </w:rPr>
      </w:pPr>
      <w:r>
        <w:rPr>
          <w:color w:val="000000"/>
          <w:sz w:val="28"/>
        </w:rPr>
        <w:t>Виды деятельности обучающихся:</w:t>
      </w:r>
    </w:p>
    <w:p w14:paraId="48100000">
      <w:pPr>
        <w:spacing w:line="264" w:lineRule="auto"/>
        <w:ind w:firstLine="600" w:left="0"/>
        <w:jc w:val="both"/>
        <w:rPr>
          <w:sz w:val="28"/>
        </w:rPr>
      </w:pPr>
      <w:r>
        <w:rPr>
          <w:color w:val="000000"/>
          <w:sz w:val="28"/>
        </w:rPr>
        <w:t>знакомство с музыкальными произведениями программной музыки, выявление интонаций изобразительного характера;</w:t>
      </w:r>
    </w:p>
    <w:p w14:paraId="49100000">
      <w:pPr>
        <w:spacing w:line="264" w:lineRule="auto"/>
        <w:ind w:firstLine="600" w:left="0"/>
        <w:jc w:val="both"/>
        <w:rPr>
          <w:sz w:val="28"/>
        </w:rPr>
      </w:pPr>
      <w:r>
        <w:rPr>
          <w:color w:val="000000"/>
          <w:sz w:val="28"/>
        </w:rPr>
        <w:t>музыкальная викторина на знание музыки, названий и авторов изученных произведений;</w:t>
      </w:r>
    </w:p>
    <w:p w14:paraId="4A100000">
      <w:pPr>
        <w:spacing w:line="264" w:lineRule="auto"/>
        <w:ind w:firstLine="600" w:left="0"/>
        <w:jc w:val="both"/>
        <w:rPr>
          <w:sz w:val="28"/>
        </w:rPr>
      </w:pPr>
      <w:r>
        <w:rPr>
          <w:color w:val="000000"/>
          <w:sz w:val="28"/>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4B100000">
      <w:pPr>
        <w:spacing w:line="264" w:lineRule="auto"/>
        <w:ind w:firstLine="600" w:left="0"/>
        <w:jc w:val="both"/>
        <w:rPr>
          <w:sz w:val="28"/>
        </w:rPr>
      </w:pPr>
      <w:r>
        <w:rPr>
          <w:color w:val="000000"/>
          <w:sz w:val="28"/>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14:paraId="4C100000">
      <w:pPr>
        <w:spacing w:line="264" w:lineRule="auto"/>
        <w:ind w:firstLine="600" w:left="0"/>
        <w:jc w:val="both"/>
        <w:rPr>
          <w:sz w:val="28"/>
        </w:rPr>
      </w:pPr>
      <w:r>
        <w:rPr>
          <w:b w:val="1"/>
          <w:color w:val="000000"/>
          <w:sz w:val="28"/>
        </w:rPr>
        <w:t>Музыка и театр.</w:t>
      </w:r>
    </w:p>
    <w:p w14:paraId="4D100000">
      <w:pPr>
        <w:spacing w:line="264" w:lineRule="auto"/>
        <w:ind w:firstLine="600" w:left="0"/>
        <w:jc w:val="both"/>
        <w:rPr>
          <w:sz w:val="28"/>
        </w:rPr>
      </w:pPr>
      <w:r>
        <w:rPr>
          <w:color w:val="000000"/>
          <w:sz w:val="28"/>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4E100000">
      <w:pPr>
        <w:spacing w:line="264" w:lineRule="auto"/>
        <w:ind w:firstLine="600" w:left="0"/>
        <w:jc w:val="both"/>
        <w:rPr>
          <w:sz w:val="28"/>
        </w:rPr>
      </w:pPr>
      <w:r>
        <w:rPr>
          <w:color w:val="000000"/>
          <w:sz w:val="28"/>
        </w:rPr>
        <w:t>Виды деятельности обучающихся:</w:t>
      </w:r>
    </w:p>
    <w:p w14:paraId="4F100000">
      <w:pPr>
        <w:spacing w:line="264" w:lineRule="auto"/>
        <w:ind w:firstLine="600" w:left="0"/>
        <w:jc w:val="both"/>
        <w:rPr>
          <w:sz w:val="28"/>
        </w:rPr>
      </w:pPr>
      <w:r>
        <w:rPr>
          <w:color w:val="000000"/>
          <w:sz w:val="28"/>
        </w:rPr>
        <w:t>знакомство с образцами музыки, созданной отечественными и зарубежными композиторами для драматического театра;</w:t>
      </w:r>
    </w:p>
    <w:p w14:paraId="50100000">
      <w:pPr>
        <w:spacing w:line="264" w:lineRule="auto"/>
        <w:ind w:firstLine="600" w:left="0"/>
        <w:jc w:val="both"/>
        <w:rPr>
          <w:sz w:val="28"/>
        </w:rPr>
      </w:pPr>
      <w:r>
        <w:rPr>
          <w:color w:val="000000"/>
          <w:sz w:val="28"/>
        </w:rPr>
        <w:t>разучивание, исполнение песни из театральной постановки, просмотр видеозаписи спектакля, в котором звучит данная песня;</w:t>
      </w:r>
    </w:p>
    <w:p w14:paraId="51100000">
      <w:pPr>
        <w:spacing w:line="264" w:lineRule="auto"/>
        <w:ind w:firstLine="600" w:left="0"/>
        <w:jc w:val="both"/>
        <w:rPr>
          <w:sz w:val="28"/>
        </w:rPr>
      </w:pPr>
      <w:r>
        <w:rPr>
          <w:color w:val="000000"/>
          <w:sz w:val="28"/>
        </w:rPr>
        <w:t>музыкальная викторина на материале изученных фрагментов музыкальных спектаклей;</w:t>
      </w:r>
    </w:p>
    <w:p w14:paraId="52100000">
      <w:pPr>
        <w:spacing w:line="264" w:lineRule="auto"/>
        <w:ind w:firstLine="600" w:left="0"/>
        <w:jc w:val="both"/>
        <w:rPr>
          <w:sz w:val="28"/>
        </w:rPr>
      </w:pPr>
      <w:r>
        <w:rPr>
          <w:color w:val="000000"/>
          <w:sz w:val="28"/>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53100000">
      <w:pPr>
        <w:spacing w:line="264" w:lineRule="auto"/>
        <w:ind w:firstLine="600" w:left="0"/>
        <w:jc w:val="both"/>
        <w:rPr>
          <w:sz w:val="28"/>
        </w:rPr>
      </w:pPr>
      <w:r>
        <w:rPr>
          <w:b w:val="1"/>
          <w:color w:val="000000"/>
          <w:sz w:val="28"/>
        </w:rPr>
        <w:t>Музыка кино и телевидения.</w:t>
      </w:r>
    </w:p>
    <w:p w14:paraId="54100000">
      <w:pPr>
        <w:spacing w:line="264" w:lineRule="auto"/>
        <w:ind w:firstLine="600" w:left="0"/>
        <w:jc w:val="both"/>
        <w:rPr>
          <w:sz w:val="28"/>
        </w:rPr>
      </w:pPr>
      <w:r>
        <w:rPr>
          <w:color w:val="000000"/>
          <w:sz w:val="28"/>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14:paraId="55100000">
      <w:pPr>
        <w:spacing w:line="264" w:lineRule="auto"/>
        <w:ind w:firstLine="600" w:left="0"/>
        <w:jc w:val="both"/>
        <w:rPr>
          <w:sz w:val="28"/>
        </w:rPr>
      </w:pPr>
      <w:r>
        <w:rPr>
          <w:color w:val="000000"/>
          <w:sz w:val="28"/>
        </w:rPr>
        <w:t>Виды деятельности обучающихся:</w:t>
      </w:r>
    </w:p>
    <w:p w14:paraId="56100000">
      <w:pPr>
        <w:spacing w:line="264" w:lineRule="auto"/>
        <w:ind w:firstLine="600" w:left="0"/>
        <w:jc w:val="both"/>
        <w:rPr>
          <w:sz w:val="28"/>
        </w:rPr>
      </w:pPr>
      <w:r>
        <w:rPr>
          <w:color w:val="000000"/>
          <w:sz w:val="28"/>
        </w:rPr>
        <w:t>знакомство с образцами киномузыки отечественных и зарубежных композиторов;</w:t>
      </w:r>
    </w:p>
    <w:p w14:paraId="57100000">
      <w:pPr>
        <w:spacing w:line="264" w:lineRule="auto"/>
        <w:ind w:firstLine="600" w:left="0"/>
        <w:jc w:val="both"/>
        <w:rPr>
          <w:sz w:val="28"/>
        </w:rPr>
      </w:pPr>
      <w:r>
        <w:rPr>
          <w:color w:val="000000"/>
          <w:sz w:val="28"/>
        </w:rPr>
        <w:t>просмотр фильмов с целью анализа выразительного эффекта, создаваемого музыкой; разучивание, исполнение песни из фильма;</w:t>
      </w:r>
    </w:p>
    <w:p w14:paraId="58100000">
      <w:pPr>
        <w:spacing w:line="264" w:lineRule="auto"/>
        <w:ind w:firstLine="600" w:left="0"/>
        <w:jc w:val="both"/>
        <w:rPr>
          <w:color w:val="000000"/>
          <w:sz w:val="28"/>
        </w:rPr>
      </w:pPr>
      <w:r>
        <w:rPr>
          <w:color w:val="000000"/>
          <w:sz w:val="28"/>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14:paraId="59100000">
      <w:pPr>
        <w:spacing w:line="264" w:lineRule="auto"/>
        <w:ind w:firstLine="600" w:left="0"/>
        <w:jc w:val="both"/>
        <w:rPr>
          <w:sz w:val="28"/>
        </w:rPr>
      </w:pPr>
    </w:p>
    <w:p w14:paraId="5A100000">
      <w:pPr>
        <w:spacing w:line="264" w:lineRule="auto"/>
        <w:ind w:firstLine="0" w:left="120"/>
        <w:jc w:val="center"/>
        <w:rPr>
          <w:b w:val="1"/>
          <w:sz w:val="28"/>
        </w:rPr>
      </w:pPr>
      <w:r>
        <w:rPr>
          <w:b w:val="1"/>
          <w:color w:val="000000"/>
          <w:sz w:val="28"/>
        </w:rPr>
        <w:t>ПЛАНИРУЕМЫЕ РЕЗУЛЬТАТЫ ОСВОЕНИЯ ПРОГРАММЫ ПО МУЗЫКЕ НА УРОВНЕ ОСНОВНОГО ОБЩЕГО ОБРАЗОВАНИЯ</w:t>
      </w:r>
    </w:p>
    <w:p w14:paraId="5B100000">
      <w:pPr>
        <w:spacing w:line="264" w:lineRule="auto"/>
        <w:ind w:firstLine="0" w:left="120"/>
        <w:jc w:val="both"/>
        <w:rPr>
          <w:sz w:val="28"/>
        </w:rPr>
      </w:pPr>
    </w:p>
    <w:p w14:paraId="5C100000">
      <w:pPr>
        <w:spacing w:line="264" w:lineRule="auto"/>
        <w:ind w:firstLine="0" w:left="120"/>
        <w:jc w:val="both"/>
        <w:rPr>
          <w:sz w:val="28"/>
        </w:rPr>
      </w:pPr>
      <w:r>
        <w:rPr>
          <w:b w:val="1"/>
          <w:color w:val="000000"/>
          <w:sz w:val="28"/>
        </w:rPr>
        <w:t>ЛИЧНОСТНЫЕ РЕЗУЛЬТАТЫ</w:t>
      </w:r>
    </w:p>
    <w:p w14:paraId="5D100000">
      <w:pPr>
        <w:spacing w:line="264" w:lineRule="auto"/>
        <w:ind w:firstLine="0" w:left="120"/>
        <w:jc w:val="both"/>
        <w:rPr>
          <w:sz w:val="28"/>
        </w:rPr>
      </w:pPr>
    </w:p>
    <w:p w14:paraId="5E100000">
      <w:pPr>
        <w:spacing w:line="264" w:lineRule="auto"/>
        <w:ind w:firstLine="600" w:left="0"/>
        <w:jc w:val="both"/>
        <w:rPr>
          <w:sz w:val="28"/>
        </w:rPr>
      </w:pPr>
      <w:r>
        <w:rPr>
          <w:color w:val="000000"/>
          <w:sz w:val="28"/>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5F100000">
      <w:pPr>
        <w:spacing w:line="264" w:lineRule="auto"/>
        <w:ind w:firstLine="600" w:left="0"/>
        <w:jc w:val="both"/>
        <w:rPr>
          <w:sz w:val="28"/>
        </w:rPr>
      </w:pPr>
      <w:r>
        <w:rPr>
          <w:b w:val="1"/>
          <w:color w:val="000000"/>
          <w:sz w:val="28"/>
        </w:rPr>
        <w:t>1) патриотического воспитания:</w:t>
      </w:r>
    </w:p>
    <w:p w14:paraId="60100000">
      <w:pPr>
        <w:spacing w:line="264" w:lineRule="auto"/>
        <w:ind w:firstLine="600" w:left="0"/>
        <w:jc w:val="both"/>
        <w:rPr>
          <w:sz w:val="28"/>
        </w:rPr>
      </w:pPr>
      <w:r>
        <w:rPr>
          <w:color w:val="000000"/>
          <w:sz w:val="28"/>
        </w:rPr>
        <w:t>осознание российской гражданской идентичности в поликультурноми многоконфессиональном обществе;</w:t>
      </w:r>
    </w:p>
    <w:p w14:paraId="61100000">
      <w:pPr>
        <w:spacing w:line="264" w:lineRule="auto"/>
        <w:ind w:firstLine="600" w:left="0"/>
        <w:jc w:val="both"/>
        <w:rPr>
          <w:sz w:val="28"/>
        </w:rPr>
      </w:pPr>
      <w:r>
        <w:rPr>
          <w:color w:val="000000"/>
          <w:sz w:val="28"/>
        </w:rPr>
        <w:t>знание Гимна России и традиций его исполнения, уважение музыкальных символов республик Российской Федерации и других стран мира;</w:t>
      </w:r>
    </w:p>
    <w:p w14:paraId="62100000">
      <w:pPr>
        <w:spacing w:line="264" w:lineRule="auto"/>
        <w:ind w:firstLine="600" w:left="0"/>
        <w:jc w:val="both"/>
        <w:rPr>
          <w:sz w:val="28"/>
        </w:rPr>
      </w:pPr>
      <w:r>
        <w:rPr>
          <w:color w:val="000000"/>
          <w:sz w:val="28"/>
        </w:rPr>
        <w:t>проявление интереса к освоению музыкальных традиций своего края, музыкальной культуры народов России;</w:t>
      </w:r>
    </w:p>
    <w:p w14:paraId="63100000">
      <w:pPr>
        <w:spacing w:line="264" w:lineRule="auto"/>
        <w:ind w:firstLine="600" w:left="0"/>
        <w:jc w:val="both"/>
        <w:rPr>
          <w:sz w:val="28"/>
        </w:rPr>
      </w:pPr>
      <w:r>
        <w:rPr>
          <w:color w:val="000000"/>
          <w:sz w:val="28"/>
        </w:rPr>
        <w:t>знание достижений отечественных музыкантов, их вклада в мировую музыкальную культуру;</w:t>
      </w:r>
    </w:p>
    <w:p w14:paraId="64100000">
      <w:pPr>
        <w:spacing w:line="264" w:lineRule="auto"/>
        <w:ind w:firstLine="600" w:left="0"/>
        <w:jc w:val="both"/>
        <w:rPr>
          <w:sz w:val="28"/>
        </w:rPr>
      </w:pPr>
      <w:r>
        <w:rPr>
          <w:color w:val="000000"/>
          <w:sz w:val="28"/>
        </w:rPr>
        <w:t>интерес к изучению истории отечественной музыкальной культуры;</w:t>
      </w:r>
    </w:p>
    <w:p w14:paraId="65100000">
      <w:pPr>
        <w:spacing w:line="264" w:lineRule="auto"/>
        <w:ind w:firstLine="600" w:left="0"/>
        <w:jc w:val="both"/>
        <w:rPr>
          <w:sz w:val="28"/>
        </w:rPr>
      </w:pPr>
      <w:r>
        <w:rPr>
          <w:color w:val="000000"/>
          <w:sz w:val="28"/>
        </w:rPr>
        <w:t>стремление развивать и сохранять музыкальную культуру своей страны, своего края.</w:t>
      </w:r>
    </w:p>
    <w:p w14:paraId="66100000">
      <w:pPr>
        <w:spacing w:line="264" w:lineRule="auto"/>
        <w:ind w:firstLine="600" w:left="0"/>
        <w:jc w:val="both"/>
        <w:rPr>
          <w:sz w:val="28"/>
        </w:rPr>
      </w:pPr>
      <w:r>
        <w:rPr>
          <w:b w:val="1"/>
          <w:color w:val="000000"/>
          <w:sz w:val="28"/>
        </w:rPr>
        <w:t>2) гражданского воспитания:</w:t>
      </w:r>
    </w:p>
    <w:p w14:paraId="67100000">
      <w:pPr>
        <w:spacing w:line="264" w:lineRule="auto"/>
        <w:ind w:firstLine="600" w:left="0"/>
        <w:jc w:val="both"/>
        <w:rPr>
          <w:sz w:val="28"/>
        </w:rPr>
      </w:pPr>
      <w:r>
        <w:rPr>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14:paraId="68100000">
      <w:pPr>
        <w:spacing w:line="264" w:lineRule="auto"/>
        <w:ind w:firstLine="600" w:left="0"/>
        <w:jc w:val="both"/>
        <w:rPr>
          <w:sz w:val="28"/>
        </w:rPr>
      </w:pPr>
      <w:r>
        <w:rPr>
          <w:color w:val="000000"/>
          <w:sz w:val="28"/>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69100000">
      <w:pPr>
        <w:spacing w:line="264" w:lineRule="auto"/>
        <w:ind w:firstLine="600" w:left="0"/>
        <w:jc w:val="both"/>
        <w:rPr>
          <w:sz w:val="28"/>
        </w:rPr>
      </w:pPr>
      <w:r>
        <w:rPr>
          <w:color w:val="000000"/>
          <w:sz w:val="28"/>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14:paraId="6A100000">
      <w:pPr>
        <w:spacing w:line="264" w:lineRule="auto"/>
        <w:ind w:firstLine="600" w:left="0"/>
        <w:jc w:val="both"/>
        <w:rPr>
          <w:sz w:val="28"/>
        </w:rPr>
      </w:pPr>
      <w:r>
        <w:rPr>
          <w:b w:val="1"/>
          <w:color w:val="000000"/>
          <w:sz w:val="28"/>
        </w:rPr>
        <w:t>3) духовно-нравственного воспитания:</w:t>
      </w:r>
    </w:p>
    <w:p w14:paraId="6B100000">
      <w:pPr>
        <w:spacing w:line="264" w:lineRule="auto"/>
        <w:ind w:firstLine="600" w:left="0"/>
        <w:jc w:val="both"/>
        <w:rPr>
          <w:sz w:val="28"/>
        </w:rPr>
      </w:pPr>
      <w:r>
        <w:rPr>
          <w:color w:val="000000"/>
          <w:sz w:val="28"/>
        </w:rPr>
        <w:t>ориентация на моральные ценности и нормы в ситуациях нравственного выбора;</w:t>
      </w:r>
    </w:p>
    <w:p w14:paraId="6C100000">
      <w:pPr>
        <w:spacing w:line="264" w:lineRule="auto"/>
        <w:ind w:firstLine="600" w:left="0"/>
        <w:jc w:val="both"/>
        <w:rPr>
          <w:sz w:val="28"/>
        </w:rPr>
      </w:pPr>
      <w:r>
        <w:rPr>
          <w:color w:val="000000"/>
          <w:sz w:val="28"/>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14:paraId="6D100000">
      <w:pPr>
        <w:spacing w:line="264" w:lineRule="auto"/>
        <w:ind w:firstLine="600" w:left="0"/>
        <w:jc w:val="both"/>
        <w:rPr>
          <w:sz w:val="28"/>
        </w:rPr>
      </w:pPr>
      <w:r>
        <w:rPr>
          <w:color w:val="000000"/>
          <w:sz w:val="28"/>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6E100000">
      <w:pPr>
        <w:spacing w:line="264" w:lineRule="auto"/>
        <w:ind w:firstLine="600" w:left="0"/>
        <w:jc w:val="both"/>
        <w:rPr>
          <w:sz w:val="28"/>
        </w:rPr>
      </w:pPr>
      <w:r>
        <w:rPr>
          <w:b w:val="1"/>
          <w:color w:val="000000"/>
          <w:sz w:val="28"/>
        </w:rPr>
        <w:t>4) эстетического воспитания:</w:t>
      </w:r>
    </w:p>
    <w:p w14:paraId="6F100000">
      <w:pPr>
        <w:spacing w:line="264" w:lineRule="auto"/>
        <w:ind w:firstLine="600" w:left="0"/>
        <w:jc w:val="both"/>
        <w:rPr>
          <w:sz w:val="28"/>
        </w:rPr>
      </w:pPr>
      <w:r>
        <w:rPr>
          <w:color w:val="000000"/>
          <w:sz w:val="28"/>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14:paraId="70100000">
      <w:pPr>
        <w:spacing w:line="264" w:lineRule="auto"/>
        <w:ind w:firstLine="600" w:left="0"/>
        <w:jc w:val="both"/>
        <w:rPr>
          <w:sz w:val="28"/>
        </w:rPr>
      </w:pPr>
      <w:r>
        <w:rPr>
          <w:color w:val="000000"/>
          <w:sz w:val="28"/>
        </w:rPr>
        <w:t>осознание ценности творчества, таланта;</w:t>
      </w:r>
    </w:p>
    <w:p w14:paraId="71100000">
      <w:pPr>
        <w:spacing w:line="264" w:lineRule="auto"/>
        <w:ind w:firstLine="600" w:left="0"/>
        <w:jc w:val="both"/>
        <w:rPr>
          <w:sz w:val="28"/>
        </w:rPr>
      </w:pPr>
      <w:r>
        <w:rPr>
          <w:color w:val="000000"/>
          <w:sz w:val="28"/>
        </w:rPr>
        <w:t>осознание важности музыкального искусства как средства коммуникации и самовыражения;</w:t>
      </w:r>
    </w:p>
    <w:p w14:paraId="72100000">
      <w:pPr>
        <w:spacing w:line="264" w:lineRule="auto"/>
        <w:ind w:firstLine="600" w:left="0"/>
        <w:jc w:val="both"/>
        <w:rPr>
          <w:sz w:val="28"/>
        </w:rPr>
      </w:pPr>
      <w:r>
        <w:rPr>
          <w:color w:val="000000"/>
          <w:sz w:val="28"/>
        </w:rPr>
        <w:t>понимание ценности отечественного и мирового искусства, роли этнических культурных традиций и народного творчества;</w:t>
      </w:r>
    </w:p>
    <w:p w14:paraId="73100000">
      <w:pPr>
        <w:spacing w:line="264" w:lineRule="auto"/>
        <w:ind w:firstLine="600" w:left="0"/>
        <w:jc w:val="both"/>
        <w:rPr>
          <w:sz w:val="28"/>
        </w:rPr>
      </w:pPr>
      <w:r>
        <w:rPr>
          <w:color w:val="000000"/>
          <w:sz w:val="28"/>
        </w:rPr>
        <w:t>стремление к самовыражению в разных видах искусства.</w:t>
      </w:r>
    </w:p>
    <w:p w14:paraId="74100000">
      <w:pPr>
        <w:spacing w:line="264" w:lineRule="auto"/>
        <w:ind w:firstLine="600" w:left="0"/>
        <w:jc w:val="both"/>
        <w:rPr>
          <w:sz w:val="28"/>
        </w:rPr>
      </w:pPr>
      <w:r>
        <w:rPr>
          <w:b w:val="1"/>
          <w:color w:val="000000"/>
          <w:sz w:val="28"/>
        </w:rPr>
        <w:t>5) ценности научного познания:</w:t>
      </w:r>
    </w:p>
    <w:p w14:paraId="75100000">
      <w:pPr>
        <w:spacing w:line="264" w:lineRule="auto"/>
        <w:ind w:firstLine="600" w:left="0"/>
        <w:jc w:val="both"/>
        <w:rPr>
          <w:sz w:val="28"/>
        </w:rPr>
      </w:pPr>
      <w:r>
        <w:rPr>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76100000">
      <w:pPr>
        <w:spacing w:line="264" w:lineRule="auto"/>
        <w:ind w:firstLine="600" w:left="0"/>
        <w:jc w:val="both"/>
        <w:rPr>
          <w:sz w:val="28"/>
        </w:rPr>
      </w:pPr>
      <w:r>
        <w:rPr>
          <w:color w:val="000000"/>
          <w:sz w:val="28"/>
        </w:rPr>
        <w:t>овладение музыкальным языком, навыками познания музыки как искусства интонируемого смысла;</w:t>
      </w:r>
    </w:p>
    <w:p w14:paraId="77100000">
      <w:pPr>
        <w:spacing w:line="264" w:lineRule="auto"/>
        <w:ind w:firstLine="600" w:left="0"/>
        <w:jc w:val="both"/>
        <w:rPr>
          <w:sz w:val="28"/>
        </w:rPr>
      </w:pPr>
      <w:r>
        <w:rPr>
          <w:color w:val="000000"/>
          <w:sz w:val="28"/>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78100000">
      <w:pPr>
        <w:spacing w:line="264" w:lineRule="auto"/>
        <w:ind w:firstLine="600" w:left="0"/>
        <w:jc w:val="both"/>
        <w:rPr>
          <w:sz w:val="28"/>
        </w:rPr>
      </w:pPr>
      <w:r>
        <w:rPr>
          <w:b w:val="1"/>
          <w:color w:val="000000"/>
          <w:sz w:val="28"/>
        </w:rPr>
        <w:t>6) физического воспитания, формирования культуры здоровья и эмоционального благополучия:</w:t>
      </w:r>
    </w:p>
    <w:p w14:paraId="79100000">
      <w:pPr>
        <w:spacing w:line="264" w:lineRule="auto"/>
        <w:ind w:firstLine="600" w:left="0"/>
        <w:jc w:val="both"/>
        <w:rPr>
          <w:sz w:val="28"/>
        </w:rPr>
      </w:pPr>
      <w:r>
        <w:rPr>
          <w:color w:val="000000"/>
          <w:sz w:val="28"/>
        </w:rPr>
        <w:t>осознание ценности жизни с опорой на собственный жизненный опыт и опыт восприятия произведений искусства;</w:t>
      </w:r>
    </w:p>
    <w:p w14:paraId="7A100000">
      <w:pPr>
        <w:spacing w:line="264" w:lineRule="auto"/>
        <w:ind w:firstLine="600" w:left="0"/>
        <w:jc w:val="both"/>
        <w:rPr>
          <w:sz w:val="28"/>
        </w:rPr>
      </w:pPr>
      <w:r>
        <w:rPr>
          <w:color w:val="000000"/>
          <w:sz w:val="28"/>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7B100000">
      <w:pPr>
        <w:spacing w:line="264" w:lineRule="auto"/>
        <w:ind w:firstLine="600" w:left="0"/>
        <w:jc w:val="both"/>
        <w:rPr>
          <w:sz w:val="28"/>
        </w:rPr>
      </w:pPr>
      <w:r>
        <w:rPr>
          <w:color w:val="000000"/>
          <w:sz w:val="28"/>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14:paraId="7C100000">
      <w:pPr>
        <w:spacing w:line="264" w:lineRule="auto"/>
        <w:ind w:firstLine="600" w:left="0"/>
        <w:jc w:val="both"/>
        <w:rPr>
          <w:sz w:val="28"/>
        </w:rPr>
      </w:pPr>
      <w:r>
        <w:rPr>
          <w:color w:val="000000"/>
          <w:sz w:val="28"/>
        </w:rPr>
        <w:t>сформированность навыков рефлексии, признание своего права на ошибку и такого же права другого человека.</w:t>
      </w:r>
    </w:p>
    <w:p w14:paraId="7D100000">
      <w:pPr>
        <w:spacing w:line="264" w:lineRule="auto"/>
        <w:ind w:firstLine="600" w:left="0"/>
        <w:jc w:val="both"/>
        <w:rPr>
          <w:sz w:val="28"/>
        </w:rPr>
      </w:pPr>
      <w:r>
        <w:rPr>
          <w:b w:val="1"/>
          <w:color w:val="000000"/>
          <w:sz w:val="28"/>
        </w:rPr>
        <w:t>7) трудового воспитания:</w:t>
      </w:r>
    </w:p>
    <w:p w14:paraId="7E100000">
      <w:pPr>
        <w:spacing w:line="264" w:lineRule="auto"/>
        <w:ind w:firstLine="600" w:left="0"/>
        <w:jc w:val="both"/>
        <w:rPr>
          <w:sz w:val="28"/>
        </w:rPr>
      </w:pPr>
      <w:r>
        <w:rPr>
          <w:color w:val="000000"/>
          <w:sz w:val="28"/>
        </w:rPr>
        <w:t>установка на посильное активное участие в практической деятельности;</w:t>
      </w:r>
    </w:p>
    <w:p w14:paraId="7F100000">
      <w:pPr>
        <w:spacing w:line="264" w:lineRule="auto"/>
        <w:ind w:firstLine="600" w:left="0"/>
        <w:jc w:val="both"/>
        <w:rPr>
          <w:sz w:val="28"/>
        </w:rPr>
      </w:pPr>
      <w:r>
        <w:rPr>
          <w:color w:val="000000"/>
          <w:sz w:val="28"/>
        </w:rPr>
        <w:t>трудолюбие в учебе, настойчивость в достижении поставленных целей;</w:t>
      </w:r>
    </w:p>
    <w:p w14:paraId="80100000">
      <w:pPr>
        <w:spacing w:line="264" w:lineRule="auto"/>
        <w:ind w:firstLine="600" w:left="0"/>
        <w:jc w:val="both"/>
        <w:rPr>
          <w:sz w:val="28"/>
        </w:rPr>
      </w:pPr>
      <w:r>
        <w:rPr>
          <w:color w:val="000000"/>
          <w:sz w:val="28"/>
        </w:rPr>
        <w:t>интерес к практическому изучению профессий в сфере культуры и искусства;</w:t>
      </w:r>
    </w:p>
    <w:p w14:paraId="81100000">
      <w:pPr>
        <w:spacing w:line="264" w:lineRule="auto"/>
        <w:ind w:firstLine="600" w:left="0"/>
        <w:jc w:val="both"/>
        <w:rPr>
          <w:sz w:val="28"/>
        </w:rPr>
      </w:pPr>
      <w:r>
        <w:rPr>
          <w:color w:val="000000"/>
          <w:sz w:val="28"/>
        </w:rPr>
        <w:t>уважение к труду и результатам трудовой деятельности.</w:t>
      </w:r>
    </w:p>
    <w:p w14:paraId="82100000">
      <w:pPr>
        <w:spacing w:line="264" w:lineRule="auto"/>
        <w:ind w:firstLine="600" w:left="0"/>
        <w:jc w:val="both"/>
        <w:rPr>
          <w:sz w:val="28"/>
        </w:rPr>
      </w:pPr>
      <w:r>
        <w:rPr>
          <w:b w:val="1"/>
          <w:color w:val="000000"/>
          <w:sz w:val="28"/>
        </w:rPr>
        <w:t>8) экологического воспитания:</w:t>
      </w:r>
    </w:p>
    <w:p w14:paraId="83100000">
      <w:pPr>
        <w:spacing w:line="264" w:lineRule="auto"/>
        <w:ind w:firstLine="600" w:left="0"/>
        <w:jc w:val="both"/>
        <w:rPr>
          <w:sz w:val="28"/>
        </w:rPr>
      </w:pPr>
      <w:r>
        <w:rPr>
          <w:color w:val="000000"/>
          <w:sz w:val="28"/>
        </w:rPr>
        <w:t>повышение уровня экологической культуры, осознание глобального характера экологических проблем и путей их решения;</w:t>
      </w:r>
    </w:p>
    <w:p w14:paraId="84100000">
      <w:pPr>
        <w:spacing w:line="264" w:lineRule="auto"/>
        <w:ind w:firstLine="600" w:left="0"/>
        <w:jc w:val="both"/>
        <w:rPr>
          <w:sz w:val="28"/>
        </w:rPr>
      </w:pPr>
      <w:r>
        <w:rPr>
          <w:color w:val="000000"/>
          <w:sz w:val="28"/>
        </w:rPr>
        <w:t>нравственно-эстетическое отношение к природе,</w:t>
      </w:r>
    </w:p>
    <w:p w14:paraId="85100000">
      <w:pPr>
        <w:spacing w:line="264" w:lineRule="auto"/>
        <w:ind w:firstLine="600" w:left="0"/>
        <w:jc w:val="both"/>
        <w:rPr>
          <w:sz w:val="28"/>
        </w:rPr>
      </w:pPr>
      <w:r>
        <w:rPr>
          <w:color w:val="000000"/>
          <w:sz w:val="28"/>
        </w:rPr>
        <w:t>участие в экологических проектах через различные формы музыкального творчества</w:t>
      </w:r>
    </w:p>
    <w:p w14:paraId="86100000">
      <w:pPr>
        <w:spacing w:line="264" w:lineRule="auto"/>
        <w:ind w:firstLine="600" w:left="0"/>
        <w:jc w:val="both"/>
        <w:rPr>
          <w:sz w:val="28"/>
        </w:rPr>
      </w:pPr>
      <w:r>
        <w:rPr>
          <w:b w:val="1"/>
          <w:color w:val="000000"/>
          <w:sz w:val="28"/>
        </w:rPr>
        <w:t>9) адаптации к изменяющимся условиям социальной и природной среды:</w:t>
      </w:r>
    </w:p>
    <w:p w14:paraId="87100000">
      <w:pPr>
        <w:spacing w:line="264" w:lineRule="auto"/>
        <w:ind w:firstLine="600" w:left="0"/>
        <w:jc w:val="both"/>
        <w:rPr>
          <w:sz w:val="28"/>
        </w:rPr>
      </w:pPr>
      <w:r>
        <w:rPr>
          <w:color w:val="000000"/>
          <w:sz w:val="28"/>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88100000">
      <w:pPr>
        <w:spacing w:line="264" w:lineRule="auto"/>
        <w:ind w:firstLine="600" w:left="0"/>
        <w:jc w:val="both"/>
        <w:rPr>
          <w:sz w:val="28"/>
        </w:rPr>
      </w:pPr>
      <w:r>
        <w:rPr>
          <w:color w:val="000000"/>
          <w:sz w:val="28"/>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14:paraId="89100000">
      <w:pPr>
        <w:spacing w:line="264" w:lineRule="auto"/>
        <w:ind w:firstLine="600" w:left="0"/>
        <w:jc w:val="both"/>
        <w:rPr>
          <w:sz w:val="28"/>
        </w:rPr>
      </w:pPr>
      <w:r>
        <w:rPr>
          <w:color w:val="000000"/>
          <w:sz w:val="28"/>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14:paraId="8A100000">
      <w:pPr>
        <w:spacing w:line="264" w:lineRule="auto"/>
        <w:ind w:firstLine="600" w:left="0"/>
        <w:jc w:val="both"/>
        <w:rPr>
          <w:sz w:val="28"/>
        </w:rPr>
      </w:pPr>
      <w:r>
        <w:rPr>
          <w:color w:val="000000"/>
          <w:sz w:val="28"/>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8B100000">
      <w:pPr>
        <w:spacing w:line="264" w:lineRule="auto"/>
        <w:ind w:firstLine="0" w:left="120"/>
        <w:jc w:val="both"/>
        <w:rPr>
          <w:sz w:val="28"/>
        </w:rPr>
      </w:pPr>
    </w:p>
    <w:p w14:paraId="8C100000">
      <w:pPr>
        <w:spacing w:line="264" w:lineRule="auto"/>
        <w:ind w:firstLine="0" w:left="120"/>
        <w:jc w:val="both"/>
        <w:rPr>
          <w:sz w:val="28"/>
        </w:rPr>
      </w:pPr>
      <w:r>
        <w:rPr>
          <w:b w:val="1"/>
          <w:color w:val="000000"/>
          <w:sz w:val="28"/>
        </w:rPr>
        <w:t>МЕТАПРЕДМЕТНЫЕ РЕЗУЛЬТАТЫ</w:t>
      </w:r>
    </w:p>
    <w:p w14:paraId="8D100000">
      <w:pPr>
        <w:spacing w:line="264" w:lineRule="auto"/>
        <w:ind w:firstLine="0" w:left="120"/>
        <w:jc w:val="both"/>
        <w:rPr>
          <w:sz w:val="28"/>
        </w:rPr>
      </w:pPr>
    </w:p>
    <w:p w14:paraId="8E100000">
      <w:pPr>
        <w:spacing w:line="264" w:lineRule="auto"/>
        <w:ind w:firstLine="0" w:left="120"/>
        <w:jc w:val="both"/>
        <w:rPr>
          <w:sz w:val="28"/>
        </w:rPr>
      </w:pPr>
      <w:r>
        <w:rPr>
          <w:b w:val="1"/>
          <w:color w:val="000000"/>
          <w:sz w:val="28"/>
        </w:rPr>
        <w:t>Познавательные универсальные учебные действия</w:t>
      </w:r>
    </w:p>
    <w:p w14:paraId="8F100000">
      <w:pPr>
        <w:spacing w:line="264" w:lineRule="auto"/>
        <w:ind w:firstLine="0" w:left="120"/>
        <w:jc w:val="both"/>
        <w:rPr>
          <w:sz w:val="28"/>
        </w:rPr>
      </w:pPr>
    </w:p>
    <w:p w14:paraId="90100000">
      <w:pPr>
        <w:spacing w:line="264" w:lineRule="auto"/>
        <w:ind w:firstLine="600" w:left="0"/>
        <w:jc w:val="both"/>
        <w:rPr>
          <w:sz w:val="28"/>
        </w:rPr>
      </w:pPr>
      <w:r>
        <w:rPr>
          <w:b w:val="1"/>
          <w:color w:val="000000"/>
          <w:sz w:val="28"/>
        </w:rPr>
        <w:t>Базовые логические действия:</w:t>
      </w:r>
    </w:p>
    <w:p w14:paraId="91100000">
      <w:pPr>
        <w:spacing w:line="264" w:lineRule="auto"/>
        <w:ind w:firstLine="600" w:left="0"/>
        <w:jc w:val="both"/>
        <w:rPr>
          <w:sz w:val="28"/>
        </w:rPr>
      </w:pPr>
      <w:r>
        <w:rPr>
          <w:color w:val="000000"/>
          <w:sz w:val="28"/>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92100000">
      <w:pPr>
        <w:spacing w:line="264" w:lineRule="auto"/>
        <w:ind w:firstLine="600" w:left="0"/>
        <w:jc w:val="both"/>
        <w:rPr>
          <w:sz w:val="28"/>
        </w:rPr>
      </w:pPr>
      <w:r>
        <w:rPr>
          <w:color w:val="000000"/>
          <w:sz w:val="28"/>
        </w:rPr>
        <w:t>сопоставлять, сравнивать на основании существенных признаков произведения, жанры и стили музыкального и других видов искусства;</w:t>
      </w:r>
    </w:p>
    <w:p w14:paraId="93100000">
      <w:pPr>
        <w:spacing w:line="264" w:lineRule="auto"/>
        <w:ind w:firstLine="600" w:left="0"/>
        <w:jc w:val="both"/>
        <w:rPr>
          <w:sz w:val="28"/>
        </w:rPr>
      </w:pPr>
      <w:r>
        <w:rPr>
          <w:color w:val="000000"/>
          <w:sz w:val="28"/>
        </w:rPr>
        <w:t>обнаруживать взаимные влияния отдельных видов, жанров и стилей музыки друг на друга, формулировать гипотезы о взаимосвязях;</w:t>
      </w:r>
    </w:p>
    <w:p w14:paraId="94100000">
      <w:pPr>
        <w:spacing w:line="264" w:lineRule="auto"/>
        <w:ind w:firstLine="600" w:left="0"/>
        <w:jc w:val="both"/>
        <w:rPr>
          <w:sz w:val="28"/>
        </w:rPr>
      </w:pPr>
      <w:r>
        <w:rPr>
          <w:color w:val="000000"/>
          <w:sz w:val="28"/>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95100000">
      <w:pPr>
        <w:spacing w:line="264" w:lineRule="auto"/>
        <w:ind w:firstLine="600" w:left="0"/>
        <w:jc w:val="both"/>
        <w:rPr>
          <w:sz w:val="28"/>
        </w:rPr>
      </w:pPr>
      <w:r>
        <w:rPr>
          <w:color w:val="000000"/>
          <w:sz w:val="28"/>
        </w:rPr>
        <w:t>выявлять и характеризовать существенные признаки конкретного музыкального звучания;</w:t>
      </w:r>
    </w:p>
    <w:p w14:paraId="96100000">
      <w:pPr>
        <w:spacing w:line="264" w:lineRule="auto"/>
        <w:ind w:firstLine="600" w:left="0"/>
        <w:jc w:val="both"/>
        <w:rPr>
          <w:sz w:val="28"/>
        </w:rPr>
      </w:pPr>
      <w:r>
        <w:rPr>
          <w:color w:val="000000"/>
          <w:sz w:val="28"/>
        </w:rPr>
        <w:t>самостоятельно обобщать и формулировать выводы по результатам проведенного слухового наблюдения-исследования.</w:t>
      </w:r>
    </w:p>
    <w:p w14:paraId="97100000">
      <w:pPr>
        <w:spacing w:line="264" w:lineRule="auto"/>
        <w:ind w:firstLine="600" w:left="0"/>
        <w:jc w:val="both"/>
        <w:rPr>
          <w:sz w:val="28"/>
        </w:rPr>
      </w:pPr>
      <w:r>
        <w:rPr>
          <w:b w:val="1"/>
          <w:color w:val="000000"/>
          <w:sz w:val="28"/>
        </w:rPr>
        <w:t>Базовые исследовательские действия:</w:t>
      </w:r>
    </w:p>
    <w:p w14:paraId="98100000">
      <w:pPr>
        <w:spacing w:line="264" w:lineRule="auto"/>
        <w:ind w:firstLine="600" w:left="0"/>
        <w:jc w:val="both"/>
        <w:rPr>
          <w:sz w:val="28"/>
        </w:rPr>
      </w:pPr>
      <w:r>
        <w:rPr>
          <w:color w:val="000000"/>
          <w:sz w:val="28"/>
        </w:rPr>
        <w:t>следовать внутренним слухом за развитием музыкального процесса, «наблюдать» звучание музыки;</w:t>
      </w:r>
    </w:p>
    <w:p w14:paraId="99100000">
      <w:pPr>
        <w:spacing w:line="264" w:lineRule="auto"/>
        <w:ind w:firstLine="600" w:left="0"/>
        <w:jc w:val="both"/>
        <w:rPr>
          <w:sz w:val="28"/>
        </w:rPr>
      </w:pPr>
      <w:r>
        <w:rPr>
          <w:color w:val="000000"/>
          <w:sz w:val="28"/>
        </w:rPr>
        <w:t>использовать вопросы как исследовательский инструмент познания;</w:t>
      </w:r>
    </w:p>
    <w:p w14:paraId="9A100000">
      <w:pPr>
        <w:spacing w:line="264" w:lineRule="auto"/>
        <w:ind w:firstLine="600" w:left="0"/>
        <w:jc w:val="both"/>
        <w:rPr>
          <w:sz w:val="28"/>
        </w:rPr>
      </w:pPr>
      <w:r>
        <w:rPr>
          <w:color w:val="000000"/>
          <w:sz w:val="28"/>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9B100000">
      <w:pPr>
        <w:spacing w:line="264" w:lineRule="auto"/>
        <w:ind w:firstLine="600" w:left="0"/>
        <w:jc w:val="both"/>
        <w:rPr>
          <w:sz w:val="28"/>
        </w:rPr>
      </w:pPr>
      <w:r>
        <w:rPr>
          <w:color w:val="000000"/>
          <w:sz w:val="28"/>
        </w:rPr>
        <w:t>составлять алгоритм действий и использовать его для решения учебных, в том числе исполнительских и творческих задач;</w:t>
      </w:r>
    </w:p>
    <w:p w14:paraId="9C100000">
      <w:pPr>
        <w:spacing w:line="264" w:lineRule="auto"/>
        <w:ind w:firstLine="600" w:left="0"/>
        <w:jc w:val="both"/>
        <w:rPr>
          <w:sz w:val="28"/>
        </w:rPr>
      </w:pPr>
      <w:r>
        <w:rPr>
          <w:color w:val="000000"/>
          <w:sz w:val="28"/>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9D100000">
      <w:pPr>
        <w:spacing w:line="264" w:lineRule="auto"/>
        <w:ind w:firstLine="600" w:left="0"/>
        <w:jc w:val="both"/>
        <w:rPr>
          <w:sz w:val="28"/>
        </w:rPr>
      </w:pPr>
      <w:r>
        <w:rPr>
          <w:color w:val="000000"/>
          <w:sz w:val="28"/>
        </w:rPr>
        <w:t>самостоятельно формулировать обобщения и выводы по результатам проведенного наблюдения, слухового исследования.</w:t>
      </w:r>
    </w:p>
    <w:p w14:paraId="9E100000">
      <w:pPr>
        <w:spacing w:line="264" w:lineRule="auto"/>
        <w:ind w:firstLine="600" w:left="0"/>
        <w:jc w:val="both"/>
        <w:rPr>
          <w:sz w:val="28"/>
        </w:rPr>
      </w:pPr>
      <w:r>
        <w:rPr>
          <w:b w:val="1"/>
          <w:color w:val="000000"/>
          <w:sz w:val="28"/>
        </w:rPr>
        <w:t>Работа с информацией:</w:t>
      </w:r>
    </w:p>
    <w:p w14:paraId="9F100000">
      <w:pPr>
        <w:spacing w:line="264" w:lineRule="auto"/>
        <w:ind w:firstLine="600" w:left="0"/>
        <w:jc w:val="both"/>
        <w:rPr>
          <w:sz w:val="28"/>
        </w:rPr>
      </w:pPr>
      <w:r>
        <w:rPr>
          <w:color w:val="000000"/>
          <w:sz w:val="28"/>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A0100000">
      <w:pPr>
        <w:spacing w:line="264" w:lineRule="auto"/>
        <w:ind w:firstLine="600" w:left="0"/>
        <w:jc w:val="both"/>
        <w:rPr>
          <w:sz w:val="28"/>
        </w:rPr>
      </w:pPr>
      <w:r>
        <w:rPr>
          <w:color w:val="000000"/>
          <w:sz w:val="28"/>
        </w:rPr>
        <w:t>понимать специфику работы с аудиоинформацией, музыкальными записями;</w:t>
      </w:r>
    </w:p>
    <w:p w14:paraId="A1100000">
      <w:pPr>
        <w:spacing w:line="264" w:lineRule="auto"/>
        <w:ind w:firstLine="600" w:left="0"/>
        <w:jc w:val="both"/>
        <w:rPr>
          <w:sz w:val="28"/>
        </w:rPr>
      </w:pPr>
      <w:r>
        <w:rPr>
          <w:color w:val="000000"/>
          <w:sz w:val="28"/>
        </w:rPr>
        <w:t>использовать интонирование для запоминания звуковой информации, музыкальных произведений;</w:t>
      </w:r>
    </w:p>
    <w:p w14:paraId="A2100000">
      <w:pPr>
        <w:spacing w:line="264" w:lineRule="auto"/>
        <w:ind w:firstLine="600" w:left="0"/>
        <w:jc w:val="both"/>
        <w:rPr>
          <w:sz w:val="28"/>
        </w:rPr>
      </w:pPr>
      <w:r>
        <w:rPr>
          <w:color w:val="000000"/>
          <w:sz w:val="28"/>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A3100000">
      <w:pPr>
        <w:spacing w:line="264" w:lineRule="auto"/>
        <w:ind w:firstLine="600" w:left="0"/>
        <w:jc w:val="both"/>
        <w:rPr>
          <w:sz w:val="28"/>
        </w:rPr>
      </w:pPr>
      <w:r>
        <w:rPr>
          <w:color w:val="000000"/>
          <w:sz w:val="28"/>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14:paraId="A4100000">
      <w:pPr>
        <w:spacing w:line="264" w:lineRule="auto"/>
        <w:ind w:firstLine="600" w:left="0"/>
        <w:jc w:val="both"/>
        <w:rPr>
          <w:sz w:val="28"/>
        </w:rPr>
      </w:pPr>
      <w:r>
        <w:rPr>
          <w:color w:val="000000"/>
          <w:sz w:val="28"/>
        </w:rPr>
        <w:t>оценивать надежность информации по критериям, предложенным учителем или сформулированным самостоятельно;</w:t>
      </w:r>
    </w:p>
    <w:p w14:paraId="A5100000">
      <w:pPr>
        <w:spacing w:line="264" w:lineRule="auto"/>
        <w:ind w:firstLine="600" w:left="0"/>
        <w:jc w:val="both"/>
        <w:rPr>
          <w:sz w:val="28"/>
        </w:rPr>
      </w:pPr>
      <w:r>
        <w:rPr>
          <w:color w:val="000000"/>
          <w:sz w:val="28"/>
        </w:rPr>
        <w:t>различать тексты информационного и художественного содержания, трансформировать, интерпретировать их в соответствии с учебной задачей;</w:t>
      </w:r>
    </w:p>
    <w:p w14:paraId="A6100000">
      <w:pPr>
        <w:spacing w:line="264" w:lineRule="auto"/>
        <w:ind w:firstLine="600" w:left="0"/>
        <w:jc w:val="both"/>
        <w:rPr>
          <w:sz w:val="28"/>
        </w:rPr>
      </w:pPr>
      <w:r>
        <w:rPr>
          <w:color w:val="000000"/>
          <w:sz w:val="28"/>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14:paraId="A7100000">
      <w:pPr>
        <w:spacing w:line="264" w:lineRule="auto"/>
        <w:ind w:firstLine="600" w:left="0"/>
        <w:jc w:val="both"/>
        <w:rPr>
          <w:sz w:val="28"/>
        </w:rPr>
      </w:pPr>
      <w:r>
        <w:rPr>
          <w:color w:val="000000"/>
          <w:sz w:val="28"/>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A8100000">
      <w:pPr>
        <w:spacing w:line="264" w:lineRule="auto"/>
        <w:ind w:firstLine="0" w:left="120"/>
        <w:jc w:val="both"/>
        <w:rPr>
          <w:sz w:val="28"/>
        </w:rPr>
      </w:pPr>
    </w:p>
    <w:p w14:paraId="A9100000">
      <w:pPr>
        <w:spacing w:line="264" w:lineRule="auto"/>
        <w:ind w:firstLine="0" w:left="120"/>
        <w:jc w:val="both"/>
        <w:rPr>
          <w:sz w:val="28"/>
        </w:rPr>
      </w:pPr>
      <w:r>
        <w:rPr>
          <w:b w:val="1"/>
          <w:color w:val="000000"/>
          <w:sz w:val="28"/>
        </w:rPr>
        <w:t>Коммуникативные универсальные учебные действия</w:t>
      </w:r>
    </w:p>
    <w:p w14:paraId="AA100000">
      <w:pPr>
        <w:spacing w:line="264" w:lineRule="auto"/>
        <w:ind w:firstLine="0" w:left="120"/>
        <w:jc w:val="both"/>
        <w:rPr>
          <w:sz w:val="28"/>
        </w:rPr>
      </w:pPr>
    </w:p>
    <w:p w14:paraId="AB100000">
      <w:pPr>
        <w:spacing w:line="264" w:lineRule="auto"/>
        <w:ind w:firstLine="600" w:left="0"/>
        <w:jc w:val="both"/>
        <w:rPr>
          <w:sz w:val="28"/>
        </w:rPr>
      </w:pPr>
      <w:r>
        <w:rPr>
          <w:b w:val="1"/>
          <w:color w:val="000000"/>
          <w:sz w:val="28"/>
        </w:rPr>
        <w:t>1) невербальная коммуникация:</w:t>
      </w:r>
    </w:p>
    <w:p w14:paraId="AC100000">
      <w:pPr>
        <w:spacing w:line="264" w:lineRule="auto"/>
        <w:ind w:firstLine="600" w:left="0"/>
        <w:jc w:val="both"/>
        <w:rPr>
          <w:sz w:val="28"/>
        </w:rPr>
      </w:pPr>
      <w:r>
        <w:rPr>
          <w:color w:val="000000"/>
          <w:sz w:val="28"/>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AD100000">
      <w:pPr>
        <w:spacing w:line="264" w:lineRule="auto"/>
        <w:ind w:firstLine="600" w:left="0"/>
        <w:jc w:val="both"/>
        <w:rPr>
          <w:sz w:val="28"/>
        </w:rPr>
      </w:pPr>
      <w:r>
        <w:rPr>
          <w:color w:val="000000"/>
          <w:sz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AE100000">
      <w:pPr>
        <w:spacing w:line="264" w:lineRule="auto"/>
        <w:ind w:firstLine="600" w:left="0"/>
        <w:jc w:val="both"/>
        <w:rPr>
          <w:sz w:val="28"/>
        </w:rPr>
      </w:pPr>
      <w:r>
        <w:rPr>
          <w:color w:val="000000"/>
          <w:sz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AF100000">
      <w:pPr>
        <w:spacing w:line="264" w:lineRule="auto"/>
        <w:ind w:firstLine="600" w:left="0"/>
        <w:jc w:val="both"/>
        <w:rPr>
          <w:sz w:val="28"/>
        </w:rPr>
      </w:pPr>
      <w:r>
        <w:rPr>
          <w:color w:val="000000"/>
          <w:sz w:val="28"/>
        </w:rPr>
        <w:t>эффективно использовать интонационно-выразительные возможностив ситуации публичного выступления;</w:t>
      </w:r>
    </w:p>
    <w:p w14:paraId="B0100000">
      <w:pPr>
        <w:spacing w:line="264" w:lineRule="auto"/>
        <w:ind w:firstLine="600" w:left="0"/>
        <w:jc w:val="both"/>
        <w:rPr>
          <w:sz w:val="28"/>
        </w:rPr>
      </w:pPr>
      <w:r>
        <w:rPr>
          <w:color w:val="000000"/>
          <w:sz w:val="28"/>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14:paraId="B1100000">
      <w:pPr>
        <w:spacing w:line="264" w:lineRule="auto"/>
        <w:ind w:firstLine="600" w:left="0"/>
        <w:jc w:val="both"/>
        <w:rPr>
          <w:sz w:val="28"/>
        </w:rPr>
      </w:pPr>
      <w:r>
        <w:rPr>
          <w:b w:val="1"/>
          <w:color w:val="000000"/>
          <w:sz w:val="28"/>
        </w:rPr>
        <w:t>2) вербальное общение:</w:t>
      </w:r>
    </w:p>
    <w:p w14:paraId="B2100000">
      <w:pPr>
        <w:spacing w:line="264" w:lineRule="auto"/>
        <w:ind w:firstLine="600" w:left="0"/>
        <w:jc w:val="both"/>
        <w:rPr>
          <w:sz w:val="28"/>
        </w:rPr>
      </w:pPr>
      <w:r>
        <w:rPr>
          <w:color w:val="000000"/>
          <w:sz w:val="28"/>
        </w:rPr>
        <w:t>воспринимать и формулировать суждения, выражать эмоции в соответствии с условиями и целями общения;</w:t>
      </w:r>
    </w:p>
    <w:p w14:paraId="B3100000">
      <w:pPr>
        <w:spacing w:line="264" w:lineRule="auto"/>
        <w:ind w:firstLine="600" w:left="0"/>
        <w:jc w:val="both"/>
        <w:rPr>
          <w:sz w:val="28"/>
        </w:rPr>
      </w:pPr>
      <w:r>
        <w:rPr>
          <w:color w:val="000000"/>
          <w:sz w:val="28"/>
        </w:rPr>
        <w:t>выражать свое мнение, в том числе впечатления от общения с музыкальным искусством в устных и письменных текстах;</w:t>
      </w:r>
    </w:p>
    <w:p w14:paraId="B4100000">
      <w:pPr>
        <w:spacing w:line="264" w:lineRule="auto"/>
        <w:ind w:firstLine="600" w:left="0"/>
        <w:jc w:val="both"/>
        <w:rPr>
          <w:sz w:val="28"/>
        </w:rPr>
      </w:pPr>
      <w:r>
        <w:rPr>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B5100000">
      <w:pPr>
        <w:spacing w:line="264" w:lineRule="auto"/>
        <w:ind w:firstLine="600" w:left="0"/>
        <w:jc w:val="both"/>
        <w:rPr>
          <w:sz w:val="28"/>
        </w:rPr>
      </w:pPr>
      <w:r>
        <w:rPr>
          <w:color w:val="000000"/>
          <w:sz w:val="28"/>
        </w:rPr>
        <w:t>вести диалог, дискуссию, задавать вопросы по существу обсуждаемой темы, поддерживать благожелательный тон диалога;</w:t>
      </w:r>
    </w:p>
    <w:p w14:paraId="B6100000">
      <w:pPr>
        <w:spacing w:line="264" w:lineRule="auto"/>
        <w:ind w:firstLine="600" w:left="0"/>
        <w:jc w:val="both"/>
        <w:rPr>
          <w:sz w:val="28"/>
        </w:rPr>
      </w:pPr>
      <w:r>
        <w:rPr>
          <w:color w:val="000000"/>
          <w:sz w:val="28"/>
        </w:rPr>
        <w:t>публично представлять результаты учебной и творческой деятельности.</w:t>
      </w:r>
    </w:p>
    <w:p w14:paraId="B7100000">
      <w:pPr>
        <w:spacing w:line="264" w:lineRule="auto"/>
        <w:ind w:firstLine="600" w:left="0"/>
        <w:jc w:val="both"/>
        <w:rPr>
          <w:sz w:val="28"/>
        </w:rPr>
      </w:pPr>
      <w:r>
        <w:rPr>
          <w:b w:val="1"/>
          <w:color w:val="000000"/>
          <w:sz w:val="28"/>
        </w:rPr>
        <w:t>3) совместная деятельность (сотрудничество):</w:t>
      </w:r>
    </w:p>
    <w:p w14:paraId="B8100000">
      <w:pPr>
        <w:spacing w:line="264" w:lineRule="auto"/>
        <w:ind w:firstLine="600" w:left="0"/>
        <w:jc w:val="both"/>
        <w:rPr>
          <w:sz w:val="28"/>
        </w:rPr>
      </w:pPr>
      <w:r>
        <w:rPr>
          <w:color w:val="000000"/>
          <w:sz w:val="28"/>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B9100000">
      <w:pPr>
        <w:spacing w:line="264" w:lineRule="auto"/>
        <w:ind w:firstLine="600" w:left="0"/>
        <w:jc w:val="both"/>
        <w:rPr>
          <w:sz w:val="28"/>
        </w:rPr>
      </w:pPr>
      <w:r>
        <w:rPr>
          <w:color w:val="000000"/>
          <w:sz w:val="28"/>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14:paraId="BA100000">
      <w:pPr>
        <w:spacing w:line="264" w:lineRule="auto"/>
        <w:ind w:firstLine="600" w:left="0"/>
        <w:jc w:val="both"/>
        <w:rPr>
          <w:sz w:val="28"/>
        </w:rPr>
      </w:pPr>
      <w:r>
        <w:rPr>
          <w:color w:val="000000"/>
          <w:sz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BB100000">
      <w:pPr>
        <w:spacing w:line="264" w:lineRule="auto"/>
        <w:ind w:firstLine="600" w:left="0"/>
        <w:jc w:val="both"/>
        <w:rPr>
          <w:sz w:val="28"/>
        </w:rPr>
      </w:pPr>
      <w:r>
        <w:rPr>
          <w:color w:val="000000"/>
          <w:sz w:val="28"/>
        </w:rPr>
        <w:t>уметь обобщать мнения нескольких людей, проявлять готовность руководить, выполнять поручения, подчиняться;</w:t>
      </w:r>
    </w:p>
    <w:p w14:paraId="BC100000">
      <w:pPr>
        <w:spacing w:line="264" w:lineRule="auto"/>
        <w:ind w:firstLine="600" w:left="0"/>
        <w:jc w:val="both"/>
        <w:rPr>
          <w:sz w:val="28"/>
        </w:rPr>
      </w:pPr>
      <w:r>
        <w:rPr>
          <w:color w:val="000000"/>
          <w:sz w:val="28"/>
        </w:rPr>
        <w:t>оценивать качество своего вклада в общий продукт по критериям, самостоятельно сформулированным участниками взаимодействия;</w:t>
      </w:r>
    </w:p>
    <w:p w14:paraId="BD100000">
      <w:pPr>
        <w:spacing w:line="264" w:lineRule="auto"/>
        <w:ind w:firstLine="600" w:left="0"/>
        <w:jc w:val="both"/>
        <w:rPr>
          <w:sz w:val="28"/>
        </w:rPr>
      </w:pPr>
      <w:r>
        <w:rPr>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BE100000">
      <w:pPr>
        <w:spacing w:line="264" w:lineRule="auto"/>
        <w:ind w:firstLine="0" w:left="120"/>
        <w:jc w:val="both"/>
        <w:rPr>
          <w:sz w:val="28"/>
        </w:rPr>
      </w:pPr>
    </w:p>
    <w:p w14:paraId="BF100000">
      <w:pPr>
        <w:spacing w:line="264" w:lineRule="auto"/>
        <w:ind w:firstLine="0" w:left="120"/>
        <w:jc w:val="both"/>
        <w:rPr>
          <w:sz w:val="28"/>
        </w:rPr>
      </w:pPr>
      <w:r>
        <w:rPr>
          <w:b w:val="1"/>
          <w:color w:val="000000"/>
          <w:sz w:val="28"/>
        </w:rPr>
        <w:t>Регулятивные универсальные учебные действия</w:t>
      </w:r>
    </w:p>
    <w:p w14:paraId="C0100000">
      <w:pPr>
        <w:spacing w:line="264" w:lineRule="auto"/>
        <w:ind w:firstLine="0" w:left="120"/>
        <w:jc w:val="both"/>
        <w:rPr>
          <w:sz w:val="28"/>
        </w:rPr>
      </w:pPr>
    </w:p>
    <w:p w14:paraId="C1100000">
      <w:pPr>
        <w:spacing w:line="264" w:lineRule="auto"/>
        <w:ind w:firstLine="600" w:left="0"/>
        <w:jc w:val="both"/>
        <w:rPr>
          <w:sz w:val="28"/>
        </w:rPr>
      </w:pPr>
      <w:r>
        <w:rPr>
          <w:b w:val="1"/>
          <w:color w:val="000000"/>
          <w:sz w:val="28"/>
        </w:rPr>
        <w:t>Самоорганизация:</w:t>
      </w:r>
    </w:p>
    <w:p w14:paraId="C2100000">
      <w:pPr>
        <w:spacing w:line="264" w:lineRule="auto"/>
        <w:ind w:firstLine="600" w:left="0"/>
        <w:jc w:val="both"/>
        <w:rPr>
          <w:sz w:val="28"/>
        </w:rPr>
      </w:pPr>
      <w:r>
        <w:rPr>
          <w:color w:val="000000"/>
          <w:sz w:val="28"/>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C3100000">
      <w:pPr>
        <w:spacing w:line="264" w:lineRule="auto"/>
        <w:ind w:firstLine="600" w:left="0"/>
        <w:jc w:val="both"/>
        <w:rPr>
          <w:sz w:val="28"/>
        </w:rPr>
      </w:pPr>
      <w:r>
        <w:rPr>
          <w:color w:val="000000"/>
          <w:sz w:val="28"/>
        </w:rPr>
        <w:t>планировать достижение целей через решение ряда последовательных задач частного характера;</w:t>
      </w:r>
    </w:p>
    <w:p w14:paraId="C4100000">
      <w:pPr>
        <w:spacing w:line="264" w:lineRule="auto"/>
        <w:ind w:firstLine="600" w:left="0"/>
        <w:jc w:val="both"/>
        <w:rPr>
          <w:sz w:val="28"/>
        </w:rPr>
      </w:pPr>
      <w:r>
        <w:rPr>
          <w:color w:val="000000"/>
          <w:sz w:val="28"/>
        </w:rPr>
        <w:t>самостоятельно составлять план действий, вносить необходимые коррективы в ходе его реализации;</w:t>
      </w:r>
    </w:p>
    <w:p w14:paraId="C5100000">
      <w:pPr>
        <w:spacing w:line="264" w:lineRule="auto"/>
        <w:ind w:firstLine="600" w:left="0"/>
        <w:jc w:val="both"/>
        <w:rPr>
          <w:sz w:val="28"/>
        </w:rPr>
      </w:pPr>
      <w:r>
        <w:rPr>
          <w:color w:val="000000"/>
          <w:sz w:val="28"/>
        </w:rPr>
        <w:t>выявлять наиболее важные проблемы для решения в учебных и жизненных ситуациях;</w:t>
      </w:r>
    </w:p>
    <w:p w14:paraId="C6100000">
      <w:pPr>
        <w:spacing w:line="264" w:lineRule="auto"/>
        <w:ind w:firstLine="600" w:left="0"/>
        <w:jc w:val="both"/>
        <w:rPr>
          <w:sz w:val="28"/>
        </w:rPr>
      </w:pPr>
      <w:r>
        <w:rPr>
          <w:color w:val="000000"/>
          <w:sz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C7100000">
      <w:pPr>
        <w:spacing w:line="264" w:lineRule="auto"/>
        <w:ind w:firstLine="600" w:left="0"/>
        <w:jc w:val="both"/>
        <w:rPr>
          <w:sz w:val="28"/>
        </w:rPr>
      </w:pPr>
      <w:r>
        <w:rPr>
          <w:color w:val="000000"/>
          <w:sz w:val="28"/>
        </w:rPr>
        <w:t>делать выбор и брать за него ответственность на себя.</w:t>
      </w:r>
    </w:p>
    <w:p w14:paraId="C8100000">
      <w:pPr>
        <w:spacing w:line="264" w:lineRule="auto"/>
        <w:ind w:firstLine="600" w:left="0"/>
        <w:jc w:val="both"/>
        <w:rPr>
          <w:sz w:val="28"/>
        </w:rPr>
      </w:pPr>
      <w:r>
        <w:rPr>
          <w:b w:val="1"/>
          <w:color w:val="000000"/>
          <w:sz w:val="28"/>
        </w:rPr>
        <w:t>Самоконтроль (рефлексия):</w:t>
      </w:r>
    </w:p>
    <w:p w14:paraId="C9100000">
      <w:pPr>
        <w:spacing w:line="264" w:lineRule="auto"/>
        <w:ind w:firstLine="600" w:left="0"/>
        <w:jc w:val="both"/>
        <w:rPr>
          <w:sz w:val="28"/>
        </w:rPr>
      </w:pPr>
      <w:r>
        <w:rPr>
          <w:color w:val="000000"/>
          <w:sz w:val="28"/>
        </w:rPr>
        <w:t>владеть способами самоконтроля, самомотивации и рефлексии;</w:t>
      </w:r>
    </w:p>
    <w:p w14:paraId="CA100000">
      <w:pPr>
        <w:spacing w:line="264" w:lineRule="auto"/>
        <w:ind w:firstLine="600" w:left="0"/>
        <w:jc w:val="both"/>
        <w:rPr>
          <w:sz w:val="28"/>
        </w:rPr>
      </w:pPr>
      <w:r>
        <w:rPr>
          <w:color w:val="000000"/>
          <w:sz w:val="28"/>
        </w:rPr>
        <w:t>давать адекватную оценку учебной ситуации и предлагать план ее изменения;</w:t>
      </w:r>
    </w:p>
    <w:p w14:paraId="CB100000">
      <w:pPr>
        <w:spacing w:line="264" w:lineRule="auto"/>
        <w:ind w:firstLine="600" w:left="0"/>
        <w:jc w:val="both"/>
        <w:rPr>
          <w:sz w:val="28"/>
        </w:rPr>
      </w:pPr>
      <w:r>
        <w:rPr>
          <w:color w:val="000000"/>
          <w:sz w:val="28"/>
        </w:rPr>
        <w:t>предвидеть трудности, которые могут возникнуть при решении учебной задачи, и адаптировать решение к меняющимся обстоятельствам;</w:t>
      </w:r>
    </w:p>
    <w:p w14:paraId="CC100000">
      <w:pPr>
        <w:spacing w:line="264" w:lineRule="auto"/>
        <w:ind w:firstLine="600" w:left="0"/>
        <w:jc w:val="both"/>
        <w:rPr>
          <w:sz w:val="28"/>
        </w:rPr>
      </w:pPr>
      <w:r>
        <w:rPr>
          <w:color w:val="000000"/>
          <w:sz w:val="28"/>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CD100000">
      <w:pPr>
        <w:spacing w:line="264" w:lineRule="auto"/>
        <w:ind w:firstLine="600" w:left="0"/>
        <w:jc w:val="both"/>
        <w:rPr>
          <w:sz w:val="28"/>
        </w:rPr>
      </w:pPr>
      <w:r>
        <w:rPr>
          <w:color w:val="000000"/>
          <w:sz w:val="28"/>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14:paraId="CE100000">
      <w:pPr>
        <w:spacing w:line="264" w:lineRule="auto"/>
        <w:ind w:firstLine="600" w:left="0"/>
        <w:jc w:val="both"/>
        <w:rPr>
          <w:sz w:val="28"/>
        </w:rPr>
      </w:pPr>
      <w:r>
        <w:rPr>
          <w:b w:val="1"/>
          <w:color w:val="000000"/>
          <w:sz w:val="28"/>
        </w:rPr>
        <w:t>Эмоциональный интеллект:</w:t>
      </w:r>
    </w:p>
    <w:p w14:paraId="CF100000">
      <w:pPr>
        <w:spacing w:line="264" w:lineRule="auto"/>
        <w:ind w:firstLine="600" w:left="0"/>
        <w:jc w:val="both"/>
        <w:rPr>
          <w:sz w:val="28"/>
        </w:rPr>
      </w:pPr>
      <w:r>
        <w:rPr>
          <w:color w:val="000000"/>
          <w:sz w:val="28"/>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D0100000">
      <w:pPr>
        <w:spacing w:line="264" w:lineRule="auto"/>
        <w:ind w:firstLine="600" w:left="0"/>
        <w:jc w:val="both"/>
        <w:rPr>
          <w:sz w:val="28"/>
        </w:rPr>
      </w:pPr>
      <w:r>
        <w:rPr>
          <w:color w:val="000000"/>
          <w:sz w:val="28"/>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D1100000">
      <w:pPr>
        <w:spacing w:line="264" w:lineRule="auto"/>
        <w:ind w:firstLine="600" w:left="0"/>
        <w:jc w:val="both"/>
        <w:rPr>
          <w:sz w:val="28"/>
        </w:rPr>
      </w:pPr>
      <w:r>
        <w:rPr>
          <w:color w:val="000000"/>
          <w:sz w:val="28"/>
        </w:rPr>
        <w:t>выявлять и анализировать причины эмоций;</w:t>
      </w:r>
    </w:p>
    <w:p w14:paraId="D2100000">
      <w:pPr>
        <w:spacing w:line="264" w:lineRule="auto"/>
        <w:ind w:firstLine="600" w:left="0"/>
        <w:jc w:val="both"/>
        <w:rPr>
          <w:sz w:val="28"/>
        </w:rPr>
      </w:pPr>
      <w:r>
        <w:rPr>
          <w:color w:val="000000"/>
          <w:sz w:val="28"/>
        </w:rPr>
        <w:t>понимать мотивы и намерения другого человека, анализируя коммуникативно-интонационную ситуацию;</w:t>
      </w:r>
    </w:p>
    <w:p w14:paraId="D3100000">
      <w:pPr>
        <w:spacing w:line="264" w:lineRule="auto"/>
        <w:ind w:firstLine="600" w:left="0"/>
        <w:jc w:val="both"/>
        <w:rPr>
          <w:sz w:val="28"/>
        </w:rPr>
      </w:pPr>
      <w:r>
        <w:rPr>
          <w:color w:val="000000"/>
          <w:sz w:val="28"/>
        </w:rPr>
        <w:t>регулировать способ выражения собственных эмоций.</w:t>
      </w:r>
    </w:p>
    <w:p w14:paraId="D4100000">
      <w:pPr>
        <w:spacing w:line="264" w:lineRule="auto"/>
        <w:ind w:firstLine="600" w:left="0"/>
        <w:jc w:val="both"/>
        <w:rPr>
          <w:sz w:val="28"/>
        </w:rPr>
      </w:pPr>
      <w:r>
        <w:rPr>
          <w:b w:val="1"/>
          <w:color w:val="000000"/>
          <w:sz w:val="28"/>
        </w:rPr>
        <w:t>Принятие себя и других:</w:t>
      </w:r>
    </w:p>
    <w:p w14:paraId="D5100000">
      <w:pPr>
        <w:spacing w:line="264" w:lineRule="auto"/>
        <w:ind w:firstLine="600" w:left="0"/>
        <w:jc w:val="both"/>
        <w:rPr>
          <w:sz w:val="28"/>
        </w:rPr>
      </w:pPr>
      <w:r>
        <w:rPr>
          <w:color w:val="000000"/>
          <w:sz w:val="28"/>
        </w:rPr>
        <w:t>уважительно и осознанно относиться к другому человеку и его мнению, эстетическим предпочтениям и вкусам;</w:t>
      </w:r>
    </w:p>
    <w:p w14:paraId="D6100000">
      <w:pPr>
        <w:spacing w:line="264" w:lineRule="auto"/>
        <w:ind w:firstLine="600" w:left="0"/>
        <w:jc w:val="both"/>
        <w:rPr>
          <w:sz w:val="28"/>
        </w:rPr>
      </w:pPr>
      <w:r>
        <w:rPr>
          <w:color w:val="000000"/>
          <w:sz w:val="28"/>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D7100000">
      <w:pPr>
        <w:spacing w:line="264" w:lineRule="auto"/>
        <w:ind w:firstLine="600" w:left="0"/>
        <w:jc w:val="both"/>
        <w:rPr>
          <w:sz w:val="28"/>
        </w:rPr>
      </w:pPr>
      <w:r>
        <w:rPr>
          <w:color w:val="000000"/>
          <w:sz w:val="28"/>
        </w:rPr>
        <w:t>принимать себя и других, не осуждая;</w:t>
      </w:r>
    </w:p>
    <w:p w14:paraId="D8100000">
      <w:pPr>
        <w:spacing w:line="264" w:lineRule="auto"/>
        <w:ind w:firstLine="600" w:left="0"/>
        <w:jc w:val="both"/>
        <w:rPr>
          <w:sz w:val="28"/>
        </w:rPr>
      </w:pPr>
      <w:r>
        <w:rPr>
          <w:color w:val="000000"/>
          <w:sz w:val="28"/>
        </w:rPr>
        <w:t>проявлять открытость;</w:t>
      </w:r>
    </w:p>
    <w:p w14:paraId="D9100000">
      <w:pPr>
        <w:spacing w:line="264" w:lineRule="auto"/>
        <w:ind w:firstLine="600" w:left="0"/>
        <w:jc w:val="both"/>
        <w:rPr>
          <w:sz w:val="28"/>
        </w:rPr>
      </w:pPr>
      <w:r>
        <w:rPr>
          <w:color w:val="000000"/>
          <w:sz w:val="28"/>
        </w:rPr>
        <w:t>осознавать невозможность контролировать все вокруг.</w:t>
      </w:r>
    </w:p>
    <w:p w14:paraId="DA100000">
      <w:pPr>
        <w:spacing w:line="264" w:lineRule="auto"/>
        <w:ind w:firstLine="600" w:left="0"/>
        <w:jc w:val="both"/>
        <w:rPr>
          <w:sz w:val="28"/>
        </w:rPr>
      </w:pPr>
      <w:r>
        <w:rPr>
          <w:color w:val="000000"/>
          <w:sz w:val="28"/>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DB100000">
      <w:pPr>
        <w:spacing w:line="264" w:lineRule="auto"/>
        <w:ind w:firstLine="0" w:left="120"/>
        <w:jc w:val="both"/>
        <w:rPr>
          <w:sz w:val="28"/>
        </w:rPr>
      </w:pPr>
    </w:p>
    <w:p w14:paraId="DC100000">
      <w:pPr>
        <w:spacing w:line="264" w:lineRule="auto"/>
        <w:ind w:firstLine="0" w:left="120"/>
        <w:jc w:val="both"/>
        <w:rPr>
          <w:sz w:val="28"/>
        </w:rPr>
      </w:pPr>
      <w:r>
        <w:rPr>
          <w:b w:val="1"/>
          <w:color w:val="000000"/>
          <w:sz w:val="28"/>
        </w:rPr>
        <w:t>ПРЕДМЕТНЫЕ РЕЗУЛЬТАТЫ</w:t>
      </w:r>
    </w:p>
    <w:p w14:paraId="DD100000">
      <w:pPr>
        <w:spacing w:line="264" w:lineRule="auto"/>
        <w:ind w:firstLine="0" w:left="120"/>
        <w:jc w:val="both"/>
        <w:rPr>
          <w:sz w:val="28"/>
        </w:rPr>
      </w:pPr>
    </w:p>
    <w:p w14:paraId="DE100000">
      <w:pPr>
        <w:spacing w:line="264" w:lineRule="auto"/>
        <w:ind w:firstLine="600" w:left="0"/>
        <w:jc w:val="both"/>
        <w:rPr>
          <w:sz w:val="28"/>
        </w:rPr>
      </w:pPr>
      <w:r>
        <w:rPr>
          <w:color w:val="000000"/>
          <w:sz w:val="28"/>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DF100000">
      <w:pPr>
        <w:spacing w:line="264" w:lineRule="auto"/>
        <w:ind w:firstLine="600" w:left="0"/>
        <w:jc w:val="both"/>
        <w:rPr>
          <w:sz w:val="28"/>
        </w:rPr>
      </w:pPr>
      <w:r>
        <w:rPr>
          <w:b w:val="1"/>
          <w:color w:val="000000"/>
          <w:sz w:val="28"/>
        </w:rPr>
        <w:t>Обучающиеся, освоившие основную образовательную программу по музыке:</w:t>
      </w:r>
    </w:p>
    <w:p w14:paraId="E0100000">
      <w:pPr>
        <w:spacing w:line="264" w:lineRule="auto"/>
        <w:ind w:firstLine="600" w:left="0"/>
        <w:jc w:val="both"/>
        <w:rPr>
          <w:sz w:val="28"/>
        </w:rPr>
      </w:pPr>
      <w:r>
        <w:rPr>
          <w:color w:val="000000"/>
          <w:sz w:val="28"/>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E1100000">
      <w:pPr>
        <w:spacing w:line="264" w:lineRule="auto"/>
        <w:ind w:firstLine="600" w:left="0"/>
        <w:jc w:val="both"/>
        <w:rPr>
          <w:sz w:val="28"/>
        </w:rPr>
      </w:pPr>
      <w:r>
        <w:rPr>
          <w:color w:val="000000"/>
          <w:sz w:val="28"/>
        </w:rPr>
        <w:t>воспринимают российскую музыкальную культуру как целостное и самобытное цивилизационное явление;</w:t>
      </w:r>
    </w:p>
    <w:p w14:paraId="E2100000">
      <w:pPr>
        <w:spacing w:line="264" w:lineRule="auto"/>
        <w:ind w:firstLine="600" w:left="0"/>
        <w:jc w:val="both"/>
        <w:rPr>
          <w:sz w:val="28"/>
        </w:rPr>
      </w:pPr>
      <w:r>
        <w:rPr>
          <w:color w:val="000000"/>
          <w:sz w:val="28"/>
        </w:rPr>
        <w:t>знают достижения отечественных мастеров музыкальной культуры, испытывают гордость за них;</w:t>
      </w:r>
    </w:p>
    <w:p w14:paraId="E3100000">
      <w:pPr>
        <w:spacing w:line="264" w:lineRule="auto"/>
        <w:ind w:firstLine="600" w:left="0"/>
        <w:jc w:val="both"/>
        <w:rPr>
          <w:sz w:val="28"/>
        </w:rPr>
      </w:pPr>
      <w:r>
        <w:rPr>
          <w:color w:val="000000"/>
          <w:sz w:val="28"/>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E4100000">
      <w:pPr>
        <w:spacing w:line="264" w:lineRule="auto"/>
        <w:ind w:firstLine="600" w:left="0"/>
        <w:jc w:val="both"/>
        <w:rPr>
          <w:sz w:val="28"/>
        </w:rPr>
      </w:pPr>
      <w:r>
        <w:rPr>
          <w:color w:val="000000"/>
          <w:sz w:val="28"/>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E5100000">
      <w:pPr>
        <w:spacing w:line="264" w:lineRule="auto"/>
        <w:ind w:firstLine="600" w:left="0"/>
        <w:jc w:val="both"/>
        <w:rPr>
          <w:sz w:val="28"/>
        </w:rPr>
      </w:pPr>
      <w:r>
        <w:rPr>
          <w:b w:val="1"/>
          <w:color w:val="000000"/>
          <w:sz w:val="28"/>
        </w:rPr>
        <w:t>К концу изучения модуля № 1 «Музыка моего края» обучающийся научится:</w:t>
      </w:r>
    </w:p>
    <w:p w14:paraId="E6100000">
      <w:pPr>
        <w:spacing w:line="264" w:lineRule="auto"/>
        <w:ind w:firstLine="600" w:left="0"/>
        <w:jc w:val="both"/>
        <w:rPr>
          <w:sz w:val="28"/>
        </w:rPr>
      </w:pPr>
      <w:r>
        <w:rPr>
          <w:color w:val="000000"/>
          <w:sz w:val="28"/>
        </w:rPr>
        <w:t xml:space="preserve">отличать и ценить музыкальные традиции своей республики, края, народа; </w:t>
      </w:r>
    </w:p>
    <w:p w14:paraId="E7100000">
      <w:pPr>
        <w:spacing w:line="264" w:lineRule="auto"/>
        <w:ind w:firstLine="600" w:left="0"/>
        <w:jc w:val="both"/>
        <w:rPr>
          <w:sz w:val="28"/>
        </w:rPr>
      </w:pPr>
      <w:r>
        <w:rPr>
          <w:color w:val="000000"/>
          <w:sz w:val="28"/>
        </w:rPr>
        <w:t>характеризовать особенности творчества народных и профессиональных музыкантов, творческих коллективов своего края;</w:t>
      </w:r>
    </w:p>
    <w:p w14:paraId="E8100000">
      <w:pPr>
        <w:spacing w:line="264" w:lineRule="auto"/>
        <w:ind w:firstLine="600" w:left="0"/>
        <w:jc w:val="both"/>
        <w:rPr>
          <w:sz w:val="28"/>
        </w:rPr>
      </w:pPr>
      <w:r>
        <w:rPr>
          <w:color w:val="000000"/>
          <w:sz w:val="28"/>
        </w:rPr>
        <w:t>исполнять и оценивать образцы музыкального фольклора и сочинения композиторов своей малой родины.</w:t>
      </w:r>
    </w:p>
    <w:p w14:paraId="E9100000">
      <w:pPr>
        <w:spacing w:line="264" w:lineRule="auto"/>
        <w:ind w:firstLine="600" w:left="0"/>
        <w:jc w:val="both"/>
        <w:rPr>
          <w:sz w:val="28"/>
        </w:rPr>
      </w:pPr>
      <w:r>
        <w:rPr>
          <w:b w:val="1"/>
          <w:color w:val="000000"/>
          <w:sz w:val="28"/>
        </w:rPr>
        <w:t>К концу изучения модуля № 2 «Народное музыкальное творчество России» обучающийся научится:</w:t>
      </w:r>
    </w:p>
    <w:p w14:paraId="EA100000">
      <w:pPr>
        <w:spacing w:line="264" w:lineRule="auto"/>
        <w:ind w:firstLine="600" w:left="0"/>
        <w:jc w:val="both"/>
        <w:rPr>
          <w:sz w:val="28"/>
        </w:rPr>
      </w:pPr>
      <w:r>
        <w:rPr>
          <w:color w:val="000000"/>
          <w:sz w:val="28"/>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EB100000">
      <w:pPr>
        <w:spacing w:line="264" w:lineRule="auto"/>
        <w:ind w:firstLine="600" w:left="0"/>
        <w:jc w:val="both"/>
        <w:rPr>
          <w:sz w:val="28"/>
        </w:rPr>
      </w:pPr>
      <w:r>
        <w:rPr>
          <w:color w:val="000000"/>
          <w:sz w:val="28"/>
        </w:rPr>
        <w:t>различать на слух и исполнять произведения различных жанров фольклорной музыки;</w:t>
      </w:r>
    </w:p>
    <w:p w14:paraId="EC100000">
      <w:pPr>
        <w:spacing w:line="264" w:lineRule="auto"/>
        <w:ind w:firstLine="600" w:left="0"/>
        <w:jc w:val="both"/>
        <w:rPr>
          <w:sz w:val="28"/>
        </w:rPr>
      </w:pPr>
      <w:r>
        <w:rPr>
          <w:color w:val="000000"/>
          <w:sz w:val="28"/>
        </w:rPr>
        <w:t>определять на слух принадлежность народных музыкальных инструментовк группам духовых, струнных, ударно-шумовых инструментов;</w:t>
      </w:r>
    </w:p>
    <w:p w14:paraId="ED100000">
      <w:pPr>
        <w:spacing w:line="264" w:lineRule="auto"/>
        <w:ind w:firstLine="600" w:left="0"/>
        <w:jc w:val="both"/>
        <w:rPr>
          <w:sz w:val="28"/>
        </w:rPr>
      </w:pPr>
      <w:r>
        <w:rPr>
          <w:color w:val="000000"/>
          <w:sz w:val="28"/>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EE100000">
      <w:pPr>
        <w:spacing w:line="264" w:lineRule="auto"/>
        <w:ind w:firstLine="600" w:left="0"/>
        <w:jc w:val="both"/>
        <w:rPr>
          <w:sz w:val="28"/>
        </w:rPr>
      </w:pPr>
      <w:r>
        <w:rPr>
          <w:b w:val="1"/>
          <w:color w:val="000000"/>
          <w:sz w:val="28"/>
        </w:rPr>
        <w:t>К концу изучения модуля № 3 «Русская классическая музыка» обучающийся научится:</w:t>
      </w:r>
    </w:p>
    <w:p w14:paraId="EF100000">
      <w:pPr>
        <w:spacing w:line="264" w:lineRule="auto"/>
        <w:ind w:firstLine="600" w:left="0"/>
        <w:jc w:val="both"/>
        <w:rPr>
          <w:sz w:val="28"/>
        </w:rPr>
      </w:pPr>
      <w:r>
        <w:rPr>
          <w:color w:val="000000"/>
          <w:sz w:val="28"/>
        </w:rPr>
        <w:t>различать на слух произведения русских композиторов-классиков, называть автора, произведение, исполнительский состав;</w:t>
      </w:r>
    </w:p>
    <w:p w14:paraId="F0100000">
      <w:pPr>
        <w:spacing w:line="264" w:lineRule="auto"/>
        <w:ind w:firstLine="600" w:left="0"/>
        <w:jc w:val="both"/>
        <w:rPr>
          <w:sz w:val="28"/>
        </w:rPr>
      </w:pPr>
      <w:r>
        <w:rPr>
          <w:color w:val="000000"/>
          <w:sz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F1100000">
      <w:pPr>
        <w:spacing w:line="264" w:lineRule="auto"/>
        <w:ind w:firstLine="600" w:left="0"/>
        <w:jc w:val="both"/>
        <w:rPr>
          <w:sz w:val="28"/>
        </w:rPr>
      </w:pPr>
      <w:r>
        <w:rPr>
          <w:color w:val="000000"/>
          <w:sz w:val="28"/>
        </w:rPr>
        <w:t>исполнять (в том числе фрагментарно, отдельными темами) сочинения русских композиторов;</w:t>
      </w:r>
    </w:p>
    <w:p w14:paraId="F2100000">
      <w:pPr>
        <w:spacing w:line="264" w:lineRule="auto"/>
        <w:ind w:firstLine="600" w:left="0"/>
        <w:jc w:val="both"/>
        <w:rPr>
          <w:sz w:val="28"/>
        </w:rPr>
      </w:pPr>
      <w:r>
        <w:rPr>
          <w:color w:val="000000"/>
          <w:sz w:val="28"/>
        </w:rPr>
        <w:t>характеризовать творчество не менее двух отечественных композиторов-классиков, приводить примеры наиболее известных сочинений.</w:t>
      </w:r>
    </w:p>
    <w:p w14:paraId="F3100000">
      <w:pPr>
        <w:spacing w:line="264" w:lineRule="auto"/>
        <w:ind w:firstLine="600" w:left="0"/>
        <w:jc w:val="both"/>
        <w:rPr>
          <w:sz w:val="28"/>
        </w:rPr>
      </w:pPr>
      <w:r>
        <w:rPr>
          <w:b w:val="1"/>
          <w:color w:val="000000"/>
          <w:sz w:val="28"/>
        </w:rPr>
        <w:t>К концу изучения модуля № 4 «Жанры музыкального искусства» обучающийся научится:</w:t>
      </w:r>
    </w:p>
    <w:p w14:paraId="F4100000">
      <w:pPr>
        <w:spacing w:line="264" w:lineRule="auto"/>
        <w:ind w:firstLine="600" w:left="0"/>
        <w:jc w:val="both"/>
        <w:rPr>
          <w:sz w:val="28"/>
        </w:rPr>
      </w:pPr>
      <w:r>
        <w:rPr>
          <w:color w:val="000000"/>
          <w:sz w:val="28"/>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14:paraId="F5100000">
      <w:pPr>
        <w:spacing w:line="264" w:lineRule="auto"/>
        <w:ind w:firstLine="600" w:left="0"/>
        <w:jc w:val="both"/>
        <w:rPr>
          <w:sz w:val="28"/>
        </w:rPr>
      </w:pPr>
      <w:r>
        <w:rPr>
          <w:color w:val="000000"/>
          <w:sz w:val="28"/>
        </w:rPr>
        <w:t>рассуждать о круге образов и средствах их воплощения, типичныхдля данного жанра;</w:t>
      </w:r>
    </w:p>
    <w:p w14:paraId="F6100000">
      <w:pPr>
        <w:spacing w:line="264" w:lineRule="auto"/>
        <w:ind w:firstLine="600" w:left="0"/>
        <w:jc w:val="both"/>
        <w:rPr>
          <w:sz w:val="28"/>
        </w:rPr>
      </w:pPr>
      <w:r>
        <w:rPr>
          <w:color w:val="000000"/>
          <w:sz w:val="28"/>
        </w:rPr>
        <w:t>выразительно исполнять произведения (в том числе фрагменты) вокальных, инструментальных и музыкально-театральных жанров.</w:t>
      </w:r>
    </w:p>
    <w:p w14:paraId="F7100000">
      <w:pPr>
        <w:spacing w:line="264" w:lineRule="auto"/>
        <w:ind w:firstLine="600" w:left="0"/>
        <w:jc w:val="both"/>
        <w:rPr>
          <w:sz w:val="28"/>
        </w:rPr>
      </w:pPr>
      <w:r>
        <w:rPr>
          <w:b w:val="1"/>
          <w:color w:val="000000"/>
          <w:sz w:val="28"/>
        </w:rPr>
        <w:t>К концу изучения модуля № 5 «Музыка народов мира» обучающийся научится:</w:t>
      </w:r>
    </w:p>
    <w:p w14:paraId="F8100000">
      <w:pPr>
        <w:spacing w:line="264" w:lineRule="auto"/>
        <w:ind w:firstLine="600" w:left="0"/>
        <w:jc w:val="both"/>
        <w:rPr>
          <w:sz w:val="28"/>
        </w:rPr>
      </w:pPr>
      <w:r>
        <w:rPr>
          <w:color w:val="000000"/>
          <w:sz w:val="28"/>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14:paraId="F9100000">
      <w:pPr>
        <w:spacing w:line="264" w:lineRule="auto"/>
        <w:ind w:firstLine="600" w:left="0"/>
        <w:jc w:val="both"/>
        <w:rPr>
          <w:sz w:val="28"/>
        </w:rPr>
      </w:pPr>
      <w:r>
        <w:rPr>
          <w:color w:val="000000"/>
          <w:sz w:val="28"/>
        </w:rPr>
        <w:t>различать на слух и исполнять произведения различных жанров фольклорной музыки;</w:t>
      </w:r>
    </w:p>
    <w:p w14:paraId="FA100000">
      <w:pPr>
        <w:spacing w:line="264" w:lineRule="auto"/>
        <w:ind w:firstLine="600" w:left="0"/>
        <w:jc w:val="both"/>
        <w:rPr>
          <w:sz w:val="28"/>
        </w:rPr>
      </w:pPr>
      <w:r>
        <w:rPr>
          <w:color w:val="000000"/>
          <w:sz w:val="28"/>
        </w:rPr>
        <w:t>определять на слух принадлежность народных музыкальных инструментов к группам духовых, струнных, ударно-шумовых инструментов;</w:t>
      </w:r>
    </w:p>
    <w:p w14:paraId="FB100000">
      <w:pPr>
        <w:spacing w:line="264" w:lineRule="auto"/>
        <w:ind w:firstLine="600" w:left="0"/>
        <w:jc w:val="both"/>
        <w:rPr>
          <w:sz w:val="28"/>
        </w:rPr>
      </w:pPr>
      <w:r>
        <w:rPr>
          <w:color w:val="000000"/>
          <w:sz w:val="28"/>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14:paraId="FC100000">
      <w:pPr>
        <w:spacing w:line="264" w:lineRule="auto"/>
        <w:ind w:firstLine="600" w:left="0"/>
        <w:jc w:val="both"/>
        <w:rPr>
          <w:sz w:val="28"/>
        </w:rPr>
      </w:pPr>
      <w:r>
        <w:rPr>
          <w:b w:val="1"/>
          <w:color w:val="000000"/>
          <w:sz w:val="28"/>
        </w:rPr>
        <w:t>К концу изучения модуля № 6 «Европейская классическая музыка» обучающийся научится:</w:t>
      </w:r>
    </w:p>
    <w:p w14:paraId="FD100000">
      <w:pPr>
        <w:spacing w:line="264" w:lineRule="auto"/>
        <w:ind w:firstLine="600" w:left="0"/>
        <w:jc w:val="both"/>
        <w:rPr>
          <w:sz w:val="28"/>
        </w:rPr>
      </w:pPr>
      <w:r>
        <w:rPr>
          <w:color w:val="000000"/>
          <w:sz w:val="28"/>
        </w:rPr>
        <w:t>различать на слух произведения европейских композиторов-классиков, называть автора, произведение, исполнительский состав;</w:t>
      </w:r>
    </w:p>
    <w:p w14:paraId="FE100000">
      <w:pPr>
        <w:spacing w:line="264" w:lineRule="auto"/>
        <w:ind w:firstLine="600" w:left="0"/>
        <w:jc w:val="both"/>
        <w:rPr>
          <w:sz w:val="28"/>
        </w:rPr>
      </w:pPr>
      <w:r>
        <w:rPr>
          <w:color w:val="000000"/>
          <w:sz w:val="28"/>
        </w:rPr>
        <w:t>определять принадлежность музыкального произведения к одному из художественных стилей (барокко, классицизм, романтизм, импрессионизм);</w:t>
      </w:r>
    </w:p>
    <w:p w14:paraId="FF100000">
      <w:pPr>
        <w:spacing w:line="264" w:lineRule="auto"/>
        <w:ind w:firstLine="600" w:left="0"/>
        <w:jc w:val="both"/>
        <w:rPr>
          <w:sz w:val="28"/>
        </w:rPr>
      </w:pPr>
      <w:r>
        <w:rPr>
          <w:color w:val="000000"/>
          <w:sz w:val="28"/>
        </w:rPr>
        <w:t>исполнять (в том числе фрагментарно) сочинения композиторов-классиков;</w:t>
      </w:r>
    </w:p>
    <w:p w14:paraId="00110000">
      <w:pPr>
        <w:spacing w:line="264" w:lineRule="auto"/>
        <w:ind w:firstLine="600" w:left="0"/>
        <w:jc w:val="both"/>
        <w:rPr>
          <w:sz w:val="28"/>
        </w:rPr>
      </w:pPr>
      <w:r>
        <w:rPr>
          <w:color w:val="000000"/>
          <w:sz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01110000">
      <w:pPr>
        <w:spacing w:line="264" w:lineRule="auto"/>
        <w:ind w:firstLine="600" w:left="0"/>
        <w:jc w:val="both"/>
        <w:rPr>
          <w:sz w:val="28"/>
        </w:rPr>
      </w:pPr>
      <w:r>
        <w:rPr>
          <w:color w:val="000000"/>
          <w:sz w:val="28"/>
        </w:rPr>
        <w:t>характеризовать творчество не менее двух композиторов-классиков, приводить примеры наиболее известных сочинений.</w:t>
      </w:r>
    </w:p>
    <w:p w14:paraId="02110000">
      <w:pPr>
        <w:spacing w:line="264" w:lineRule="auto"/>
        <w:ind w:firstLine="600" w:left="0"/>
        <w:jc w:val="both"/>
        <w:rPr>
          <w:sz w:val="28"/>
        </w:rPr>
      </w:pPr>
      <w:r>
        <w:rPr>
          <w:b w:val="1"/>
          <w:color w:val="000000"/>
          <w:sz w:val="28"/>
        </w:rPr>
        <w:t xml:space="preserve">К концу изучения модуля № 7 «Духовная музыка» обучающийся научится: </w:t>
      </w:r>
    </w:p>
    <w:p w14:paraId="03110000">
      <w:pPr>
        <w:spacing w:line="264" w:lineRule="auto"/>
        <w:ind w:firstLine="600" w:left="0"/>
        <w:jc w:val="both"/>
        <w:rPr>
          <w:sz w:val="28"/>
        </w:rPr>
      </w:pPr>
      <w:r>
        <w:rPr>
          <w:color w:val="000000"/>
          <w:sz w:val="28"/>
        </w:rPr>
        <w:t>различать и характеризовать жанры и произведения русской и европейской духовной музыки;</w:t>
      </w:r>
    </w:p>
    <w:p w14:paraId="04110000">
      <w:pPr>
        <w:spacing w:line="264" w:lineRule="auto"/>
        <w:ind w:firstLine="600" w:left="0"/>
        <w:jc w:val="both"/>
        <w:rPr>
          <w:sz w:val="28"/>
        </w:rPr>
      </w:pPr>
      <w:r>
        <w:rPr>
          <w:color w:val="000000"/>
          <w:sz w:val="28"/>
        </w:rPr>
        <w:t>исполнять произведения русской и европейской духовной музыки;</w:t>
      </w:r>
    </w:p>
    <w:p w14:paraId="05110000">
      <w:pPr>
        <w:spacing w:line="264" w:lineRule="auto"/>
        <w:ind w:firstLine="600" w:left="0"/>
        <w:jc w:val="both"/>
        <w:rPr>
          <w:sz w:val="28"/>
        </w:rPr>
      </w:pPr>
      <w:r>
        <w:rPr>
          <w:color w:val="000000"/>
          <w:sz w:val="28"/>
        </w:rPr>
        <w:t>приводить примеры сочинений духовной музыки, называть их автора.</w:t>
      </w:r>
    </w:p>
    <w:p w14:paraId="06110000">
      <w:pPr>
        <w:spacing w:line="264" w:lineRule="auto"/>
        <w:ind w:firstLine="600" w:left="0"/>
        <w:jc w:val="both"/>
        <w:rPr>
          <w:sz w:val="28"/>
        </w:rPr>
      </w:pPr>
      <w:r>
        <w:rPr>
          <w:b w:val="1"/>
          <w:color w:val="000000"/>
          <w:sz w:val="28"/>
        </w:rPr>
        <w:t>К концу изучения модуля № 8 «Современная музыка: основные жанры и направления» обучающийся научится:</w:t>
      </w:r>
    </w:p>
    <w:p w14:paraId="07110000">
      <w:pPr>
        <w:spacing w:line="264" w:lineRule="auto"/>
        <w:ind w:firstLine="600" w:left="0"/>
        <w:jc w:val="both"/>
        <w:rPr>
          <w:sz w:val="28"/>
        </w:rPr>
      </w:pPr>
      <w:r>
        <w:rPr>
          <w:color w:val="000000"/>
          <w:sz w:val="28"/>
        </w:rPr>
        <w:t>определять и характеризовать стили, направления и жанры современной музыки;</w:t>
      </w:r>
    </w:p>
    <w:p w14:paraId="08110000">
      <w:pPr>
        <w:spacing w:line="264" w:lineRule="auto"/>
        <w:ind w:firstLine="600" w:left="0"/>
        <w:jc w:val="both"/>
        <w:rPr>
          <w:sz w:val="28"/>
        </w:rPr>
      </w:pPr>
      <w:r>
        <w:rPr>
          <w:color w:val="000000"/>
          <w:sz w:val="28"/>
        </w:rPr>
        <w:t>различать и определять на слух виды оркестров, ансамблей, тембры музыкальных инструментов, входящих в их состав;</w:t>
      </w:r>
    </w:p>
    <w:p w14:paraId="09110000">
      <w:pPr>
        <w:spacing w:line="264" w:lineRule="auto"/>
        <w:ind w:firstLine="600" w:left="0"/>
        <w:jc w:val="both"/>
        <w:rPr>
          <w:sz w:val="28"/>
        </w:rPr>
      </w:pPr>
      <w:r>
        <w:rPr>
          <w:color w:val="000000"/>
          <w:sz w:val="28"/>
        </w:rPr>
        <w:t>исполнять современные музыкальные произведения в разных видах деятельности.</w:t>
      </w:r>
    </w:p>
    <w:p w14:paraId="0A110000">
      <w:pPr>
        <w:spacing w:line="264" w:lineRule="auto"/>
        <w:ind w:firstLine="600" w:left="0"/>
        <w:jc w:val="both"/>
        <w:rPr>
          <w:sz w:val="28"/>
        </w:rPr>
      </w:pPr>
      <w:r>
        <w:rPr>
          <w:b w:val="1"/>
          <w:color w:val="000000"/>
          <w:sz w:val="28"/>
        </w:rPr>
        <w:t>К концу изучения модуля № 9 «Связь музыки с другими видами искусства» обучающийся научится</w:t>
      </w:r>
      <w:r>
        <w:rPr>
          <w:color w:val="000000"/>
          <w:sz w:val="28"/>
        </w:rPr>
        <w:t>:</w:t>
      </w:r>
    </w:p>
    <w:p w14:paraId="0B110000">
      <w:pPr>
        <w:spacing w:line="264" w:lineRule="auto"/>
        <w:ind w:firstLine="600" w:left="0"/>
        <w:jc w:val="both"/>
        <w:rPr>
          <w:sz w:val="28"/>
        </w:rPr>
      </w:pPr>
      <w:r>
        <w:rPr>
          <w:color w:val="000000"/>
          <w:sz w:val="28"/>
        </w:rPr>
        <w:t>определять стилевые и жанровые параллели между музыкой и другими видами искусств;</w:t>
      </w:r>
    </w:p>
    <w:p w14:paraId="0C110000">
      <w:pPr>
        <w:spacing w:line="264" w:lineRule="auto"/>
        <w:ind w:firstLine="600" w:left="0"/>
        <w:jc w:val="both"/>
        <w:rPr>
          <w:sz w:val="28"/>
        </w:rPr>
      </w:pPr>
      <w:r>
        <w:rPr>
          <w:color w:val="000000"/>
          <w:sz w:val="28"/>
        </w:rPr>
        <w:t>различать и анализировать средства выразительности разных видов искусств;</w:t>
      </w:r>
    </w:p>
    <w:p w14:paraId="0D110000">
      <w:pPr>
        <w:spacing w:line="264" w:lineRule="auto"/>
        <w:ind w:firstLine="600" w:left="0"/>
        <w:jc w:val="both"/>
        <w:rPr>
          <w:sz w:val="28"/>
        </w:rPr>
      </w:pPr>
      <w:r>
        <w:rPr>
          <w:color w:val="000000"/>
          <w:sz w:val="28"/>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0E110000">
      <w:pPr>
        <w:spacing w:line="264" w:lineRule="auto"/>
        <w:ind w:firstLine="600" w:left="0"/>
        <w:jc w:val="both"/>
        <w:rPr>
          <w:sz w:val="28"/>
        </w:rPr>
      </w:pPr>
      <w:r>
        <w:rPr>
          <w:color w:val="000000"/>
          <w:sz w:val="28"/>
        </w:rPr>
        <w:t>высказывать суждения об основной идее, средствах ее воплощения, интонационных особенностях, жанре, исполнителях музыкального произведения.</w:t>
      </w:r>
    </w:p>
    <w:p w14:paraId="0F110000">
      <w:pPr>
        <w:spacing w:line="360" w:lineRule="auto"/>
        <w:ind/>
        <w:jc w:val="center"/>
        <w:rPr>
          <w:b w:val="1"/>
          <w:sz w:val="28"/>
        </w:rPr>
      </w:pPr>
    </w:p>
    <w:p w14:paraId="10110000">
      <w:pPr>
        <w:spacing w:line="360" w:lineRule="auto"/>
        <w:ind/>
        <w:jc w:val="center"/>
        <w:rPr>
          <w:rStyle w:val="Style_5_ch"/>
          <w:b w:val="1"/>
          <w:sz w:val="28"/>
        </w:rPr>
      </w:pPr>
      <w:r>
        <w:rPr>
          <w:rStyle w:val="Style_5_ch"/>
          <w:b w:val="1"/>
          <w:sz w:val="28"/>
        </w:rPr>
        <w:t xml:space="preserve"> </w:t>
      </w:r>
      <w:r>
        <w:rPr>
          <w:rStyle w:val="Style_5_ch"/>
          <w:b w:val="1"/>
          <w:sz w:val="28"/>
        </w:rPr>
        <w:t>«Физическая культура»</w:t>
      </w:r>
    </w:p>
    <w:p w14:paraId="11110000">
      <w:pPr>
        <w:spacing w:line="228" w:lineRule="auto"/>
        <w:ind/>
        <w:jc w:val="center"/>
        <w:rPr>
          <w:b w:val="1"/>
          <w:color w:val="000000"/>
          <w:sz w:val="28"/>
        </w:rPr>
      </w:pPr>
      <w:r>
        <w:rPr>
          <w:b w:val="1"/>
          <w:color w:val="000000"/>
          <w:sz w:val="28"/>
        </w:rPr>
        <w:t>СОДЕРЖАНИЕ УЧЕБНОГО ПРЕДМЕТА</w:t>
      </w:r>
    </w:p>
    <w:p w14:paraId="12110000">
      <w:pPr>
        <w:spacing w:line="264" w:lineRule="auto"/>
        <w:ind w:firstLine="0" w:left="120"/>
        <w:jc w:val="both"/>
        <w:rPr>
          <w:sz w:val="28"/>
        </w:rPr>
      </w:pPr>
      <w:r>
        <w:rPr>
          <w:b w:val="1"/>
          <w:i w:val="1"/>
          <w:color w:val="000000"/>
          <w:sz w:val="28"/>
          <w:u w:val="single"/>
        </w:rPr>
        <w:t>5 КЛАСС</w:t>
      </w:r>
      <w:r>
        <w:rPr>
          <w:color w:val="000000"/>
          <w:sz w:val="28"/>
        </w:rPr>
        <w:t>​</w:t>
      </w:r>
    </w:p>
    <w:p w14:paraId="13110000">
      <w:pPr>
        <w:spacing w:line="264" w:lineRule="auto"/>
        <w:ind w:firstLine="600" w:left="0"/>
        <w:jc w:val="both"/>
        <w:rPr>
          <w:sz w:val="28"/>
        </w:rPr>
      </w:pPr>
      <w:r>
        <w:rPr>
          <w:b w:val="1"/>
          <w:i w:val="1"/>
          <w:color w:val="000000"/>
          <w:sz w:val="28"/>
        </w:rPr>
        <w:t>Знания о физической культуре.</w:t>
      </w:r>
    </w:p>
    <w:p w14:paraId="14110000">
      <w:pPr>
        <w:spacing w:line="264" w:lineRule="auto"/>
        <w:ind w:firstLine="600" w:left="0"/>
        <w:jc w:val="both"/>
        <w:rPr>
          <w:sz w:val="28"/>
        </w:rPr>
      </w:pPr>
      <w:r>
        <w:rPr>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15110000">
      <w:pPr>
        <w:spacing w:line="264" w:lineRule="auto"/>
        <w:ind w:firstLine="600" w:left="0"/>
        <w:jc w:val="both"/>
        <w:rPr>
          <w:sz w:val="28"/>
        </w:rPr>
      </w:pPr>
      <w:r>
        <w:rPr>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16110000">
      <w:pPr>
        <w:spacing w:line="264" w:lineRule="auto"/>
        <w:ind w:firstLine="600" w:left="0"/>
        <w:jc w:val="both"/>
        <w:rPr>
          <w:sz w:val="28"/>
        </w:rPr>
      </w:pPr>
      <w:r>
        <w:rPr>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17110000">
      <w:pPr>
        <w:spacing w:line="264" w:lineRule="auto"/>
        <w:ind w:firstLine="600" w:left="0"/>
        <w:jc w:val="both"/>
        <w:rPr>
          <w:sz w:val="28"/>
        </w:rPr>
      </w:pPr>
      <w:r>
        <w:rPr>
          <w:b w:val="1"/>
          <w:i w:val="1"/>
          <w:color w:val="000000"/>
          <w:sz w:val="28"/>
        </w:rPr>
        <w:t>Способы самостоятельной деятельности.</w:t>
      </w:r>
    </w:p>
    <w:p w14:paraId="18110000">
      <w:pPr>
        <w:spacing w:line="264" w:lineRule="auto"/>
        <w:ind w:firstLine="600" w:left="0"/>
        <w:jc w:val="both"/>
        <w:rPr>
          <w:sz w:val="28"/>
        </w:rPr>
      </w:pPr>
      <w:r>
        <w:rPr>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19110000">
      <w:pPr>
        <w:spacing w:line="264" w:lineRule="auto"/>
        <w:ind w:firstLine="600" w:left="0"/>
        <w:jc w:val="both"/>
        <w:rPr>
          <w:sz w:val="28"/>
        </w:rPr>
      </w:pPr>
      <w:r>
        <w:rPr>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1A110000">
      <w:pPr>
        <w:spacing w:line="264" w:lineRule="auto"/>
        <w:ind w:firstLine="600" w:left="0"/>
        <w:jc w:val="both"/>
        <w:rPr>
          <w:sz w:val="28"/>
        </w:rPr>
      </w:pPr>
      <w:r>
        <w:rPr>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1B110000">
      <w:pPr>
        <w:spacing w:line="264" w:lineRule="auto"/>
        <w:ind w:firstLine="600" w:left="0"/>
        <w:jc w:val="both"/>
        <w:rPr>
          <w:sz w:val="28"/>
        </w:rPr>
      </w:pPr>
      <w:r>
        <w:rPr>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14:paraId="1C110000">
      <w:pPr>
        <w:spacing w:line="264" w:lineRule="auto"/>
        <w:ind w:firstLine="600" w:left="0"/>
        <w:jc w:val="both"/>
        <w:rPr>
          <w:sz w:val="28"/>
        </w:rPr>
      </w:pPr>
      <w:r>
        <w:rPr>
          <w:color w:val="000000"/>
          <w:sz w:val="28"/>
        </w:rPr>
        <w:t>Составление дневника физической культуры.</w:t>
      </w:r>
    </w:p>
    <w:p w14:paraId="1D110000">
      <w:pPr>
        <w:spacing w:line="264" w:lineRule="auto"/>
        <w:ind w:firstLine="600" w:left="0"/>
        <w:jc w:val="both"/>
        <w:rPr>
          <w:sz w:val="28"/>
        </w:rPr>
      </w:pPr>
      <w:r>
        <w:rPr>
          <w:b w:val="1"/>
          <w:i w:val="1"/>
          <w:color w:val="000000"/>
          <w:sz w:val="28"/>
        </w:rPr>
        <w:t>Физическое совершенствование.</w:t>
      </w:r>
    </w:p>
    <w:p w14:paraId="1E110000">
      <w:pPr>
        <w:spacing w:line="264" w:lineRule="auto"/>
        <w:ind w:firstLine="600" w:left="0"/>
        <w:jc w:val="both"/>
        <w:rPr>
          <w:sz w:val="28"/>
        </w:rPr>
      </w:pPr>
      <w:r>
        <w:rPr>
          <w:i w:val="1"/>
          <w:color w:val="000000"/>
          <w:sz w:val="28"/>
        </w:rPr>
        <w:t>Физкультурно-оздоровительная деятельность.</w:t>
      </w:r>
    </w:p>
    <w:p w14:paraId="1F110000">
      <w:pPr>
        <w:spacing w:line="264" w:lineRule="auto"/>
        <w:ind w:firstLine="600" w:left="0"/>
        <w:jc w:val="both"/>
        <w:rPr>
          <w:sz w:val="28"/>
        </w:rPr>
      </w:pPr>
      <w:r>
        <w:rPr>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20110000">
      <w:pPr>
        <w:spacing w:line="264" w:lineRule="auto"/>
        <w:ind w:firstLine="600" w:left="0"/>
        <w:jc w:val="both"/>
        <w:rPr>
          <w:sz w:val="28"/>
        </w:rPr>
      </w:pPr>
      <w:r>
        <w:rPr>
          <w:i w:val="1"/>
          <w:color w:val="000000"/>
          <w:sz w:val="28"/>
        </w:rPr>
        <w:t>Спортивно-оздоровительная деятельность.</w:t>
      </w:r>
    </w:p>
    <w:p w14:paraId="21110000">
      <w:pPr>
        <w:spacing w:line="264" w:lineRule="auto"/>
        <w:ind w:firstLine="600" w:left="0"/>
        <w:jc w:val="both"/>
        <w:rPr>
          <w:sz w:val="28"/>
        </w:rPr>
      </w:pPr>
      <w:r>
        <w:rPr>
          <w:color w:val="000000"/>
          <w:sz w:val="28"/>
        </w:rPr>
        <w:t>Роль и значение спортивно-оздоровительной деятельности в здоровом образе жизни современного человека.</w:t>
      </w:r>
    </w:p>
    <w:p w14:paraId="22110000">
      <w:pPr>
        <w:spacing w:line="264" w:lineRule="auto"/>
        <w:ind w:firstLine="600" w:left="0"/>
        <w:jc w:val="both"/>
        <w:rPr>
          <w:sz w:val="28"/>
        </w:rPr>
      </w:pPr>
      <w:r>
        <w:rPr>
          <w:color w:val="000000"/>
          <w:sz w:val="28"/>
        </w:rPr>
        <w:t>Модуль «Гимнастика».</w:t>
      </w:r>
    </w:p>
    <w:p w14:paraId="23110000">
      <w:pPr>
        <w:spacing w:line="264" w:lineRule="auto"/>
        <w:ind w:firstLine="600" w:left="0"/>
        <w:jc w:val="both"/>
        <w:rPr>
          <w:sz w:val="28"/>
        </w:rPr>
      </w:pPr>
      <w:r>
        <w:rPr>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24110000">
      <w:pPr>
        <w:spacing w:line="264" w:lineRule="auto"/>
        <w:ind w:firstLine="600" w:left="0"/>
        <w:jc w:val="both"/>
        <w:rPr>
          <w:sz w:val="28"/>
        </w:rPr>
      </w:pPr>
      <w:r>
        <w:rPr>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25110000">
      <w:pPr>
        <w:spacing w:line="264" w:lineRule="auto"/>
        <w:ind w:firstLine="600" w:left="0"/>
        <w:jc w:val="both"/>
        <w:rPr>
          <w:sz w:val="28"/>
        </w:rPr>
      </w:pPr>
      <w:r>
        <w:rPr>
          <w:color w:val="000000"/>
          <w:sz w:val="28"/>
        </w:rPr>
        <w:t>Модуль «Лёгкая атлетика».</w:t>
      </w:r>
    </w:p>
    <w:p w14:paraId="26110000">
      <w:pPr>
        <w:spacing w:line="264" w:lineRule="auto"/>
        <w:ind w:firstLine="600" w:left="0"/>
        <w:jc w:val="both"/>
        <w:rPr>
          <w:sz w:val="28"/>
        </w:rPr>
      </w:pPr>
      <w:r>
        <w:rPr>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27110000">
      <w:pPr>
        <w:spacing w:line="264" w:lineRule="auto"/>
        <w:ind w:firstLine="600" w:left="0"/>
        <w:jc w:val="both"/>
        <w:rPr>
          <w:sz w:val="28"/>
        </w:rPr>
      </w:pPr>
      <w:r>
        <w:rPr>
          <w:color w:val="000000"/>
          <w:sz w:val="28"/>
        </w:rPr>
        <w:t>Метание малого мяча с места в вертикальную неподвижную мишень, метание малого мяча на дальность с трёх шагов разбега.</w:t>
      </w:r>
    </w:p>
    <w:p w14:paraId="28110000">
      <w:pPr>
        <w:spacing w:line="264" w:lineRule="auto"/>
        <w:ind w:firstLine="600" w:left="0"/>
        <w:jc w:val="both"/>
        <w:rPr>
          <w:sz w:val="28"/>
        </w:rPr>
      </w:pPr>
      <w:r>
        <w:rPr>
          <w:color w:val="000000"/>
          <w:sz w:val="28"/>
        </w:rPr>
        <w:t>Модуль «Спортивные игры».</w:t>
      </w:r>
    </w:p>
    <w:p w14:paraId="29110000">
      <w:pPr>
        <w:spacing w:line="264" w:lineRule="auto"/>
        <w:ind w:firstLine="600" w:left="0"/>
        <w:jc w:val="both"/>
        <w:rPr>
          <w:sz w:val="28"/>
        </w:rPr>
      </w:pPr>
      <w:r>
        <w:rPr>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2A110000">
      <w:pPr>
        <w:spacing w:line="264" w:lineRule="auto"/>
        <w:ind w:firstLine="600" w:left="0"/>
        <w:jc w:val="both"/>
        <w:rPr>
          <w:sz w:val="28"/>
        </w:rPr>
      </w:pPr>
      <w:r>
        <w:rPr>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2B110000">
      <w:pPr>
        <w:spacing w:line="264" w:lineRule="auto"/>
        <w:ind w:firstLine="600" w:left="0"/>
        <w:jc w:val="both"/>
        <w:rPr>
          <w:sz w:val="28"/>
        </w:rPr>
      </w:pPr>
      <w:r>
        <w:rPr>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2C110000">
      <w:pPr>
        <w:spacing w:line="264" w:lineRule="auto"/>
        <w:ind w:firstLine="600" w:left="0"/>
        <w:jc w:val="both"/>
        <w:rPr>
          <w:sz w:val="28"/>
        </w:rPr>
      </w:pPr>
      <w:r>
        <w:rPr>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2D110000">
      <w:pPr>
        <w:spacing w:line="264" w:lineRule="auto"/>
        <w:ind w:firstLine="600" w:left="0"/>
        <w:jc w:val="both"/>
        <w:rPr>
          <w:sz w:val="28"/>
        </w:rPr>
      </w:pPr>
      <w:r>
        <w:rPr>
          <w:color w:val="000000"/>
          <w:sz w:val="28"/>
        </w:rPr>
        <w:t>Модуль «Спорт».</w:t>
      </w:r>
    </w:p>
    <w:p w14:paraId="2E110000">
      <w:pPr>
        <w:spacing w:line="264" w:lineRule="auto"/>
        <w:ind w:firstLine="600" w:left="0"/>
        <w:jc w:val="both"/>
        <w:rPr>
          <w:sz w:val="28"/>
        </w:rPr>
      </w:pPr>
      <w:r>
        <w:rPr>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F110000">
      <w:pPr>
        <w:spacing w:line="276" w:lineRule="auto"/>
        <w:ind/>
        <w:rPr>
          <w:sz w:val="28"/>
        </w:rPr>
      </w:pPr>
    </w:p>
    <w:p w14:paraId="30110000">
      <w:pPr>
        <w:spacing w:line="276" w:lineRule="auto"/>
        <w:ind w:firstLine="0" w:left="120"/>
        <w:rPr>
          <w:i w:val="1"/>
          <w:sz w:val="28"/>
          <w:u w:val="single"/>
        </w:rPr>
      </w:pPr>
      <w:r>
        <w:rPr>
          <w:b w:val="1"/>
          <w:i w:val="1"/>
          <w:color w:val="000000"/>
          <w:sz w:val="28"/>
          <w:u w:val="single"/>
        </w:rPr>
        <w:t>6 КЛАСС</w:t>
      </w:r>
    </w:p>
    <w:p w14:paraId="31110000">
      <w:pPr>
        <w:spacing w:line="264" w:lineRule="auto"/>
        <w:ind w:firstLine="600" w:left="0"/>
        <w:jc w:val="both"/>
        <w:rPr>
          <w:sz w:val="28"/>
        </w:rPr>
      </w:pPr>
      <w:r>
        <w:rPr>
          <w:b w:val="1"/>
          <w:i w:val="1"/>
          <w:color w:val="000000"/>
          <w:sz w:val="28"/>
        </w:rPr>
        <w:t>Знания о физической культуре.</w:t>
      </w:r>
    </w:p>
    <w:p w14:paraId="32110000">
      <w:pPr>
        <w:spacing w:line="264" w:lineRule="auto"/>
        <w:ind w:firstLine="600" w:left="0"/>
        <w:jc w:val="both"/>
        <w:rPr>
          <w:sz w:val="28"/>
        </w:rPr>
      </w:pPr>
      <w:r>
        <w:rPr>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33110000">
      <w:pPr>
        <w:spacing w:line="264" w:lineRule="auto"/>
        <w:ind w:firstLine="600" w:left="0"/>
        <w:jc w:val="both"/>
        <w:rPr>
          <w:sz w:val="28"/>
        </w:rPr>
      </w:pPr>
      <w:r>
        <w:rPr>
          <w:b w:val="1"/>
          <w:i w:val="1"/>
          <w:color w:val="000000"/>
          <w:sz w:val="28"/>
        </w:rPr>
        <w:t>Способы самостоятельной деятельности.</w:t>
      </w:r>
    </w:p>
    <w:p w14:paraId="34110000">
      <w:pPr>
        <w:spacing w:line="264" w:lineRule="auto"/>
        <w:ind w:firstLine="600" w:left="0"/>
        <w:jc w:val="both"/>
        <w:rPr>
          <w:sz w:val="28"/>
        </w:rPr>
      </w:pPr>
      <w:r>
        <w:rPr>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35110000">
      <w:pPr>
        <w:spacing w:line="264" w:lineRule="auto"/>
        <w:ind w:firstLine="600" w:left="0"/>
        <w:jc w:val="both"/>
        <w:rPr>
          <w:sz w:val="28"/>
        </w:rPr>
      </w:pPr>
      <w:r>
        <w:rPr>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36110000">
      <w:pPr>
        <w:spacing w:line="264" w:lineRule="auto"/>
        <w:ind w:firstLine="600" w:left="0"/>
        <w:jc w:val="both"/>
        <w:rPr>
          <w:sz w:val="28"/>
        </w:rPr>
      </w:pPr>
      <w:r>
        <w:rPr>
          <w:color w:val="000000"/>
          <w:sz w:val="28"/>
        </w:rPr>
        <w:t>Правила и способы составления плана самостоятельных занятий физической подготовкой.</w:t>
      </w:r>
    </w:p>
    <w:p w14:paraId="37110000">
      <w:pPr>
        <w:spacing w:line="264" w:lineRule="auto"/>
        <w:ind w:firstLine="600" w:left="0"/>
        <w:jc w:val="both"/>
        <w:rPr>
          <w:sz w:val="28"/>
        </w:rPr>
      </w:pPr>
      <w:r>
        <w:rPr>
          <w:b w:val="1"/>
          <w:i w:val="1"/>
          <w:color w:val="000000"/>
          <w:sz w:val="28"/>
        </w:rPr>
        <w:t>Физическое совершенствование.</w:t>
      </w:r>
    </w:p>
    <w:p w14:paraId="38110000">
      <w:pPr>
        <w:spacing w:line="264" w:lineRule="auto"/>
        <w:ind w:firstLine="600" w:left="0"/>
        <w:jc w:val="both"/>
        <w:rPr>
          <w:sz w:val="28"/>
        </w:rPr>
      </w:pPr>
      <w:r>
        <w:rPr>
          <w:i w:val="1"/>
          <w:color w:val="000000"/>
          <w:sz w:val="28"/>
        </w:rPr>
        <w:t>Физкультурно-оздоровительная деятельность.</w:t>
      </w:r>
    </w:p>
    <w:p w14:paraId="39110000">
      <w:pPr>
        <w:spacing w:line="264" w:lineRule="auto"/>
        <w:ind w:firstLine="600" w:left="0"/>
        <w:jc w:val="both"/>
        <w:rPr>
          <w:sz w:val="28"/>
        </w:rPr>
      </w:pPr>
      <w:r>
        <w:rPr>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3A110000">
      <w:pPr>
        <w:spacing w:line="264" w:lineRule="auto"/>
        <w:ind w:firstLine="600" w:left="0"/>
        <w:jc w:val="both"/>
        <w:rPr>
          <w:sz w:val="28"/>
        </w:rPr>
      </w:pPr>
      <w:r>
        <w:rPr>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3B110000">
      <w:pPr>
        <w:spacing w:line="264" w:lineRule="auto"/>
        <w:ind w:firstLine="600" w:left="0"/>
        <w:jc w:val="both"/>
        <w:rPr>
          <w:sz w:val="28"/>
        </w:rPr>
      </w:pPr>
      <w:r>
        <w:rPr>
          <w:i w:val="1"/>
          <w:color w:val="000000"/>
          <w:sz w:val="28"/>
        </w:rPr>
        <w:t>Спортивно-оздоровительная деятельность.</w:t>
      </w:r>
    </w:p>
    <w:p w14:paraId="3C110000">
      <w:pPr>
        <w:spacing w:line="264" w:lineRule="auto"/>
        <w:ind w:firstLine="600" w:left="0"/>
        <w:jc w:val="both"/>
        <w:rPr>
          <w:sz w:val="28"/>
        </w:rPr>
      </w:pPr>
      <w:r>
        <w:rPr>
          <w:color w:val="000000"/>
          <w:sz w:val="28"/>
        </w:rPr>
        <w:t>Модуль «Гимнастика».</w:t>
      </w:r>
    </w:p>
    <w:p w14:paraId="3D110000">
      <w:pPr>
        <w:spacing w:line="264" w:lineRule="auto"/>
        <w:ind w:firstLine="600" w:left="0"/>
        <w:jc w:val="both"/>
        <w:rPr>
          <w:sz w:val="28"/>
        </w:rPr>
      </w:pPr>
      <w:r>
        <w:rPr>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3E110000">
      <w:pPr>
        <w:spacing w:line="264" w:lineRule="auto"/>
        <w:ind w:firstLine="600" w:left="0"/>
        <w:jc w:val="both"/>
        <w:rPr>
          <w:sz w:val="28"/>
        </w:rPr>
      </w:pPr>
      <w:r>
        <w:rPr>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3F110000">
      <w:pPr>
        <w:spacing w:line="264" w:lineRule="auto"/>
        <w:ind w:firstLine="600" w:left="0"/>
        <w:jc w:val="both"/>
        <w:rPr>
          <w:sz w:val="28"/>
        </w:rPr>
      </w:pPr>
      <w:r>
        <w:rPr>
          <w:color w:val="000000"/>
          <w:sz w:val="28"/>
        </w:rPr>
        <w:t xml:space="preserve">Опорные прыжки через гимнастического козла с разбега способом «согнув ноги» (мальчики) и способом «ноги врозь» (девочки). </w:t>
      </w:r>
    </w:p>
    <w:p w14:paraId="40110000">
      <w:pPr>
        <w:spacing w:line="264" w:lineRule="auto"/>
        <w:ind w:firstLine="600" w:left="0"/>
        <w:jc w:val="both"/>
        <w:rPr>
          <w:sz w:val="28"/>
        </w:rPr>
      </w:pPr>
      <w:r>
        <w:rPr>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41110000">
      <w:pPr>
        <w:spacing w:line="264" w:lineRule="auto"/>
        <w:ind w:firstLine="600" w:left="0"/>
        <w:jc w:val="both"/>
        <w:rPr>
          <w:sz w:val="28"/>
        </w:rPr>
      </w:pPr>
      <w:r>
        <w:rPr>
          <w:color w:val="000000"/>
          <w:sz w:val="28"/>
        </w:rPr>
        <w:t xml:space="preserve">Упражнения на невысокой гимнастической перекладине: висы, упор ноги врозь, перемах вперёд и обратно (мальчики). </w:t>
      </w:r>
    </w:p>
    <w:p w14:paraId="42110000">
      <w:pPr>
        <w:spacing w:line="264" w:lineRule="auto"/>
        <w:ind w:firstLine="600" w:left="0"/>
        <w:jc w:val="both"/>
        <w:rPr>
          <w:sz w:val="28"/>
        </w:rPr>
      </w:pPr>
      <w:r>
        <w:rPr>
          <w:color w:val="000000"/>
          <w:sz w:val="28"/>
        </w:rPr>
        <w:t>Лазанье по канату в три приёма (мальчики).</w:t>
      </w:r>
    </w:p>
    <w:p w14:paraId="43110000">
      <w:pPr>
        <w:spacing w:line="264" w:lineRule="auto"/>
        <w:ind w:firstLine="600" w:left="0"/>
        <w:jc w:val="both"/>
        <w:rPr>
          <w:sz w:val="28"/>
        </w:rPr>
      </w:pPr>
      <w:r>
        <w:rPr>
          <w:color w:val="000000"/>
          <w:sz w:val="28"/>
        </w:rPr>
        <w:t>Модуль «Лёгкая атлетика».</w:t>
      </w:r>
    </w:p>
    <w:p w14:paraId="44110000">
      <w:pPr>
        <w:spacing w:line="264" w:lineRule="auto"/>
        <w:ind w:firstLine="600" w:left="0"/>
        <w:jc w:val="both"/>
        <w:rPr>
          <w:sz w:val="28"/>
        </w:rPr>
      </w:pPr>
      <w:r>
        <w:rPr>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45110000">
      <w:pPr>
        <w:spacing w:line="264" w:lineRule="auto"/>
        <w:ind w:firstLine="600" w:left="0"/>
        <w:jc w:val="both"/>
        <w:rPr>
          <w:sz w:val="28"/>
        </w:rPr>
      </w:pPr>
      <w:r>
        <w:rPr>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14:paraId="46110000">
      <w:pPr>
        <w:spacing w:line="264" w:lineRule="auto"/>
        <w:ind w:firstLine="600" w:left="0"/>
        <w:jc w:val="both"/>
        <w:rPr>
          <w:sz w:val="28"/>
        </w:rPr>
      </w:pPr>
      <w:r>
        <w:rPr>
          <w:color w:val="000000"/>
          <w:sz w:val="28"/>
        </w:rPr>
        <w:t xml:space="preserve">Метание малого (теннисного) мяча в подвижную (раскачивающуюся) мишень. </w:t>
      </w:r>
    </w:p>
    <w:p w14:paraId="47110000">
      <w:pPr>
        <w:spacing w:line="264" w:lineRule="auto"/>
        <w:ind w:firstLine="600" w:left="0"/>
        <w:jc w:val="both"/>
        <w:rPr>
          <w:sz w:val="28"/>
        </w:rPr>
      </w:pPr>
      <w:r>
        <w:rPr>
          <w:color w:val="000000"/>
          <w:sz w:val="28"/>
        </w:rPr>
        <w:t>Модуль «Спортивные игры».</w:t>
      </w:r>
    </w:p>
    <w:p w14:paraId="48110000">
      <w:pPr>
        <w:spacing w:line="264" w:lineRule="auto"/>
        <w:ind w:firstLine="600" w:left="0"/>
        <w:jc w:val="both"/>
        <w:rPr>
          <w:sz w:val="28"/>
        </w:rPr>
      </w:pPr>
      <w:r>
        <w:rPr>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49110000">
      <w:pPr>
        <w:spacing w:line="264" w:lineRule="auto"/>
        <w:ind w:firstLine="600" w:left="0"/>
        <w:jc w:val="both"/>
        <w:rPr>
          <w:sz w:val="28"/>
        </w:rPr>
      </w:pPr>
      <w:r>
        <w:rPr>
          <w:color w:val="000000"/>
          <w:sz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4A110000">
      <w:pPr>
        <w:spacing w:line="264" w:lineRule="auto"/>
        <w:ind w:firstLine="600" w:left="0"/>
        <w:jc w:val="both"/>
        <w:rPr>
          <w:sz w:val="28"/>
        </w:rPr>
      </w:pPr>
      <w:r>
        <w:rPr>
          <w:color w:val="000000"/>
          <w:sz w:val="28"/>
        </w:rPr>
        <w:t xml:space="preserve">Правила игры и игровая деятельность по правилам с использованием разученных технических приёмов. </w:t>
      </w:r>
    </w:p>
    <w:p w14:paraId="4B110000">
      <w:pPr>
        <w:spacing w:line="264" w:lineRule="auto"/>
        <w:ind w:firstLine="600" w:left="0"/>
        <w:jc w:val="both"/>
        <w:rPr>
          <w:sz w:val="28"/>
        </w:rPr>
      </w:pPr>
      <w:r>
        <w:rPr>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4C110000">
      <w:pPr>
        <w:spacing w:line="264" w:lineRule="auto"/>
        <w:ind w:firstLine="600" w:left="0"/>
        <w:jc w:val="both"/>
        <w:rPr>
          <w:sz w:val="28"/>
        </w:rPr>
      </w:pPr>
      <w:r>
        <w:rPr>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4D110000">
      <w:pPr>
        <w:spacing w:line="264" w:lineRule="auto"/>
        <w:ind w:firstLine="600" w:left="0"/>
        <w:jc w:val="both"/>
        <w:rPr>
          <w:sz w:val="28"/>
        </w:rPr>
      </w:pPr>
      <w:r>
        <w:rPr>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4E110000">
      <w:pPr>
        <w:spacing w:line="264" w:lineRule="auto"/>
        <w:ind w:firstLine="600" w:left="0"/>
        <w:jc w:val="both"/>
        <w:rPr>
          <w:sz w:val="28"/>
        </w:rPr>
      </w:pPr>
      <w:r>
        <w:rPr>
          <w:color w:val="000000"/>
          <w:sz w:val="28"/>
        </w:rPr>
        <w:t>Модуль «Спорт».</w:t>
      </w:r>
    </w:p>
    <w:p w14:paraId="4F110000">
      <w:pPr>
        <w:spacing w:line="264" w:lineRule="auto"/>
        <w:ind w:firstLine="600" w:left="0"/>
        <w:jc w:val="both"/>
        <w:rPr>
          <w:sz w:val="28"/>
        </w:rPr>
      </w:pPr>
      <w:r>
        <w:rPr>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0110000">
      <w:pPr>
        <w:spacing w:line="276" w:lineRule="auto"/>
        <w:ind w:firstLine="0" w:left="120"/>
        <w:rPr>
          <w:sz w:val="28"/>
        </w:rPr>
      </w:pPr>
    </w:p>
    <w:p w14:paraId="51110000">
      <w:pPr>
        <w:spacing w:line="276" w:lineRule="auto"/>
        <w:ind w:firstLine="0" w:left="120"/>
        <w:rPr>
          <w:i w:val="1"/>
          <w:sz w:val="28"/>
          <w:u w:val="single"/>
        </w:rPr>
      </w:pPr>
      <w:r>
        <w:rPr>
          <w:b w:val="1"/>
          <w:i w:val="1"/>
          <w:color w:val="000000"/>
          <w:sz w:val="28"/>
          <w:u w:val="single"/>
        </w:rPr>
        <w:t>7 КЛАСС</w:t>
      </w:r>
    </w:p>
    <w:p w14:paraId="52110000">
      <w:pPr>
        <w:spacing w:line="264" w:lineRule="auto"/>
        <w:ind w:firstLine="600" w:left="0"/>
        <w:jc w:val="both"/>
        <w:rPr>
          <w:sz w:val="28"/>
        </w:rPr>
      </w:pPr>
      <w:r>
        <w:rPr>
          <w:b w:val="1"/>
          <w:i w:val="1"/>
          <w:color w:val="000000"/>
          <w:spacing w:val="-2"/>
          <w:sz w:val="28"/>
        </w:rPr>
        <w:t>Знания о физической культуре.</w:t>
      </w:r>
    </w:p>
    <w:p w14:paraId="53110000">
      <w:pPr>
        <w:spacing w:line="264" w:lineRule="auto"/>
        <w:ind w:firstLine="600" w:left="0"/>
        <w:jc w:val="both"/>
        <w:rPr>
          <w:sz w:val="28"/>
        </w:rPr>
      </w:pPr>
      <w:r>
        <w:rPr>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54110000">
      <w:pPr>
        <w:spacing w:line="264" w:lineRule="auto"/>
        <w:ind w:firstLine="600" w:left="0"/>
        <w:jc w:val="both"/>
        <w:rPr>
          <w:sz w:val="28"/>
        </w:rPr>
      </w:pPr>
      <w:r>
        <w:rPr>
          <w:color w:val="000000"/>
          <w:spacing w:val="-2"/>
          <w:sz w:val="28"/>
        </w:rPr>
        <w:t>Влияние занятий физической культурой и спортом на воспитание положительных качеств личности современного человека.</w:t>
      </w:r>
    </w:p>
    <w:p w14:paraId="55110000">
      <w:pPr>
        <w:spacing w:line="264" w:lineRule="auto"/>
        <w:ind w:firstLine="600" w:left="0"/>
        <w:jc w:val="both"/>
        <w:rPr>
          <w:sz w:val="28"/>
        </w:rPr>
      </w:pPr>
      <w:r>
        <w:rPr>
          <w:b w:val="1"/>
          <w:i w:val="1"/>
          <w:color w:val="000000"/>
          <w:spacing w:val="-2"/>
          <w:sz w:val="28"/>
        </w:rPr>
        <w:t>Способы самостоятельной деятельности.</w:t>
      </w:r>
    </w:p>
    <w:p w14:paraId="56110000">
      <w:pPr>
        <w:spacing w:line="264" w:lineRule="auto"/>
        <w:ind w:firstLine="600" w:left="0"/>
        <w:jc w:val="both"/>
        <w:rPr>
          <w:sz w:val="28"/>
        </w:rPr>
      </w:pPr>
      <w:r>
        <w:rPr>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57110000">
      <w:pPr>
        <w:spacing w:line="264" w:lineRule="auto"/>
        <w:ind w:firstLine="600" w:left="0"/>
        <w:jc w:val="both"/>
        <w:rPr>
          <w:sz w:val="28"/>
        </w:rPr>
      </w:pPr>
      <w:r>
        <w:rPr>
          <w:color w:val="000000"/>
          <w:spacing w:val="-2"/>
          <w:sz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58110000">
      <w:pPr>
        <w:spacing w:line="264" w:lineRule="auto"/>
        <w:ind w:firstLine="600" w:left="0"/>
        <w:jc w:val="both"/>
        <w:rPr>
          <w:sz w:val="28"/>
        </w:rPr>
      </w:pPr>
      <w:r>
        <w:rPr>
          <w:color w:val="000000"/>
          <w:spacing w:val="-2"/>
          <w:sz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59110000">
      <w:pPr>
        <w:spacing w:line="264" w:lineRule="auto"/>
        <w:ind w:firstLine="600" w:left="0"/>
        <w:jc w:val="both"/>
        <w:rPr>
          <w:sz w:val="28"/>
        </w:rPr>
      </w:pPr>
      <w:r>
        <w:rPr>
          <w:b w:val="1"/>
          <w:i w:val="1"/>
          <w:color w:val="000000"/>
          <w:spacing w:val="-2"/>
          <w:sz w:val="28"/>
        </w:rPr>
        <w:t>Физическое совершенствование.</w:t>
      </w:r>
    </w:p>
    <w:p w14:paraId="5A110000">
      <w:pPr>
        <w:spacing w:line="264" w:lineRule="auto"/>
        <w:ind w:firstLine="600" w:left="0"/>
        <w:jc w:val="both"/>
        <w:rPr>
          <w:sz w:val="28"/>
        </w:rPr>
      </w:pPr>
      <w:r>
        <w:rPr>
          <w:i w:val="1"/>
          <w:color w:val="000000"/>
          <w:spacing w:val="-2"/>
          <w:sz w:val="28"/>
        </w:rPr>
        <w:t>Физкультурно-оздоровительная деятельность.</w:t>
      </w:r>
    </w:p>
    <w:p w14:paraId="5B110000">
      <w:pPr>
        <w:spacing w:line="264" w:lineRule="auto"/>
        <w:ind w:firstLine="600" w:left="0"/>
        <w:jc w:val="both"/>
        <w:rPr>
          <w:sz w:val="28"/>
        </w:rPr>
      </w:pPr>
      <w:r>
        <w:rPr>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5C110000">
      <w:pPr>
        <w:spacing w:line="264" w:lineRule="auto"/>
        <w:ind w:firstLine="600" w:left="0"/>
        <w:jc w:val="both"/>
        <w:rPr>
          <w:sz w:val="28"/>
        </w:rPr>
      </w:pPr>
      <w:r>
        <w:rPr>
          <w:i w:val="1"/>
          <w:color w:val="000000"/>
          <w:spacing w:val="-2"/>
          <w:sz w:val="28"/>
        </w:rPr>
        <w:t xml:space="preserve">Спортивно-оздоровительная деятельность. </w:t>
      </w:r>
    </w:p>
    <w:p w14:paraId="5D110000">
      <w:pPr>
        <w:spacing w:line="264" w:lineRule="auto"/>
        <w:ind w:firstLine="600" w:left="0"/>
        <w:jc w:val="both"/>
        <w:rPr>
          <w:sz w:val="28"/>
        </w:rPr>
      </w:pPr>
      <w:r>
        <w:rPr>
          <w:color w:val="000000"/>
          <w:spacing w:val="-2"/>
          <w:sz w:val="28"/>
        </w:rPr>
        <w:t>Модуль «Лёгкая атлетика».</w:t>
      </w:r>
    </w:p>
    <w:p w14:paraId="5E110000">
      <w:pPr>
        <w:spacing w:line="264" w:lineRule="auto"/>
        <w:ind w:firstLine="600" w:left="0"/>
        <w:jc w:val="both"/>
        <w:rPr>
          <w:sz w:val="28"/>
        </w:rPr>
      </w:pPr>
      <w:r>
        <w:rPr>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5F110000">
      <w:pPr>
        <w:spacing w:line="264" w:lineRule="auto"/>
        <w:ind w:firstLine="600" w:left="0"/>
        <w:jc w:val="both"/>
        <w:rPr>
          <w:sz w:val="28"/>
        </w:rPr>
      </w:pPr>
      <w:r>
        <w:rPr>
          <w:color w:val="000000"/>
          <w:spacing w:val="-2"/>
          <w:sz w:val="28"/>
        </w:rPr>
        <w:t>Метание малого (теннисного) мяча по движущейся (катящейся) с разной скоростью мишени.</w:t>
      </w:r>
    </w:p>
    <w:p w14:paraId="60110000">
      <w:pPr>
        <w:spacing w:line="264" w:lineRule="auto"/>
        <w:ind w:firstLine="600" w:left="0"/>
        <w:jc w:val="both"/>
        <w:rPr>
          <w:sz w:val="28"/>
        </w:rPr>
      </w:pPr>
      <w:r>
        <w:rPr>
          <w:color w:val="000000"/>
          <w:spacing w:val="-2"/>
          <w:sz w:val="28"/>
        </w:rPr>
        <w:t xml:space="preserve">Модуль «Спортивные игры». </w:t>
      </w:r>
    </w:p>
    <w:p w14:paraId="61110000">
      <w:pPr>
        <w:spacing w:line="264" w:lineRule="auto"/>
        <w:ind w:firstLine="600" w:left="0"/>
        <w:jc w:val="both"/>
        <w:rPr>
          <w:sz w:val="28"/>
        </w:rPr>
      </w:pPr>
      <w:r>
        <w:rPr>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62110000">
      <w:pPr>
        <w:spacing w:line="264" w:lineRule="auto"/>
        <w:ind w:firstLine="600" w:left="0"/>
        <w:jc w:val="both"/>
        <w:rPr>
          <w:sz w:val="28"/>
        </w:rPr>
      </w:pPr>
      <w:r>
        <w:rPr>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63110000">
      <w:pPr>
        <w:spacing w:line="264" w:lineRule="auto"/>
        <w:ind w:firstLine="600" w:left="0"/>
        <w:jc w:val="both"/>
        <w:rPr>
          <w:sz w:val="28"/>
        </w:rPr>
      </w:pPr>
      <w:r>
        <w:rPr>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64110000">
      <w:pPr>
        <w:spacing w:line="264" w:lineRule="auto"/>
        <w:ind w:firstLine="600" w:left="0"/>
        <w:jc w:val="both"/>
        <w:rPr>
          <w:sz w:val="28"/>
        </w:rPr>
      </w:pPr>
      <w:r>
        <w:rPr>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65110000">
      <w:pPr>
        <w:spacing w:line="264" w:lineRule="auto"/>
        <w:ind w:firstLine="600" w:left="0"/>
        <w:jc w:val="both"/>
        <w:rPr>
          <w:sz w:val="28"/>
        </w:rPr>
      </w:pPr>
      <w:r>
        <w:rPr>
          <w:color w:val="000000"/>
          <w:spacing w:val="-2"/>
          <w:sz w:val="28"/>
        </w:rPr>
        <w:t>Модуль «Спорт».</w:t>
      </w:r>
    </w:p>
    <w:p w14:paraId="66110000">
      <w:pPr>
        <w:spacing w:line="264" w:lineRule="auto"/>
        <w:ind w:firstLine="600" w:left="0"/>
        <w:jc w:val="both"/>
        <w:rPr>
          <w:color w:val="000000"/>
          <w:spacing w:val="-2"/>
          <w:sz w:val="28"/>
        </w:rPr>
      </w:pPr>
      <w:r>
        <w:rPr>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67110000">
      <w:pPr>
        <w:spacing w:line="276" w:lineRule="auto"/>
        <w:ind w:firstLine="0" w:left="120"/>
        <w:rPr>
          <w:i w:val="1"/>
          <w:u w:val="single"/>
        </w:rPr>
      </w:pPr>
      <w:r>
        <w:rPr>
          <w:b w:val="1"/>
          <w:i w:val="1"/>
          <w:color w:val="000000"/>
          <w:sz w:val="28"/>
          <w:u w:val="single"/>
        </w:rPr>
        <w:t>8 КЛАСС</w:t>
      </w:r>
    </w:p>
    <w:p w14:paraId="68110000">
      <w:pPr>
        <w:spacing w:line="264" w:lineRule="auto"/>
        <w:ind w:firstLine="600" w:left="0"/>
        <w:jc w:val="both"/>
      </w:pPr>
      <w:r>
        <w:rPr>
          <w:b w:val="1"/>
          <w:i w:val="1"/>
          <w:color w:val="000000"/>
          <w:sz w:val="28"/>
        </w:rPr>
        <w:t>Знания о физической культуре.</w:t>
      </w:r>
    </w:p>
    <w:p w14:paraId="69110000">
      <w:pPr>
        <w:spacing w:line="264" w:lineRule="auto"/>
        <w:ind w:firstLine="600" w:left="0"/>
        <w:jc w:val="both"/>
      </w:pPr>
      <w:r>
        <w:rPr>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6A110000">
      <w:pPr>
        <w:spacing w:line="264" w:lineRule="auto"/>
        <w:ind w:firstLine="600" w:left="0"/>
        <w:jc w:val="both"/>
      </w:pPr>
      <w:r>
        <w:rPr>
          <w:b w:val="1"/>
          <w:i w:val="1"/>
          <w:color w:val="000000"/>
          <w:sz w:val="28"/>
        </w:rPr>
        <w:t>Способы самостоятельной деятельности.</w:t>
      </w:r>
    </w:p>
    <w:p w14:paraId="6B110000">
      <w:pPr>
        <w:spacing w:line="264" w:lineRule="auto"/>
        <w:ind w:firstLine="600" w:left="0"/>
        <w:jc w:val="both"/>
      </w:pPr>
      <w:r>
        <w:rPr>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6C110000">
      <w:pPr>
        <w:spacing w:line="264" w:lineRule="auto"/>
        <w:ind w:firstLine="600" w:left="0"/>
        <w:jc w:val="both"/>
      </w:pPr>
      <w:r>
        <w:rPr>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6D110000">
      <w:pPr>
        <w:spacing w:line="264" w:lineRule="auto"/>
        <w:ind w:firstLine="600" w:left="0"/>
        <w:jc w:val="both"/>
      </w:pPr>
      <w:r>
        <w:rPr>
          <w:b w:val="1"/>
          <w:i w:val="1"/>
          <w:color w:val="000000"/>
          <w:sz w:val="28"/>
        </w:rPr>
        <w:t xml:space="preserve">Физическое совершенствование. </w:t>
      </w:r>
    </w:p>
    <w:p w14:paraId="6E110000">
      <w:pPr>
        <w:spacing w:line="264" w:lineRule="auto"/>
        <w:ind w:firstLine="600" w:left="0"/>
        <w:jc w:val="both"/>
      </w:pPr>
      <w:r>
        <w:rPr>
          <w:i w:val="1"/>
          <w:color w:val="000000"/>
          <w:sz w:val="28"/>
        </w:rPr>
        <w:t>Физкультурно-оздоровительная деятельность.</w:t>
      </w:r>
    </w:p>
    <w:p w14:paraId="6F110000">
      <w:pPr>
        <w:spacing w:line="264" w:lineRule="auto"/>
        <w:ind w:firstLine="600" w:left="0"/>
        <w:jc w:val="both"/>
      </w:pPr>
      <w:r>
        <w:rPr>
          <w:color w:val="000000"/>
          <w:sz w:val="28"/>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70110000">
      <w:pPr>
        <w:spacing w:line="264" w:lineRule="auto"/>
        <w:ind w:firstLine="600" w:left="0"/>
        <w:jc w:val="both"/>
      </w:pPr>
      <w:r>
        <w:rPr>
          <w:i w:val="1"/>
          <w:color w:val="000000"/>
          <w:sz w:val="28"/>
        </w:rPr>
        <w:t xml:space="preserve">Спортивно-оздоровительная деятельность. </w:t>
      </w:r>
    </w:p>
    <w:p w14:paraId="71110000">
      <w:pPr>
        <w:spacing w:line="264" w:lineRule="auto"/>
        <w:ind w:firstLine="600" w:left="0"/>
        <w:jc w:val="both"/>
      </w:pPr>
      <w:r>
        <w:rPr>
          <w:color w:val="000000"/>
          <w:sz w:val="28"/>
        </w:rPr>
        <w:t>Модуль «Гимнастика».</w:t>
      </w:r>
    </w:p>
    <w:p w14:paraId="72110000">
      <w:pPr>
        <w:spacing w:line="264" w:lineRule="auto"/>
        <w:ind w:firstLine="600" w:left="0"/>
        <w:jc w:val="both"/>
      </w:pPr>
      <w:r>
        <w:rPr>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73110000">
      <w:pPr>
        <w:spacing w:line="264" w:lineRule="auto"/>
        <w:ind w:firstLine="600" w:left="0"/>
        <w:jc w:val="both"/>
      </w:pPr>
      <w:r>
        <w:rPr>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74110000">
      <w:pPr>
        <w:spacing w:line="264" w:lineRule="auto"/>
        <w:ind w:firstLine="600" w:left="0"/>
        <w:jc w:val="both"/>
      </w:pPr>
      <w:r>
        <w:rPr>
          <w:color w:val="000000"/>
          <w:sz w:val="28"/>
        </w:rPr>
        <w:t>Модуль «Лёгкая атлетика».</w:t>
      </w:r>
    </w:p>
    <w:p w14:paraId="75110000">
      <w:pPr>
        <w:spacing w:line="264" w:lineRule="auto"/>
        <w:ind w:firstLine="600" w:left="0"/>
        <w:jc w:val="both"/>
      </w:pPr>
      <w:r>
        <w:rPr>
          <w:color w:val="000000"/>
          <w:sz w:val="28"/>
        </w:rPr>
        <w:t>Кроссовый бег, прыжок в длину с разбега способом «прогнувшись».</w:t>
      </w:r>
    </w:p>
    <w:p w14:paraId="76110000">
      <w:pPr>
        <w:spacing w:line="264" w:lineRule="auto"/>
        <w:ind w:firstLine="600" w:left="0"/>
        <w:jc w:val="both"/>
      </w:pPr>
      <w:r>
        <w:rPr>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77110000">
      <w:pPr>
        <w:spacing w:line="264" w:lineRule="auto"/>
        <w:ind w:firstLine="600" w:left="0"/>
        <w:jc w:val="both"/>
      </w:pPr>
      <w:r>
        <w:rPr>
          <w:color w:val="000000"/>
          <w:sz w:val="28"/>
        </w:rPr>
        <w:t xml:space="preserve">Модуль «Спортивные игры». </w:t>
      </w:r>
    </w:p>
    <w:p w14:paraId="78110000">
      <w:pPr>
        <w:spacing w:line="264" w:lineRule="auto"/>
        <w:ind w:firstLine="600" w:left="0"/>
        <w:jc w:val="both"/>
      </w:pPr>
      <w:r>
        <w:rPr>
          <w:color w:val="000000"/>
          <w:sz w:val="28"/>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79110000">
      <w:pPr>
        <w:spacing w:line="264" w:lineRule="auto"/>
        <w:ind w:firstLine="600" w:left="0"/>
        <w:jc w:val="both"/>
      </w:pPr>
      <w:r>
        <w:rPr>
          <w:color w:val="000000"/>
          <w:sz w:val="28"/>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7A110000">
      <w:pPr>
        <w:spacing w:line="264" w:lineRule="auto"/>
        <w:ind w:firstLine="600" w:left="0"/>
        <w:jc w:val="both"/>
      </w:pPr>
      <w:r>
        <w:rPr>
          <w:color w:val="000000"/>
          <w:sz w:val="28"/>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7B110000">
      <w:pPr>
        <w:spacing w:line="264" w:lineRule="auto"/>
        <w:ind w:firstLine="600" w:left="0"/>
        <w:jc w:val="both"/>
      </w:pPr>
      <w:r>
        <w:rPr>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7C110000">
      <w:pPr>
        <w:spacing w:line="264" w:lineRule="auto"/>
        <w:ind w:firstLine="600" w:left="0"/>
        <w:jc w:val="both"/>
      </w:pPr>
      <w:r>
        <w:rPr>
          <w:color w:val="000000"/>
          <w:sz w:val="28"/>
        </w:rPr>
        <w:t>Модуль «Спорт».</w:t>
      </w:r>
    </w:p>
    <w:p w14:paraId="7D110000">
      <w:pPr>
        <w:spacing w:line="264" w:lineRule="auto"/>
        <w:ind w:firstLine="600" w:left="0"/>
        <w:jc w:val="both"/>
      </w:pPr>
      <w:r>
        <w:rPr>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E110000">
      <w:pPr>
        <w:spacing w:line="276" w:lineRule="auto"/>
        <w:ind w:firstLine="0" w:left="120"/>
        <w:rPr>
          <w:i w:val="1"/>
          <w:u w:val="single"/>
        </w:rPr>
      </w:pPr>
      <w:r>
        <w:rPr>
          <w:b w:val="1"/>
          <w:i w:val="1"/>
          <w:color w:val="000000"/>
          <w:sz w:val="28"/>
          <w:u w:val="single"/>
        </w:rPr>
        <w:t>9 КЛАСС</w:t>
      </w:r>
    </w:p>
    <w:p w14:paraId="7F110000">
      <w:pPr>
        <w:spacing w:line="264" w:lineRule="auto"/>
        <w:ind w:firstLine="600" w:left="0"/>
        <w:jc w:val="both"/>
      </w:pPr>
      <w:r>
        <w:rPr>
          <w:b w:val="1"/>
          <w:i w:val="1"/>
          <w:color w:val="000000"/>
          <w:sz w:val="28"/>
        </w:rPr>
        <w:t>Знания о физической культуре.</w:t>
      </w:r>
    </w:p>
    <w:p w14:paraId="80110000">
      <w:pPr>
        <w:spacing w:line="264" w:lineRule="auto"/>
        <w:ind w:firstLine="600" w:left="0"/>
        <w:jc w:val="both"/>
      </w:pPr>
      <w:r>
        <w:rPr>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81110000">
      <w:pPr>
        <w:spacing w:line="264" w:lineRule="auto"/>
        <w:ind w:firstLine="600" w:left="0"/>
        <w:jc w:val="both"/>
      </w:pPr>
      <w:r>
        <w:rPr>
          <w:b w:val="1"/>
          <w:i w:val="1"/>
          <w:color w:val="000000"/>
          <w:sz w:val="28"/>
        </w:rPr>
        <w:t>Способы самостоятельной деятельности.</w:t>
      </w:r>
    </w:p>
    <w:p w14:paraId="82110000">
      <w:pPr>
        <w:spacing w:line="264" w:lineRule="auto"/>
        <w:ind w:firstLine="600" w:left="0"/>
        <w:jc w:val="both"/>
      </w:pPr>
      <w:r>
        <w:rPr>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83110000">
      <w:pPr>
        <w:spacing w:line="264" w:lineRule="auto"/>
        <w:ind w:firstLine="600" w:left="0"/>
        <w:jc w:val="both"/>
      </w:pPr>
      <w:r>
        <w:rPr>
          <w:b w:val="1"/>
          <w:i w:val="1"/>
          <w:color w:val="000000"/>
          <w:sz w:val="28"/>
        </w:rPr>
        <w:t xml:space="preserve">Физическое совершенствование. </w:t>
      </w:r>
    </w:p>
    <w:p w14:paraId="84110000">
      <w:pPr>
        <w:spacing w:line="264" w:lineRule="auto"/>
        <w:ind w:firstLine="600" w:left="0"/>
        <w:jc w:val="both"/>
      </w:pPr>
      <w:r>
        <w:rPr>
          <w:i w:val="1"/>
          <w:color w:val="000000"/>
          <w:sz w:val="28"/>
        </w:rPr>
        <w:t>Физкультурно-оздоровительная деятельность.</w:t>
      </w:r>
    </w:p>
    <w:p w14:paraId="85110000">
      <w:pPr>
        <w:spacing w:line="264" w:lineRule="auto"/>
        <w:ind w:firstLine="600" w:left="0"/>
        <w:jc w:val="both"/>
      </w:pPr>
      <w:r>
        <w:rPr>
          <w:color w:val="000000"/>
          <w:sz w:val="28"/>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86110000">
      <w:pPr>
        <w:spacing w:line="264" w:lineRule="auto"/>
        <w:ind w:firstLine="600" w:left="0"/>
        <w:jc w:val="both"/>
      </w:pPr>
      <w:r>
        <w:rPr>
          <w:i w:val="1"/>
          <w:color w:val="000000"/>
          <w:sz w:val="28"/>
        </w:rPr>
        <w:t xml:space="preserve">Спортивно-оздоровительная деятельность. </w:t>
      </w:r>
    </w:p>
    <w:p w14:paraId="87110000">
      <w:pPr>
        <w:spacing w:line="264" w:lineRule="auto"/>
        <w:ind w:firstLine="600" w:left="0"/>
        <w:jc w:val="both"/>
        <w:rPr>
          <w:b w:val="1"/>
        </w:rPr>
      </w:pPr>
      <w:r>
        <w:rPr>
          <w:b w:val="1"/>
          <w:color w:val="000000"/>
          <w:sz w:val="28"/>
        </w:rPr>
        <w:t>Модуль «Гимнастика».</w:t>
      </w:r>
    </w:p>
    <w:p w14:paraId="88110000">
      <w:pPr>
        <w:spacing w:line="264" w:lineRule="auto"/>
        <w:ind w:firstLine="600" w:left="0"/>
        <w:jc w:val="both"/>
      </w:pPr>
      <w:r>
        <w:rPr>
          <w:color w:val="000000"/>
          <w:sz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14:paraId="89110000">
      <w:pPr>
        <w:spacing w:line="264" w:lineRule="auto"/>
        <w:ind w:firstLine="600" w:left="0"/>
        <w:jc w:val="both"/>
        <w:rPr>
          <w:b w:val="1"/>
        </w:rPr>
      </w:pPr>
      <w:r>
        <w:rPr>
          <w:b w:val="1"/>
          <w:color w:val="000000"/>
          <w:sz w:val="28"/>
        </w:rPr>
        <w:t>Модуль «Лёгкая атлетика».</w:t>
      </w:r>
    </w:p>
    <w:p w14:paraId="8A110000">
      <w:pPr>
        <w:spacing w:line="264" w:lineRule="auto"/>
        <w:ind w:firstLine="600" w:left="0"/>
        <w:jc w:val="both"/>
      </w:pPr>
      <w:r>
        <w:rPr>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8B110000">
      <w:pPr>
        <w:spacing w:line="264" w:lineRule="auto"/>
        <w:ind w:firstLine="600" w:left="0"/>
        <w:jc w:val="both"/>
      </w:pPr>
      <w:r>
        <w:rPr>
          <w:color w:val="000000"/>
          <w:sz w:val="28"/>
        </w:rPr>
        <w:t>Модуль «Спортивные игры».</w:t>
      </w:r>
    </w:p>
    <w:p w14:paraId="8C110000">
      <w:pPr>
        <w:spacing w:line="264" w:lineRule="auto"/>
        <w:ind w:firstLine="600" w:left="0"/>
        <w:jc w:val="both"/>
      </w:pPr>
      <w:r>
        <w:rPr>
          <w:color w:val="000000"/>
          <w:sz w:val="28"/>
        </w:rPr>
        <w:t>Баскетбол. Техническая подготовка в игровых действиях: ведение, передачи, приёмы и броски мяча на месте, в прыжке, после ведения.</w:t>
      </w:r>
    </w:p>
    <w:p w14:paraId="8D110000">
      <w:pPr>
        <w:spacing w:line="264" w:lineRule="auto"/>
        <w:ind w:firstLine="600" w:left="0"/>
        <w:jc w:val="both"/>
      </w:pPr>
      <w:r>
        <w:rPr>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8E110000">
      <w:pPr>
        <w:spacing w:line="264" w:lineRule="auto"/>
        <w:ind w:firstLine="600" w:left="0"/>
        <w:jc w:val="both"/>
      </w:pPr>
      <w:r>
        <w:rPr>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14:paraId="8F110000">
      <w:pPr>
        <w:spacing w:line="264" w:lineRule="auto"/>
        <w:ind w:firstLine="600" w:left="0"/>
        <w:jc w:val="both"/>
      </w:pPr>
      <w:r>
        <w:rPr>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90110000">
      <w:pPr>
        <w:spacing w:line="264" w:lineRule="auto"/>
        <w:ind w:firstLine="600" w:left="0"/>
        <w:jc w:val="both"/>
        <w:rPr>
          <w:b w:val="1"/>
        </w:rPr>
      </w:pPr>
      <w:r>
        <w:rPr>
          <w:b w:val="1"/>
          <w:color w:val="000000"/>
          <w:sz w:val="28"/>
        </w:rPr>
        <w:t>Модуль «Спорт».</w:t>
      </w:r>
    </w:p>
    <w:p w14:paraId="91110000">
      <w:pPr>
        <w:spacing w:line="264" w:lineRule="auto"/>
        <w:ind w:firstLine="600" w:left="0"/>
        <w:jc w:val="both"/>
      </w:pPr>
      <w:r>
        <w:rPr>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92110000">
      <w:pPr>
        <w:spacing w:line="264" w:lineRule="auto"/>
        <w:ind w:firstLine="600" w:left="0"/>
        <w:jc w:val="both"/>
      </w:pPr>
      <w:r>
        <w:rPr>
          <w:b w:val="1"/>
          <w:i w:val="1"/>
          <w:color w:val="000000"/>
          <w:sz w:val="28"/>
        </w:rPr>
        <w:t>Программа вариативного модуля «Базовая физическая подготовка».</w:t>
      </w:r>
    </w:p>
    <w:p w14:paraId="93110000">
      <w:pPr>
        <w:spacing w:line="264" w:lineRule="auto"/>
        <w:ind w:firstLine="600" w:left="0"/>
        <w:jc w:val="both"/>
      </w:pPr>
      <w:r>
        <w:rPr>
          <w:i w:val="1"/>
          <w:color w:val="000000"/>
          <w:sz w:val="28"/>
        </w:rPr>
        <w:t>Развитие силовых способностей.</w:t>
      </w:r>
    </w:p>
    <w:p w14:paraId="94110000">
      <w:pPr>
        <w:spacing w:line="264" w:lineRule="auto"/>
        <w:ind w:firstLine="600" w:left="0"/>
        <w:jc w:val="both"/>
      </w:pPr>
      <w:r>
        <w:rPr>
          <w:color w:val="000000"/>
          <w:sz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14:paraId="95110000">
      <w:pPr>
        <w:spacing w:line="264" w:lineRule="auto"/>
        <w:ind w:firstLine="600" w:left="0"/>
        <w:jc w:val="both"/>
      </w:pPr>
      <w:r>
        <w:rPr>
          <w:i w:val="1"/>
          <w:color w:val="000000"/>
          <w:sz w:val="28"/>
        </w:rPr>
        <w:t>Развитие скоростных способностей.</w:t>
      </w:r>
    </w:p>
    <w:p w14:paraId="96110000">
      <w:pPr>
        <w:spacing w:line="264" w:lineRule="auto"/>
        <w:ind w:firstLine="600" w:left="0"/>
        <w:jc w:val="both"/>
      </w:pPr>
      <w:r>
        <w:rPr>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97110000">
      <w:pPr>
        <w:spacing w:line="264" w:lineRule="auto"/>
        <w:ind w:firstLine="600" w:left="0"/>
        <w:jc w:val="both"/>
      </w:pPr>
      <w:r>
        <w:rPr>
          <w:i w:val="1"/>
          <w:color w:val="000000"/>
          <w:sz w:val="28"/>
        </w:rPr>
        <w:t>Развитие координации движений.</w:t>
      </w:r>
    </w:p>
    <w:p w14:paraId="98110000">
      <w:pPr>
        <w:spacing w:line="264" w:lineRule="auto"/>
        <w:ind w:firstLine="600" w:left="0"/>
        <w:jc w:val="both"/>
      </w:pPr>
      <w:r>
        <w:rPr>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99110000">
      <w:pPr>
        <w:spacing w:line="264" w:lineRule="auto"/>
        <w:ind w:firstLine="600" w:left="0"/>
        <w:jc w:val="both"/>
      </w:pPr>
      <w:r>
        <w:rPr>
          <w:i w:val="1"/>
          <w:color w:val="000000"/>
          <w:sz w:val="28"/>
        </w:rPr>
        <w:t>Развитие гибкости.</w:t>
      </w:r>
    </w:p>
    <w:p w14:paraId="9A110000">
      <w:pPr>
        <w:spacing w:line="264" w:lineRule="auto"/>
        <w:ind w:firstLine="600" w:left="0"/>
        <w:jc w:val="both"/>
      </w:pPr>
      <w:r>
        <w:rPr>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9B110000">
      <w:pPr>
        <w:spacing w:line="264" w:lineRule="auto"/>
        <w:ind w:firstLine="600" w:left="0"/>
        <w:jc w:val="both"/>
      </w:pPr>
      <w:r>
        <w:rPr>
          <w:i w:val="1"/>
          <w:color w:val="000000"/>
          <w:sz w:val="28"/>
        </w:rPr>
        <w:t>Упражнения культурно-этнической направленности.</w:t>
      </w:r>
    </w:p>
    <w:p w14:paraId="9C110000">
      <w:pPr>
        <w:spacing w:line="264" w:lineRule="auto"/>
        <w:ind w:firstLine="600" w:left="0"/>
        <w:jc w:val="both"/>
      </w:pPr>
      <w:r>
        <w:rPr>
          <w:color w:val="000000"/>
          <w:sz w:val="28"/>
        </w:rPr>
        <w:t xml:space="preserve">Сюжетно-образные и обрядовые игры. Технические действия национальных видов спорта. </w:t>
      </w:r>
    </w:p>
    <w:p w14:paraId="9D110000">
      <w:pPr>
        <w:spacing w:line="264" w:lineRule="auto"/>
        <w:ind w:firstLine="600" w:left="0"/>
        <w:jc w:val="both"/>
      </w:pPr>
      <w:r>
        <w:rPr>
          <w:i w:val="1"/>
          <w:color w:val="000000"/>
          <w:sz w:val="28"/>
        </w:rPr>
        <w:t>Специальная физическая подготовка.</w:t>
      </w:r>
    </w:p>
    <w:p w14:paraId="9E110000">
      <w:pPr>
        <w:spacing w:line="264" w:lineRule="auto"/>
        <w:ind w:firstLine="600" w:left="0"/>
        <w:jc w:val="both"/>
        <w:rPr>
          <w:b w:val="1"/>
        </w:rPr>
      </w:pPr>
      <w:r>
        <w:rPr>
          <w:b w:val="1"/>
          <w:color w:val="000000"/>
          <w:sz w:val="28"/>
        </w:rPr>
        <w:t>Модуль «Гимнастика».</w:t>
      </w:r>
    </w:p>
    <w:p w14:paraId="9F110000">
      <w:pPr>
        <w:spacing w:line="264" w:lineRule="auto"/>
        <w:ind w:firstLine="600" w:left="0"/>
        <w:jc w:val="both"/>
      </w:pPr>
      <w:r>
        <w:rPr>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A0110000">
      <w:pPr>
        <w:spacing w:line="264" w:lineRule="auto"/>
        <w:ind w:firstLine="600" w:left="0"/>
        <w:jc w:val="both"/>
      </w:pPr>
      <w:r>
        <w:rPr>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A1110000">
      <w:pPr>
        <w:spacing w:line="264" w:lineRule="auto"/>
        <w:ind w:firstLine="600" w:left="0"/>
        <w:jc w:val="both"/>
      </w:pPr>
      <w:r>
        <w:rPr>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A2110000">
      <w:pPr>
        <w:spacing w:line="264" w:lineRule="auto"/>
        <w:ind w:firstLine="600" w:left="0"/>
        <w:jc w:val="both"/>
      </w:pPr>
      <w:r>
        <w:rPr>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14:paraId="A3110000">
      <w:pPr>
        <w:spacing w:line="264" w:lineRule="auto"/>
        <w:ind w:firstLine="600" w:left="0"/>
        <w:jc w:val="both"/>
        <w:rPr>
          <w:b w:val="1"/>
        </w:rPr>
      </w:pPr>
      <w:r>
        <w:rPr>
          <w:b w:val="1"/>
          <w:color w:val="000000"/>
          <w:sz w:val="28"/>
        </w:rPr>
        <w:t>Модуль «Лёгкая атлетика».</w:t>
      </w:r>
    </w:p>
    <w:p w14:paraId="A4110000">
      <w:pPr>
        <w:spacing w:line="264" w:lineRule="auto"/>
        <w:ind w:firstLine="600" w:left="0"/>
        <w:jc w:val="both"/>
      </w:pPr>
      <w:r>
        <w:rPr>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A5110000">
      <w:pPr>
        <w:spacing w:line="264" w:lineRule="auto"/>
        <w:ind w:firstLine="600" w:left="0"/>
        <w:jc w:val="both"/>
      </w:pPr>
      <w:r>
        <w:rPr>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A6110000">
      <w:pPr>
        <w:spacing w:line="264" w:lineRule="auto"/>
        <w:ind w:firstLine="600" w:left="0"/>
        <w:jc w:val="both"/>
      </w:pPr>
      <w:r>
        <w:rPr>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14:paraId="A7110000">
      <w:pPr>
        <w:spacing w:line="264" w:lineRule="auto"/>
        <w:ind w:firstLine="600" w:left="0"/>
        <w:jc w:val="both"/>
      </w:pPr>
      <w:r>
        <w:rPr>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A8110000">
      <w:pPr>
        <w:spacing w:line="264" w:lineRule="auto"/>
        <w:ind w:firstLine="600" w:left="0"/>
        <w:jc w:val="both"/>
        <w:rPr>
          <w:b w:val="1"/>
        </w:rPr>
      </w:pPr>
      <w:r>
        <w:rPr>
          <w:b w:val="1"/>
          <w:color w:val="000000"/>
          <w:sz w:val="28"/>
        </w:rPr>
        <w:t>Модуль «Спортивные игры».</w:t>
      </w:r>
    </w:p>
    <w:p w14:paraId="A9110000">
      <w:pPr>
        <w:spacing w:line="264" w:lineRule="auto"/>
        <w:ind w:firstLine="600" w:left="0"/>
        <w:jc w:val="both"/>
      </w:pPr>
      <w:r>
        <w:rPr>
          <w:color w:val="000000"/>
          <w:sz w:val="28"/>
        </w:rPr>
        <w:t>Баскетбол.</w:t>
      </w:r>
    </w:p>
    <w:p w14:paraId="AA110000">
      <w:pPr>
        <w:spacing w:line="264" w:lineRule="auto"/>
        <w:ind w:firstLine="600" w:left="0"/>
        <w:jc w:val="both"/>
      </w:pPr>
      <w:r>
        <w:rPr>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AB110000">
      <w:pPr>
        <w:spacing w:line="264" w:lineRule="auto"/>
        <w:ind w:firstLine="600" w:left="0"/>
        <w:jc w:val="both"/>
      </w:pPr>
      <w:r>
        <w:rPr>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w:t>
      </w:r>
      <w:r>
        <w:rPr>
          <w:color w:val="000000"/>
          <w:sz w:val="28"/>
        </w:rPr>
        <w:t>тоя, сидя, в полуприседе.</w:t>
      </w:r>
    </w:p>
    <w:p w14:paraId="AC110000">
      <w:pPr>
        <w:spacing w:line="264" w:lineRule="auto"/>
        <w:ind w:firstLine="600" w:left="0"/>
        <w:jc w:val="both"/>
      </w:pPr>
      <w:r>
        <w:rPr>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AD110000">
      <w:pPr>
        <w:spacing w:line="264" w:lineRule="auto"/>
        <w:ind w:firstLine="600" w:left="0"/>
        <w:jc w:val="both"/>
      </w:pPr>
      <w:r>
        <w:rPr>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AE110000">
      <w:pPr>
        <w:spacing w:line="264" w:lineRule="auto"/>
        <w:ind w:firstLine="600" w:left="0"/>
        <w:jc w:val="both"/>
      </w:pPr>
      <w:r>
        <w:rPr>
          <w:color w:val="000000"/>
          <w:sz w:val="28"/>
        </w:rPr>
        <w:t>Футбол.</w:t>
      </w:r>
    </w:p>
    <w:p w14:paraId="AF110000">
      <w:pPr>
        <w:spacing w:line="264" w:lineRule="auto"/>
        <w:ind w:firstLine="600" w:left="0"/>
        <w:jc w:val="both"/>
      </w:pPr>
      <w:r>
        <w:rPr>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B0110000">
      <w:pPr>
        <w:spacing w:line="264" w:lineRule="auto"/>
        <w:ind w:firstLine="600" w:left="0"/>
        <w:jc w:val="both"/>
      </w:pPr>
      <w:r>
        <w:rPr>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14:paraId="B1110000">
      <w:pPr>
        <w:spacing w:line="264" w:lineRule="auto"/>
        <w:ind w:firstLine="600" w:left="0"/>
        <w:jc w:val="both"/>
      </w:pPr>
      <w:r>
        <w:rPr>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B2110000">
      <w:pPr>
        <w:spacing w:line="264" w:lineRule="auto"/>
        <w:ind w:firstLine="600" w:left="0"/>
        <w:jc w:val="both"/>
        <w:rPr>
          <w:sz w:val="28"/>
        </w:rPr>
      </w:pPr>
    </w:p>
    <w:p w14:paraId="B3110000">
      <w:pPr>
        <w:spacing w:line="264" w:lineRule="auto"/>
        <w:ind w:firstLine="0" w:left="120"/>
        <w:jc w:val="both"/>
        <w:rPr>
          <w:sz w:val="28"/>
        </w:rPr>
      </w:pPr>
      <w:r>
        <w:rPr>
          <w:b w:val="1"/>
          <w:color w:val="000000"/>
          <w:sz w:val="28"/>
        </w:rPr>
        <w:t>ПЛАНИРУЕМЫЕ РЕЗУЛЬТАТЫ ОСВОЕНИЯ ПРОГРАММЫ ПО ФИЗИЧЕСКОЙ КУЛЬТУРЕ НА УРОВНЕ НАЧАЛЬНОГО ОБЩЕГО ОБРАЗОВАНИЯ</w:t>
      </w:r>
    </w:p>
    <w:p w14:paraId="B4110000">
      <w:pPr>
        <w:spacing w:line="276" w:lineRule="auto"/>
        <w:ind w:firstLine="0" w:left="120"/>
        <w:rPr>
          <w:sz w:val="28"/>
        </w:rPr>
      </w:pPr>
    </w:p>
    <w:p w14:paraId="B5110000">
      <w:pPr>
        <w:spacing w:line="264" w:lineRule="auto"/>
        <w:ind w:firstLine="0" w:left="120"/>
        <w:jc w:val="both"/>
        <w:rPr>
          <w:sz w:val="28"/>
        </w:rPr>
      </w:pPr>
      <w:r>
        <w:rPr>
          <w:color w:val="000000"/>
          <w:sz w:val="28"/>
        </w:rPr>
        <w:t>​</w:t>
      </w:r>
      <w:r>
        <w:rPr>
          <w:b w:val="1"/>
          <w:color w:val="000000"/>
          <w:sz w:val="28"/>
        </w:rPr>
        <w:t>ЛИЧНОСТНЫЕ РЕЗУЛЬТАТЫ</w:t>
      </w:r>
    </w:p>
    <w:p w14:paraId="B6110000">
      <w:pPr>
        <w:spacing w:line="264" w:lineRule="auto"/>
        <w:ind w:firstLine="600" w:left="0"/>
        <w:jc w:val="both"/>
        <w:rPr>
          <w:sz w:val="28"/>
        </w:rPr>
      </w:pPr>
      <w:r>
        <w:rPr>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b w:val="1"/>
          <w:color w:val="000000"/>
          <w:sz w:val="28"/>
        </w:rPr>
        <w:t>личностные результаты:</w:t>
      </w:r>
    </w:p>
    <w:p w14:paraId="B7110000">
      <w:pPr>
        <w:spacing w:line="264" w:lineRule="auto"/>
        <w:ind w:firstLine="600" w:left="0"/>
        <w:jc w:val="both"/>
        <w:rPr>
          <w:sz w:val="28"/>
        </w:rPr>
      </w:pPr>
      <w:r>
        <w:rPr>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B8110000">
      <w:pPr>
        <w:spacing w:line="264" w:lineRule="auto"/>
        <w:ind w:firstLine="600" w:left="0"/>
        <w:jc w:val="both"/>
        <w:rPr>
          <w:sz w:val="28"/>
        </w:rPr>
      </w:pPr>
      <w:r>
        <w:rPr>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B9110000">
      <w:pPr>
        <w:spacing w:line="264" w:lineRule="auto"/>
        <w:ind w:firstLine="600" w:left="0"/>
        <w:jc w:val="both"/>
        <w:rPr>
          <w:sz w:val="28"/>
        </w:rPr>
      </w:pPr>
      <w:r>
        <w:rPr>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BA110000">
      <w:pPr>
        <w:spacing w:line="264" w:lineRule="auto"/>
        <w:ind w:firstLine="600" w:left="0"/>
        <w:jc w:val="both"/>
        <w:rPr>
          <w:sz w:val="28"/>
        </w:rPr>
      </w:pPr>
      <w:r>
        <w:rPr>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BB110000">
      <w:pPr>
        <w:spacing w:line="264" w:lineRule="auto"/>
        <w:ind w:firstLine="600" w:left="0"/>
        <w:jc w:val="both"/>
        <w:rPr>
          <w:sz w:val="28"/>
        </w:rPr>
      </w:pPr>
      <w:r>
        <w:rPr>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BC110000">
      <w:pPr>
        <w:spacing w:line="264" w:lineRule="auto"/>
        <w:ind w:firstLine="600" w:left="0"/>
        <w:jc w:val="both"/>
        <w:rPr>
          <w:sz w:val="28"/>
        </w:rPr>
      </w:pPr>
      <w:r>
        <w:rPr>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14:paraId="BD110000">
      <w:pPr>
        <w:spacing w:line="264" w:lineRule="auto"/>
        <w:ind w:firstLine="600" w:left="0"/>
        <w:jc w:val="both"/>
        <w:rPr>
          <w:sz w:val="28"/>
        </w:rPr>
      </w:pPr>
      <w:r>
        <w:rPr>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BE110000">
      <w:pPr>
        <w:spacing w:line="264" w:lineRule="auto"/>
        <w:ind w:firstLine="600" w:left="0"/>
        <w:jc w:val="both"/>
        <w:rPr>
          <w:sz w:val="28"/>
        </w:rPr>
      </w:pPr>
      <w:r>
        <w:rPr>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BF110000">
      <w:pPr>
        <w:spacing w:line="264" w:lineRule="auto"/>
        <w:ind w:firstLine="600" w:left="0"/>
        <w:jc w:val="both"/>
        <w:rPr>
          <w:sz w:val="28"/>
        </w:rPr>
      </w:pPr>
      <w:r>
        <w:rPr>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C0110000">
      <w:pPr>
        <w:spacing w:line="264" w:lineRule="auto"/>
        <w:ind w:firstLine="600" w:left="0"/>
        <w:jc w:val="both"/>
        <w:rPr>
          <w:sz w:val="28"/>
        </w:rPr>
      </w:pPr>
      <w:r>
        <w:rPr>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14:paraId="C1110000">
      <w:pPr>
        <w:spacing w:line="264" w:lineRule="auto"/>
        <w:ind w:firstLine="600" w:left="0"/>
        <w:jc w:val="both"/>
        <w:rPr>
          <w:sz w:val="28"/>
        </w:rPr>
      </w:pPr>
      <w:r>
        <w:rPr>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C2110000">
      <w:pPr>
        <w:spacing w:line="264" w:lineRule="auto"/>
        <w:ind w:firstLine="600" w:left="0"/>
        <w:jc w:val="both"/>
        <w:rPr>
          <w:sz w:val="28"/>
        </w:rPr>
      </w:pPr>
      <w:r>
        <w:rPr>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C3110000">
      <w:pPr>
        <w:spacing w:line="264" w:lineRule="auto"/>
        <w:ind w:firstLine="600" w:left="0"/>
        <w:jc w:val="both"/>
        <w:rPr>
          <w:sz w:val="28"/>
        </w:rPr>
      </w:pPr>
      <w:r>
        <w:rPr>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C4110000">
      <w:pPr>
        <w:spacing w:line="264" w:lineRule="auto"/>
        <w:ind w:firstLine="600" w:left="0"/>
        <w:jc w:val="both"/>
        <w:rPr>
          <w:sz w:val="28"/>
        </w:rPr>
      </w:pPr>
      <w:r>
        <w:rPr>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C5110000">
      <w:pPr>
        <w:spacing w:line="264" w:lineRule="auto"/>
        <w:ind w:firstLine="600" w:left="0"/>
        <w:jc w:val="both"/>
        <w:rPr>
          <w:sz w:val="28"/>
        </w:rPr>
      </w:pPr>
      <w:r>
        <w:rPr>
          <w:color w:val="000000"/>
          <w:sz w:val="28"/>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C6110000">
      <w:pPr>
        <w:spacing w:line="264" w:lineRule="auto"/>
        <w:ind w:firstLine="0" w:left="120"/>
        <w:rPr>
          <w:sz w:val="28"/>
        </w:rPr>
      </w:pPr>
      <w:r>
        <w:rPr>
          <w:b w:val="1"/>
          <w:color w:val="000000"/>
          <w:sz w:val="28"/>
        </w:rPr>
        <w:t>МЕТАПРЕДМЕТНЫЕ РЕЗУЛЬТАТЫ</w:t>
      </w:r>
    </w:p>
    <w:p w14:paraId="C7110000">
      <w:pPr>
        <w:spacing w:line="264" w:lineRule="auto"/>
        <w:ind w:firstLine="600" w:left="0"/>
        <w:jc w:val="both"/>
        <w:rPr>
          <w:sz w:val="28"/>
        </w:rPr>
      </w:pPr>
      <w:r>
        <w:rPr>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C811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универсальные познавательные учебные действия</w:t>
      </w:r>
      <w:r>
        <w:rPr>
          <w:color w:val="000000"/>
          <w:sz w:val="28"/>
        </w:rPr>
        <w:t>:</w:t>
      </w:r>
    </w:p>
    <w:p w14:paraId="C9110000">
      <w:pPr>
        <w:spacing w:line="264" w:lineRule="auto"/>
        <w:ind w:firstLine="600" w:left="0"/>
        <w:jc w:val="both"/>
        <w:rPr>
          <w:sz w:val="28"/>
        </w:rPr>
      </w:pPr>
      <w:r>
        <w:rPr>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CA110000">
      <w:pPr>
        <w:spacing w:line="264" w:lineRule="auto"/>
        <w:ind w:firstLine="600" w:left="0"/>
        <w:jc w:val="both"/>
        <w:rPr>
          <w:sz w:val="28"/>
        </w:rPr>
      </w:pPr>
      <w:r>
        <w:rPr>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CB110000">
      <w:pPr>
        <w:spacing w:line="264" w:lineRule="auto"/>
        <w:ind w:firstLine="600" w:left="0"/>
        <w:jc w:val="both"/>
        <w:rPr>
          <w:sz w:val="28"/>
        </w:rPr>
      </w:pPr>
      <w:r>
        <w:rPr>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CC110000">
      <w:pPr>
        <w:spacing w:line="264" w:lineRule="auto"/>
        <w:ind w:firstLine="600" w:left="0"/>
        <w:jc w:val="both"/>
        <w:rPr>
          <w:sz w:val="28"/>
        </w:rPr>
      </w:pPr>
      <w:r>
        <w:rPr>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14:paraId="CD110000">
      <w:pPr>
        <w:spacing w:line="264" w:lineRule="auto"/>
        <w:ind w:firstLine="600" w:left="0"/>
        <w:jc w:val="both"/>
        <w:rPr>
          <w:sz w:val="28"/>
        </w:rPr>
      </w:pPr>
      <w:r>
        <w:rPr>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14:paraId="CE110000">
      <w:pPr>
        <w:spacing w:line="264" w:lineRule="auto"/>
        <w:ind w:firstLine="600" w:left="0"/>
        <w:jc w:val="both"/>
        <w:rPr>
          <w:sz w:val="28"/>
        </w:rPr>
      </w:pPr>
      <w:r>
        <w:rPr>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CF110000">
      <w:pPr>
        <w:spacing w:line="264" w:lineRule="auto"/>
        <w:ind w:firstLine="600" w:left="0"/>
        <w:jc w:val="both"/>
        <w:rPr>
          <w:sz w:val="28"/>
        </w:rPr>
      </w:pPr>
      <w:r>
        <w:rPr>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D0110000">
      <w:pPr>
        <w:spacing w:line="264" w:lineRule="auto"/>
        <w:ind w:firstLine="600" w:left="0"/>
        <w:jc w:val="both"/>
        <w:rPr>
          <w:sz w:val="28"/>
        </w:rPr>
      </w:pPr>
      <w:r>
        <w:rPr>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D1110000">
      <w:pPr>
        <w:spacing w:line="264" w:lineRule="auto"/>
        <w:ind w:firstLine="600" w:left="0"/>
        <w:jc w:val="both"/>
        <w:rPr>
          <w:sz w:val="28"/>
        </w:rPr>
      </w:pPr>
      <w:r>
        <w:rPr>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D211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универсальные коммуникативные учебные действия</w:t>
      </w:r>
      <w:r>
        <w:rPr>
          <w:color w:val="000000"/>
          <w:sz w:val="28"/>
        </w:rPr>
        <w:t>:</w:t>
      </w:r>
    </w:p>
    <w:p w14:paraId="D3110000">
      <w:pPr>
        <w:spacing w:line="264" w:lineRule="auto"/>
        <w:ind w:firstLine="600" w:left="0"/>
        <w:jc w:val="both"/>
        <w:rPr>
          <w:sz w:val="28"/>
        </w:rPr>
      </w:pPr>
      <w:r>
        <w:rPr>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D4110000">
      <w:pPr>
        <w:spacing w:line="264" w:lineRule="auto"/>
        <w:ind w:firstLine="600" w:left="0"/>
        <w:jc w:val="both"/>
        <w:rPr>
          <w:sz w:val="28"/>
        </w:rPr>
      </w:pPr>
      <w:r>
        <w:rPr>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D5110000">
      <w:pPr>
        <w:spacing w:line="264" w:lineRule="auto"/>
        <w:ind w:firstLine="600" w:left="0"/>
        <w:jc w:val="both"/>
        <w:rPr>
          <w:sz w:val="28"/>
        </w:rPr>
      </w:pPr>
      <w:r>
        <w:rPr>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14:paraId="D6110000">
      <w:pPr>
        <w:spacing w:line="264" w:lineRule="auto"/>
        <w:ind w:firstLine="600" w:left="0"/>
        <w:jc w:val="both"/>
        <w:rPr>
          <w:sz w:val="28"/>
        </w:rPr>
      </w:pPr>
      <w:r>
        <w:rPr>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D7110000">
      <w:pPr>
        <w:spacing w:line="264" w:lineRule="auto"/>
        <w:ind w:firstLine="600" w:left="0"/>
        <w:jc w:val="both"/>
        <w:rPr>
          <w:sz w:val="28"/>
        </w:rPr>
      </w:pPr>
      <w:r>
        <w:rPr>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D8110000">
      <w:pPr>
        <w:spacing w:line="264" w:lineRule="auto"/>
        <w:ind w:firstLine="600" w:left="0"/>
        <w:jc w:val="both"/>
        <w:rPr>
          <w:sz w:val="28"/>
        </w:rPr>
      </w:pPr>
      <w:r>
        <w:rPr>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D9110000">
      <w:pPr>
        <w:spacing w:line="264" w:lineRule="auto"/>
        <w:ind w:firstLine="600" w:left="0"/>
        <w:jc w:val="both"/>
        <w:rPr>
          <w:sz w:val="28"/>
        </w:rPr>
      </w:pPr>
      <w:r>
        <w:rPr>
          <w:color w:val="000000"/>
          <w:sz w:val="28"/>
        </w:rPr>
        <w:t xml:space="preserve">У обучающегося будут сформированы следующие </w:t>
      </w:r>
      <w:r>
        <w:rPr>
          <w:b w:val="1"/>
          <w:color w:val="000000"/>
          <w:sz w:val="28"/>
        </w:rPr>
        <w:t>универсальные регулятивные учебные действия</w:t>
      </w:r>
      <w:r>
        <w:rPr>
          <w:color w:val="000000"/>
          <w:sz w:val="28"/>
        </w:rPr>
        <w:t>:</w:t>
      </w:r>
    </w:p>
    <w:p w14:paraId="DA110000">
      <w:pPr>
        <w:spacing w:line="264" w:lineRule="auto"/>
        <w:ind w:firstLine="600" w:left="0"/>
        <w:jc w:val="both"/>
        <w:rPr>
          <w:sz w:val="28"/>
        </w:rPr>
      </w:pPr>
      <w:r>
        <w:rPr>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DB110000">
      <w:pPr>
        <w:spacing w:line="264" w:lineRule="auto"/>
        <w:ind w:firstLine="600" w:left="0"/>
        <w:jc w:val="both"/>
        <w:rPr>
          <w:sz w:val="28"/>
        </w:rPr>
      </w:pPr>
      <w:r>
        <w:rPr>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DC110000">
      <w:pPr>
        <w:spacing w:line="264" w:lineRule="auto"/>
        <w:ind w:firstLine="600" w:left="0"/>
        <w:jc w:val="both"/>
        <w:rPr>
          <w:sz w:val="28"/>
        </w:rPr>
      </w:pPr>
      <w:r>
        <w:rPr>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DD110000">
      <w:pPr>
        <w:spacing w:line="264" w:lineRule="auto"/>
        <w:ind w:firstLine="600" w:left="0"/>
        <w:jc w:val="both"/>
        <w:rPr>
          <w:sz w:val="28"/>
        </w:rPr>
      </w:pPr>
      <w:r>
        <w:rPr>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DE110000">
      <w:pPr>
        <w:spacing w:line="264" w:lineRule="auto"/>
        <w:ind w:firstLine="600" w:left="0"/>
        <w:jc w:val="both"/>
        <w:rPr>
          <w:sz w:val="28"/>
        </w:rPr>
      </w:pPr>
      <w:r>
        <w:rPr>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DF110000">
      <w:pPr>
        <w:spacing w:line="264" w:lineRule="auto"/>
        <w:ind w:firstLine="0" w:left="120"/>
        <w:rPr>
          <w:sz w:val="28"/>
        </w:rPr>
      </w:pPr>
      <w:r>
        <w:rPr>
          <w:b w:val="1"/>
          <w:color w:val="000000"/>
          <w:sz w:val="28"/>
        </w:rPr>
        <w:t>ПРЕДМЕТНЫЕ РЕЗУЛЬТАТЫ</w:t>
      </w:r>
    </w:p>
    <w:p w14:paraId="E0110000">
      <w:pPr>
        <w:spacing w:line="264" w:lineRule="auto"/>
        <w:ind w:firstLine="0" w:left="120"/>
        <w:jc w:val="both"/>
        <w:rPr>
          <w:sz w:val="28"/>
        </w:rPr>
      </w:pPr>
    </w:p>
    <w:p w14:paraId="E1110000">
      <w:pPr>
        <w:spacing w:line="264" w:lineRule="auto"/>
        <w:ind w:firstLine="0" w:left="120"/>
        <w:jc w:val="both"/>
        <w:rPr>
          <w:sz w:val="28"/>
        </w:rPr>
      </w:pPr>
      <w:r>
        <w:rPr>
          <w:color w:val="000000"/>
          <w:sz w:val="28"/>
        </w:rPr>
        <w:t xml:space="preserve">К концу обучения </w:t>
      </w:r>
      <w:r>
        <w:rPr>
          <w:b w:val="1"/>
          <w:i w:val="1"/>
          <w:color w:val="000000"/>
          <w:sz w:val="28"/>
        </w:rPr>
        <w:t>в 5 классе</w:t>
      </w:r>
      <w:r>
        <w:rPr>
          <w:color w:val="000000"/>
          <w:sz w:val="28"/>
        </w:rPr>
        <w:t xml:space="preserve"> обучающийся научится:</w:t>
      </w:r>
    </w:p>
    <w:p w14:paraId="E2110000">
      <w:pPr>
        <w:spacing w:line="264" w:lineRule="auto"/>
        <w:ind w:firstLine="600" w:left="0"/>
        <w:jc w:val="both"/>
        <w:rPr>
          <w:sz w:val="28"/>
        </w:rPr>
      </w:pPr>
      <w:r>
        <w:rPr>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E3110000">
      <w:pPr>
        <w:spacing w:line="264" w:lineRule="auto"/>
        <w:ind w:firstLine="600" w:left="0"/>
        <w:jc w:val="both"/>
        <w:rPr>
          <w:sz w:val="28"/>
        </w:rPr>
      </w:pPr>
      <w:r>
        <w:rPr>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E4110000">
      <w:pPr>
        <w:spacing w:line="264" w:lineRule="auto"/>
        <w:ind w:firstLine="600" w:left="0"/>
        <w:jc w:val="both"/>
        <w:rPr>
          <w:sz w:val="28"/>
        </w:rPr>
      </w:pPr>
      <w:r>
        <w:rPr>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E5110000">
      <w:pPr>
        <w:spacing w:line="264" w:lineRule="auto"/>
        <w:ind w:firstLine="600" w:left="0"/>
        <w:jc w:val="both"/>
        <w:rPr>
          <w:sz w:val="28"/>
        </w:rPr>
      </w:pPr>
      <w:r>
        <w:rPr>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E6110000">
      <w:pPr>
        <w:spacing w:line="264" w:lineRule="auto"/>
        <w:ind w:firstLine="600" w:left="0"/>
        <w:jc w:val="both"/>
        <w:rPr>
          <w:sz w:val="28"/>
        </w:rPr>
      </w:pPr>
      <w:r>
        <w:rPr>
          <w:color w:val="000000"/>
          <w:sz w:val="28"/>
        </w:rPr>
        <w:t>выполнять комплексы упражнений оздоровительной физической культуры на развитие гибкости, координации и формирование телосложения;</w:t>
      </w:r>
    </w:p>
    <w:p w14:paraId="E7110000">
      <w:pPr>
        <w:spacing w:line="264" w:lineRule="auto"/>
        <w:ind w:firstLine="600" w:left="0"/>
        <w:jc w:val="both"/>
        <w:rPr>
          <w:sz w:val="28"/>
        </w:rPr>
      </w:pPr>
      <w:r>
        <w:rPr>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14:paraId="E8110000">
      <w:pPr>
        <w:spacing w:line="264" w:lineRule="auto"/>
        <w:ind w:firstLine="600" w:left="0"/>
        <w:jc w:val="both"/>
        <w:rPr>
          <w:sz w:val="28"/>
        </w:rPr>
      </w:pPr>
      <w:r>
        <w:rPr>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E9110000">
      <w:pPr>
        <w:spacing w:line="264" w:lineRule="auto"/>
        <w:ind w:firstLine="600" w:left="0"/>
        <w:jc w:val="both"/>
        <w:rPr>
          <w:sz w:val="28"/>
        </w:rPr>
      </w:pPr>
      <w:r>
        <w:rPr>
          <w:color w:val="000000"/>
          <w:sz w:val="28"/>
        </w:rPr>
        <w:t xml:space="preserve">передвигаться по гимнастической стенке приставным шагом, лазать разноимённым способом вверх и по диагонали; </w:t>
      </w:r>
    </w:p>
    <w:p w14:paraId="EA110000">
      <w:pPr>
        <w:spacing w:line="264" w:lineRule="auto"/>
        <w:ind w:firstLine="600" w:left="0"/>
        <w:jc w:val="both"/>
        <w:rPr>
          <w:sz w:val="28"/>
        </w:rPr>
      </w:pPr>
      <w:r>
        <w:rPr>
          <w:color w:val="000000"/>
          <w:sz w:val="28"/>
        </w:rPr>
        <w:t xml:space="preserve">выполнять бег с равномерной скоростью с высокого старта по учебной дистанции; </w:t>
      </w:r>
    </w:p>
    <w:p w14:paraId="EB110000">
      <w:pPr>
        <w:spacing w:line="264" w:lineRule="auto"/>
        <w:ind w:firstLine="600" w:left="0"/>
        <w:jc w:val="both"/>
        <w:rPr>
          <w:sz w:val="28"/>
        </w:rPr>
      </w:pPr>
      <w:r>
        <w:rPr>
          <w:color w:val="000000"/>
          <w:sz w:val="28"/>
        </w:rPr>
        <w:t xml:space="preserve">демонстрировать технику прыжка в длину с разбега способом «согнув ноги»; </w:t>
      </w:r>
    </w:p>
    <w:p w14:paraId="EC110000">
      <w:pPr>
        <w:spacing w:line="264" w:lineRule="auto"/>
        <w:ind w:firstLine="600" w:left="0"/>
        <w:jc w:val="both"/>
        <w:rPr>
          <w:sz w:val="28"/>
        </w:rPr>
      </w:pPr>
      <w:r>
        <w:rPr>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ED110000">
      <w:pPr>
        <w:spacing w:line="264" w:lineRule="auto"/>
        <w:ind w:firstLine="600" w:left="0"/>
        <w:jc w:val="both"/>
        <w:rPr>
          <w:sz w:val="28"/>
        </w:rPr>
      </w:pPr>
      <w:r>
        <w:rPr>
          <w:color w:val="000000"/>
          <w:sz w:val="28"/>
        </w:rPr>
        <w:t xml:space="preserve">демонстрировать технические действия в спортивных играх: </w:t>
      </w:r>
    </w:p>
    <w:p w14:paraId="EE110000">
      <w:pPr>
        <w:spacing w:line="264" w:lineRule="auto"/>
        <w:ind w:firstLine="600" w:left="0"/>
        <w:jc w:val="both"/>
        <w:rPr>
          <w:sz w:val="28"/>
        </w:rPr>
      </w:pPr>
      <w:r>
        <w:rPr>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EF110000">
      <w:pPr>
        <w:spacing w:line="264" w:lineRule="auto"/>
        <w:ind w:firstLine="600" w:left="0"/>
        <w:jc w:val="both"/>
        <w:rPr>
          <w:sz w:val="28"/>
        </w:rPr>
      </w:pPr>
      <w:r>
        <w:rPr>
          <w:color w:val="000000"/>
          <w:sz w:val="28"/>
        </w:rPr>
        <w:t xml:space="preserve">волейбол (приём и передача мяча двумя руками снизу и сверху с места и в движении, прямая нижняя подача); </w:t>
      </w:r>
    </w:p>
    <w:p w14:paraId="F0110000">
      <w:pPr>
        <w:spacing w:line="264" w:lineRule="auto"/>
        <w:ind w:firstLine="600" w:left="0"/>
        <w:jc w:val="both"/>
        <w:rPr>
          <w:sz w:val="28"/>
        </w:rPr>
      </w:pPr>
      <w:r>
        <w:rPr>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14:paraId="F1110000">
      <w:pPr>
        <w:spacing w:line="264" w:lineRule="auto"/>
        <w:ind w:firstLine="0" w:left="120"/>
        <w:jc w:val="both"/>
        <w:rPr>
          <w:sz w:val="28"/>
        </w:rPr>
      </w:pPr>
      <w:r>
        <w:rPr>
          <w:color w:val="000000"/>
          <w:sz w:val="28"/>
        </w:rPr>
        <w:t xml:space="preserve">К концу обучения </w:t>
      </w:r>
      <w:r>
        <w:rPr>
          <w:b w:val="1"/>
          <w:i w:val="1"/>
          <w:color w:val="000000"/>
          <w:sz w:val="28"/>
        </w:rPr>
        <w:t>в 6 классе</w:t>
      </w:r>
      <w:r>
        <w:rPr>
          <w:color w:val="000000"/>
          <w:sz w:val="28"/>
        </w:rPr>
        <w:t xml:space="preserve"> обучающийся научится:</w:t>
      </w:r>
    </w:p>
    <w:p w14:paraId="F2110000">
      <w:pPr>
        <w:spacing w:line="264" w:lineRule="auto"/>
        <w:ind w:firstLine="600" w:left="0"/>
        <w:jc w:val="both"/>
        <w:rPr>
          <w:sz w:val="28"/>
        </w:rPr>
      </w:pPr>
      <w:r>
        <w:rPr>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F3110000">
      <w:pPr>
        <w:spacing w:line="264" w:lineRule="auto"/>
        <w:ind w:firstLine="600" w:left="0"/>
        <w:jc w:val="both"/>
        <w:rPr>
          <w:sz w:val="28"/>
        </w:rPr>
      </w:pPr>
      <w:r>
        <w:rPr>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F4110000">
      <w:pPr>
        <w:spacing w:line="264" w:lineRule="auto"/>
        <w:ind w:firstLine="600" w:left="0"/>
        <w:jc w:val="both"/>
        <w:rPr>
          <w:sz w:val="28"/>
        </w:rPr>
      </w:pPr>
      <w:r>
        <w:rPr>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F5110000">
      <w:pPr>
        <w:spacing w:line="264" w:lineRule="auto"/>
        <w:ind w:firstLine="600" w:left="0"/>
        <w:jc w:val="both"/>
        <w:rPr>
          <w:sz w:val="28"/>
        </w:rPr>
      </w:pPr>
      <w:r>
        <w:rPr>
          <w:color w:val="000000"/>
          <w:sz w:val="28"/>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F6110000">
      <w:pPr>
        <w:spacing w:line="264" w:lineRule="auto"/>
        <w:ind w:firstLine="600" w:left="0"/>
        <w:jc w:val="both"/>
        <w:rPr>
          <w:sz w:val="28"/>
        </w:rPr>
      </w:pPr>
      <w:r>
        <w:rPr>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14:paraId="F7110000">
      <w:pPr>
        <w:spacing w:line="264" w:lineRule="auto"/>
        <w:ind w:firstLine="600" w:left="0"/>
        <w:jc w:val="both"/>
        <w:rPr>
          <w:sz w:val="28"/>
        </w:rPr>
      </w:pPr>
      <w:r>
        <w:rPr>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F8110000">
      <w:pPr>
        <w:spacing w:line="264" w:lineRule="auto"/>
        <w:ind w:firstLine="600" w:left="0"/>
        <w:jc w:val="both"/>
        <w:rPr>
          <w:sz w:val="28"/>
        </w:rPr>
      </w:pPr>
      <w:r>
        <w:rPr>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F9110000">
      <w:pPr>
        <w:spacing w:line="264" w:lineRule="auto"/>
        <w:ind w:firstLine="600" w:left="0"/>
        <w:jc w:val="both"/>
        <w:rPr>
          <w:sz w:val="28"/>
        </w:rPr>
      </w:pPr>
      <w:r>
        <w:rPr>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FA110000">
      <w:pPr>
        <w:spacing w:line="264" w:lineRule="auto"/>
        <w:ind w:firstLine="600" w:left="0"/>
        <w:jc w:val="both"/>
        <w:rPr>
          <w:sz w:val="28"/>
        </w:rPr>
      </w:pPr>
      <w:r>
        <w:rPr>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FB110000">
      <w:pPr>
        <w:spacing w:line="264" w:lineRule="auto"/>
        <w:ind w:firstLine="600" w:left="0"/>
        <w:jc w:val="both"/>
        <w:rPr>
          <w:sz w:val="28"/>
        </w:rPr>
      </w:pPr>
      <w:r>
        <w:rPr>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FC110000">
      <w:pPr>
        <w:spacing w:line="264" w:lineRule="auto"/>
        <w:ind w:firstLine="600" w:left="0"/>
        <w:jc w:val="both"/>
        <w:rPr>
          <w:sz w:val="28"/>
        </w:rPr>
      </w:pPr>
      <w:r>
        <w:rPr>
          <w:color w:val="000000"/>
          <w:sz w:val="28"/>
        </w:rPr>
        <w:t xml:space="preserve">выполнять правила и демонстрировать технические действия в спортивных играх: </w:t>
      </w:r>
    </w:p>
    <w:p w14:paraId="FD110000">
      <w:pPr>
        <w:spacing w:line="264" w:lineRule="auto"/>
        <w:ind w:firstLine="600" w:left="0"/>
        <w:jc w:val="both"/>
        <w:rPr>
          <w:sz w:val="28"/>
        </w:rPr>
      </w:pPr>
      <w:r>
        <w:rPr>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FE110000">
      <w:pPr>
        <w:spacing w:line="264" w:lineRule="auto"/>
        <w:ind w:firstLine="600" w:left="0"/>
        <w:jc w:val="both"/>
        <w:rPr>
          <w:sz w:val="28"/>
        </w:rPr>
      </w:pPr>
      <w:r>
        <w:rPr>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FF110000">
      <w:pPr>
        <w:spacing w:line="264" w:lineRule="auto"/>
        <w:ind w:firstLine="600" w:left="0"/>
        <w:jc w:val="both"/>
        <w:rPr>
          <w:sz w:val="28"/>
        </w:rPr>
      </w:pPr>
      <w:r>
        <w:rPr>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00120000">
      <w:pPr>
        <w:spacing w:line="264" w:lineRule="auto"/>
        <w:ind w:firstLine="0" w:left="120"/>
        <w:jc w:val="both"/>
        <w:rPr>
          <w:sz w:val="28"/>
        </w:rPr>
      </w:pPr>
      <w:r>
        <w:rPr>
          <w:color w:val="000000"/>
          <w:sz w:val="28"/>
        </w:rPr>
        <w:t xml:space="preserve">К концу обучения </w:t>
      </w:r>
      <w:r>
        <w:rPr>
          <w:b w:val="1"/>
          <w:i w:val="1"/>
          <w:color w:val="000000"/>
          <w:sz w:val="28"/>
        </w:rPr>
        <w:t>в 7 классе</w:t>
      </w:r>
      <w:r>
        <w:rPr>
          <w:color w:val="000000"/>
          <w:sz w:val="28"/>
        </w:rPr>
        <w:t xml:space="preserve"> обучающийся научится:</w:t>
      </w:r>
    </w:p>
    <w:p w14:paraId="01120000">
      <w:pPr>
        <w:spacing w:line="264" w:lineRule="auto"/>
        <w:ind w:firstLine="600" w:left="0"/>
        <w:jc w:val="both"/>
        <w:rPr>
          <w:sz w:val="28"/>
        </w:rPr>
      </w:pPr>
      <w:r>
        <w:rPr>
          <w:color w:val="000000"/>
          <w:sz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02120000">
      <w:pPr>
        <w:spacing w:line="264" w:lineRule="auto"/>
        <w:ind w:firstLine="600" w:left="0"/>
        <w:jc w:val="both"/>
        <w:rPr>
          <w:sz w:val="28"/>
        </w:rPr>
      </w:pPr>
      <w:r>
        <w:rPr>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03120000">
      <w:pPr>
        <w:spacing w:line="264" w:lineRule="auto"/>
        <w:ind w:firstLine="600" w:left="0"/>
        <w:jc w:val="both"/>
        <w:rPr>
          <w:sz w:val="28"/>
        </w:rPr>
      </w:pPr>
      <w:r>
        <w:rPr>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04120000">
      <w:pPr>
        <w:spacing w:line="264" w:lineRule="auto"/>
        <w:ind w:firstLine="600" w:left="0"/>
        <w:jc w:val="both"/>
        <w:rPr>
          <w:sz w:val="28"/>
        </w:rPr>
      </w:pPr>
      <w:r>
        <w:rPr>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05120000">
      <w:pPr>
        <w:spacing w:line="264" w:lineRule="auto"/>
        <w:ind w:firstLine="600" w:left="0"/>
        <w:jc w:val="both"/>
        <w:rPr>
          <w:sz w:val="28"/>
        </w:rPr>
      </w:pPr>
      <w:r>
        <w:rPr>
          <w:color w:val="000000"/>
          <w:sz w:val="28"/>
        </w:rPr>
        <w:t xml:space="preserve">выполнять лазанье по канату в два приёма (юноши) и простейшие акробатические пирамиды в парах и тройках (девушки); </w:t>
      </w:r>
    </w:p>
    <w:p w14:paraId="06120000">
      <w:pPr>
        <w:spacing w:line="264" w:lineRule="auto"/>
        <w:ind w:firstLine="600" w:left="0"/>
        <w:jc w:val="both"/>
        <w:rPr>
          <w:sz w:val="28"/>
        </w:rPr>
      </w:pPr>
      <w:r>
        <w:rPr>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07120000">
      <w:pPr>
        <w:spacing w:line="264" w:lineRule="auto"/>
        <w:ind w:firstLine="600" w:left="0"/>
        <w:jc w:val="both"/>
        <w:rPr>
          <w:sz w:val="28"/>
        </w:rPr>
      </w:pPr>
      <w:r>
        <w:rPr>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14:paraId="08120000">
      <w:pPr>
        <w:spacing w:line="264" w:lineRule="auto"/>
        <w:ind w:firstLine="600" w:left="0"/>
        <w:jc w:val="both"/>
        <w:rPr>
          <w:sz w:val="28"/>
        </w:rPr>
      </w:pPr>
      <w:r>
        <w:rPr>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09120000">
      <w:pPr>
        <w:spacing w:line="264" w:lineRule="auto"/>
        <w:ind w:firstLine="600" w:left="0"/>
        <w:jc w:val="both"/>
        <w:rPr>
          <w:sz w:val="28"/>
        </w:rPr>
      </w:pPr>
      <w:r>
        <w:rPr>
          <w:color w:val="000000"/>
          <w:sz w:val="28"/>
        </w:rPr>
        <w:t>выполнять метание малого мяча на точность в неподвижную, качающуюся и катящуюся с разной скоростью мишень;</w:t>
      </w:r>
    </w:p>
    <w:p w14:paraId="0A120000">
      <w:pPr>
        <w:spacing w:line="264" w:lineRule="auto"/>
        <w:ind w:firstLine="600" w:left="0"/>
        <w:jc w:val="both"/>
        <w:rPr>
          <w:sz w:val="28"/>
        </w:rPr>
      </w:pPr>
      <w:r>
        <w:rPr>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0B120000">
      <w:pPr>
        <w:spacing w:line="264" w:lineRule="auto"/>
        <w:ind w:firstLine="600" w:left="0"/>
        <w:jc w:val="both"/>
        <w:rPr>
          <w:sz w:val="28"/>
        </w:rPr>
      </w:pPr>
      <w:r>
        <w:rPr>
          <w:color w:val="000000"/>
          <w:sz w:val="28"/>
        </w:rPr>
        <w:t xml:space="preserve">демонстрировать и использовать технические действия спортивных игр: </w:t>
      </w:r>
    </w:p>
    <w:p w14:paraId="0C120000">
      <w:pPr>
        <w:spacing w:line="264" w:lineRule="auto"/>
        <w:ind w:firstLine="600" w:left="0"/>
        <w:jc w:val="both"/>
        <w:rPr>
          <w:sz w:val="28"/>
        </w:rPr>
      </w:pPr>
      <w:r>
        <w:rPr>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0D120000">
      <w:pPr>
        <w:spacing w:line="264" w:lineRule="auto"/>
        <w:ind w:firstLine="600" w:left="0"/>
        <w:jc w:val="both"/>
        <w:rPr>
          <w:sz w:val="28"/>
        </w:rPr>
      </w:pPr>
      <w:r>
        <w:rPr>
          <w:color w:val="000000"/>
          <w:sz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0E120000">
      <w:pPr>
        <w:spacing w:line="264" w:lineRule="auto"/>
        <w:ind w:firstLine="600" w:left="0"/>
        <w:jc w:val="both"/>
        <w:rPr>
          <w:color w:val="000000"/>
          <w:sz w:val="28"/>
        </w:rPr>
      </w:pPr>
      <w:r>
        <w:rPr>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0F120000">
      <w:pPr>
        <w:spacing w:line="264" w:lineRule="auto"/>
        <w:ind w:firstLine="0" w:left="120"/>
        <w:jc w:val="both"/>
      </w:pPr>
      <w:r>
        <w:rPr>
          <w:color w:val="000000"/>
          <w:sz w:val="28"/>
        </w:rPr>
        <w:t xml:space="preserve">К концу обучения </w:t>
      </w:r>
      <w:r>
        <w:rPr>
          <w:b w:val="1"/>
          <w:i w:val="1"/>
          <w:color w:val="000000"/>
          <w:sz w:val="28"/>
        </w:rPr>
        <w:t>в 8 классе</w:t>
      </w:r>
      <w:r>
        <w:rPr>
          <w:color w:val="000000"/>
          <w:sz w:val="28"/>
        </w:rPr>
        <w:t xml:space="preserve"> обучающийся научится:</w:t>
      </w:r>
    </w:p>
    <w:p w14:paraId="10120000">
      <w:pPr>
        <w:spacing w:line="264" w:lineRule="auto"/>
        <w:ind w:firstLine="600" w:left="0"/>
        <w:jc w:val="both"/>
      </w:pPr>
      <w:r>
        <w:rPr>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11120000">
      <w:pPr>
        <w:spacing w:line="264" w:lineRule="auto"/>
        <w:ind w:firstLine="600" w:left="0"/>
        <w:jc w:val="both"/>
      </w:pPr>
      <w:r>
        <w:rPr>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12120000">
      <w:pPr>
        <w:spacing w:line="264" w:lineRule="auto"/>
        <w:ind w:firstLine="600" w:left="0"/>
        <w:jc w:val="both"/>
      </w:pPr>
      <w:r>
        <w:rPr>
          <w:color w:val="000000"/>
          <w:sz w:val="28"/>
        </w:rPr>
        <w:t xml:space="preserve">проводить занятия оздоровительной гимнастикой по коррекции индивидуальной формы осанки и избыточной массы тела; </w:t>
      </w:r>
    </w:p>
    <w:p w14:paraId="13120000">
      <w:pPr>
        <w:spacing w:line="264" w:lineRule="auto"/>
        <w:ind w:firstLine="600" w:left="0"/>
        <w:jc w:val="both"/>
      </w:pPr>
      <w:r>
        <w:rPr>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14120000">
      <w:pPr>
        <w:spacing w:line="264" w:lineRule="auto"/>
        <w:ind w:firstLine="600" w:left="0"/>
        <w:jc w:val="both"/>
      </w:pPr>
      <w:r>
        <w:rPr>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15120000">
      <w:pPr>
        <w:spacing w:line="264" w:lineRule="auto"/>
        <w:ind w:firstLine="600" w:left="0"/>
        <w:jc w:val="both"/>
      </w:pPr>
      <w:r>
        <w:rPr>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16120000">
      <w:pPr>
        <w:spacing w:line="264" w:lineRule="auto"/>
        <w:ind w:firstLine="600" w:left="0"/>
        <w:jc w:val="both"/>
      </w:pPr>
      <w:r>
        <w:rPr>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17120000">
      <w:pPr>
        <w:spacing w:line="264" w:lineRule="auto"/>
        <w:ind w:firstLine="600" w:left="0"/>
        <w:jc w:val="both"/>
      </w:pPr>
      <w:r>
        <w:rPr>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18120000">
      <w:pPr>
        <w:spacing w:line="264" w:lineRule="auto"/>
        <w:ind w:firstLine="600" w:left="0"/>
        <w:jc w:val="both"/>
      </w:pPr>
      <w:r>
        <w:rPr>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19120000">
      <w:pPr>
        <w:spacing w:line="264" w:lineRule="auto"/>
        <w:ind w:firstLine="600" w:left="0"/>
        <w:jc w:val="both"/>
      </w:pPr>
      <w:r>
        <w:rPr>
          <w:color w:val="000000"/>
          <w:sz w:val="28"/>
        </w:rPr>
        <w:t xml:space="preserve">демонстрировать и использовать технические действия спортивных игр: </w:t>
      </w:r>
    </w:p>
    <w:p w14:paraId="1A120000">
      <w:pPr>
        <w:spacing w:line="264" w:lineRule="auto"/>
        <w:ind w:firstLine="600" w:left="0"/>
        <w:jc w:val="both"/>
      </w:pPr>
      <w:r>
        <w:rPr>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1B120000">
      <w:pPr>
        <w:spacing w:line="264" w:lineRule="auto"/>
        <w:ind w:firstLine="600" w:left="0"/>
        <w:jc w:val="both"/>
      </w:pPr>
      <w:r>
        <w:rPr>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1C120000">
      <w:pPr>
        <w:spacing w:line="264" w:lineRule="auto"/>
        <w:ind w:firstLine="600" w:left="0"/>
        <w:jc w:val="both"/>
      </w:pPr>
      <w:r>
        <w:rPr>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1D120000">
      <w:pPr>
        <w:spacing w:line="264" w:lineRule="auto"/>
        <w:ind w:firstLine="0" w:left="120"/>
        <w:jc w:val="both"/>
      </w:pPr>
    </w:p>
    <w:p w14:paraId="1E120000">
      <w:pPr>
        <w:spacing w:line="264" w:lineRule="auto"/>
        <w:ind w:firstLine="0" w:left="120"/>
        <w:jc w:val="both"/>
      </w:pPr>
      <w:r>
        <w:rPr>
          <w:color w:val="000000"/>
          <w:sz w:val="28"/>
        </w:rPr>
        <w:t xml:space="preserve">К концу обучения </w:t>
      </w:r>
      <w:r>
        <w:rPr>
          <w:b w:val="1"/>
          <w:i w:val="1"/>
          <w:color w:val="000000"/>
          <w:sz w:val="28"/>
        </w:rPr>
        <w:t>в 9 классе</w:t>
      </w:r>
      <w:r>
        <w:rPr>
          <w:color w:val="000000"/>
          <w:sz w:val="28"/>
        </w:rPr>
        <w:t xml:space="preserve"> обучающийся научится:</w:t>
      </w:r>
    </w:p>
    <w:p w14:paraId="1F120000">
      <w:pPr>
        <w:spacing w:line="264" w:lineRule="auto"/>
        <w:ind w:firstLine="600" w:left="0"/>
        <w:jc w:val="both"/>
      </w:pPr>
      <w:r>
        <w:rPr>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20120000">
      <w:pPr>
        <w:spacing w:line="264" w:lineRule="auto"/>
        <w:ind w:firstLine="600" w:left="0"/>
        <w:jc w:val="both"/>
      </w:pPr>
      <w:r>
        <w:rPr>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21120000">
      <w:pPr>
        <w:spacing w:line="264" w:lineRule="auto"/>
        <w:ind w:firstLine="600" w:left="0"/>
        <w:jc w:val="both"/>
      </w:pPr>
      <w:r>
        <w:rPr>
          <w:color w:val="000000"/>
          <w:sz w:val="28"/>
        </w:rPr>
        <w:t>объяснять понятие «профессионально-прикладная физическая культура»;</w:t>
      </w:r>
    </w:p>
    <w:p w14:paraId="22120000">
      <w:pPr>
        <w:spacing w:line="264" w:lineRule="auto"/>
        <w:ind w:firstLine="600" w:left="0"/>
        <w:jc w:val="both"/>
      </w:pPr>
      <w:r>
        <w:rPr>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23120000">
      <w:pPr>
        <w:spacing w:line="264" w:lineRule="auto"/>
        <w:ind w:firstLine="600" w:left="0"/>
        <w:jc w:val="both"/>
      </w:pPr>
      <w:r>
        <w:rPr>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24120000">
      <w:pPr>
        <w:spacing w:line="264" w:lineRule="auto"/>
        <w:ind w:firstLine="600" w:left="0"/>
        <w:jc w:val="both"/>
      </w:pPr>
      <w:r>
        <w:rPr>
          <w:color w:val="000000"/>
          <w:sz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14:paraId="25120000">
      <w:pPr>
        <w:spacing w:line="264" w:lineRule="auto"/>
        <w:ind w:firstLine="600" w:left="0"/>
        <w:jc w:val="both"/>
      </w:pPr>
      <w:r>
        <w:rPr>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26120000">
      <w:pPr>
        <w:spacing w:line="264" w:lineRule="auto"/>
        <w:ind w:firstLine="600" w:left="0"/>
        <w:jc w:val="both"/>
      </w:pPr>
      <w:r>
        <w:rPr>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27120000">
      <w:pPr>
        <w:spacing w:line="264" w:lineRule="auto"/>
        <w:ind w:firstLine="600" w:left="0"/>
        <w:jc w:val="both"/>
      </w:pPr>
      <w:r>
        <w:rPr>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14:paraId="28120000">
      <w:pPr>
        <w:spacing w:line="264" w:lineRule="auto"/>
        <w:ind w:firstLine="600" w:left="0"/>
        <w:jc w:val="both"/>
      </w:pPr>
      <w:r>
        <w:rPr>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14:paraId="29120000">
      <w:pPr>
        <w:spacing w:line="264" w:lineRule="auto"/>
        <w:ind w:firstLine="600" w:left="0"/>
        <w:jc w:val="both"/>
      </w:pPr>
      <w:r>
        <w:rPr>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2A120000">
      <w:pPr>
        <w:spacing w:line="264" w:lineRule="auto"/>
        <w:ind w:firstLine="600" w:left="0"/>
        <w:jc w:val="both"/>
      </w:pPr>
      <w:r>
        <w:rPr>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2B120000">
      <w:pPr>
        <w:spacing w:line="264" w:lineRule="auto"/>
        <w:ind w:firstLine="600" w:left="0"/>
        <w:jc w:val="both"/>
      </w:pPr>
      <w:r>
        <w:rPr>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14:paraId="2C120000">
      <w:pPr>
        <w:spacing w:line="264" w:lineRule="auto"/>
        <w:ind w:firstLine="600" w:left="0"/>
        <w:jc w:val="both"/>
      </w:pPr>
      <w:r>
        <w:rPr>
          <w:color w:val="000000"/>
          <w:sz w:val="28"/>
        </w:rPr>
        <w:t>соблюдать правила безопасности в бассейне при выполнении плавательных упражнений;</w:t>
      </w:r>
    </w:p>
    <w:p w14:paraId="2D120000">
      <w:pPr>
        <w:spacing w:line="264" w:lineRule="auto"/>
        <w:ind w:firstLine="600" w:left="0"/>
        <w:jc w:val="both"/>
      </w:pPr>
      <w:r>
        <w:rPr>
          <w:color w:val="000000"/>
          <w:sz w:val="28"/>
        </w:rPr>
        <w:t>выполнять повороты кувырком, маятником;</w:t>
      </w:r>
    </w:p>
    <w:p w14:paraId="2E120000">
      <w:pPr>
        <w:spacing w:line="264" w:lineRule="auto"/>
        <w:ind w:firstLine="600" w:left="0"/>
        <w:jc w:val="both"/>
      </w:pPr>
      <w:r>
        <w:rPr>
          <w:color w:val="000000"/>
          <w:sz w:val="28"/>
        </w:rPr>
        <w:t>выполнять технические элементы брассом в согласовании с дыханием;</w:t>
      </w:r>
    </w:p>
    <w:p w14:paraId="2F120000">
      <w:pPr>
        <w:spacing w:line="264" w:lineRule="auto"/>
        <w:ind w:firstLine="600" w:left="0"/>
        <w:jc w:val="both"/>
      </w:pPr>
      <w:r>
        <w:rPr>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30120000">
      <w:pPr>
        <w:spacing w:line="264" w:lineRule="auto"/>
        <w:ind w:firstLine="600" w:left="0"/>
        <w:jc w:val="both"/>
      </w:pPr>
      <w:r>
        <w:rPr>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31120000">
      <w:pPr>
        <w:sectPr>
          <w:pgSz w:h="16840" w:orient="portrait" w:w="11900"/>
          <w:pgMar w:bottom="290" w:footer="720" w:gutter="0" w:header="720" w:left="666" w:right="650" w:top="298"/>
        </w:sectPr>
      </w:pPr>
    </w:p>
    <w:p w14:paraId="32120000">
      <w:pPr>
        <w:spacing w:line="360" w:lineRule="auto"/>
        <w:ind/>
        <w:jc w:val="center"/>
        <w:rPr>
          <w:rStyle w:val="Style_5_ch"/>
          <w:b w:val="1"/>
          <w:sz w:val="28"/>
        </w:rPr>
      </w:pPr>
      <w:r>
        <w:rPr>
          <w:rStyle w:val="Style_5_ch"/>
          <w:b w:val="1"/>
          <w:sz w:val="28"/>
        </w:rPr>
        <w:t xml:space="preserve"> </w:t>
      </w:r>
      <w:r>
        <w:rPr>
          <w:rStyle w:val="Style_5_ch"/>
          <w:b w:val="1"/>
          <w:sz w:val="28"/>
        </w:rPr>
        <w:t>«Английский язык»</w:t>
      </w:r>
    </w:p>
    <w:p w14:paraId="33120000">
      <w:pPr>
        <w:spacing w:line="360" w:lineRule="auto"/>
        <w:ind/>
        <w:rPr>
          <w:rStyle w:val="Style_5_ch"/>
          <w:b w:val="1"/>
          <w:i w:val="1"/>
          <w:sz w:val="28"/>
          <w:u w:val="single"/>
        </w:rPr>
      </w:pPr>
      <w:r>
        <w:rPr>
          <w:rStyle w:val="Style_5_ch"/>
          <w:b w:val="1"/>
          <w:i w:val="1"/>
          <w:sz w:val="28"/>
          <w:u w:val="single"/>
        </w:rPr>
        <w:t>5 КЛАСС</w:t>
      </w:r>
    </w:p>
    <w:p w14:paraId="34120000">
      <w:pPr>
        <w:spacing w:line="264" w:lineRule="auto"/>
        <w:ind w:firstLine="600" w:left="0"/>
        <w:jc w:val="both"/>
        <w:rPr>
          <w:sz w:val="28"/>
        </w:rPr>
      </w:pPr>
      <w:r>
        <w:rPr>
          <w:b w:val="1"/>
          <w:color w:val="000000"/>
          <w:sz w:val="28"/>
        </w:rPr>
        <w:t>Коммуникативные умения</w:t>
      </w:r>
    </w:p>
    <w:p w14:paraId="35120000">
      <w:pPr>
        <w:spacing w:line="264" w:lineRule="auto"/>
        <w:ind w:firstLine="600" w:left="0"/>
        <w:jc w:val="both"/>
        <w:rPr>
          <w:sz w:val="28"/>
        </w:rPr>
      </w:pPr>
      <w:r>
        <w:rPr>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6120000">
      <w:pPr>
        <w:spacing w:line="264" w:lineRule="auto"/>
        <w:ind w:firstLine="600" w:left="0"/>
        <w:jc w:val="both"/>
        <w:rPr>
          <w:sz w:val="28"/>
        </w:rPr>
      </w:pPr>
      <w:r>
        <w:rPr>
          <w:color w:val="000000"/>
          <w:sz w:val="28"/>
        </w:rPr>
        <w:t>Моя семья. Мои друзья. Семейные праздники: день рождения, Новый год.</w:t>
      </w:r>
    </w:p>
    <w:p w14:paraId="37120000">
      <w:pPr>
        <w:spacing w:line="264" w:lineRule="auto"/>
        <w:ind w:firstLine="600" w:left="0"/>
        <w:jc w:val="both"/>
        <w:rPr>
          <w:sz w:val="28"/>
        </w:rPr>
      </w:pPr>
      <w:r>
        <w:rPr>
          <w:color w:val="000000"/>
          <w:sz w:val="28"/>
        </w:rPr>
        <w:t>Внешность и характер человека (литературного персонажа).</w:t>
      </w:r>
    </w:p>
    <w:p w14:paraId="38120000">
      <w:pPr>
        <w:spacing w:line="264" w:lineRule="auto"/>
        <w:ind w:firstLine="600" w:left="0"/>
        <w:jc w:val="both"/>
        <w:rPr>
          <w:sz w:val="28"/>
        </w:rPr>
      </w:pPr>
      <w:r>
        <w:rPr>
          <w:color w:val="000000"/>
          <w:sz w:val="28"/>
        </w:rPr>
        <w:t>Досуг и увлечения (хобби) современного подростка (чтение, кино, спорт).</w:t>
      </w:r>
    </w:p>
    <w:p w14:paraId="39120000">
      <w:pPr>
        <w:spacing w:line="264" w:lineRule="auto"/>
        <w:ind w:firstLine="600" w:left="0"/>
        <w:jc w:val="both"/>
        <w:rPr>
          <w:sz w:val="28"/>
        </w:rPr>
      </w:pPr>
      <w:r>
        <w:rPr>
          <w:color w:val="000000"/>
          <w:sz w:val="28"/>
        </w:rPr>
        <w:t>Здоровый образ жизни: режим труда и отдыха, здоровое питание.</w:t>
      </w:r>
    </w:p>
    <w:p w14:paraId="3A120000">
      <w:pPr>
        <w:spacing w:line="264" w:lineRule="auto"/>
        <w:ind w:firstLine="600" w:left="0"/>
        <w:jc w:val="both"/>
        <w:rPr>
          <w:sz w:val="28"/>
        </w:rPr>
      </w:pPr>
      <w:r>
        <w:rPr>
          <w:color w:val="000000"/>
          <w:sz w:val="28"/>
        </w:rPr>
        <w:t>Покупки: одежда, обувь и продукты питания.</w:t>
      </w:r>
    </w:p>
    <w:p w14:paraId="3B120000">
      <w:pPr>
        <w:spacing w:line="264" w:lineRule="auto"/>
        <w:ind w:firstLine="600" w:left="0"/>
        <w:jc w:val="both"/>
        <w:rPr>
          <w:sz w:val="28"/>
        </w:rPr>
      </w:pPr>
      <w:r>
        <w:rPr>
          <w:color w:val="000000"/>
          <w:sz w:val="28"/>
        </w:rPr>
        <w:t>Школа, школьная жизнь, школьная форма, изучаемые предметы. Переписка с иностранными сверстниками.</w:t>
      </w:r>
    </w:p>
    <w:p w14:paraId="3C120000">
      <w:pPr>
        <w:spacing w:line="264" w:lineRule="auto"/>
        <w:ind w:firstLine="600" w:left="0"/>
        <w:jc w:val="both"/>
        <w:rPr>
          <w:sz w:val="28"/>
        </w:rPr>
      </w:pPr>
      <w:r>
        <w:rPr>
          <w:color w:val="000000"/>
          <w:sz w:val="28"/>
        </w:rPr>
        <w:t>Каникулы в различное время года. Виды отдыха.</w:t>
      </w:r>
    </w:p>
    <w:p w14:paraId="3D120000">
      <w:pPr>
        <w:spacing w:line="264" w:lineRule="auto"/>
        <w:ind w:firstLine="600" w:left="0"/>
        <w:jc w:val="both"/>
        <w:rPr>
          <w:sz w:val="28"/>
        </w:rPr>
      </w:pPr>
      <w:r>
        <w:rPr>
          <w:color w:val="000000"/>
          <w:sz w:val="28"/>
        </w:rPr>
        <w:t>Природа: дикие и домашние животные. Погода.</w:t>
      </w:r>
    </w:p>
    <w:p w14:paraId="3E120000">
      <w:pPr>
        <w:spacing w:line="264" w:lineRule="auto"/>
        <w:ind w:firstLine="600" w:left="0"/>
        <w:jc w:val="both"/>
        <w:rPr>
          <w:sz w:val="28"/>
        </w:rPr>
      </w:pPr>
      <w:r>
        <w:rPr>
          <w:color w:val="000000"/>
          <w:sz w:val="28"/>
        </w:rPr>
        <w:t>Родной город (село). Транспорт.</w:t>
      </w:r>
    </w:p>
    <w:p w14:paraId="3F120000">
      <w:pPr>
        <w:spacing w:line="264" w:lineRule="auto"/>
        <w:ind w:firstLine="600" w:left="0"/>
        <w:jc w:val="both"/>
        <w:rPr>
          <w:sz w:val="28"/>
        </w:rPr>
      </w:pPr>
      <w:r>
        <w:rPr>
          <w:color w:val="000000"/>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40120000">
      <w:pPr>
        <w:spacing w:line="264" w:lineRule="auto"/>
        <w:ind w:firstLine="600" w:left="0"/>
        <w:jc w:val="both"/>
        <w:rPr>
          <w:sz w:val="28"/>
        </w:rPr>
      </w:pPr>
      <w:r>
        <w:rPr>
          <w:color w:val="000000"/>
          <w:sz w:val="28"/>
        </w:rPr>
        <w:t>Выдающиеся люди родной страны и страны (стран) изучаемого языка: писатели, поэты.</w:t>
      </w:r>
    </w:p>
    <w:p w14:paraId="41120000">
      <w:pPr>
        <w:spacing w:line="264" w:lineRule="auto"/>
        <w:ind w:firstLine="600" w:left="0"/>
        <w:jc w:val="both"/>
        <w:rPr>
          <w:sz w:val="28"/>
        </w:rPr>
      </w:pPr>
      <w:r>
        <w:rPr>
          <w:i w:val="1"/>
          <w:color w:val="000000"/>
          <w:sz w:val="28"/>
        </w:rPr>
        <w:t>Говорение</w:t>
      </w:r>
    </w:p>
    <w:p w14:paraId="42120000">
      <w:pPr>
        <w:spacing w:line="264" w:lineRule="auto"/>
        <w:ind w:firstLine="600" w:left="0"/>
        <w:jc w:val="both"/>
        <w:rPr>
          <w:sz w:val="28"/>
        </w:rPr>
      </w:pPr>
      <w:r>
        <w:rPr>
          <w:color w:val="000000"/>
          <w:sz w:val="28"/>
        </w:rPr>
        <w:t>Развитие коммуникативных умений диалогической речи на базе умений, сформированных на уровне начального общего образования:</w:t>
      </w:r>
    </w:p>
    <w:p w14:paraId="43120000">
      <w:pPr>
        <w:spacing w:line="264" w:lineRule="auto"/>
        <w:ind w:firstLine="600" w:left="0"/>
        <w:jc w:val="both"/>
        <w:rPr>
          <w:sz w:val="28"/>
        </w:rPr>
      </w:pPr>
      <w:r>
        <w:rPr>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4120000">
      <w:pPr>
        <w:spacing w:line="264" w:lineRule="auto"/>
        <w:ind w:firstLine="600" w:left="0"/>
        <w:jc w:val="both"/>
        <w:rPr>
          <w:sz w:val="28"/>
        </w:rPr>
      </w:pPr>
      <w:r>
        <w:rPr>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45120000">
      <w:pPr>
        <w:spacing w:line="264" w:lineRule="auto"/>
        <w:ind w:firstLine="600" w:left="0"/>
        <w:jc w:val="both"/>
        <w:rPr>
          <w:sz w:val="28"/>
        </w:rPr>
      </w:pPr>
      <w:r>
        <w:rPr>
          <w:color w:val="000000"/>
          <w:sz w:val="28"/>
        </w:rPr>
        <w:t>диалог-расспрос: сообщать фактическую информацию, отвечая на вопросы разных видов; запрашивать интересующую информацию.</w:t>
      </w:r>
    </w:p>
    <w:p w14:paraId="46120000">
      <w:pPr>
        <w:spacing w:line="264" w:lineRule="auto"/>
        <w:ind w:firstLine="600" w:left="0"/>
        <w:jc w:val="both"/>
        <w:rPr>
          <w:sz w:val="28"/>
        </w:rPr>
      </w:pPr>
      <w:r>
        <w:rPr>
          <w:color w:val="000000"/>
          <w:sz w:val="28"/>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47120000">
      <w:pPr>
        <w:spacing w:line="264" w:lineRule="auto"/>
        <w:ind w:firstLine="600" w:left="0"/>
        <w:jc w:val="both"/>
        <w:rPr>
          <w:sz w:val="28"/>
        </w:rPr>
      </w:pPr>
      <w:r>
        <w:rPr>
          <w:color w:val="000000"/>
          <w:sz w:val="28"/>
        </w:rPr>
        <w:t>Объём диалога – до 5 реплик со стороны каждого собеседника.</w:t>
      </w:r>
    </w:p>
    <w:p w14:paraId="48120000">
      <w:pPr>
        <w:spacing w:line="264" w:lineRule="auto"/>
        <w:ind w:firstLine="600" w:left="0"/>
        <w:jc w:val="both"/>
        <w:rPr>
          <w:sz w:val="28"/>
        </w:rPr>
      </w:pPr>
      <w:r>
        <w:rPr>
          <w:color w:val="000000"/>
          <w:sz w:val="28"/>
        </w:rPr>
        <w:t>Развитие коммуникативных умений монологической речи на базе умений, сформированных на уровне начального общего образования:</w:t>
      </w:r>
    </w:p>
    <w:p w14:paraId="49120000">
      <w:pPr>
        <w:spacing w:line="264" w:lineRule="auto"/>
        <w:ind w:firstLine="600" w:left="0"/>
        <w:jc w:val="both"/>
        <w:rPr>
          <w:sz w:val="28"/>
        </w:rPr>
      </w:pPr>
      <w:r>
        <w:rPr>
          <w:color w:val="000000"/>
          <w:sz w:val="28"/>
        </w:rPr>
        <w:t>создание устных связных монологических высказываний с использованием основных коммуникативных типов речи:</w:t>
      </w:r>
    </w:p>
    <w:p w14:paraId="4A120000">
      <w:pPr>
        <w:spacing w:line="264" w:lineRule="auto"/>
        <w:ind w:firstLine="600" w:left="0"/>
        <w:jc w:val="both"/>
        <w:rPr>
          <w:sz w:val="28"/>
        </w:rPr>
      </w:pPr>
      <w:r>
        <w:rPr>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4B120000">
      <w:pPr>
        <w:spacing w:line="264" w:lineRule="auto"/>
        <w:ind w:firstLine="600" w:left="0"/>
        <w:jc w:val="both"/>
        <w:rPr>
          <w:sz w:val="28"/>
        </w:rPr>
      </w:pPr>
      <w:r>
        <w:rPr>
          <w:color w:val="000000"/>
          <w:sz w:val="28"/>
        </w:rPr>
        <w:t>повествование (сообщение);</w:t>
      </w:r>
    </w:p>
    <w:p w14:paraId="4C120000">
      <w:pPr>
        <w:spacing w:line="264" w:lineRule="auto"/>
        <w:ind w:firstLine="600" w:left="0"/>
        <w:jc w:val="both"/>
        <w:rPr>
          <w:sz w:val="28"/>
        </w:rPr>
      </w:pPr>
      <w:r>
        <w:rPr>
          <w:color w:val="000000"/>
          <w:sz w:val="28"/>
        </w:rPr>
        <w:t>изложение (пересказ) основного содержания прочитанного текста;</w:t>
      </w:r>
    </w:p>
    <w:p w14:paraId="4D120000">
      <w:pPr>
        <w:spacing w:line="264" w:lineRule="auto"/>
        <w:ind w:firstLine="600" w:left="0"/>
        <w:jc w:val="both"/>
        <w:rPr>
          <w:sz w:val="28"/>
        </w:rPr>
      </w:pPr>
      <w:r>
        <w:rPr>
          <w:color w:val="000000"/>
          <w:sz w:val="28"/>
        </w:rPr>
        <w:t>краткое изложение результатов выполненной проектной работы.</w:t>
      </w:r>
    </w:p>
    <w:p w14:paraId="4E120000">
      <w:pPr>
        <w:spacing w:line="264" w:lineRule="auto"/>
        <w:ind w:firstLine="600" w:left="0"/>
        <w:jc w:val="both"/>
        <w:rPr>
          <w:sz w:val="28"/>
        </w:rPr>
      </w:pPr>
      <w:r>
        <w:rPr>
          <w:color w:val="000000"/>
          <w:sz w:val="28"/>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4F120000">
      <w:pPr>
        <w:spacing w:line="264" w:lineRule="auto"/>
        <w:ind w:firstLine="600" w:left="0"/>
        <w:jc w:val="both"/>
        <w:rPr>
          <w:sz w:val="28"/>
        </w:rPr>
      </w:pPr>
      <w:r>
        <w:rPr>
          <w:color w:val="000000"/>
          <w:sz w:val="28"/>
        </w:rPr>
        <w:t>Объём монологического высказывания – 5–6 фраз.</w:t>
      </w:r>
    </w:p>
    <w:p w14:paraId="50120000">
      <w:pPr>
        <w:spacing w:line="264" w:lineRule="auto"/>
        <w:ind w:firstLine="600" w:left="0"/>
        <w:jc w:val="both"/>
        <w:rPr>
          <w:sz w:val="28"/>
        </w:rPr>
      </w:pPr>
      <w:r>
        <w:rPr>
          <w:i w:val="1"/>
          <w:color w:val="000000"/>
          <w:sz w:val="28"/>
        </w:rPr>
        <w:t>Аудирование</w:t>
      </w:r>
    </w:p>
    <w:p w14:paraId="51120000">
      <w:pPr>
        <w:spacing w:line="264" w:lineRule="auto"/>
        <w:ind w:firstLine="600" w:left="0"/>
        <w:jc w:val="both"/>
        <w:rPr>
          <w:sz w:val="28"/>
        </w:rPr>
      </w:pPr>
      <w:r>
        <w:rPr>
          <w:color w:val="000000"/>
          <w:sz w:val="28"/>
        </w:rPr>
        <w:t>Развитие коммуникативных умений аудирования на базе умений, сформированных на уровне начального общего образования:</w:t>
      </w:r>
    </w:p>
    <w:p w14:paraId="52120000">
      <w:pPr>
        <w:spacing w:line="264" w:lineRule="auto"/>
        <w:ind w:firstLine="600" w:left="0"/>
        <w:jc w:val="both"/>
        <w:rPr>
          <w:sz w:val="28"/>
        </w:rPr>
      </w:pPr>
      <w:r>
        <w:rPr>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14:paraId="53120000">
      <w:pPr>
        <w:spacing w:line="264" w:lineRule="auto"/>
        <w:ind w:firstLine="600" w:left="0"/>
        <w:jc w:val="both"/>
        <w:rPr>
          <w:sz w:val="28"/>
        </w:rPr>
      </w:pPr>
      <w:r>
        <w:rPr>
          <w:color w:val="000000"/>
          <w:sz w:val="28"/>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54120000">
      <w:pPr>
        <w:spacing w:line="264" w:lineRule="auto"/>
        <w:ind w:firstLine="600" w:left="0"/>
        <w:jc w:val="both"/>
        <w:rPr>
          <w:sz w:val="28"/>
        </w:rPr>
      </w:pPr>
      <w:r>
        <w:rPr>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55120000">
      <w:pPr>
        <w:spacing w:line="264" w:lineRule="auto"/>
        <w:ind w:firstLine="600" w:left="0"/>
        <w:jc w:val="both"/>
        <w:rPr>
          <w:sz w:val="28"/>
        </w:rPr>
      </w:pPr>
      <w:r>
        <w:rPr>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6120000">
      <w:pPr>
        <w:spacing w:line="264" w:lineRule="auto"/>
        <w:ind w:firstLine="600" w:left="0"/>
        <w:jc w:val="both"/>
        <w:rPr>
          <w:sz w:val="28"/>
        </w:rPr>
      </w:pPr>
      <w:r>
        <w:rPr>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7120000">
      <w:pPr>
        <w:spacing w:line="264" w:lineRule="auto"/>
        <w:ind w:firstLine="600" w:left="0"/>
        <w:jc w:val="both"/>
        <w:rPr>
          <w:sz w:val="28"/>
        </w:rPr>
      </w:pPr>
      <w:r>
        <w:rPr>
          <w:color w:val="000000"/>
          <w:sz w:val="28"/>
        </w:rPr>
        <w:t>Время звучания текста (текстов) для аудирования – до 1 минуты.</w:t>
      </w:r>
    </w:p>
    <w:p w14:paraId="58120000">
      <w:pPr>
        <w:spacing w:line="264" w:lineRule="auto"/>
        <w:ind w:firstLine="600" w:left="0"/>
        <w:jc w:val="both"/>
        <w:rPr>
          <w:sz w:val="28"/>
        </w:rPr>
      </w:pPr>
      <w:r>
        <w:rPr>
          <w:i w:val="1"/>
          <w:color w:val="000000"/>
          <w:sz w:val="28"/>
        </w:rPr>
        <w:t>Смысловое чтение</w:t>
      </w:r>
    </w:p>
    <w:p w14:paraId="59120000">
      <w:pPr>
        <w:spacing w:line="264" w:lineRule="auto"/>
        <w:ind w:firstLine="600" w:left="0"/>
        <w:jc w:val="both"/>
        <w:rPr>
          <w:sz w:val="28"/>
        </w:rPr>
      </w:pPr>
      <w:r>
        <w:rPr>
          <w:color w:val="000000"/>
          <w:sz w:val="28"/>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A120000">
      <w:pPr>
        <w:spacing w:line="264" w:lineRule="auto"/>
        <w:ind w:firstLine="600" w:left="0"/>
        <w:jc w:val="both"/>
        <w:rPr>
          <w:sz w:val="28"/>
        </w:rPr>
      </w:pPr>
      <w:r>
        <w:rPr>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5B120000">
      <w:pPr>
        <w:spacing w:line="264" w:lineRule="auto"/>
        <w:ind w:firstLine="600" w:left="0"/>
        <w:jc w:val="both"/>
        <w:rPr>
          <w:sz w:val="28"/>
        </w:rPr>
      </w:pPr>
      <w:r>
        <w:rPr>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5C120000">
      <w:pPr>
        <w:spacing w:line="264" w:lineRule="auto"/>
        <w:ind w:firstLine="600" w:left="0"/>
        <w:jc w:val="both"/>
        <w:rPr>
          <w:sz w:val="28"/>
        </w:rPr>
      </w:pPr>
      <w:r>
        <w:rPr>
          <w:color w:val="000000"/>
          <w:sz w:val="28"/>
        </w:rPr>
        <w:t>Чтение несплошных текстов (таблиц) и понимание представленной в них информации.</w:t>
      </w:r>
    </w:p>
    <w:p w14:paraId="5D120000">
      <w:pPr>
        <w:spacing w:line="264" w:lineRule="auto"/>
        <w:ind w:firstLine="600" w:left="0"/>
        <w:jc w:val="both"/>
        <w:rPr>
          <w:sz w:val="28"/>
        </w:rPr>
      </w:pPr>
      <w:r>
        <w:rPr>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5E120000">
      <w:pPr>
        <w:spacing w:line="264" w:lineRule="auto"/>
        <w:ind w:firstLine="600" w:left="0"/>
        <w:jc w:val="both"/>
        <w:rPr>
          <w:sz w:val="28"/>
        </w:rPr>
      </w:pPr>
      <w:r>
        <w:rPr>
          <w:color w:val="000000"/>
          <w:sz w:val="28"/>
        </w:rPr>
        <w:t>Объём текста (текстов) для чтения – 180–200 слов.</w:t>
      </w:r>
    </w:p>
    <w:p w14:paraId="5F120000">
      <w:pPr>
        <w:spacing w:line="264" w:lineRule="auto"/>
        <w:ind w:firstLine="600" w:left="0"/>
        <w:jc w:val="both"/>
        <w:rPr>
          <w:sz w:val="28"/>
        </w:rPr>
      </w:pPr>
      <w:r>
        <w:rPr>
          <w:i w:val="1"/>
          <w:color w:val="000000"/>
          <w:sz w:val="28"/>
        </w:rPr>
        <w:t>Письменная речь</w:t>
      </w:r>
    </w:p>
    <w:p w14:paraId="60120000">
      <w:pPr>
        <w:spacing w:line="264" w:lineRule="auto"/>
        <w:ind w:firstLine="600" w:left="0"/>
        <w:jc w:val="both"/>
        <w:rPr>
          <w:sz w:val="28"/>
        </w:rPr>
      </w:pPr>
      <w:r>
        <w:rPr>
          <w:color w:val="000000"/>
          <w:sz w:val="28"/>
        </w:rPr>
        <w:t>Развитие умений письменной речи на базе умений, сформированных на уровне начального общего образования:</w:t>
      </w:r>
    </w:p>
    <w:p w14:paraId="61120000">
      <w:pPr>
        <w:spacing w:line="264" w:lineRule="auto"/>
        <w:ind w:firstLine="600" w:left="0"/>
        <w:jc w:val="both"/>
        <w:rPr>
          <w:sz w:val="28"/>
        </w:rPr>
      </w:pPr>
      <w:r>
        <w:rPr>
          <w:color w:val="000000"/>
          <w:sz w:val="28"/>
        </w:rPr>
        <w:t>списывание текста и выписывание из него слов, словосочетаний, предложений в соответствии с решаемой коммуникативной задачей;</w:t>
      </w:r>
    </w:p>
    <w:p w14:paraId="62120000">
      <w:pPr>
        <w:spacing w:line="264" w:lineRule="auto"/>
        <w:ind w:firstLine="600" w:left="0"/>
        <w:jc w:val="both"/>
        <w:rPr>
          <w:sz w:val="28"/>
        </w:rPr>
      </w:pPr>
      <w:r>
        <w:rPr>
          <w:color w:val="000000"/>
          <w:sz w:val="28"/>
        </w:rPr>
        <w:t>написание коротких поздравлений с праздниками (с Новым годом, Рождеством, днём рождения);</w:t>
      </w:r>
    </w:p>
    <w:p w14:paraId="63120000">
      <w:pPr>
        <w:spacing w:line="264" w:lineRule="auto"/>
        <w:ind w:firstLine="600" w:left="0"/>
        <w:jc w:val="both"/>
        <w:rPr>
          <w:sz w:val="28"/>
        </w:rPr>
      </w:pPr>
      <w:r>
        <w:rPr>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64120000">
      <w:pPr>
        <w:spacing w:line="264" w:lineRule="auto"/>
        <w:ind w:firstLine="600" w:left="0"/>
        <w:jc w:val="both"/>
        <w:rPr>
          <w:sz w:val="28"/>
        </w:rPr>
      </w:pPr>
      <w:r>
        <w:rPr>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65120000">
      <w:pPr>
        <w:spacing w:line="264" w:lineRule="auto"/>
        <w:ind w:firstLine="600" w:left="0"/>
        <w:jc w:val="both"/>
        <w:rPr>
          <w:sz w:val="28"/>
        </w:rPr>
      </w:pPr>
      <w:r>
        <w:rPr>
          <w:b w:val="1"/>
          <w:color w:val="000000"/>
          <w:sz w:val="28"/>
        </w:rPr>
        <w:t>Языковые знания и умения</w:t>
      </w:r>
    </w:p>
    <w:p w14:paraId="66120000">
      <w:pPr>
        <w:spacing w:line="264" w:lineRule="auto"/>
        <w:ind w:firstLine="600" w:left="0"/>
        <w:jc w:val="both"/>
        <w:rPr>
          <w:sz w:val="28"/>
        </w:rPr>
      </w:pPr>
      <w:r>
        <w:rPr>
          <w:i w:val="1"/>
          <w:color w:val="000000"/>
          <w:sz w:val="28"/>
        </w:rPr>
        <w:t>Фонетическая сторона речи</w:t>
      </w:r>
    </w:p>
    <w:p w14:paraId="67120000">
      <w:pPr>
        <w:spacing w:line="264" w:lineRule="auto"/>
        <w:ind w:firstLine="600" w:left="0"/>
        <w:jc w:val="both"/>
        <w:rPr>
          <w:sz w:val="28"/>
        </w:rPr>
      </w:pPr>
      <w:r>
        <w:rPr>
          <w:color w:val="000000"/>
          <w:sz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8120000">
      <w:pPr>
        <w:spacing w:line="264" w:lineRule="auto"/>
        <w:ind w:firstLine="600" w:left="0"/>
        <w:jc w:val="both"/>
        <w:rPr>
          <w:sz w:val="28"/>
        </w:rPr>
      </w:pPr>
      <w:r>
        <w:rPr>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9120000">
      <w:pPr>
        <w:spacing w:line="264" w:lineRule="auto"/>
        <w:ind w:firstLine="600" w:left="0"/>
        <w:jc w:val="both"/>
        <w:rPr>
          <w:sz w:val="28"/>
        </w:rPr>
      </w:pPr>
      <w:r>
        <w:rPr>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14:paraId="6A120000">
      <w:pPr>
        <w:spacing w:line="264" w:lineRule="auto"/>
        <w:ind w:firstLine="600" w:left="0"/>
        <w:jc w:val="both"/>
        <w:rPr>
          <w:sz w:val="28"/>
        </w:rPr>
      </w:pPr>
      <w:r>
        <w:rPr>
          <w:color w:val="000000"/>
          <w:sz w:val="28"/>
        </w:rPr>
        <w:t>Объём текста для чтения вслух – до 90 слов.</w:t>
      </w:r>
    </w:p>
    <w:p w14:paraId="6B120000">
      <w:pPr>
        <w:spacing w:line="264" w:lineRule="auto"/>
        <w:ind w:firstLine="600" w:left="0"/>
        <w:jc w:val="both"/>
        <w:rPr>
          <w:sz w:val="28"/>
        </w:rPr>
      </w:pPr>
      <w:r>
        <w:rPr>
          <w:i w:val="1"/>
          <w:color w:val="000000"/>
          <w:sz w:val="28"/>
        </w:rPr>
        <w:t>Графика, орфография и пунктуация</w:t>
      </w:r>
    </w:p>
    <w:p w14:paraId="6C120000">
      <w:pPr>
        <w:spacing w:line="264" w:lineRule="auto"/>
        <w:ind w:firstLine="600" w:left="0"/>
        <w:jc w:val="both"/>
        <w:rPr>
          <w:sz w:val="28"/>
        </w:rPr>
      </w:pPr>
      <w:r>
        <w:rPr>
          <w:color w:val="000000"/>
          <w:sz w:val="28"/>
        </w:rPr>
        <w:t>Правильное написание изученных слов.</w:t>
      </w:r>
    </w:p>
    <w:p w14:paraId="6D120000">
      <w:pPr>
        <w:spacing w:line="264" w:lineRule="auto"/>
        <w:ind w:firstLine="600" w:left="0"/>
        <w:jc w:val="both"/>
        <w:rPr>
          <w:sz w:val="28"/>
        </w:rPr>
      </w:pPr>
      <w:r>
        <w:rPr>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E120000">
      <w:pPr>
        <w:spacing w:line="264" w:lineRule="auto"/>
        <w:ind w:firstLine="600" w:left="0"/>
        <w:jc w:val="both"/>
        <w:rPr>
          <w:sz w:val="28"/>
        </w:rPr>
      </w:pPr>
      <w:r>
        <w:rPr>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F120000">
      <w:pPr>
        <w:spacing w:line="264" w:lineRule="auto"/>
        <w:ind w:firstLine="600" w:left="0"/>
        <w:jc w:val="both"/>
        <w:rPr>
          <w:sz w:val="28"/>
        </w:rPr>
      </w:pPr>
      <w:r>
        <w:rPr>
          <w:i w:val="1"/>
          <w:color w:val="000000"/>
          <w:sz w:val="28"/>
        </w:rPr>
        <w:t>Лексическая сторона речи</w:t>
      </w:r>
    </w:p>
    <w:p w14:paraId="70120000">
      <w:pPr>
        <w:spacing w:line="264" w:lineRule="auto"/>
        <w:ind w:firstLine="600" w:left="0"/>
        <w:jc w:val="both"/>
        <w:rPr>
          <w:sz w:val="28"/>
        </w:rPr>
      </w:pPr>
      <w:r>
        <w:rPr>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1120000">
      <w:pPr>
        <w:spacing w:line="264" w:lineRule="auto"/>
        <w:ind w:firstLine="600" w:left="0"/>
        <w:jc w:val="both"/>
        <w:rPr>
          <w:sz w:val="28"/>
        </w:rPr>
      </w:pPr>
      <w:r>
        <w:rPr>
          <w:color w:val="000000"/>
          <w:sz w:val="28"/>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72120000">
      <w:pPr>
        <w:spacing w:line="264" w:lineRule="auto"/>
        <w:ind w:firstLine="600" w:left="0"/>
        <w:jc w:val="both"/>
        <w:rPr>
          <w:sz w:val="28"/>
        </w:rPr>
      </w:pPr>
      <w:r>
        <w:rPr>
          <w:color w:val="000000"/>
          <w:sz w:val="28"/>
        </w:rPr>
        <w:t>Основные способы словообразования:</w:t>
      </w:r>
    </w:p>
    <w:p w14:paraId="73120000">
      <w:pPr>
        <w:spacing w:line="264" w:lineRule="auto"/>
        <w:ind w:firstLine="600" w:left="0"/>
        <w:jc w:val="both"/>
        <w:rPr>
          <w:sz w:val="28"/>
        </w:rPr>
      </w:pPr>
      <w:r>
        <w:rPr>
          <w:color w:val="000000"/>
          <w:sz w:val="28"/>
        </w:rPr>
        <w:t>аффиксация:</w:t>
      </w:r>
    </w:p>
    <w:p w14:paraId="74120000">
      <w:pPr>
        <w:spacing w:line="264" w:lineRule="auto"/>
        <w:ind w:firstLine="600" w:left="0"/>
        <w:jc w:val="both"/>
        <w:rPr>
          <w:sz w:val="28"/>
        </w:rPr>
      </w:pPr>
      <w:r>
        <w:rPr>
          <w:color w:val="000000"/>
          <w:sz w:val="28"/>
        </w:rPr>
        <w:t>образование имён существительных при помощи суффиксов -</w:t>
      </w:r>
      <w:r>
        <w:rPr>
          <w:color w:val="000000"/>
          <w:sz w:val="28"/>
        </w:rPr>
        <w:t>er</w:t>
      </w:r>
      <w:r>
        <w:rPr>
          <w:color w:val="000000"/>
          <w:sz w:val="28"/>
        </w:rPr>
        <w:t>/-</w:t>
      </w:r>
      <w:r>
        <w:rPr>
          <w:color w:val="000000"/>
          <w:sz w:val="28"/>
        </w:rPr>
        <w:t>or</w:t>
      </w:r>
      <w:r>
        <w:rPr>
          <w:color w:val="000000"/>
          <w:sz w:val="28"/>
        </w:rPr>
        <w:t xml:space="preserve"> (</w:t>
      </w:r>
      <w:r>
        <w:rPr>
          <w:color w:val="000000"/>
          <w:sz w:val="28"/>
        </w:rPr>
        <w:t>teacher</w:t>
      </w:r>
      <w:r>
        <w:rPr>
          <w:color w:val="000000"/>
          <w:sz w:val="28"/>
        </w:rPr>
        <w:t>/</w:t>
      </w:r>
      <w:r>
        <w:rPr>
          <w:color w:val="000000"/>
          <w:sz w:val="28"/>
        </w:rPr>
        <w:t>visitor</w:t>
      </w:r>
      <w:r>
        <w:rPr>
          <w:color w:val="000000"/>
          <w:sz w:val="28"/>
        </w:rPr>
        <w:t>), -</w:t>
      </w:r>
      <w:r>
        <w:rPr>
          <w:color w:val="000000"/>
          <w:sz w:val="28"/>
        </w:rPr>
        <w:t>ist</w:t>
      </w:r>
      <w:r>
        <w:rPr>
          <w:color w:val="000000"/>
          <w:sz w:val="28"/>
        </w:rPr>
        <w:t xml:space="preserve"> (</w:t>
      </w:r>
      <w:r>
        <w:rPr>
          <w:color w:val="000000"/>
          <w:sz w:val="28"/>
        </w:rPr>
        <w:t>scientist</w:t>
      </w:r>
      <w:r>
        <w:rPr>
          <w:color w:val="000000"/>
          <w:sz w:val="28"/>
        </w:rPr>
        <w:t xml:space="preserve">, </w:t>
      </w:r>
      <w:r>
        <w:rPr>
          <w:color w:val="000000"/>
          <w:sz w:val="28"/>
        </w:rPr>
        <w:t>tourist</w:t>
      </w:r>
      <w:r>
        <w:rPr>
          <w:color w:val="000000"/>
          <w:sz w:val="28"/>
        </w:rPr>
        <w:t>), -</w:t>
      </w:r>
      <w:r>
        <w:rPr>
          <w:color w:val="000000"/>
          <w:sz w:val="28"/>
        </w:rPr>
        <w:t>sion</w:t>
      </w:r>
      <w:r>
        <w:rPr>
          <w:color w:val="000000"/>
          <w:sz w:val="28"/>
        </w:rPr>
        <w:t>/-</w:t>
      </w:r>
      <w:r>
        <w:rPr>
          <w:color w:val="000000"/>
          <w:sz w:val="28"/>
        </w:rPr>
        <w:t>tion</w:t>
      </w:r>
      <w:r>
        <w:rPr>
          <w:color w:val="000000"/>
          <w:sz w:val="28"/>
        </w:rPr>
        <w:t xml:space="preserve"> (</w:t>
      </w:r>
      <w:r>
        <w:rPr>
          <w:color w:val="000000"/>
          <w:sz w:val="28"/>
        </w:rPr>
        <w:t>discussion</w:t>
      </w:r>
      <w:r>
        <w:rPr>
          <w:color w:val="000000"/>
          <w:sz w:val="28"/>
        </w:rPr>
        <w:t>/</w:t>
      </w:r>
      <w:r>
        <w:rPr>
          <w:color w:val="000000"/>
          <w:sz w:val="28"/>
        </w:rPr>
        <w:t>invitation</w:t>
      </w:r>
      <w:r>
        <w:rPr>
          <w:color w:val="000000"/>
          <w:sz w:val="28"/>
        </w:rPr>
        <w:t>);</w:t>
      </w:r>
    </w:p>
    <w:p w14:paraId="75120000">
      <w:pPr>
        <w:spacing w:line="264" w:lineRule="auto"/>
        <w:ind w:firstLine="600" w:left="0"/>
        <w:jc w:val="both"/>
        <w:rPr>
          <w:sz w:val="28"/>
        </w:rPr>
      </w:pPr>
      <w:r>
        <w:rPr>
          <w:color w:val="000000"/>
          <w:sz w:val="28"/>
        </w:rPr>
        <w:t>образование имён прилагательных при помощи суффиксов -</w:t>
      </w:r>
      <w:r>
        <w:rPr>
          <w:color w:val="000000"/>
          <w:sz w:val="28"/>
        </w:rPr>
        <w:t>ful</w:t>
      </w:r>
      <w:r>
        <w:rPr>
          <w:color w:val="000000"/>
          <w:sz w:val="28"/>
        </w:rPr>
        <w:t xml:space="preserve"> (</w:t>
      </w:r>
      <w:r>
        <w:rPr>
          <w:color w:val="000000"/>
          <w:sz w:val="28"/>
        </w:rPr>
        <w:t>wonderful</w:t>
      </w:r>
      <w:r>
        <w:rPr>
          <w:color w:val="000000"/>
          <w:sz w:val="28"/>
        </w:rPr>
        <w:t>), -</w:t>
      </w:r>
      <w:r>
        <w:rPr>
          <w:color w:val="000000"/>
          <w:sz w:val="28"/>
        </w:rPr>
        <w:t>ian</w:t>
      </w:r>
      <w:r>
        <w:rPr>
          <w:color w:val="000000"/>
          <w:sz w:val="28"/>
        </w:rPr>
        <w:t>/-</w:t>
      </w:r>
      <w:r>
        <w:rPr>
          <w:color w:val="000000"/>
          <w:sz w:val="28"/>
        </w:rPr>
        <w:t>an</w:t>
      </w:r>
      <w:r>
        <w:rPr>
          <w:color w:val="000000"/>
          <w:sz w:val="28"/>
        </w:rPr>
        <w:t xml:space="preserve"> (</w:t>
      </w:r>
      <w:r>
        <w:rPr>
          <w:color w:val="000000"/>
          <w:sz w:val="28"/>
        </w:rPr>
        <w:t>Russian</w:t>
      </w:r>
      <w:r>
        <w:rPr>
          <w:color w:val="000000"/>
          <w:sz w:val="28"/>
        </w:rPr>
        <w:t>/</w:t>
      </w:r>
      <w:r>
        <w:rPr>
          <w:color w:val="000000"/>
          <w:sz w:val="28"/>
        </w:rPr>
        <w:t>American</w:t>
      </w:r>
      <w:r>
        <w:rPr>
          <w:color w:val="000000"/>
          <w:sz w:val="28"/>
        </w:rPr>
        <w:t>);</w:t>
      </w:r>
    </w:p>
    <w:p w14:paraId="76120000">
      <w:pPr>
        <w:spacing w:line="264" w:lineRule="auto"/>
        <w:ind w:firstLine="600" w:left="0"/>
        <w:jc w:val="both"/>
        <w:rPr>
          <w:sz w:val="28"/>
        </w:rPr>
      </w:pPr>
      <w:r>
        <w:rPr>
          <w:color w:val="000000"/>
          <w:sz w:val="28"/>
        </w:rPr>
        <w:t>образование наречий при помощи суффикса -</w:t>
      </w:r>
      <w:r>
        <w:rPr>
          <w:color w:val="000000"/>
          <w:sz w:val="28"/>
        </w:rPr>
        <w:t>ly</w:t>
      </w:r>
      <w:r>
        <w:rPr>
          <w:color w:val="000000"/>
          <w:sz w:val="28"/>
        </w:rPr>
        <w:t xml:space="preserve"> (</w:t>
      </w:r>
      <w:r>
        <w:rPr>
          <w:color w:val="000000"/>
          <w:sz w:val="28"/>
        </w:rPr>
        <w:t>recently</w:t>
      </w:r>
      <w:r>
        <w:rPr>
          <w:color w:val="000000"/>
          <w:sz w:val="28"/>
        </w:rPr>
        <w:t>);</w:t>
      </w:r>
    </w:p>
    <w:p w14:paraId="77120000">
      <w:pPr>
        <w:spacing w:line="264" w:lineRule="auto"/>
        <w:ind w:firstLine="600" w:left="0"/>
        <w:jc w:val="both"/>
        <w:rPr>
          <w:sz w:val="28"/>
        </w:rPr>
      </w:pPr>
      <w:r>
        <w:rPr>
          <w:color w:val="000000"/>
          <w:sz w:val="28"/>
        </w:rPr>
        <w:t xml:space="preserve">образование имён прилагательных, имён существительных и наречий при помощи отрицательного префикса </w:t>
      </w:r>
      <w:r>
        <w:rPr>
          <w:color w:val="000000"/>
          <w:sz w:val="28"/>
        </w:rPr>
        <w:t>un</w:t>
      </w:r>
      <w:r>
        <w:rPr>
          <w:color w:val="000000"/>
          <w:sz w:val="28"/>
        </w:rPr>
        <w:t xml:space="preserve"> (</w:t>
      </w:r>
      <w:r>
        <w:rPr>
          <w:color w:val="000000"/>
          <w:sz w:val="28"/>
        </w:rPr>
        <w:t>unhappy</w:t>
      </w:r>
      <w:r>
        <w:rPr>
          <w:color w:val="000000"/>
          <w:sz w:val="28"/>
        </w:rPr>
        <w:t xml:space="preserve">, </w:t>
      </w:r>
      <w:r>
        <w:rPr>
          <w:color w:val="000000"/>
          <w:sz w:val="28"/>
        </w:rPr>
        <w:t>unreality</w:t>
      </w:r>
      <w:r>
        <w:rPr>
          <w:color w:val="000000"/>
          <w:sz w:val="28"/>
        </w:rPr>
        <w:t xml:space="preserve">, </w:t>
      </w:r>
      <w:r>
        <w:rPr>
          <w:color w:val="000000"/>
          <w:sz w:val="28"/>
        </w:rPr>
        <w:t>unusually</w:t>
      </w:r>
      <w:r>
        <w:rPr>
          <w:color w:val="000000"/>
          <w:sz w:val="28"/>
        </w:rPr>
        <w:t>).</w:t>
      </w:r>
    </w:p>
    <w:p w14:paraId="78120000">
      <w:pPr>
        <w:spacing w:line="264" w:lineRule="auto"/>
        <w:ind w:firstLine="600" w:left="0"/>
        <w:jc w:val="both"/>
        <w:rPr>
          <w:sz w:val="28"/>
        </w:rPr>
      </w:pPr>
      <w:r>
        <w:rPr>
          <w:i w:val="1"/>
          <w:color w:val="000000"/>
          <w:sz w:val="28"/>
        </w:rPr>
        <w:t>Грамматическая сторона речи</w:t>
      </w:r>
    </w:p>
    <w:p w14:paraId="79120000">
      <w:pPr>
        <w:spacing w:line="264" w:lineRule="auto"/>
        <w:ind w:firstLine="600" w:left="0"/>
        <w:jc w:val="both"/>
        <w:rPr>
          <w:sz w:val="28"/>
        </w:rPr>
      </w:pPr>
      <w:r>
        <w:rPr>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A120000">
      <w:pPr>
        <w:spacing w:line="264" w:lineRule="auto"/>
        <w:ind w:firstLine="600" w:left="0"/>
        <w:jc w:val="both"/>
        <w:rPr>
          <w:sz w:val="28"/>
        </w:rPr>
      </w:pPr>
      <w:r>
        <w:rPr>
          <w:color w:val="000000"/>
          <w:sz w:val="28"/>
        </w:rPr>
        <w:t>Предложения с несколькими обстоятельствами, следующими в определённом порядке.</w:t>
      </w:r>
    </w:p>
    <w:p w14:paraId="7B120000">
      <w:pPr>
        <w:spacing w:line="264" w:lineRule="auto"/>
        <w:ind w:firstLine="600" w:left="0"/>
        <w:jc w:val="both"/>
        <w:rPr>
          <w:sz w:val="28"/>
        </w:rPr>
      </w:pPr>
      <w:r>
        <w:rPr>
          <w:color w:val="000000"/>
          <w:sz w:val="28"/>
        </w:rPr>
        <w:t xml:space="preserve">Вопросительные предложения (альтернативный и разделительный вопросы в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w:t>
      </w:r>
    </w:p>
    <w:p w14:paraId="7C120000">
      <w:pPr>
        <w:spacing w:line="264" w:lineRule="auto"/>
        <w:ind w:firstLine="600" w:left="0"/>
        <w:jc w:val="both"/>
        <w:rPr>
          <w:sz w:val="28"/>
        </w:rPr>
      </w:pPr>
      <w:r>
        <w:rPr>
          <w:color w:val="000000"/>
          <w:sz w:val="28"/>
        </w:rPr>
        <w:t xml:space="preserve">Глаголы в видовременных формах действительного залога в изъявительном наклонении в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Tense</w:t>
      </w:r>
      <w:r>
        <w:rPr>
          <w:color w:val="000000"/>
          <w:sz w:val="28"/>
        </w:rPr>
        <w:t xml:space="preserve"> в повествовательных (утвердительных и отрицательных) и вопросительных предложениях.</w:t>
      </w:r>
    </w:p>
    <w:p w14:paraId="7D120000">
      <w:pPr>
        <w:spacing w:line="264" w:lineRule="auto"/>
        <w:ind w:firstLine="600" w:left="0"/>
        <w:jc w:val="both"/>
        <w:rPr>
          <w:sz w:val="28"/>
        </w:rPr>
      </w:pPr>
      <w:r>
        <w:rPr>
          <w:color w:val="000000"/>
          <w:sz w:val="28"/>
        </w:rPr>
        <w:t>Имена существительные во множественном числе, в том числе имена существительные, имеющие форму только множественного числа.</w:t>
      </w:r>
    </w:p>
    <w:p w14:paraId="7E120000">
      <w:pPr>
        <w:spacing w:line="264" w:lineRule="auto"/>
        <w:ind w:firstLine="600" w:left="0"/>
        <w:jc w:val="both"/>
        <w:rPr>
          <w:sz w:val="28"/>
        </w:rPr>
      </w:pPr>
      <w:r>
        <w:rPr>
          <w:color w:val="000000"/>
          <w:sz w:val="28"/>
        </w:rPr>
        <w:t>Имена существительные с причастиями настоящего и прошедшего времени.</w:t>
      </w:r>
    </w:p>
    <w:p w14:paraId="7F120000">
      <w:pPr>
        <w:spacing w:line="264" w:lineRule="auto"/>
        <w:ind w:firstLine="600" w:left="0"/>
        <w:jc w:val="both"/>
        <w:rPr>
          <w:sz w:val="28"/>
        </w:rPr>
      </w:pPr>
      <w:r>
        <w:rPr>
          <w:color w:val="000000"/>
          <w:sz w:val="28"/>
        </w:rPr>
        <w:t>Наречия в положительной, сравнительной и превосходной степенях, образованные по правилу, и исключения.</w:t>
      </w:r>
    </w:p>
    <w:p w14:paraId="80120000">
      <w:pPr>
        <w:spacing w:line="264" w:lineRule="auto"/>
        <w:ind w:firstLine="600" w:left="0"/>
        <w:jc w:val="both"/>
        <w:rPr>
          <w:sz w:val="28"/>
        </w:rPr>
      </w:pPr>
      <w:r>
        <w:rPr>
          <w:b w:val="1"/>
          <w:color w:val="000000"/>
          <w:sz w:val="28"/>
        </w:rPr>
        <w:t>Социокультурные знания и умения</w:t>
      </w:r>
    </w:p>
    <w:p w14:paraId="81120000">
      <w:pPr>
        <w:spacing w:line="264" w:lineRule="auto"/>
        <w:ind w:firstLine="600" w:left="0"/>
        <w:jc w:val="both"/>
        <w:rPr>
          <w:sz w:val="28"/>
        </w:rPr>
      </w:pPr>
      <w:r>
        <w:rPr>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82120000">
      <w:pPr>
        <w:spacing w:line="264" w:lineRule="auto"/>
        <w:ind w:firstLine="600" w:left="0"/>
        <w:jc w:val="both"/>
        <w:rPr>
          <w:sz w:val="28"/>
        </w:rPr>
      </w:pPr>
      <w:r>
        <w:rPr>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83120000">
      <w:pPr>
        <w:spacing w:line="264" w:lineRule="auto"/>
        <w:ind w:firstLine="600" w:left="0"/>
        <w:jc w:val="both"/>
        <w:rPr>
          <w:sz w:val="28"/>
        </w:rPr>
      </w:pPr>
      <w:r>
        <w:rPr>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84120000">
      <w:pPr>
        <w:spacing w:line="264" w:lineRule="auto"/>
        <w:ind w:firstLine="600" w:left="0"/>
        <w:jc w:val="both"/>
        <w:rPr>
          <w:sz w:val="28"/>
        </w:rPr>
      </w:pPr>
      <w:r>
        <w:rPr>
          <w:color w:val="000000"/>
          <w:sz w:val="28"/>
        </w:rPr>
        <w:t>Формирование умений:</w:t>
      </w:r>
    </w:p>
    <w:p w14:paraId="85120000">
      <w:pPr>
        <w:spacing w:line="264" w:lineRule="auto"/>
        <w:ind w:firstLine="600" w:left="0"/>
        <w:jc w:val="both"/>
        <w:rPr>
          <w:sz w:val="28"/>
        </w:rPr>
      </w:pPr>
      <w:r>
        <w:rPr>
          <w:color w:val="000000"/>
          <w:sz w:val="28"/>
        </w:rPr>
        <w:t>писать свои имя и фамилию, а также имена и фамилии своих родственников и друзей на английском языке;</w:t>
      </w:r>
    </w:p>
    <w:p w14:paraId="86120000">
      <w:pPr>
        <w:spacing w:line="264" w:lineRule="auto"/>
        <w:ind w:firstLine="600" w:left="0"/>
        <w:jc w:val="both"/>
        <w:rPr>
          <w:sz w:val="28"/>
        </w:rPr>
      </w:pPr>
      <w:r>
        <w:rPr>
          <w:color w:val="000000"/>
          <w:sz w:val="28"/>
        </w:rPr>
        <w:t>правильно оформлять свой адрес на английском языке (в анкете, формуляре);</w:t>
      </w:r>
    </w:p>
    <w:p w14:paraId="87120000">
      <w:pPr>
        <w:spacing w:line="264" w:lineRule="auto"/>
        <w:ind w:firstLine="600" w:left="0"/>
        <w:jc w:val="both"/>
        <w:rPr>
          <w:sz w:val="28"/>
        </w:rPr>
      </w:pPr>
      <w:r>
        <w:rPr>
          <w:color w:val="000000"/>
          <w:sz w:val="28"/>
        </w:rPr>
        <w:t>кратко представлять Россию и страну (страны) изучаемого языка;</w:t>
      </w:r>
    </w:p>
    <w:p w14:paraId="88120000">
      <w:pPr>
        <w:spacing w:line="264" w:lineRule="auto"/>
        <w:ind w:firstLine="600" w:left="0"/>
        <w:jc w:val="both"/>
        <w:rPr>
          <w:sz w:val="28"/>
        </w:rPr>
      </w:pPr>
      <w:r>
        <w:rPr>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89120000">
      <w:pPr>
        <w:spacing w:line="264" w:lineRule="auto"/>
        <w:ind w:firstLine="600" w:left="0"/>
        <w:jc w:val="both"/>
        <w:rPr>
          <w:sz w:val="28"/>
        </w:rPr>
      </w:pPr>
      <w:r>
        <w:rPr>
          <w:b w:val="1"/>
          <w:color w:val="000000"/>
          <w:sz w:val="28"/>
        </w:rPr>
        <w:t>Компенсаторные умения</w:t>
      </w:r>
    </w:p>
    <w:p w14:paraId="8A120000">
      <w:pPr>
        <w:spacing w:line="264" w:lineRule="auto"/>
        <w:ind w:firstLine="600" w:left="0"/>
        <w:jc w:val="both"/>
        <w:rPr>
          <w:sz w:val="28"/>
        </w:rPr>
      </w:pPr>
      <w:r>
        <w:rPr>
          <w:color w:val="000000"/>
          <w:sz w:val="28"/>
        </w:rPr>
        <w:t>Использование при чтении и аудировании языковой, в том числе контекстуальной, догадки.</w:t>
      </w:r>
    </w:p>
    <w:p w14:paraId="8B120000">
      <w:pPr>
        <w:spacing w:line="264" w:lineRule="auto"/>
        <w:ind w:firstLine="600" w:left="0"/>
        <w:jc w:val="both"/>
        <w:rPr>
          <w:sz w:val="28"/>
        </w:rPr>
      </w:pPr>
      <w:r>
        <w:rPr>
          <w:color w:val="000000"/>
          <w:sz w:val="28"/>
        </w:rPr>
        <w:t>Использование при формулировании собственных высказываний, ключевых слов, плана.</w:t>
      </w:r>
    </w:p>
    <w:p w14:paraId="8C120000">
      <w:pPr>
        <w:spacing w:line="264" w:lineRule="auto"/>
        <w:ind w:firstLine="600" w:left="0"/>
        <w:jc w:val="both"/>
        <w:rPr>
          <w:sz w:val="28"/>
        </w:rPr>
      </w:pPr>
      <w:r>
        <w:rPr>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8D120000">
      <w:pPr>
        <w:spacing w:line="264" w:lineRule="auto"/>
        <w:ind w:firstLine="0" w:left="120"/>
        <w:jc w:val="both"/>
        <w:rPr>
          <w:sz w:val="28"/>
        </w:rPr>
      </w:pPr>
    </w:p>
    <w:p w14:paraId="8E120000">
      <w:pPr>
        <w:spacing w:line="264" w:lineRule="auto"/>
        <w:ind w:firstLine="0" w:left="120"/>
        <w:jc w:val="both"/>
        <w:rPr>
          <w:i w:val="1"/>
          <w:sz w:val="28"/>
          <w:u w:val="single"/>
        </w:rPr>
      </w:pPr>
      <w:r>
        <w:rPr>
          <w:b w:val="1"/>
          <w:i w:val="1"/>
          <w:color w:val="000000"/>
          <w:sz w:val="28"/>
          <w:u w:val="single"/>
        </w:rPr>
        <w:t>6 КЛАСС</w:t>
      </w:r>
    </w:p>
    <w:p w14:paraId="8F120000">
      <w:pPr>
        <w:spacing w:line="264" w:lineRule="auto"/>
        <w:ind w:firstLine="600" w:left="0"/>
        <w:jc w:val="both"/>
        <w:rPr>
          <w:sz w:val="28"/>
        </w:rPr>
      </w:pPr>
      <w:r>
        <w:rPr>
          <w:b w:val="1"/>
          <w:color w:val="000000"/>
          <w:sz w:val="28"/>
        </w:rPr>
        <w:t>Коммуникативные умения</w:t>
      </w:r>
    </w:p>
    <w:p w14:paraId="90120000">
      <w:pPr>
        <w:spacing w:line="264" w:lineRule="auto"/>
        <w:ind w:firstLine="600" w:left="0"/>
        <w:jc w:val="both"/>
        <w:rPr>
          <w:sz w:val="28"/>
        </w:rPr>
      </w:pPr>
      <w:r>
        <w:rPr>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91120000">
      <w:pPr>
        <w:spacing w:line="264" w:lineRule="auto"/>
        <w:ind w:firstLine="600" w:left="0"/>
        <w:jc w:val="both"/>
        <w:rPr>
          <w:sz w:val="28"/>
        </w:rPr>
      </w:pPr>
      <w:r>
        <w:rPr>
          <w:color w:val="000000"/>
          <w:sz w:val="28"/>
        </w:rPr>
        <w:t>Взаимоотношения в семье и с друзьями. Семейные праздники.</w:t>
      </w:r>
    </w:p>
    <w:p w14:paraId="92120000">
      <w:pPr>
        <w:spacing w:line="264" w:lineRule="auto"/>
        <w:ind w:firstLine="600" w:left="0"/>
        <w:jc w:val="both"/>
        <w:rPr>
          <w:sz w:val="28"/>
        </w:rPr>
      </w:pPr>
      <w:r>
        <w:rPr>
          <w:color w:val="000000"/>
          <w:sz w:val="28"/>
        </w:rPr>
        <w:t>Внешность и характер человека (литературного персонажа).</w:t>
      </w:r>
    </w:p>
    <w:p w14:paraId="93120000">
      <w:pPr>
        <w:spacing w:line="264" w:lineRule="auto"/>
        <w:ind w:firstLine="600" w:left="0"/>
        <w:jc w:val="both"/>
        <w:rPr>
          <w:sz w:val="28"/>
        </w:rPr>
      </w:pPr>
      <w:r>
        <w:rPr>
          <w:color w:val="000000"/>
          <w:sz w:val="28"/>
        </w:rPr>
        <w:t>Досуг и увлечения (хобби) современного подростка (чтение, кино, театр, спорт).</w:t>
      </w:r>
    </w:p>
    <w:p w14:paraId="94120000">
      <w:pPr>
        <w:spacing w:line="264" w:lineRule="auto"/>
        <w:ind w:firstLine="600" w:left="0"/>
        <w:jc w:val="both"/>
        <w:rPr>
          <w:sz w:val="28"/>
        </w:rPr>
      </w:pPr>
      <w:r>
        <w:rPr>
          <w:color w:val="000000"/>
          <w:sz w:val="28"/>
        </w:rPr>
        <w:t>Здоровый образ жизни: режим труда и отдыха, фитнес, сбалансированное питание.</w:t>
      </w:r>
    </w:p>
    <w:p w14:paraId="95120000">
      <w:pPr>
        <w:spacing w:line="264" w:lineRule="auto"/>
        <w:ind w:firstLine="600" w:left="0"/>
        <w:jc w:val="both"/>
        <w:rPr>
          <w:sz w:val="28"/>
        </w:rPr>
      </w:pPr>
      <w:r>
        <w:rPr>
          <w:color w:val="000000"/>
          <w:sz w:val="28"/>
        </w:rPr>
        <w:t>Покупки: одежда, обувь и продукты питания.</w:t>
      </w:r>
    </w:p>
    <w:p w14:paraId="96120000">
      <w:pPr>
        <w:spacing w:line="264" w:lineRule="auto"/>
        <w:ind w:firstLine="600" w:left="0"/>
        <w:jc w:val="both"/>
        <w:rPr>
          <w:sz w:val="28"/>
        </w:rPr>
      </w:pPr>
      <w:r>
        <w:rPr>
          <w:color w:val="000000"/>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97120000">
      <w:pPr>
        <w:spacing w:line="264" w:lineRule="auto"/>
        <w:ind w:firstLine="600" w:left="0"/>
        <w:jc w:val="both"/>
        <w:rPr>
          <w:sz w:val="28"/>
        </w:rPr>
      </w:pPr>
      <w:r>
        <w:rPr>
          <w:color w:val="000000"/>
          <w:sz w:val="28"/>
        </w:rPr>
        <w:t>Переписка с иностранными сверстниками.</w:t>
      </w:r>
    </w:p>
    <w:p w14:paraId="98120000">
      <w:pPr>
        <w:spacing w:line="264" w:lineRule="auto"/>
        <w:ind w:firstLine="600" w:left="0"/>
        <w:jc w:val="both"/>
        <w:rPr>
          <w:sz w:val="28"/>
        </w:rPr>
      </w:pPr>
      <w:r>
        <w:rPr>
          <w:color w:val="000000"/>
          <w:sz w:val="28"/>
        </w:rPr>
        <w:t>Каникулы в различное время года. Виды отдыха.</w:t>
      </w:r>
    </w:p>
    <w:p w14:paraId="99120000">
      <w:pPr>
        <w:spacing w:line="264" w:lineRule="auto"/>
        <w:ind w:firstLine="600" w:left="0"/>
        <w:jc w:val="both"/>
        <w:rPr>
          <w:sz w:val="28"/>
        </w:rPr>
      </w:pPr>
      <w:r>
        <w:rPr>
          <w:color w:val="000000"/>
          <w:sz w:val="28"/>
        </w:rPr>
        <w:t>Путешествия по России и иностранным странам.</w:t>
      </w:r>
    </w:p>
    <w:p w14:paraId="9A120000">
      <w:pPr>
        <w:spacing w:line="264" w:lineRule="auto"/>
        <w:ind w:firstLine="600" w:left="0"/>
        <w:jc w:val="both"/>
        <w:rPr>
          <w:sz w:val="28"/>
        </w:rPr>
      </w:pPr>
      <w:r>
        <w:rPr>
          <w:color w:val="000000"/>
          <w:sz w:val="28"/>
        </w:rPr>
        <w:t>Природа: дикие и домашние животные. Климат, погода.</w:t>
      </w:r>
    </w:p>
    <w:p w14:paraId="9B120000">
      <w:pPr>
        <w:spacing w:line="264" w:lineRule="auto"/>
        <w:ind w:firstLine="600" w:left="0"/>
        <w:jc w:val="both"/>
        <w:rPr>
          <w:sz w:val="28"/>
        </w:rPr>
      </w:pPr>
      <w:r>
        <w:rPr>
          <w:color w:val="000000"/>
          <w:sz w:val="28"/>
        </w:rPr>
        <w:t>Жизнь в городе и сельской местности. Описание родного города (села). Транспорт.</w:t>
      </w:r>
    </w:p>
    <w:p w14:paraId="9C120000">
      <w:pPr>
        <w:spacing w:line="264" w:lineRule="auto"/>
        <w:ind w:firstLine="600" w:left="0"/>
        <w:jc w:val="both"/>
        <w:rPr>
          <w:sz w:val="28"/>
        </w:rPr>
      </w:pPr>
      <w:r>
        <w:rPr>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9D120000">
      <w:pPr>
        <w:spacing w:line="264" w:lineRule="auto"/>
        <w:ind w:firstLine="600" w:left="0"/>
        <w:jc w:val="both"/>
        <w:rPr>
          <w:sz w:val="28"/>
        </w:rPr>
      </w:pPr>
      <w:r>
        <w:rPr>
          <w:color w:val="000000"/>
          <w:sz w:val="28"/>
        </w:rPr>
        <w:t>Выдающиеся люди родной страны и страны (стран) изучаемого языка: писатели, поэты, учёные.</w:t>
      </w:r>
    </w:p>
    <w:p w14:paraId="9E120000">
      <w:pPr>
        <w:spacing w:line="264" w:lineRule="auto"/>
        <w:ind w:firstLine="600" w:left="0"/>
        <w:jc w:val="both"/>
        <w:rPr>
          <w:sz w:val="28"/>
        </w:rPr>
      </w:pPr>
      <w:r>
        <w:rPr>
          <w:i w:val="1"/>
          <w:color w:val="000000"/>
          <w:sz w:val="28"/>
        </w:rPr>
        <w:t>Говорение</w:t>
      </w:r>
    </w:p>
    <w:p w14:paraId="9F120000">
      <w:pPr>
        <w:spacing w:line="264" w:lineRule="auto"/>
        <w:ind w:firstLine="600" w:left="0"/>
        <w:jc w:val="both"/>
        <w:rPr>
          <w:sz w:val="28"/>
        </w:rPr>
      </w:pPr>
      <w:r>
        <w:rPr>
          <w:color w:val="000000"/>
          <w:sz w:val="28"/>
        </w:rPr>
        <w:t xml:space="preserve">Развитие коммуникативных умений </w:t>
      </w:r>
      <w:r>
        <w:rPr>
          <w:color w:val="000000"/>
          <w:sz w:val="28"/>
          <w:u w:val="single"/>
        </w:rPr>
        <w:t>диалогической речи</w:t>
      </w:r>
      <w:r>
        <w:rPr>
          <w:color w:val="000000"/>
          <w:sz w:val="28"/>
        </w:rPr>
        <w:t>, а именно умений вести:</w:t>
      </w:r>
    </w:p>
    <w:p w14:paraId="A0120000">
      <w:pPr>
        <w:spacing w:line="264" w:lineRule="auto"/>
        <w:ind w:firstLine="600" w:left="0"/>
        <w:jc w:val="both"/>
        <w:rPr>
          <w:sz w:val="28"/>
        </w:rPr>
      </w:pPr>
      <w:r>
        <w:rPr>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A1120000">
      <w:pPr>
        <w:spacing w:line="264" w:lineRule="auto"/>
        <w:ind w:firstLine="600" w:left="0"/>
        <w:jc w:val="both"/>
        <w:rPr>
          <w:sz w:val="28"/>
        </w:rPr>
      </w:pPr>
      <w:r>
        <w:rPr>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A2120000">
      <w:pPr>
        <w:spacing w:line="264" w:lineRule="auto"/>
        <w:ind w:firstLine="600" w:left="0"/>
        <w:jc w:val="both"/>
        <w:rPr>
          <w:sz w:val="28"/>
        </w:rPr>
      </w:pPr>
      <w:r>
        <w:rPr>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A3120000">
      <w:pPr>
        <w:spacing w:line="264" w:lineRule="auto"/>
        <w:ind w:firstLine="600" w:left="0"/>
        <w:jc w:val="both"/>
        <w:rPr>
          <w:sz w:val="28"/>
        </w:rPr>
      </w:pPr>
      <w:r>
        <w:rPr>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A4120000">
      <w:pPr>
        <w:spacing w:line="264" w:lineRule="auto"/>
        <w:ind w:firstLine="600" w:left="0"/>
        <w:jc w:val="both"/>
        <w:rPr>
          <w:sz w:val="28"/>
        </w:rPr>
      </w:pPr>
      <w:r>
        <w:rPr>
          <w:color w:val="000000"/>
          <w:sz w:val="28"/>
        </w:rPr>
        <w:t xml:space="preserve">Объём диалога – до 5 реплик со стороны каждого собеседника. </w:t>
      </w:r>
    </w:p>
    <w:p w14:paraId="A5120000">
      <w:pPr>
        <w:spacing w:line="264" w:lineRule="auto"/>
        <w:ind w:firstLine="600" w:left="0"/>
        <w:jc w:val="both"/>
        <w:rPr>
          <w:sz w:val="28"/>
        </w:rPr>
      </w:pPr>
      <w:r>
        <w:rPr>
          <w:color w:val="000000"/>
          <w:sz w:val="28"/>
        </w:rPr>
        <w:t xml:space="preserve">Развитие коммуникативных умений </w:t>
      </w:r>
      <w:r>
        <w:rPr>
          <w:color w:val="000000"/>
          <w:sz w:val="28"/>
          <w:u w:val="single"/>
        </w:rPr>
        <w:t>монологической речи</w:t>
      </w:r>
      <w:r>
        <w:rPr>
          <w:color w:val="000000"/>
          <w:sz w:val="28"/>
        </w:rPr>
        <w:t>:</w:t>
      </w:r>
    </w:p>
    <w:p w14:paraId="A6120000">
      <w:pPr>
        <w:spacing w:line="264" w:lineRule="auto"/>
        <w:ind w:firstLine="600" w:left="0"/>
        <w:jc w:val="both"/>
        <w:rPr>
          <w:sz w:val="28"/>
        </w:rPr>
      </w:pPr>
      <w:r>
        <w:rPr>
          <w:color w:val="000000"/>
          <w:sz w:val="28"/>
        </w:rPr>
        <w:t>создание устных связных монологических высказываний с использованием основных коммуникативных типов речи:</w:t>
      </w:r>
    </w:p>
    <w:p w14:paraId="A7120000">
      <w:pPr>
        <w:spacing w:line="264" w:lineRule="auto"/>
        <w:ind w:firstLine="600" w:left="0"/>
        <w:jc w:val="both"/>
        <w:rPr>
          <w:sz w:val="28"/>
        </w:rPr>
      </w:pPr>
      <w:r>
        <w:rPr>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A8120000">
      <w:pPr>
        <w:spacing w:line="264" w:lineRule="auto"/>
        <w:ind w:firstLine="600" w:left="0"/>
        <w:jc w:val="both"/>
        <w:rPr>
          <w:sz w:val="28"/>
        </w:rPr>
      </w:pPr>
      <w:r>
        <w:rPr>
          <w:color w:val="000000"/>
          <w:sz w:val="28"/>
        </w:rPr>
        <w:t>повествование (сообщение);</w:t>
      </w:r>
    </w:p>
    <w:p w14:paraId="A9120000">
      <w:pPr>
        <w:spacing w:line="264" w:lineRule="auto"/>
        <w:ind w:firstLine="600" w:left="0"/>
        <w:jc w:val="both"/>
        <w:rPr>
          <w:sz w:val="28"/>
        </w:rPr>
      </w:pPr>
      <w:r>
        <w:rPr>
          <w:color w:val="000000"/>
          <w:sz w:val="28"/>
        </w:rPr>
        <w:t>изложение (пересказ) основного содержания прочитанного текста;</w:t>
      </w:r>
    </w:p>
    <w:p w14:paraId="AA120000">
      <w:pPr>
        <w:spacing w:line="264" w:lineRule="auto"/>
        <w:ind w:firstLine="600" w:left="0"/>
        <w:jc w:val="both"/>
        <w:rPr>
          <w:sz w:val="28"/>
        </w:rPr>
      </w:pPr>
      <w:r>
        <w:rPr>
          <w:color w:val="000000"/>
          <w:sz w:val="28"/>
        </w:rPr>
        <w:t>краткое изложение результатов выполненной проектной работы.</w:t>
      </w:r>
    </w:p>
    <w:p w14:paraId="AB120000">
      <w:pPr>
        <w:spacing w:line="264" w:lineRule="auto"/>
        <w:ind w:firstLine="600" w:left="0"/>
        <w:jc w:val="both"/>
        <w:rPr>
          <w:sz w:val="28"/>
        </w:rPr>
      </w:pPr>
      <w:r>
        <w:rPr>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AC120000">
      <w:pPr>
        <w:spacing w:line="264" w:lineRule="auto"/>
        <w:ind w:firstLine="600" w:left="0"/>
        <w:jc w:val="both"/>
        <w:rPr>
          <w:sz w:val="28"/>
        </w:rPr>
      </w:pPr>
      <w:r>
        <w:rPr>
          <w:color w:val="000000"/>
          <w:sz w:val="28"/>
        </w:rPr>
        <w:t>Объём монологического высказывания – 7–8 фраз.</w:t>
      </w:r>
    </w:p>
    <w:p w14:paraId="AD120000">
      <w:pPr>
        <w:spacing w:line="264" w:lineRule="auto"/>
        <w:ind w:firstLine="600" w:left="0"/>
        <w:jc w:val="both"/>
        <w:rPr>
          <w:sz w:val="28"/>
        </w:rPr>
      </w:pPr>
      <w:r>
        <w:rPr>
          <w:i w:val="1"/>
          <w:color w:val="000000"/>
          <w:sz w:val="28"/>
        </w:rPr>
        <w:t>Аудирование</w:t>
      </w:r>
    </w:p>
    <w:p w14:paraId="AE120000">
      <w:pPr>
        <w:spacing w:line="264" w:lineRule="auto"/>
        <w:ind w:firstLine="600" w:left="0"/>
        <w:jc w:val="both"/>
        <w:rPr>
          <w:sz w:val="28"/>
        </w:rPr>
      </w:pPr>
      <w:r>
        <w:rPr>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14:paraId="AF120000">
      <w:pPr>
        <w:spacing w:line="264" w:lineRule="auto"/>
        <w:ind w:firstLine="600" w:left="0"/>
        <w:jc w:val="both"/>
        <w:rPr>
          <w:sz w:val="28"/>
        </w:rPr>
      </w:pPr>
      <w:r>
        <w:rPr>
          <w:color w:val="000000"/>
          <w:sz w:val="28"/>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B0120000">
      <w:pPr>
        <w:spacing w:line="264" w:lineRule="auto"/>
        <w:ind w:firstLine="600" w:left="0"/>
        <w:jc w:val="both"/>
        <w:rPr>
          <w:sz w:val="28"/>
        </w:rPr>
      </w:pPr>
      <w:r>
        <w:rPr>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B1120000">
      <w:pPr>
        <w:spacing w:line="264" w:lineRule="auto"/>
        <w:ind w:firstLine="600" w:left="0"/>
        <w:jc w:val="both"/>
        <w:rPr>
          <w:sz w:val="28"/>
        </w:rPr>
      </w:pPr>
      <w:r>
        <w:rPr>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B2120000">
      <w:pPr>
        <w:spacing w:line="264" w:lineRule="auto"/>
        <w:ind w:firstLine="600" w:left="0"/>
        <w:jc w:val="both"/>
        <w:rPr>
          <w:sz w:val="28"/>
        </w:rPr>
      </w:pPr>
      <w:r>
        <w:rPr>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B3120000">
      <w:pPr>
        <w:spacing w:line="264" w:lineRule="auto"/>
        <w:ind w:firstLine="600" w:left="0"/>
        <w:jc w:val="both"/>
        <w:rPr>
          <w:sz w:val="28"/>
        </w:rPr>
      </w:pPr>
      <w:r>
        <w:rPr>
          <w:color w:val="000000"/>
          <w:sz w:val="28"/>
        </w:rPr>
        <w:t>Время звучания текста (текстов) для аудирования – до 1,5 минуты.</w:t>
      </w:r>
    </w:p>
    <w:p w14:paraId="B4120000">
      <w:pPr>
        <w:spacing w:line="264" w:lineRule="auto"/>
        <w:ind w:firstLine="600" w:left="0"/>
        <w:jc w:val="both"/>
        <w:rPr>
          <w:sz w:val="28"/>
        </w:rPr>
      </w:pPr>
      <w:r>
        <w:rPr>
          <w:i w:val="1"/>
          <w:color w:val="000000"/>
          <w:sz w:val="28"/>
        </w:rPr>
        <w:t>Смысловое чтение</w:t>
      </w:r>
    </w:p>
    <w:p w14:paraId="B5120000">
      <w:pPr>
        <w:spacing w:line="264" w:lineRule="auto"/>
        <w:ind w:firstLine="600" w:left="0"/>
        <w:jc w:val="both"/>
        <w:rPr>
          <w:sz w:val="28"/>
        </w:rPr>
      </w:pPr>
      <w:r>
        <w:rPr>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B6120000">
      <w:pPr>
        <w:spacing w:line="264" w:lineRule="auto"/>
        <w:ind w:firstLine="600" w:left="0"/>
        <w:jc w:val="both"/>
        <w:rPr>
          <w:sz w:val="28"/>
        </w:rPr>
      </w:pPr>
      <w:r>
        <w:rPr>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B7120000">
      <w:pPr>
        <w:spacing w:line="264" w:lineRule="auto"/>
        <w:ind w:firstLine="600" w:left="0"/>
        <w:jc w:val="both"/>
        <w:rPr>
          <w:sz w:val="28"/>
        </w:rPr>
      </w:pPr>
      <w:r>
        <w:rPr>
          <w:color w:val="000000"/>
          <w:sz w:val="28"/>
        </w:rPr>
        <w:t>Чтение несплошных текстов (таблиц) и понимание представленной в них информации.</w:t>
      </w:r>
    </w:p>
    <w:p w14:paraId="B8120000">
      <w:pPr>
        <w:spacing w:line="264" w:lineRule="auto"/>
        <w:ind w:firstLine="600" w:left="0"/>
        <w:jc w:val="both"/>
        <w:rPr>
          <w:sz w:val="28"/>
        </w:rPr>
      </w:pPr>
      <w:r>
        <w:rPr>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B9120000">
      <w:pPr>
        <w:spacing w:line="264" w:lineRule="auto"/>
        <w:ind w:firstLine="600" w:left="0"/>
        <w:jc w:val="both"/>
        <w:rPr>
          <w:sz w:val="28"/>
        </w:rPr>
      </w:pPr>
      <w:r>
        <w:rPr>
          <w:color w:val="000000"/>
          <w:sz w:val="28"/>
        </w:rPr>
        <w:t>Объём текста (текстов) для чтения – 250–300 слов.</w:t>
      </w:r>
    </w:p>
    <w:p w14:paraId="BA120000">
      <w:pPr>
        <w:spacing w:line="264" w:lineRule="auto"/>
        <w:ind w:firstLine="600" w:left="0"/>
        <w:jc w:val="both"/>
        <w:rPr>
          <w:sz w:val="28"/>
        </w:rPr>
      </w:pPr>
      <w:r>
        <w:rPr>
          <w:i w:val="1"/>
          <w:color w:val="000000"/>
          <w:sz w:val="28"/>
        </w:rPr>
        <w:t>Письменная речь</w:t>
      </w:r>
    </w:p>
    <w:p w14:paraId="BB120000">
      <w:pPr>
        <w:spacing w:line="264" w:lineRule="auto"/>
        <w:ind w:firstLine="600" w:left="0"/>
        <w:jc w:val="both"/>
        <w:rPr>
          <w:sz w:val="28"/>
        </w:rPr>
      </w:pPr>
      <w:r>
        <w:rPr>
          <w:color w:val="000000"/>
          <w:sz w:val="28"/>
        </w:rPr>
        <w:t>Развитие умений письменной речи:</w:t>
      </w:r>
    </w:p>
    <w:p w14:paraId="BC120000">
      <w:pPr>
        <w:spacing w:line="264" w:lineRule="auto"/>
        <w:ind w:firstLine="600" w:left="0"/>
        <w:jc w:val="both"/>
        <w:rPr>
          <w:sz w:val="28"/>
        </w:rPr>
      </w:pPr>
      <w:r>
        <w:rPr>
          <w:color w:val="000000"/>
          <w:sz w:val="28"/>
        </w:rPr>
        <w:t>списывание текста и выписывание из него слов, словосочетаний, предложений в соответствии с решаемой коммуникативной задачей;</w:t>
      </w:r>
    </w:p>
    <w:p w14:paraId="BD120000">
      <w:pPr>
        <w:spacing w:line="264" w:lineRule="auto"/>
        <w:ind w:firstLine="600" w:left="0"/>
        <w:jc w:val="both"/>
        <w:rPr>
          <w:sz w:val="28"/>
        </w:rPr>
      </w:pPr>
      <w:r>
        <w:rPr>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14:paraId="BE120000">
      <w:pPr>
        <w:spacing w:line="264" w:lineRule="auto"/>
        <w:ind w:firstLine="600" w:left="0"/>
        <w:jc w:val="both"/>
        <w:rPr>
          <w:sz w:val="28"/>
        </w:rPr>
      </w:pPr>
      <w:r>
        <w:rPr>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BF120000">
      <w:pPr>
        <w:spacing w:line="264" w:lineRule="auto"/>
        <w:ind w:firstLine="600" w:left="0"/>
        <w:jc w:val="both"/>
        <w:rPr>
          <w:sz w:val="28"/>
        </w:rPr>
      </w:pPr>
      <w:r>
        <w:rPr>
          <w:color w:val="000000"/>
          <w:sz w:val="28"/>
        </w:rPr>
        <w:t>создание небольшого письменного высказывания с использованием образца, плана, иллюстраций. Объём письменного высказывания – до 70 слов.</w:t>
      </w:r>
    </w:p>
    <w:p w14:paraId="C0120000">
      <w:pPr>
        <w:spacing w:line="264" w:lineRule="auto"/>
        <w:ind w:firstLine="600" w:left="0"/>
        <w:jc w:val="both"/>
        <w:rPr>
          <w:sz w:val="28"/>
        </w:rPr>
      </w:pPr>
      <w:r>
        <w:rPr>
          <w:b w:val="1"/>
          <w:color w:val="000000"/>
          <w:sz w:val="28"/>
        </w:rPr>
        <w:t>Языковые знания и умения</w:t>
      </w:r>
    </w:p>
    <w:p w14:paraId="C1120000">
      <w:pPr>
        <w:spacing w:line="264" w:lineRule="auto"/>
        <w:ind w:firstLine="600" w:left="0"/>
        <w:jc w:val="both"/>
        <w:rPr>
          <w:sz w:val="28"/>
        </w:rPr>
      </w:pPr>
      <w:r>
        <w:rPr>
          <w:i w:val="1"/>
          <w:color w:val="000000"/>
          <w:sz w:val="28"/>
        </w:rPr>
        <w:t>Фонетическая сторона речи</w:t>
      </w:r>
    </w:p>
    <w:p w14:paraId="C2120000">
      <w:pPr>
        <w:spacing w:line="264" w:lineRule="auto"/>
        <w:ind w:firstLine="600" w:left="0"/>
        <w:jc w:val="both"/>
        <w:rPr>
          <w:sz w:val="28"/>
        </w:rPr>
      </w:pPr>
      <w:r>
        <w:rPr>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C3120000">
      <w:pPr>
        <w:spacing w:line="264" w:lineRule="auto"/>
        <w:ind w:firstLine="600" w:left="0"/>
        <w:jc w:val="both"/>
        <w:rPr>
          <w:sz w:val="28"/>
        </w:rPr>
      </w:pPr>
      <w:r>
        <w:rPr>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C4120000">
      <w:pPr>
        <w:spacing w:line="264" w:lineRule="auto"/>
        <w:ind w:firstLine="600" w:left="0"/>
        <w:jc w:val="both"/>
        <w:rPr>
          <w:sz w:val="28"/>
        </w:rPr>
      </w:pPr>
      <w:r>
        <w:rPr>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C5120000">
      <w:pPr>
        <w:spacing w:line="264" w:lineRule="auto"/>
        <w:ind w:firstLine="600" w:left="0"/>
        <w:jc w:val="both"/>
        <w:rPr>
          <w:sz w:val="28"/>
        </w:rPr>
      </w:pPr>
      <w:r>
        <w:rPr>
          <w:color w:val="000000"/>
          <w:sz w:val="28"/>
        </w:rPr>
        <w:t>Объём текста для чтения вслух – до 95 слов.</w:t>
      </w:r>
    </w:p>
    <w:p w14:paraId="C6120000">
      <w:pPr>
        <w:spacing w:line="264" w:lineRule="auto"/>
        <w:ind w:firstLine="600" w:left="0"/>
        <w:jc w:val="both"/>
        <w:rPr>
          <w:sz w:val="28"/>
        </w:rPr>
      </w:pPr>
      <w:r>
        <w:rPr>
          <w:i w:val="1"/>
          <w:color w:val="000000"/>
          <w:sz w:val="28"/>
        </w:rPr>
        <w:t>Графика, орфография и пунктуация</w:t>
      </w:r>
    </w:p>
    <w:p w14:paraId="C7120000">
      <w:pPr>
        <w:spacing w:line="264" w:lineRule="auto"/>
        <w:ind w:firstLine="600" w:left="0"/>
        <w:jc w:val="both"/>
        <w:rPr>
          <w:sz w:val="28"/>
        </w:rPr>
      </w:pPr>
      <w:r>
        <w:rPr>
          <w:color w:val="000000"/>
          <w:sz w:val="28"/>
        </w:rPr>
        <w:t>Правильное написание изученных слов.</w:t>
      </w:r>
    </w:p>
    <w:p w14:paraId="C8120000">
      <w:pPr>
        <w:spacing w:line="264" w:lineRule="auto"/>
        <w:ind w:firstLine="600" w:left="0"/>
        <w:jc w:val="both"/>
        <w:rPr>
          <w:sz w:val="28"/>
        </w:rPr>
      </w:pPr>
      <w:r>
        <w:rPr>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C9120000">
      <w:pPr>
        <w:spacing w:line="264" w:lineRule="auto"/>
        <w:ind w:firstLine="600" w:left="0"/>
        <w:jc w:val="both"/>
        <w:rPr>
          <w:sz w:val="28"/>
        </w:rPr>
      </w:pPr>
      <w:r>
        <w:rPr>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CA120000">
      <w:pPr>
        <w:spacing w:line="264" w:lineRule="auto"/>
        <w:ind w:firstLine="600" w:left="0"/>
        <w:jc w:val="both"/>
        <w:rPr>
          <w:sz w:val="28"/>
        </w:rPr>
      </w:pPr>
      <w:r>
        <w:rPr>
          <w:i w:val="1"/>
          <w:color w:val="000000"/>
          <w:sz w:val="28"/>
        </w:rPr>
        <w:t>Лексическая сторона речи</w:t>
      </w:r>
    </w:p>
    <w:p w14:paraId="CB120000">
      <w:pPr>
        <w:spacing w:line="264" w:lineRule="auto"/>
        <w:ind w:firstLine="600" w:left="0"/>
        <w:jc w:val="both"/>
        <w:rPr>
          <w:sz w:val="28"/>
        </w:rPr>
      </w:pPr>
      <w:r>
        <w:rPr>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CC120000">
      <w:pPr>
        <w:spacing w:line="264" w:lineRule="auto"/>
        <w:ind w:firstLine="600" w:left="0"/>
        <w:jc w:val="both"/>
        <w:rPr>
          <w:sz w:val="28"/>
        </w:rPr>
      </w:pPr>
      <w:r>
        <w:rPr>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14:paraId="CD120000">
      <w:pPr>
        <w:spacing w:line="264" w:lineRule="auto"/>
        <w:ind w:firstLine="600" w:left="0"/>
        <w:jc w:val="both"/>
        <w:rPr>
          <w:sz w:val="28"/>
        </w:rPr>
      </w:pPr>
      <w:r>
        <w:rPr>
          <w:color w:val="000000"/>
          <w:sz w:val="28"/>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CE120000">
      <w:pPr>
        <w:spacing w:line="264" w:lineRule="auto"/>
        <w:ind w:firstLine="600" w:left="0"/>
        <w:jc w:val="both"/>
        <w:rPr>
          <w:sz w:val="28"/>
        </w:rPr>
      </w:pPr>
      <w:r>
        <w:rPr>
          <w:color w:val="000000"/>
          <w:sz w:val="28"/>
        </w:rPr>
        <w:t>Основные способы словообразования:</w:t>
      </w:r>
    </w:p>
    <w:p w14:paraId="CF120000">
      <w:pPr>
        <w:spacing w:line="264" w:lineRule="auto"/>
        <w:ind w:firstLine="600" w:left="0"/>
        <w:jc w:val="both"/>
        <w:rPr>
          <w:sz w:val="28"/>
        </w:rPr>
      </w:pPr>
      <w:r>
        <w:rPr>
          <w:color w:val="000000"/>
          <w:sz w:val="28"/>
        </w:rPr>
        <w:t>аффиксация:</w:t>
      </w:r>
    </w:p>
    <w:p w14:paraId="D0120000">
      <w:pPr>
        <w:spacing w:line="264" w:lineRule="auto"/>
        <w:ind w:firstLine="600" w:left="0"/>
        <w:jc w:val="both"/>
        <w:rPr>
          <w:sz w:val="28"/>
        </w:rPr>
      </w:pPr>
      <w:r>
        <w:rPr>
          <w:color w:val="000000"/>
          <w:sz w:val="28"/>
        </w:rPr>
        <w:t>образование имён существительных при помощи суффикса -</w:t>
      </w:r>
      <w:r>
        <w:rPr>
          <w:color w:val="000000"/>
          <w:sz w:val="28"/>
        </w:rPr>
        <w:t>ing</w:t>
      </w:r>
      <w:r>
        <w:rPr>
          <w:color w:val="000000"/>
          <w:sz w:val="28"/>
        </w:rPr>
        <w:t xml:space="preserve"> (</w:t>
      </w:r>
      <w:r>
        <w:rPr>
          <w:color w:val="000000"/>
          <w:sz w:val="28"/>
        </w:rPr>
        <w:t>reading</w:t>
      </w:r>
      <w:r>
        <w:rPr>
          <w:color w:val="000000"/>
          <w:sz w:val="28"/>
        </w:rPr>
        <w:t>);</w:t>
      </w:r>
    </w:p>
    <w:p w14:paraId="D1120000">
      <w:pPr>
        <w:spacing w:line="264" w:lineRule="auto"/>
        <w:ind w:firstLine="600" w:left="0"/>
        <w:jc w:val="both"/>
        <w:rPr>
          <w:sz w:val="28"/>
        </w:rPr>
      </w:pPr>
      <w:r>
        <w:rPr>
          <w:color w:val="000000"/>
          <w:sz w:val="28"/>
        </w:rPr>
        <w:t>образование имён прилагательных при помощи суффиксов -</w:t>
      </w:r>
      <w:r>
        <w:rPr>
          <w:color w:val="000000"/>
          <w:sz w:val="28"/>
        </w:rPr>
        <w:t>al</w:t>
      </w:r>
      <w:r>
        <w:rPr>
          <w:color w:val="000000"/>
          <w:sz w:val="28"/>
        </w:rPr>
        <w:t xml:space="preserve"> (</w:t>
      </w:r>
      <w:r>
        <w:rPr>
          <w:color w:val="000000"/>
          <w:sz w:val="28"/>
        </w:rPr>
        <w:t>typical</w:t>
      </w:r>
      <w:r>
        <w:rPr>
          <w:color w:val="000000"/>
          <w:sz w:val="28"/>
        </w:rPr>
        <w:t>), -</w:t>
      </w:r>
      <w:r>
        <w:rPr>
          <w:color w:val="000000"/>
          <w:sz w:val="28"/>
        </w:rPr>
        <w:t>ing</w:t>
      </w:r>
      <w:r>
        <w:rPr>
          <w:color w:val="000000"/>
          <w:sz w:val="28"/>
        </w:rPr>
        <w:t xml:space="preserve"> (</w:t>
      </w:r>
      <w:r>
        <w:rPr>
          <w:color w:val="000000"/>
          <w:sz w:val="28"/>
        </w:rPr>
        <w:t>amazing</w:t>
      </w:r>
      <w:r>
        <w:rPr>
          <w:color w:val="000000"/>
          <w:sz w:val="28"/>
        </w:rPr>
        <w:t>), -</w:t>
      </w:r>
      <w:r>
        <w:rPr>
          <w:color w:val="000000"/>
          <w:sz w:val="28"/>
        </w:rPr>
        <w:t>less</w:t>
      </w:r>
      <w:r>
        <w:rPr>
          <w:color w:val="000000"/>
          <w:sz w:val="28"/>
        </w:rPr>
        <w:t xml:space="preserve"> (</w:t>
      </w:r>
      <w:r>
        <w:rPr>
          <w:color w:val="000000"/>
          <w:sz w:val="28"/>
        </w:rPr>
        <w:t>useless</w:t>
      </w:r>
      <w:r>
        <w:rPr>
          <w:color w:val="000000"/>
          <w:sz w:val="28"/>
        </w:rPr>
        <w:t>), -</w:t>
      </w:r>
      <w:r>
        <w:rPr>
          <w:color w:val="000000"/>
          <w:sz w:val="28"/>
        </w:rPr>
        <w:t>ive</w:t>
      </w:r>
      <w:r>
        <w:rPr>
          <w:color w:val="000000"/>
          <w:sz w:val="28"/>
        </w:rPr>
        <w:t xml:space="preserve"> (</w:t>
      </w:r>
      <w:r>
        <w:rPr>
          <w:color w:val="000000"/>
          <w:sz w:val="28"/>
        </w:rPr>
        <w:t>impressive</w:t>
      </w:r>
      <w:r>
        <w:rPr>
          <w:color w:val="000000"/>
          <w:sz w:val="28"/>
        </w:rPr>
        <w:t>).</w:t>
      </w:r>
    </w:p>
    <w:p w14:paraId="D2120000">
      <w:pPr>
        <w:spacing w:line="264" w:lineRule="auto"/>
        <w:ind w:firstLine="600" w:left="0"/>
        <w:jc w:val="both"/>
        <w:rPr>
          <w:sz w:val="28"/>
        </w:rPr>
      </w:pPr>
      <w:r>
        <w:rPr>
          <w:color w:val="000000"/>
          <w:sz w:val="28"/>
        </w:rPr>
        <w:t>Синонимы. Антонимы. Интернациональные слова.</w:t>
      </w:r>
    </w:p>
    <w:p w14:paraId="D3120000">
      <w:pPr>
        <w:spacing w:line="264" w:lineRule="auto"/>
        <w:ind w:firstLine="600" w:left="0"/>
        <w:jc w:val="both"/>
        <w:rPr>
          <w:sz w:val="28"/>
        </w:rPr>
      </w:pPr>
      <w:r>
        <w:rPr>
          <w:i w:val="1"/>
          <w:color w:val="000000"/>
          <w:sz w:val="28"/>
        </w:rPr>
        <w:t>Грамматическая сторона речи</w:t>
      </w:r>
    </w:p>
    <w:p w14:paraId="D4120000">
      <w:pPr>
        <w:spacing w:line="264" w:lineRule="auto"/>
        <w:ind w:firstLine="600" w:left="0"/>
        <w:jc w:val="both"/>
        <w:rPr>
          <w:sz w:val="28"/>
        </w:rPr>
      </w:pPr>
      <w:r>
        <w:rPr>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D5120000">
      <w:pPr>
        <w:spacing w:line="264" w:lineRule="auto"/>
        <w:ind w:firstLine="600" w:left="0"/>
        <w:jc w:val="both"/>
        <w:rPr>
          <w:sz w:val="28"/>
        </w:rPr>
      </w:pPr>
      <w:r>
        <w:rPr>
          <w:color w:val="000000"/>
          <w:sz w:val="28"/>
        </w:rPr>
        <w:t xml:space="preserve">Сложноподчинённые предложения с придаточными определительными с союзными словами </w:t>
      </w:r>
      <w:r>
        <w:rPr>
          <w:color w:val="000000"/>
          <w:sz w:val="28"/>
        </w:rPr>
        <w:t>who</w:t>
      </w:r>
      <w:r>
        <w:rPr>
          <w:color w:val="000000"/>
          <w:sz w:val="28"/>
        </w:rPr>
        <w:t xml:space="preserve">, </w:t>
      </w:r>
      <w:r>
        <w:rPr>
          <w:color w:val="000000"/>
          <w:sz w:val="28"/>
        </w:rPr>
        <w:t>which</w:t>
      </w:r>
      <w:r>
        <w:rPr>
          <w:color w:val="000000"/>
          <w:sz w:val="28"/>
        </w:rPr>
        <w:t xml:space="preserve">, </w:t>
      </w:r>
      <w:r>
        <w:rPr>
          <w:color w:val="000000"/>
          <w:sz w:val="28"/>
        </w:rPr>
        <w:t>that</w:t>
      </w:r>
      <w:r>
        <w:rPr>
          <w:color w:val="000000"/>
          <w:sz w:val="28"/>
        </w:rPr>
        <w:t>.</w:t>
      </w:r>
    </w:p>
    <w:p w14:paraId="D6120000">
      <w:pPr>
        <w:spacing w:line="264" w:lineRule="auto"/>
        <w:ind w:firstLine="600" w:left="0"/>
        <w:jc w:val="both"/>
        <w:rPr>
          <w:sz w:val="28"/>
        </w:rPr>
      </w:pPr>
      <w:r>
        <w:rPr>
          <w:color w:val="000000"/>
          <w:sz w:val="28"/>
        </w:rPr>
        <w:t xml:space="preserve">Сложноподчинённые предложения с придаточными времени с союзами </w:t>
      </w:r>
      <w:r>
        <w:rPr>
          <w:color w:val="000000"/>
          <w:sz w:val="28"/>
        </w:rPr>
        <w:t>for</w:t>
      </w:r>
      <w:r>
        <w:rPr>
          <w:color w:val="000000"/>
          <w:sz w:val="28"/>
        </w:rPr>
        <w:t xml:space="preserve">, </w:t>
      </w:r>
      <w:r>
        <w:rPr>
          <w:color w:val="000000"/>
          <w:sz w:val="28"/>
        </w:rPr>
        <w:t>since</w:t>
      </w:r>
      <w:r>
        <w:rPr>
          <w:color w:val="000000"/>
          <w:sz w:val="28"/>
        </w:rPr>
        <w:t>.</w:t>
      </w:r>
    </w:p>
    <w:p w14:paraId="D7120000">
      <w:pPr>
        <w:spacing w:line="264" w:lineRule="auto"/>
        <w:ind w:firstLine="600" w:left="0"/>
        <w:jc w:val="both"/>
        <w:rPr>
          <w:sz w:val="28"/>
        </w:rPr>
      </w:pPr>
      <w:r>
        <w:rPr>
          <w:color w:val="000000"/>
          <w:sz w:val="28"/>
        </w:rPr>
        <w:t xml:space="preserve">Предложения с конструкциями </w:t>
      </w:r>
      <w:r>
        <w:rPr>
          <w:color w:val="000000"/>
          <w:sz w:val="28"/>
        </w:rPr>
        <w:t>as</w:t>
      </w:r>
      <w:r>
        <w:rPr>
          <w:color w:val="000000"/>
          <w:sz w:val="28"/>
        </w:rPr>
        <w:t xml:space="preserve"> … </w:t>
      </w:r>
      <w:r>
        <w:rPr>
          <w:color w:val="000000"/>
          <w:sz w:val="28"/>
        </w:rPr>
        <w:t>as</w:t>
      </w:r>
      <w:r>
        <w:rPr>
          <w:color w:val="000000"/>
          <w:sz w:val="28"/>
        </w:rPr>
        <w:t xml:space="preserve">, </w:t>
      </w:r>
      <w:r>
        <w:rPr>
          <w:color w:val="000000"/>
          <w:sz w:val="28"/>
        </w:rPr>
        <w:t>not</w:t>
      </w:r>
      <w:r>
        <w:rPr>
          <w:color w:val="000000"/>
          <w:sz w:val="28"/>
        </w:rPr>
        <w:t xml:space="preserve"> </w:t>
      </w:r>
      <w:r>
        <w:rPr>
          <w:color w:val="000000"/>
          <w:sz w:val="28"/>
        </w:rPr>
        <w:t>so</w:t>
      </w:r>
      <w:r>
        <w:rPr>
          <w:color w:val="000000"/>
          <w:sz w:val="28"/>
        </w:rPr>
        <w:t xml:space="preserve"> … </w:t>
      </w:r>
      <w:r>
        <w:rPr>
          <w:color w:val="000000"/>
          <w:sz w:val="28"/>
        </w:rPr>
        <w:t>as</w:t>
      </w:r>
      <w:r>
        <w:rPr>
          <w:color w:val="000000"/>
          <w:sz w:val="28"/>
        </w:rPr>
        <w:t>.</w:t>
      </w:r>
    </w:p>
    <w:p w14:paraId="D8120000">
      <w:pPr>
        <w:spacing w:line="264" w:lineRule="auto"/>
        <w:ind w:firstLine="600" w:left="0"/>
        <w:jc w:val="both"/>
        <w:rPr>
          <w:sz w:val="28"/>
        </w:rPr>
      </w:pPr>
      <w:r>
        <w:rPr>
          <w:color w:val="000000"/>
          <w:sz w:val="28"/>
        </w:rPr>
        <w:t xml:space="preserve">Все типы вопросительных предложений (общий, специальный, альтернативный, разделительный вопросы) в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w:t>
      </w:r>
    </w:p>
    <w:p w14:paraId="D9120000">
      <w:pPr>
        <w:spacing w:line="264" w:lineRule="auto"/>
        <w:ind w:firstLine="600" w:left="0"/>
        <w:jc w:val="both"/>
        <w:rPr>
          <w:sz w:val="28"/>
        </w:rPr>
      </w:pPr>
      <w:r>
        <w:rPr>
          <w:color w:val="000000"/>
          <w:sz w:val="28"/>
        </w:rPr>
        <w:t xml:space="preserve">Глаголы в видо-временных формах действительного залога в изъявительном наклонении в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w:t>
      </w:r>
    </w:p>
    <w:p w14:paraId="DA120000">
      <w:pPr>
        <w:spacing w:line="264" w:lineRule="auto"/>
        <w:ind w:firstLine="600" w:left="0"/>
        <w:jc w:val="both"/>
        <w:rPr>
          <w:sz w:val="28"/>
        </w:rPr>
      </w:pPr>
      <w:r>
        <w:rPr>
          <w:color w:val="000000"/>
          <w:sz w:val="28"/>
        </w:rPr>
        <w:t>Модальные глаголы и их эквиваленты (can/be able to, must/have to, may, should, need).</w:t>
      </w:r>
    </w:p>
    <w:p w14:paraId="DB120000">
      <w:pPr>
        <w:spacing w:line="264" w:lineRule="auto"/>
        <w:ind w:firstLine="600" w:left="0"/>
        <w:jc w:val="both"/>
        <w:rPr>
          <w:sz w:val="28"/>
        </w:rPr>
      </w:pPr>
      <w:r>
        <w:rPr>
          <w:color w:val="000000"/>
          <w:sz w:val="28"/>
        </w:rPr>
        <w:t>Слова, выражающие количество (little/a little, few/a few).</w:t>
      </w:r>
    </w:p>
    <w:p w14:paraId="DC120000">
      <w:pPr>
        <w:spacing w:line="264" w:lineRule="auto"/>
        <w:ind w:firstLine="600" w:left="0"/>
        <w:jc w:val="both"/>
        <w:rPr>
          <w:sz w:val="28"/>
        </w:rPr>
      </w:pPr>
      <w:r>
        <w:rPr>
          <w:color w:val="000000"/>
          <w:sz w:val="28"/>
        </w:rPr>
        <w:t>Возвратные, неопределённые местоимения (</w:t>
      </w:r>
      <w:r>
        <w:rPr>
          <w:color w:val="000000"/>
          <w:sz w:val="28"/>
        </w:rPr>
        <w:t>some</w:t>
      </w:r>
      <w:r>
        <w:rPr>
          <w:color w:val="000000"/>
          <w:sz w:val="28"/>
        </w:rPr>
        <w:t xml:space="preserve">, </w:t>
      </w:r>
      <w:r>
        <w:rPr>
          <w:color w:val="000000"/>
          <w:sz w:val="28"/>
        </w:rPr>
        <w:t>any</w:t>
      </w:r>
      <w:r>
        <w:rPr>
          <w:color w:val="000000"/>
          <w:sz w:val="28"/>
        </w:rPr>
        <w:t>) и их производные (</w:t>
      </w:r>
      <w:r>
        <w:rPr>
          <w:color w:val="000000"/>
          <w:sz w:val="28"/>
        </w:rPr>
        <w:t>somebody</w:t>
      </w:r>
      <w:r>
        <w:rPr>
          <w:color w:val="000000"/>
          <w:sz w:val="28"/>
        </w:rPr>
        <w:t xml:space="preserve">, </w:t>
      </w:r>
      <w:r>
        <w:rPr>
          <w:color w:val="000000"/>
          <w:sz w:val="28"/>
        </w:rPr>
        <w:t>anybody</w:t>
      </w:r>
      <w:r>
        <w:rPr>
          <w:color w:val="000000"/>
          <w:sz w:val="28"/>
        </w:rPr>
        <w:t xml:space="preserve">; </w:t>
      </w:r>
      <w:r>
        <w:rPr>
          <w:color w:val="000000"/>
          <w:sz w:val="28"/>
        </w:rPr>
        <w:t>something</w:t>
      </w:r>
      <w:r>
        <w:rPr>
          <w:color w:val="000000"/>
          <w:sz w:val="28"/>
        </w:rPr>
        <w:t xml:space="preserve">, </w:t>
      </w:r>
      <w:r>
        <w:rPr>
          <w:color w:val="000000"/>
          <w:sz w:val="28"/>
        </w:rPr>
        <w:t>anything</w:t>
      </w:r>
      <w:r>
        <w:rPr>
          <w:color w:val="000000"/>
          <w:sz w:val="28"/>
        </w:rPr>
        <w:t xml:space="preserve"> и другие) </w:t>
      </w:r>
      <w:r>
        <w:rPr>
          <w:color w:val="000000"/>
          <w:sz w:val="28"/>
        </w:rPr>
        <w:t>every</w:t>
      </w:r>
      <w:r>
        <w:rPr>
          <w:color w:val="000000"/>
          <w:sz w:val="28"/>
        </w:rPr>
        <w:t xml:space="preserve"> и производные (</w:t>
      </w:r>
      <w:r>
        <w:rPr>
          <w:color w:val="000000"/>
          <w:sz w:val="28"/>
        </w:rPr>
        <w:t>everybody</w:t>
      </w:r>
      <w:r>
        <w:rPr>
          <w:color w:val="000000"/>
          <w:sz w:val="28"/>
        </w:rPr>
        <w:t xml:space="preserve">, </w:t>
      </w:r>
      <w:r>
        <w:rPr>
          <w:color w:val="000000"/>
          <w:sz w:val="28"/>
        </w:rPr>
        <w:t>everything</w:t>
      </w:r>
      <w:r>
        <w:rPr>
          <w:color w:val="000000"/>
          <w:sz w:val="28"/>
        </w:rPr>
        <w:t xml:space="preserve"> и другие) в повествовательных (утвердительных и отрицательных) и вопросительных предложениях.</w:t>
      </w:r>
    </w:p>
    <w:p w14:paraId="DD120000">
      <w:pPr>
        <w:spacing w:line="264" w:lineRule="auto"/>
        <w:ind w:firstLine="600" w:left="0"/>
        <w:jc w:val="both"/>
        <w:rPr>
          <w:sz w:val="28"/>
        </w:rPr>
      </w:pPr>
      <w:r>
        <w:rPr>
          <w:color w:val="000000"/>
          <w:sz w:val="28"/>
        </w:rPr>
        <w:t>Числительные для обозначения дат и больших чисел (100–1000).</w:t>
      </w:r>
    </w:p>
    <w:p w14:paraId="DE120000">
      <w:pPr>
        <w:spacing w:line="264" w:lineRule="auto"/>
        <w:ind w:firstLine="600" w:left="0"/>
        <w:jc w:val="both"/>
        <w:rPr>
          <w:sz w:val="28"/>
        </w:rPr>
      </w:pPr>
      <w:r>
        <w:rPr>
          <w:b w:val="1"/>
          <w:color w:val="000000"/>
          <w:sz w:val="28"/>
        </w:rPr>
        <w:t>Социокультурные знания и умения</w:t>
      </w:r>
    </w:p>
    <w:p w14:paraId="DF120000">
      <w:pPr>
        <w:spacing w:line="264" w:lineRule="auto"/>
        <w:ind w:firstLine="600" w:left="0"/>
        <w:jc w:val="both"/>
        <w:rPr>
          <w:sz w:val="28"/>
        </w:rPr>
      </w:pPr>
      <w:r>
        <w:rPr>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E0120000">
      <w:pPr>
        <w:spacing w:line="264" w:lineRule="auto"/>
        <w:ind w:firstLine="600" w:left="0"/>
        <w:jc w:val="both"/>
        <w:rPr>
          <w:sz w:val="28"/>
        </w:rPr>
      </w:pPr>
      <w:r>
        <w:rPr>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E1120000">
      <w:pPr>
        <w:spacing w:line="264" w:lineRule="auto"/>
        <w:ind w:firstLine="600" w:left="0"/>
        <w:jc w:val="both"/>
        <w:rPr>
          <w:sz w:val="28"/>
        </w:rPr>
      </w:pPr>
      <w:r>
        <w:rPr>
          <w:color w:val="000000"/>
          <w:sz w:val="28"/>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E2120000">
      <w:pPr>
        <w:spacing w:line="264" w:lineRule="auto"/>
        <w:ind w:firstLine="600" w:left="0"/>
        <w:jc w:val="both"/>
        <w:rPr>
          <w:sz w:val="28"/>
        </w:rPr>
      </w:pPr>
      <w:r>
        <w:rPr>
          <w:color w:val="000000"/>
          <w:sz w:val="28"/>
        </w:rPr>
        <w:t>Развитие умений:</w:t>
      </w:r>
    </w:p>
    <w:p w14:paraId="E3120000">
      <w:pPr>
        <w:spacing w:line="264" w:lineRule="auto"/>
        <w:ind w:firstLine="600" w:left="0"/>
        <w:jc w:val="both"/>
        <w:rPr>
          <w:sz w:val="28"/>
        </w:rPr>
      </w:pPr>
      <w:r>
        <w:rPr>
          <w:color w:val="000000"/>
          <w:sz w:val="28"/>
        </w:rPr>
        <w:t>писать свои имя и фамилию, а также имена и фамилии своих родственников и друзей на английском языке;</w:t>
      </w:r>
    </w:p>
    <w:p w14:paraId="E4120000">
      <w:pPr>
        <w:spacing w:line="264" w:lineRule="auto"/>
        <w:ind w:firstLine="600" w:left="0"/>
        <w:jc w:val="both"/>
        <w:rPr>
          <w:sz w:val="28"/>
        </w:rPr>
      </w:pPr>
      <w:r>
        <w:rPr>
          <w:color w:val="000000"/>
          <w:sz w:val="28"/>
        </w:rPr>
        <w:t>правильно оформлять свой адрес на английском языке (в анкете, формуляре);</w:t>
      </w:r>
    </w:p>
    <w:p w14:paraId="E5120000">
      <w:pPr>
        <w:spacing w:line="264" w:lineRule="auto"/>
        <w:ind w:firstLine="600" w:left="0"/>
        <w:jc w:val="both"/>
        <w:rPr>
          <w:sz w:val="28"/>
        </w:rPr>
      </w:pPr>
      <w:r>
        <w:rPr>
          <w:color w:val="000000"/>
          <w:sz w:val="28"/>
        </w:rPr>
        <w:t>кратко представлять Россию и страну (страны) изучаемого языка;</w:t>
      </w:r>
    </w:p>
    <w:p w14:paraId="E6120000">
      <w:pPr>
        <w:spacing w:line="264" w:lineRule="auto"/>
        <w:ind w:firstLine="600" w:left="0"/>
        <w:jc w:val="both"/>
        <w:rPr>
          <w:sz w:val="28"/>
        </w:rPr>
      </w:pPr>
      <w:r>
        <w:rPr>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E7120000">
      <w:pPr>
        <w:spacing w:line="264" w:lineRule="auto"/>
        <w:ind w:firstLine="600" w:left="0"/>
        <w:jc w:val="both"/>
        <w:rPr>
          <w:sz w:val="28"/>
        </w:rPr>
      </w:pPr>
      <w:r>
        <w:rPr>
          <w:color w:val="000000"/>
          <w:sz w:val="28"/>
        </w:rPr>
        <w:t>кратко рассказывать о выдающихся людях родной страны и страны (стран) изучаемого языка (учёных, писателях, поэтах).</w:t>
      </w:r>
    </w:p>
    <w:p w14:paraId="E8120000">
      <w:pPr>
        <w:spacing w:line="264" w:lineRule="auto"/>
        <w:ind w:firstLine="600" w:left="0"/>
        <w:jc w:val="both"/>
        <w:rPr>
          <w:sz w:val="28"/>
        </w:rPr>
      </w:pPr>
      <w:r>
        <w:rPr>
          <w:b w:val="1"/>
          <w:color w:val="000000"/>
          <w:sz w:val="28"/>
        </w:rPr>
        <w:t>Компенсаторные умения</w:t>
      </w:r>
    </w:p>
    <w:p w14:paraId="E9120000">
      <w:pPr>
        <w:spacing w:line="264" w:lineRule="auto"/>
        <w:ind w:firstLine="600" w:left="0"/>
        <w:jc w:val="both"/>
        <w:rPr>
          <w:sz w:val="28"/>
        </w:rPr>
      </w:pPr>
      <w:r>
        <w:rPr>
          <w:color w:val="000000"/>
          <w:sz w:val="28"/>
        </w:rPr>
        <w:t>Использование при чтении и аудировании языковой догадки, в том числе контекстуальной.</w:t>
      </w:r>
    </w:p>
    <w:p w14:paraId="EA120000">
      <w:pPr>
        <w:spacing w:line="264" w:lineRule="auto"/>
        <w:ind w:firstLine="600" w:left="0"/>
        <w:jc w:val="both"/>
        <w:rPr>
          <w:sz w:val="28"/>
        </w:rPr>
      </w:pPr>
      <w:r>
        <w:rPr>
          <w:color w:val="000000"/>
          <w:sz w:val="28"/>
        </w:rPr>
        <w:t>Использование при формулировании собственных высказываний, ключевых слов, плана.</w:t>
      </w:r>
    </w:p>
    <w:p w14:paraId="EB120000">
      <w:pPr>
        <w:spacing w:line="264" w:lineRule="auto"/>
        <w:ind w:firstLine="600" w:left="0"/>
        <w:jc w:val="both"/>
        <w:rPr>
          <w:sz w:val="28"/>
        </w:rPr>
      </w:pPr>
      <w:r>
        <w:rPr>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EC120000">
      <w:pPr>
        <w:spacing w:line="264" w:lineRule="auto"/>
        <w:ind w:firstLine="600" w:left="0"/>
        <w:jc w:val="both"/>
        <w:rPr>
          <w:sz w:val="28"/>
        </w:rPr>
      </w:pPr>
      <w:r>
        <w:rPr>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ED120000">
      <w:pPr>
        <w:spacing w:line="264" w:lineRule="auto"/>
        <w:ind w:firstLine="0" w:left="120"/>
        <w:jc w:val="both"/>
        <w:rPr>
          <w:b w:val="1"/>
          <w:color w:val="000000"/>
          <w:sz w:val="28"/>
        </w:rPr>
      </w:pPr>
    </w:p>
    <w:p w14:paraId="EE120000">
      <w:pPr>
        <w:spacing w:line="264" w:lineRule="auto"/>
        <w:ind w:firstLine="0" w:left="120"/>
        <w:jc w:val="both"/>
        <w:rPr>
          <w:b w:val="1"/>
          <w:i w:val="1"/>
          <w:color w:val="000000"/>
          <w:sz w:val="28"/>
          <w:u w:val="single"/>
        </w:rPr>
      </w:pPr>
      <w:r>
        <w:rPr>
          <w:b w:val="1"/>
          <w:i w:val="1"/>
          <w:color w:val="000000"/>
          <w:sz w:val="28"/>
          <w:u w:val="single"/>
        </w:rPr>
        <w:t>7 КЛАСС</w:t>
      </w:r>
    </w:p>
    <w:p w14:paraId="EF120000">
      <w:pPr>
        <w:spacing w:line="264" w:lineRule="auto"/>
        <w:ind w:firstLine="600" w:left="0"/>
        <w:jc w:val="both"/>
        <w:rPr>
          <w:sz w:val="28"/>
        </w:rPr>
      </w:pPr>
      <w:r>
        <w:rPr>
          <w:b w:val="1"/>
          <w:color w:val="000000"/>
          <w:sz w:val="28"/>
        </w:rPr>
        <w:t>Коммуникативные умения</w:t>
      </w:r>
    </w:p>
    <w:p w14:paraId="F0120000">
      <w:pPr>
        <w:spacing w:line="264" w:lineRule="auto"/>
        <w:ind w:firstLine="600" w:left="0"/>
        <w:jc w:val="both"/>
        <w:rPr>
          <w:sz w:val="28"/>
        </w:rPr>
      </w:pPr>
      <w:r>
        <w:rPr>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F1120000">
      <w:pPr>
        <w:spacing w:line="264" w:lineRule="auto"/>
        <w:ind w:firstLine="600" w:left="0"/>
        <w:jc w:val="both"/>
        <w:rPr>
          <w:sz w:val="28"/>
        </w:rPr>
      </w:pPr>
      <w:r>
        <w:rPr>
          <w:color w:val="000000"/>
          <w:sz w:val="28"/>
        </w:rPr>
        <w:t>Взаимоотношения в семье и с друзьями. Семейные праздники. Обязанности по дому.</w:t>
      </w:r>
    </w:p>
    <w:p w14:paraId="F2120000">
      <w:pPr>
        <w:spacing w:line="264" w:lineRule="auto"/>
        <w:ind w:firstLine="600" w:left="0"/>
        <w:jc w:val="both"/>
        <w:rPr>
          <w:sz w:val="28"/>
        </w:rPr>
      </w:pPr>
      <w:r>
        <w:rPr>
          <w:color w:val="000000"/>
          <w:sz w:val="28"/>
        </w:rPr>
        <w:t>Внешность и характер человека (литературного персонажа).</w:t>
      </w:r>
    </w:p>
    <w:p w14:paraId="F3120000">
      <w:pPr>
        <w:spacing w:line="264" w:lineRule="auto"/>
        <w:ind w:firstLine="600" w:left="0"/>
        <w:jc w:val="both"/>
        <w:rPr>
          <w:sz w:val="28"/>
        </w:rPr>
      </w:pPr>
      <w:r>
        <w:rPr>
          <w:color w:val="000000"/>
          <w:sz w:val="28"/>
        </w:rPr>
        <w:t>Досуг и увлечения (хобби) современного подростка (чтение, кино, театр, музей, спорт, музыка).</w:t>
      </w:r>
    </w:p>
    <w:p w14:paraId="F4120000">
      <w:pPr>
        <w:spacing w:line="264" w:lineRule="auto"/>
        <w:ind w:firstLine="600" w:left="0"/>
        <w:jc w:val="both"/>
        <w:rPr>
          <w:sz w:val="28"/>
        </w:rPr>
      </w:pPr>
      <w:r>
        <w:rPr>
          <w:color w:val="000000"/>
          <w:sz w:val="28"/>
        </w:rPr>
        <w:t>Здоровый образ жизни: режим труда и отдыха, фитнес, сбалансированное питание.</w:t>
      </w:r>
    </w:p>
    <w:p w14:paraId="F5120000">
      <w:pPr>
        <w:spacing w:line="264" w:lineRule="auto"/>
        <w:ind w:firstLine="600" w:left="0"/>
        <w:jc w:val="both"/>
        <w:rPr>
          <w:sz w:val="28"/>
        </w:rPr>
      </w:pPr>
      <w:r>
        <w:rPr>
          <w:color w:val="000000"/>
          <w:sz w:val="28"/>
        </w:rPr>
        <w:t>Покупки: одежда, обувь и продукты питания.</w:t>
      </w:r>
    </w:p>
    <w:p w14:paraId="F6120000">
      <w:pPr>
        <w:spacing w:line="264" w:lineRule="auto"/>
        <w:ind w:firstLine="600" w:left="0"/>
        <w:jc w:val="both"/>
        <w:rPr>
          <w:sz w:val="28"/>
        </w:rPr>
      </w:pPr>
      <w:r>
        <w:rPr>
          <w:color w:val="000000"/>
          <w:sz w:val="28"/>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F7120000">
      <w:pPr>
        <w:spacing w:line="264" w:lineRule="auto"/>
        <w:ind w:firstLine="600" w:left="0"/>
        <w:jc w:val="both"/>
        <w:rPr>
          <w:sz w:val="28"/>
        </w:rPr>
      </w:pPr>
      <w:r>
        <w:rPr>
          <w:color w:val="000000"/>
          <w:sz w:val="28"/>
        </w:rPr>
        <w:t>Каникулы в различное время года. Виды отдыха. Путешествия по России и иностранным странам.</w:t>
      </w:r>
    </w:p>
    <w:p w14:paraId="F8120000">
      <w:pPr>
        <w:spacing w:line="264" w:lineRule="auto"/>
        <w:ind w:firstLine="600" w:left="0"/>
        <w:jc w:val="both"/>
        <w:rPr>
          <w:sz w:val="28"/>
        </w:rPr>
      </w:pPr>
      <w:r>
        <w:rPr>
          <w:color w:val="000000"/>
          <w:sz w:val="28"/>
        </w:rPr>
        <w:t>Природа: дикие и домашние животные. Климат, погода.</w:t>
      </w:r>
    </w:p>
    <w:p w14:paraId="F9120000">
      <w:pPr>
        <w:spacing w:line="264" w:lineRule="auto"/>
        <w:ind w:firstLine="600" w:left="0"/>
        <w:jc w:val="both"/>
        <w:rPr>
          <w:sz w:val="28"/>
        </w:rPr>
      </w:pPr>
      <w:r>
        <w:rPr>
          <w:color w:val="000000"/>
          <w:sz w:val="28"/>
        </w:rPr>
        <w:t>Жизнь в городе и сельской местности. Описание родного города (села). Транспорт.</w:t>
      </w:r>
    </w:p>
    <w:p w14:paraId="FA120000">
      <w:pPr>
        <w:spacing w:line="264" w:lineRule="auto"/>
        <w:ind w:firstLine="600" w:left="0"/>
        <w:jc w:val="both"/>
        <w:rPr>
          <w:sz w:val="28"/>
        </w:rPr>
      </w:pPr>
      <w:r>
        <w:rPr>
          <w:color w:val="000000"/>
          <w:sz w:val="28"/>
        </w:rPr>
        <w:t>Средства массовой информации (телевидение, журналы, Интернет).</w:t>
      </w:r>
    </w:p>
    <w:p w14:paraId="FB120000">
      <w:pPr>
        <w:spacing w:line="264" w:lineRule="auto"/>
        <w:ind w:firstLine="600" w:left="0"/>
        <w:jc w:val="both"/>
        <w:rPr>
          <w:sz w:val="28"/>
        </w:rPr>
      </w:pPr>
      <w:r>
        <w:rPr>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FC120000">
      <w:pPr>
        <w:spacing w:line="264" w:lineRule="auto"/>
        <w:ind w:firstLine="600" w:left="0"/>
        <w:jc w:val="both"/>
        <w:rPr>
          <w:sz w:val="28"/>
        </w:rPr>
      </w:pPr>
      <w:r>
        <w:rPr>
          <w:color w:val="000000"/>
          <w:sz w:val="28"/>
        </w:rPr>
        <w:t>Выдающиеся люди родной страны и страны (стран) изучаемого языка: учёные, писатели, поэты, спортсмены.</w:t>
      </w:r>
    </w:p>
    <w:p w14:paraId="FD120000">
      <w:pPr>
        <w:spacing w:line="264" w:lineRule="auto"/>
        <w:ind w:firstLine="600" w:left="0"/>
        <w:jc w:val="both"/>
        <w:rPr>
          <w:sz w:val="28"/>
        </w:rPr>
      </w:pPr>
      <w:r>
        <w:rPr>
          <w:i w:val="1"/>
          <w:color w:val="000000"/>
          <w:sz w:val="28"/>
        </w:rPr>
        <w:t>Говорение</w:t>
      </w:r>
    </w:p>
    <w:p w14:paraId="FE120000">
      <w:pPr>
        <w:spacing w:line="264" w:lineRule="auto"/>
        <w:ind w:firstLine="600" w:left="0"/>
        <w:jc w:val="both"/>
        <w:rPr>
          <w:sz w:val="28"/>
        </w:rPr>
      </w:pPr>
      <w:r>
        <w:rPr>
          <w:color w:val="000000"/>
          <w:sz w:val="28"/>
        </w:rPr>
        <w:t xml:space="preserve">Развитие коммуникативных умений </w:t>
      </w:r>
      <w:r>
        <w:rPr>
          <w:color w:val="000000"/>
          <w:sz w:val="28"/>
          <w:u w:val="single"/>
        </w:rPr>
        <w:t>диалогической речи</w:t>
      </w:r>
      <w:r>
        <w:rPr>
          <w:color w:val="000000"/>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FF120000">
      <w:pPr>
        <w:spacing w:line="264" w:lineRule="auto"/>
        <w:ind w:firstLine="600" w:left="0"/>
        <w:jc w:val="both"/>
        <w:rPr>
          <w:sz w:val="28"/>
        </w:rPr>
      </w:pPr>
      <w:r>
        <w:rPr>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0130000">
      <w:pPr>
        <w:spacing w:line="264" w:lineRule="auto"/>
        <w:ind w:firstLine="600" w:left="0"/>
        <w:jc w:val="both"/>
        <w:rPr>
          <w:sz w:val="28"/>
        </w:rPr>
      </w:pPr>
      <w:r>
        <w:rPr>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1130000">
      <w:pPr>
        <w:spacing w:line="264" w:lineRule="auto"/>
        <w:ind w:firstLine="600" w:left="0"/>
        <w:jc w:val="both"/>
        <w:rPr>
          <w:sz w:val="28"/>
        </w:rPr>
      </w:pPr>
      <w:r>
        <w:rPr>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2130000">
      <w:pPr>
        <w:spacing w:line="264" w:lineRule="auto"/>
        <w:ind w:firstLine="600" w:left="0"/>
        <w:jc w:val="both"/>
        <w:rPr>
          <w:sz w:val="28"/>
        </w:rPr>
      </w:pPr>
      <w:r>
        <w:rPr>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03130000">
      <w:pPr>
        <w:spacing w:line="264" w:lineRule="auto"/>
        <w:ind w:firstLine="600" w:left="0"/>
        <w:jc w:val="both"/>
        <w:rPr>
          <w:sz w:val="28"/>
        </w:rPr>
      </w:pPr>
      <w:r>
        <w:rPr>
          <w:color w:val="000000"/>
          <w:sz w:val="28"/>
        </w:rPr>
        <w:t>Объём диалога – до 6 реплик со стороны каждого собеседника.</w:t>
      </w:r>
    </w:p>
    <w:p w14:paraId="04130000">
      <w:pPr>
        <w:spacing w:line="264" w:lineRule="auto"/>
        <w:ind w:firstLine="600" w:left="0"/>
        <w:jc w:val="both"/>
        <w:rPr>
          <w:sz w:val="28"/>
        </w:rPr>
      </w:pPr>
      <w:r>
        <w:rPr>
          <w:color w:val="000000"/>
          <w:sz w:val="28"/>
        </w:rPr>
        <w:t xml:space="preserve">Развитие коммуникативных умений </w:t>
      </w:r>
      <w:r>
        <w:rPr>
          <w:color w:val="000000"/>
          <w:sz w:val="28"/>
          <w:u w:val="single"/>
        </w:rPr>
        <w:t>монологической речи</w:t>
      </w:r>
      <w:r>
        <w:rPr>
          <w:color w:val="000000"/>
          <w:sz w:val="28"/>
        </w:rPr>
        <w:t>:</w:t>
      </w:r>
    </w:p>
    <w:p w14:paraId="05130000">
      <w:pPr>
        <w:spacing w:line="264" w:lineRule="auto"/>
        <w:ind w:firstLine="600" w:left="0"/>
        <w:jc w:val="both"/>
        <w:rPr>
          <w:sz w:val="28"/>
        </w:rPr>
      </w:pPr>
      <w:r>
        <w:rPr>
          <w:color w:val="000000"/>
          <w:sz w:val="28"/>
        </w:rPr>
        <w:t>создание устных связных монологических высказываний с использованием основных коммуникативных типов речи:</w:t>
      </w:r>
    </w:p>
    <w:p w14:paraId="06130000">
      <w:pPr>
        <w:spacing w:line="264" w:lineRule="auto"/>
        <w:ind w:firstLine="600" w:left="0"/>
        <w:jc w:val="both"/>
        <w:rPr>
          <w:sz w:val="28"/>
        </w:rPr>
      </w:pPr>
      <w:r>
        <w:rPr>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7130000">
      <w:pPr>
        <w:spacing w:line="264" w:lineRule="auto"/>
        <w:ind w:firstLine="600" w:left="0"/>
        <w:jc w:val="both"/>
        <w:rPr>
          <w:sz w:val="28"/>
        </w:rPr>
      </w:pPr>
      <w:r>
        <w:rPr>
          <w:color w:val="000000"/>
          <w:sz w:val="28"/>
        </w:rPr>
        <w:t>повествование (сообщение);</w:t>
      </w:r>
    </w:p>
    <w:p w14:paraId="08130000">
      <w:pPr>
        <w:spacing w:line="264" w:lineRule="auto"/>
        <w:ind w:firstLine="600" w:left="0"/>
        <w:jc w:val="both"/>
        <w:rPr>
          <w:sz w:val="28"/>
        </w:rPr>
      </w:pPr>
      <w:r>
        <w:rPr>
          <w:color w:val="000000"/>
          <w:sz w:val="28"/>
        </w:rPr>
        <w:t>изложение (пересказ) основного содержания, прочитанного (прослушанного) текста;</w:t>
      </w:r>
    </w:p>
    <w:p w14:paraId="09130000">
      <w:pPr>
        <w:spacing w:line="264" w:lineRule="auto"/>
        <w:ind w:firstLine="600" w:left="0"/>
        <w:jc w:val="both"/>
        <w:rPr>
          <w:sz w:val="28"/>
        </w:rPr>
      </w:pPr>
      <w:r>
        <w:rPr>
          <w:color w:val="000000"/>
          <w:sz w:val="28"/>
        </w:rPr>
        <w:t>краткое изложение результатов выполненной проектной работы.</w:t>
      </w:r>
    </w:p>
    <w:p w14:paraId="0A130000">
      <w:pPr>
        <w:spacing w:line="264" w:lineRule="auto"/>
        <w:ind w:firstLine="600" w:left="0"/>
        <w:jc w:val="both"/>
        <w:rPr>
          <w:sz w:val="28"/>
        </w:rPr>
      </w:pPr>
      <w:r>
        <w:rPr>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14:paraId="0B130000">
      <w:pPr>
        <w:spacing w:line="264" w:lineRule="auto"/>
        <w:ind w:firstLine="600" w:left="0"/>
        <w:jc w:val="both"/>
        <w:rPr>
          <w:sz w:val="28"/>
        </w:rPr>
      </w:pPr>
      <w:r>
        <w:rPr>
          <w:color w:val="000000"/>
          <w:sz w:val="28"/>
        </w:rPr>
        <w:t>Объём монологического высказывания – 8–9 фраз.</w:t>
      </w:r>
    </w:p>
    <w:p w14:paraId="0C130000">
      <w:pPr>
        <w:spacing w:line="264" w:lineRule="auto"/>
        <w:ind w:firstLine="600" w:left="0"/>
        <w:jc w:val="both"/>
        <w:rPr>
          <w:sz w:val="28"/>
        </w:rPr>
      </w:pPr>
      <w:r>
        <w:rPr>
          <w:i w:val="1"/>
          <w:color w:val="000000"/>
          <w:sz w:val="28"/>
        </w:rPr>
        <w:t>Аудирование</w:t>
      </w:r>
    </w:p>
    <w:p w14:paraId="0D130000">
      <w:pPr>
        <w:spacing w:line="264" w:lineRule="auto"/>
        <w:ind w:firstLine="600" w:left="0"/>
        <w:jc w:val="both"/>
        <w:rPr>
          <w:sz w:val="28"/>
        </w:rPr>
      </w:pPr>
      <w:r>
        <w:rPr>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14:paraId="0E130000">
      <w:pPr>
        <w:spacing w:line="264" w:lineRule="auto"/>
        <w:ind w:firstLine="600" w:left="0"/>
        <w:jc w:val="both"/>
        <w:rPr>
          <w:sz w:val="28"/>
        </w:rPr>
      </w:pPr>
      <w:r>
        <w:rPr>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F130000">
      <w:pPr>
        <w:spacing w:line="264" w:lineRule="auto"/>
        <w:ind w:firstLine="600" w:left="0"/>
        <w:jc w:val="both"/>
        <w:rPr>
          <w:sz w:val="28"/>
        </w:rPr>
      </w:pPr>
      <w:r>
        <w:rPr>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10130000">
      <w:pPr>
        <w:spacing w:line="264" w:lineRule="auto"/>
        <w:ind w:firstLine="600" w:left="0"/>
        <w:jc w:val="both"/>
        <w:rPr>
          <w:sz w:val="28"/>
        </w:rPr>
      </w:pPr>
      <w:r>
        <w:rPr>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11130000">
      <w:pPr>
        <w:spacing w:line="264" w:lineRule="auto"/>
        <w:ind w:firstLine="600" w:left="0"/>
        <w:jc w:val="both"/>
        <w:rPr>
          <w:sz w:val="28"/>
        </w:rPr>
      </w:pPr>
      <w:r>
        <w:rPr>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2130000">
      <w:pPr>
        <w:spacing w:line="264" w:lineRule="auto"/>
        <w:ind w:firstLine="600" w:left="0"/>
        <w:jc w:val="both"/>
        <w:rPr>
          <w:sz w:val="28"/>
        </w:rPr>
      </w:pPr>
      <w:r>
        <w:rPr>
          <w:color w:val="000000"/>
          <w:sz w:val="28"/>
        </w:rPr>
        <w:t>Время звучания текста (текстов) для аудирования – до 1,5 минуты.</w:t>
      </w:r>
    </w:p>
    <w:p w14:paraId="13130000">
      <w:pPr>
        <w:spacing w:line="264" w:lineRule="auto"/>
        <w:ind w:firstLine="600" w:left="0"/>
        <w:jc w:val="both"/>
        <w:rPr>
          <w:sz w:val="28"/>
        </w:rPr>
      </w:pPr>
      <w:r>
        <w:rPr>
          <w:i w:val="1"/>
          <w:color w:val="000000"/>
          <w:sz w:val="28"/>
        </w:rPr>
        <w:t>Смысловое чтение</w:t>
      </w:r>
    </w:p>
    <w:p w14:paraId="14130000">
      <w:pPr>
        <w:spacing w:line="264" w:lineRule="auto"/>
        <w:ind w:firstLine="600" w:left="0"/>
        <w:jc w:val="both"/>
        <w:rPr>
          <w:sz w:val="28"/>
        </w:rPr>
      </w:pPr>
      <w:r>
        <w:rPr>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15130000">
      <w:pPr>
        <w:spacing w:line="264" w:lineRule="auto"/>
        <w:ind w:firstLine="600" w:left="0"/>
        <w:jc w:val="both"/>
        <w:rPr>
          <w:sz w:val="28"/>
        </w:rPr>
      </w:pPr>
      <w:r>
        <w:rPr>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16130000">
      <w:pPr>
        <w:spacing w:line="264" w:lineRule="auto"/>
        <w:ind w:firstLine="600" w:left="0"/>
        <w:jc w:val="both"/>
        <w:rPr>
          <w:sz w:val="28"/>
        </w:rPr>
      </w:pPr>
      <w:r>
        <w:rPr>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17130000">
      <w:pPr>
        <w:spacing w:line="264" w:lineRule="auto"/>
        <w:ind w:firstLine="600" w:left="0"/>
        <w:jc w:val="both"/>
        <w:rPr>
          <w:sz w:val="28"/>
        </w:rPr>
      </w:pPr>
      <w:r>
        <w:rPr>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14:paraId="18130000">
      <w:pPr>
        <w:spacing w:line="264" w:lineRule="auto"/>
        <w:ind w:firstLine="600" w:left="0"/>
        <w:jc w:val="both"/>
        <w:rPr>
          <w:sz w:val="28"/>
        </w:rPr>
      </w:pPr>
      <w:r>
        <w:rPr>
          <w:color w:val="000000"/>
          <w:sz w:val="28"/>
        </w:rPr>
        <w:t>Чтение несплошных текстов (таблиц, диаграмм) и понимание представленной в них информации.</w:t>
      </w:r>
    </w:p>
    <w:p w14:paraId="19130000">
      <w:pPr>
        <w:spacing w:line="264" w:lineRule="auto"/>
        <w:ind w:firstLine="600" w:left="0"/>
        <w:jc w:val="both"/>
        <w:rPr>
          <w:sz w:val="28"/>
        </w:rPr>
      </w:pPr>
      <w:r>
        <w:rPr>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1A130000">
      <w:pPr>
        <w:spacing w:line="264" w:lineRule="auto"/>
        <w:ind w:firstLine="600" w:left="0"/>
        <w:jc w:val="both"/>
        <w:rPr>
          <w:sz w:val="28"/>
        </w:rPr>
      </w:pPr>
      <w:r>
        <w:rPr>
          <w:color w:val="000000"/>
          <w:sz w:val="28"/>
        </w:rPr>
        <w:t>Объём текста (текстов) для чтения – до 350 слов.</w:t>
      </w:r>
    </w:p>
    <w:p w14:paraId="1B130000">
      <w:pPr>
        <w:spacing w:line="264" w:lineRule="auto"/>
        <w:ind w:firstLine="600" w:left="0"/>
        <w:jc w:val="both"/>
        <w:rPr>
          <w:sz w:val="28"/>
        </w:rPr>
      </w:pPr>
      <w:r>
        <w:rPr>
          <w:i w:val="1"/>
          <w:color w:val="000000"/>
          <w:sz w:val="28"/>
        </w:rPr>
        <w:t>Письменная речь</w:t>
      </w:r>
    </w:p>
    <w:p w14:paraId="1C130000">
      <w:pPr>
        <w:spacing w:line="264" w:lineRule="auto"/>
        <w:ind w:firstLine="600" w:left="0"/>
        <w:jc w:val="both"/>
        <w:rPr>
          <w:sz w:val="28"/>
        </w:rPr>
      </w:pPr>
      <w:r>
        <w:rPr>
          <w:color w:val="000000"/>
          <w:sz w:val="28"/>
        </w:rPr>
        <w:t>Развитие умений письменной речи:</w:t>
      </w:r>
    </w:p>
    <w:p w14:paraId="1D130000">
      <w:pPr>
        <w:spacing w:line="264" w:lineRule="auto"/>
        <w:ind w:firstLine="600" w:left="0"/>
        <w:jc w:val="both"/>
        <w:rPr>
          <w:sz w:val="28"/>
        </w:rPr>
      </w:pPr>
      <w:r>
        <w:rPr>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1E130000">
      <w:pPr>
        <w:spacing w:line="264" w:lineRule="auto"/>
        <w:ind w:firstLine="600" w:left="0"/>
        <w:jc w:val="both"/>
        <w:rPr>
          <w:sz w:val="28"/>
        </w:rPr>
      </w:pPr>
      <w:r>
        <w:rPr>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14:paraId="1F130000">
      <w:pPr>
        <w:spacing w:line="264" w:lineRule="auto"/>
        <w:ind w:firstLine="600" w:left="0"/>
        <w:jc w:val="both"/>
        <w:rPr>
          <w:sz w:val="28"/>
        </w:rPr>
      </w:pPr>
      <w:r>
        <w:rPr>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20130000">
      <w:pPr>
        <w:spacing w:line="264" w:lineRule="auto"/>
        <w:ind w:firstLine="600" w:left="0"/>
        <w:jc w:val="both"/>
        <w:rPr>
          <w:sz w:val="28"/>
        </w:rPr>
      </w:pPr>
      <w:r>
        <w:rPr>
          <w:color w:val="000000"/>
          <w:sz w:val="28"/>
        </w:rPr>
        <w:t>создание небольшого письменного высказывания с использованием образца, плана, таблицы. Объём письменного высказывания – до 90 слов.</w:t>
      </w:r>
    </w:p>
    <w:p w14:paraId="21130000">
      <w:pPr>
        <w:spacing w:line="264" w:lineRule="auto"/>
        <w:ind w:firstLine="600" w:left="0"/>
        <w:jc w:val="both"/>
        <w:rPr>
          <w:sz w:val="28"/>
        </w:rPr>
      </w:pPr>
      <w:r>
        <w:rPr>
          <w:b w:val="1"/>
          <w:color w:val="000000"/>
          <w:sz w:val="28"/>
        </w:rPr>
        <w:t>Языковые знания и умения</w:t>
      </w:r>
    </w:p>
    <w:p w14:paraId="22130000">
      <w:pPr>
        <w:spacing w:line="264" w:lineRule="auto"/>
        <w:ind w:firstLine="600" w:left="0"/>
        <w:jc w:val="both"/>
        <w:rPr>
          <w:sz w:val="28"/>
        </w:rPr>
      </w:pPr>
      <w:r>
        <w:rPr>
          <w:i w:val="1"/>
          <w:color w:val="000000"/>
          <w:sz w:val="28"/>
        </w:rPr>
        <w:t>Фонетическая сторона речи</w:t>
      </w:r>
    </w:p>
    <w:p w14:paraId="23130000">
      <w:pPr>
        <w:spacing w:line="264" w:lineRule="auto"/>
        <w:ind w:firstLine="600" w:left="0"/>
        <w:jc w:val="both"/>
        <w:rPr>
          <w:sz w:val="28"/>
        </w:rPr>
      </w:pPr>
      <w:r>
        <w:rPr>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4130000">
      <w:pPr>
        <w:spacing w:line="264" w:lineRule="auto"/>
        <w:ind w:firstLine="600" w:left="0"/>
        <w:jc w:val="both"/>
        <w:rPr>
          <w:sz w:val="28"/>
        </w:rPr>
      </w:pPr>
      <w:r>
        <w:rPr>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5130000">
      <w:pPr>
        <w:spacing w:line="264" w:lineRule="auto"/>
        <w:ind w:firstLine="600" w:left="0"/>
        <w:jc w:val="both"/>
        <w:rPr>
          <w:sz w:val="28"/>
        </w:rPr>
      </w:pPr>
      <w:r>
        <w:rPr>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14:paraId="26130000">
      <w:pPr>
        <w:spacing w:line="264" w:lineRule="auto"/>
        <w:ind w:firstLine="600" w:left="0"/>
        <w:jc w:val="both"/>
        <w:rPr>
          <w:sz w:val="28"/>
        </w:rPr>
      </w:pPr>
      <w:r>
        <w:rPr>
          <w:color w:val="000000"/>
          <w:sz w:val="28"/>
        </w:rPr>
        <w:t>Объём текста для чтения вслух – до 100 слов.</w:t>
      </w:r>
    </w:p>
    <w:p w14:paraId="27130000">
      <w:pPr>
        <w:spacing w:line="264" w:lineRule="auto"/>
        <w:ind w:firstLine="600" w:left="0"/>
        <w:jc w:val="both"/>
        <w:rPr>
          <w:sz w:val="28"/>
        </w:rPr>
      </w:pPr>
      <w:r>
        <w:rPr>
          <w:i w:val="1"/>
          <w:color w:val="000000"/>
          <w:sz w:val="28"/>
        </w:rPr>
        <w:t>Графика, орфография и пунктуация</w:t>
      </w:r>
    </w:p>
    <w:p w14:paraId="28130000">
      <w:pPr>
        <w:spacing w:line="264" w:lineRule="auto"/>
        <w:ind w:firstLine="600" w:left="0"/>
        <w:jc w:val="both"/>
        <w:rPr>
          <w:sz w:val="28"/>
        </w:rPr>
      </w:pPr>
      <w:r>
        <w:rPr>
          <w:color w:val="000000"/>
          <w:sz w:val="28"/>
        </w:rPr>
        <w:t>Правильное написание изученных слов.</w:t>
      </w:r>
    </w:p>
    <w:p w14:paraId="29130000">
      <w:pPr>
        <w:spacing w:line="264" w:lineRule="auto"/>
        <w:ind w:firstLine="600" w:left="0"/>
        <w:jc w:val="both"/>
        <w:rPr>
          <w:sz w:val="28"/>
        </w:rPr>
      </w:pPr>
      <w:r>
        <w:rPr>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2A130000">
      <w:pPr>
        <w:spacing w:line="264" w:lineRule="auto"/>
        <w:ind w:firstLine="600" w:left="0"/>
        <w:jc w:val="both"/>
        <w:rPr>
          <w:sz w:val="28"/>
        </w:rPr>
      </w:pPr>
      <w:r>
        <w:rPr>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B130000">
      <w:pPr>
        <w:spacing w:line="264" w:lineRule="auto"/>
        <w:ind w:firstLine="600" w:left="0"/>
        <w:jc w:val="both"/>
        <w:rPr>
          <w:sz w:val="28"/>
        </w:rPr>
      </w:pPr>
      <w:r>
        <w:rPr>
          <w:i w:val="1"/>
          <w:color w:val="000000"/>
          <w:sz w:val="28"/>
        </w:rPr>
        <w:t>Лексическая сторона речи</w:t>
      </w:r>
    </w:p>
    <w:p w14:paraId="2C130000">
      <w:pPr>
        <w:spacing w:line="264" w:lineRule="auto"/>
        <w:ind w:firstLine="600" w:left="0"/>
        <w:jc w:val="both"/>
        <w:rPr>
          <w:sz w:val="28"/>
        </w:rPr>
      </w:pPr>
      <w:r>
        <w:rPr>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D130000">
      <w:pPr>
        <w:spacing w:line="264" w:lineRule="auto"/>
        <w:ind w:firstLine="600" w:left="0"/>
        <w:jc w:val="both"/>
        <w:rPr>
          <w:sz w:val="28"/>
        </w:rPr>
      </w:pPr>
      <w:r>
        <w:rPr>
          <w:color w:val="000000"/>
          <w:sz w:val="28"/>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2E130000">
      <w:pPr>
        <w:spacing w:line="264" w:lineRule="auto"/>
        <w:ind w:firstLine="600" w:left="0"/>
        <w:jc w:val="both"/>
        <w:rPr>
          <w:sz w:val="28"/>
        </w:rPr>
      </w:pPr>
      <w:r>
        <w:rPr>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2F130000">
      <w:pPr>
        <w:spacing w:line="264" w:lineRule="auto"/>
        <w:ind w:firstLine="600" w:left="0"/>
        <w:jc w:val="both"/>
        <w:rPr>
          <w:sz w:val="28"/>
        </w:rPr>
      </w:pPr>
      <w:r>
        <w:rPr>
          <w:color w:val="000000"/>
          <w:sz w:val="28"/>
        </w:rPr>
        <w:t>Основные способы словообразования:</w:t>
      </w:r>
    </w:p>
    <w:p w14:paraId="30130000">
      <w:pPr>
        <w:spacing w:line="264" w:lineRule="auto"/>
        <w:ind w:firstLine="600" w:left="0"/>
        <w:jc w:val="both"/>
        <w:rPr>
          <w:sz w:val="28"/>
        </w:rPr>
      </w:pPr>
      <w:r>
        <w:rPr>
          <w:color w:val="000000"/>
          <w:sz w:val="28"/>
        </w:rPr>
        <w:t>аффиксация:</w:t>
      </w:r>
    </w:p>
    <w:p w14:paraId="31130000">
      <w:pPr>
        <w:spacing w:line="264" w:lineRule="auto"/>
        <w:ind w:firstLine="600" w:left="0"/>
        <w:jc w:val="both"/>
        <w:rPr>
          <w:sz w:val="28"/>
        </w:rPr>
      </w:pPr>
      <w:r>
        <w:rPr>
          <w:color w:val="000000"/>
          <w:sz w:val="28"/>
        </w:rPr>
        <w:t xml:space="preserve">образование имён существительных при помощи префикса </w:t>
      </w:r>
      <w:r>
        <w:rPr>
          <w:color w:val="000000"/>
          <w:sz w:val="28"/>
        </w:rPr>
        <w:t>un</w:t>
      </w:r>
      <w:r>
        <w:rPr>
          <w:color w:val="000000"/>
          <w:sz w:val="28"/>
        </w:rPr>
        <w:t xml:space="preserve"> (</w:t>
      </w:r>
      <w:r>
        <w:rPr>
          <w:color w:val="000000"/>
          <w:sz w:val="28"/>
        </w:rPr>
        <w:t>unreality</w:t>
      </w:r>
      <w:r>
        <w:rPr>
          <w:color w:val="000000"/>
          <w:sz w:val="28"/>
        </w:rPr>
        <w:t>) и при помощи суффиксов: -</w:t>
      </w:r>
      <w:r>
        <w:rPr>
          <w:color w:val="000000"/>
          <w:sz w:val="28"/>
        </w:rPr>
        <w:t>ment</w:t>
      </w:r>
      <w:r>
        <w:rPr>
          <w:color w:val="000000"/>
          <w:sz w:val="28"/>
        </w:rPr>
        <w:t xml:space="preserve"> (</w:t>
      </w:r>
      <w:r>
        <w:rPr>
          <w:color w:val="000000"/>
          <w:sz w:val="28"/>
        </w:rPr>
        <w:t>development</w:t>
      </w:r>
      <w:r>
        <w:rPr>
          <w:color w:val="000000"/>
          <w:sz w:val="28"/>
        </w:rPr>
        <w:t>), -</w:t>
      </w:r>
      <w:r>
        <w:rPr>
          <w:color w:val="000000"/>
          <w:sz w:val="28"/>
        </w:rPr>
        <w:t>ness</w:t>
      </w:r>
      <w:r>
        <w:rPr>
          <w:color w:val="000000"/>
          <w:sz w:val="28"/>
        </w:rPr>
        <w:t xml:space="preserve"> (</w:t>
      </w:r>
      <w:r>
        <w:rPr>
          <w:color w:val="000000"/>
          <w:sz w:val="28"/>
        </w:rPr>
        <w:t>darkness</w:t>
      </w:r>
      <w:r>
        <w:rPr>
          <w:color w:val="000000"/>
          <w:sz w:val="28"/>
        </w:rPr>
        <w:t>);</w:t>
      </w:r>
    </w:p>
    <w:p w14:paraId="32130000">
      <w:pPr>
        <w:spacing w:line="264" w:lineRule="auto"/>
        <w:ind w:firstLine="600" w:left="0"/>
        <w:jc w:val="both"/>
        <w:rPr>
          <w:sz w:val="28"/>
        </w:rPr>
      </w:pPr>
      <w:r>
        <w:rPr>
          <w:color w:val="000000"/>
          <w:sz w:val="28"/>
        </w:rPr>
        <w:t>образование имён прилагательных при помощи суффиксов -</w:t>
      </w:r>
      <w:r>
        <w:rPr>
          <w:color w:val="000000"/>
          <w:sz w:val="28"/>
        </w:rPr>
        <w:t>ly</w:t>
      </w:r>
      <w:r>
        <w:rPr>
          <w:color w:val="000000"/>
          <w:sz w:val="28"/>
        </w:rPr>
        <w:t xml:space="preserve"> (</w:t>
      </w:r>
      <w:r>
        <w:rPr>
          <w:color w:val="000000"/>
          <w:sz w:val="28"/>
        </w:rPr>
        <w:t>friendly</w:t>
      </w:r>
      <w:r>
        <w:rPr>
          <w:color w:val="000000"/>
          <w:sz w:val="28"/>
        </w:rPr>
        <w:t>), -</w:t>
      </w:r>
      <w:r>
        <w:rPr>
          <w:color w:val="000000"/>
          <w:sz w:val="28"/>
        </w:rPr>
        <w:t>ous</w:t>
      </w:r>
      <w:r>
        <w:rPr>
          <w:color w:val="000000"/>
          <w:sz w:val="28"/>
        </w:rPr>
        <w:t xml:space="preserve"> (</w:t>
      </w:r>
      <w:r>
        <w:rPr>
          <w:color w:val="000000"/>
          <w:sz w:val="28"/>
        </w:rPr>
        <w:t>famous</w:t>
      </w:r>
      <w:r>
        <w:rPr>
          <w:color w:val="000000"/>
          <w:sz w:val="28"/>
        </w:rPr>
        <w:t>), -</w:t>
      </w:r>
      <w:r>
        <w:rPr>
          <w:color w:val="000000"/>
          <w:sz w:val="28"/>
        </w:rPr>
        <w:t>y</w:t>
      </w:r>
      <w:r>
        <w:rPr>
          <w:color w:val="000000"/>
          <w:sz w:val="28"/>
        </w:rPr>
        <w:t xml:space="preserve"> (</w:t>
      </w:r>
      <w:r>
        <w:rPr>
          <w:color w:val="000000"/>
          <w:sz w:val="28"/>
        </w:rPr>
        <w:t>busy</w:t>
      </w:r>
      <w:r>
        <w:rPr>
          <w:color w:val="000000"/>
          <w:sz w:val="28"/>
        </w:rPr>
        <w:t>);</w:t>
      </w:r>
    </w:p>
    <w:p w14:paraId="33130000">
      <w:pPr>
        <w:spacing w:line="264" w:lineRule="auto"/>
        <w:ind w:firstLine="600" w:left="0"/>
        <w:jc w:val="both"/>
        <w:rPr>
          <w:sz w:val="28"/>
        </w:rPr>
      </w:pPr>
      <w:r>
        <w:rPr>
          <w:color w:val="000000"/>
          <w:sz w:val="28"/>
        </w:rPr>
        <w:t xml:space="preserve">образование имён прилагательных и наречий при помощи префиксов </w:t>
      </w:r>
      <w:r>
        <w:rPr>
          <w:color w:val="000000"/>
          <w:sz w:val="28"/>
        </w:rPr>
        <w:t>in</w:t>
      </w:r>
      <w:r>
        <w:rPr>
          <w:color w:val="000000"/>
          <w:sz w:val="28"/>
        </w:rPr>
        <w:t>-/</w:t>
      </w:r>
      <w:r>
        <w:rPr>
          <w:color w:val="000000"/>
          <w:sz w:val="28"/>
        </w:rPr>
        <w:t>im</w:t>
      </w:r>
      <w:r>
        <w:rPr>
          <w:color w:val="000000"/>
          <w:sz w:val="28"/>
        </w:rPr>
        <w:t>- (</w:t>
      </w:r>
      <w:r>
        <w:rPr>
          <w:color w:val="000000"/>
          <w:sz w:val="28"/>
        </w:rPr>
        <w:t>informal</w:t>
      </w:r>
      <w:r>
        <w:rPr>
          <w:color w:val="000000"/>
          <w:sz w:val="28"/>
        </w:rPr>
        <w:t xml:space="preserve">, </w:t>
      </w:r>
      <w:r>
        <w:rPr>
          <w:color w:val="000000"/>
          <w:sz w:val="28"/>
        </w:rPr>
        <w:t>independently</w:t>
      </w:r>
      <w:r>
        <w:rPr>
          <w:color w:val="000000"/>
          <w:sz w:val="28"/>
        </w:rPr>
        <w:t xml:space="preserve">, </w:t>
      </w:r>
      <w:r>
        <w:rPr>
          <w:color w:val="000000"/>
          <w:sz w:val="28"/>
        </w:rPr>
        <w:t>impossible</w:t>
      </w:r>
      <w:r>
        <w:rPr>
          <w:color w:val="000000"/>
          <w:sz w:val="28"/>
        </w:rPr>
        <w:t>);</w:t>
      </w:r>
    </w:p>
    <w:p w14:paraId="34130000">
      <w:pPr>
        <w:spacing w:line="264" w:lineRule="auto"/>
        <w:ind w:firstLine="600" w:left="0"/>
        <w:jc w:val="both"/>
        <w:rPr>
          <w:sz w:val="28"/>
        </w:rPr>
      </w:pPr>
      <w:r>
        <w:rPr>
          <w:color w:val="000000"/>
          <w:sz w:val="28"/>
        </w:rPr>
        <w:t>словосложение:</w:t>
      </w:r>
    </w:p>
    <w:p w14:paraId="35130000">
      <w:pPr>
        <w:spacing w:line="264" w:lineRule="auto"/>
        <w:ind w:firstLine="600" w:left="0"/>
        <w:jc w:val="both"/>
        <w:rPr>
          <w:sz w:val="28"/>
        </w:rPr>
      </w:pPr>
      <w:r>
        <w:rPr>
          <w:color w:val="000000"/>
          <w:sz w:val="28"/>
        </w:rPr>
        <w:t>образование сложных прилагательных путём соединения основы прилагательного с основой существительного с добавлением суффикса -</w:t>
      </w:r>
      <w:r>
        <w:rPr>
          <w:color w:val="000000"/>
          <w:sz w:val="28"/>
        </w:rPr>
        <w:t>ed</w:t>
      </w:r>
      <w:r>
        <w:rPr>
          <w:color w:val="000000"/>
          <w:sz w:val="28"/>
        </w:rPr>
        <w:t xml:space="preserve"> (</w:t>
      </w:r>
      <w:r>
        <w:rPr>
          <w:color w:val="000000"/>
          <w:sz w:val="28"/>
        </w:rPr>
        <w:t>blue</w:t>
      </w:r>
      <w:r>
        <w:rPr>
          <w:color w:val="000000"/>
          <w:sz w:val="28"/>
        </w:rPr>
        <w:t>-</w:t>
      </w:r>
      <w:r>
        <w:rPr>
          <w:color w:val="000000"/>
          <w:sz w:val="28"/>
        </w:rPr>
        <w:t>eyed</w:t>
      </w:r>
      <w:r>
        <w:rPr>
          <w:color w:val="000000"/>
          <w:sz w:val="28"/>
        </w:rPr>
        <w:t>).</w:t>
      </w:r>
    </w:p>
    <w:p w14:paraId="36130000">
      <w:pPr>
        <w:spacing w:line="264" w:lineRule="auto"/>
        <w:ind w:firstLine="600" w:left="0"/>
        <w:jc w:val="both"/>
        <w:rPr>
          <w:sz w:val="28"/>
        </w:rPr>
      </w:pPr>
      <w:r>
        <w:rPr>
          <w:color w:val="000000"/>
          <w:sz w:val="28"/>
        </w:rPr>
        <w:t>Многозначные лексические единицы. Синонимы. Антонимы. Интернациональные слова. Наиболее частотные фразовые глаголы.</w:t>
      </w:r>
    </w:p>
    <w:p w14:paraId="37130000">
      <w:pPr>
        <w:spacing w:line="264" w:lineRule="auto"/>
        <w:ind w:firstLine="600" w:left="0"/>
        <w:jc w:val="both"/>
        <w:rPr>
          <w:sz w:val="28"/>
        </w:rPr>
      </w:pPr>
      <w:r>
        <w:rPr>
          <w:i w:val="1"/>
          <w:color w:val="000000"/>
          <w:sz w:val="28"/>
        </w:rPr>
        <w:t>Грамматическая сторона речи</w:t>
      </w:r>
    </w:p>
    <w:p w14:paraId="38130000">
      <w:pPr>
        <w:spacing w:line="264" w:lineRule="auto"/>
        <w:ind w:firstLine="600" w:left="0"/>
        <w:jc w:val="both"/>
        <w:rPr>
          <w:sz w:val="28"/>
        </w:rPr>
      </w:pPr>
      <w:r>
        <w:rPr>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9130000">
      <w:pPr>
        <w:spacing w:line="264" w:lineRule="auto"/>
        <w:ind w:firstLine="600" w:left="0"/>
        <w:jc w:val="both"/>
        <w:rPr>
          <w:sz w:val="28"/>
        </w:rPr>
      </w:pPr>
      <w:r>
        <w:rPr>
          <w:color w:val="000000"/>
          <w:sz w:val="28"/>
        </w:rPr>
        <w:t>Предложения со сложным дополнением (</w:t>
      </w:r>
      <w:r>
        <w:rPr>
          <w:color w:val="000000"/>
          <w:sz w:val="28"/>
        </w:rPr>
        <w:t>Complex</w:t>
      </w:r>
      <w:r>
        <w:rPr>
          <w:color w:val="000000"/>
          <w:sz w:val="28"/>
        </w:rPr>
        <w:t xml:space="preserve"> </w:t>
      </w:r>
      <w:r>
        <w:rPr>
          <w:color w:val="000000"/>
          <w:sz w:val="28"/>
        </w:rPr>
        <w:t>Object</w:t>
      </w:r>
      <w:r>
        <w:rPr>
          <w:color w:val="000000"/>
          <w:sz w:val="28"/>
        </w:rPr>
        <w:t>). Условные предложения реального (</w:t>
      </w:r>
      <w:r>
        <w:rPr>
          <w:color w:val="000000"/>
          <w:sz w:val="28"/>
        </w:rPr>
        <w:t>Conditional</w:t>
      </w:r>
      <w:r>
        <w:rPr>
          <w:color w:val="000000"/>
          <w:sz w:val="28"/>
        </w:rPr>
        <w:t xml:space="preserve"> 0, </w:t>
      </w:r>
      <w:r>
        <w:rPr>
          <w:color w:val="000000"/>
          <w:sz w:val="28"/>
        </w:rPr>
        <w:t>Conditional</w:t>
      </w:r>
      <w:r>
        <w:rPr>
          <w:color w:val="000000"/>
          <w:sz w:val="28"/>
        </w:rPr>
        <w:t xml:space="preserve"> </w:t>
      </w:r>
      <w:r>
        <w:rPr>
          <w:color w:val="000000"/>
          <w:sz w:val="28"/>
        </w:rPr>
        <w:t>I</w:t>
      </w:r>
      <w:r>
        <w:rPr>
          <w:color w:val="000000"/>
          <w:sz w:val="28"/>
        </w:rPr>
        <w:t>) характера.</w:t>
      </w:r>
    </w:p>
    <w:p w14:paraId="3A130000">
      <w:pPr>
        <w:spacing w:line="264" w:lineRule="auto"/>
        <w:ind w:firstLine="600" w:left="0"/>
        <w:jc w:val="both"/>
        <w:rPr>
          <w:sz w:val="28"/>
        </w:rPr>
      </w:pPr>
      <w:r>
        <w:rPr>
          <w:color w:val="000000"/>
          <w:sz w:val="28"/>
        </w:rPr>
        <w:t xml:space="preserve">Предложения с конструкцией </w:t>
      </w:r>
      <w:r>
        <w:rPr>
          <w:color w:val="000000"/>
          <w:sz w:val="28"/>
        </w:rPr>
        <w:t>to</w:t>
      </w:r>
      <w:r>
        <w:rPr>
          <w:color w:val="000000"/>
          <w:sz w:val="28"/>
        </w:rPr>
        <w:t xml:space="preserve"> </w:t>
      </w:r>
      <w:r>
        <w:rPr>
          <w:color w:val="000000"/>
          <w:sz w:val="28"/>
        </w:rPr>
        <w:t>be</w:t>
      </w:r>
      <w:r>
        <w:rPr>
          <w:color w:val="000000"/>
          <w:sz w:val="28"/>
        </w:rPr>
        <w:t xml:space="preserve"> </w:t>
      </w:r>
      <w:r>
        <w:rPr>
          <w:color w:val="000000"/>
          <w:sz w:val="28"/>
        </w:rPr>
        <w:t>going</w:t>
      </w:r>
      <w:r>
        <w:rPr>
          <w:color w:val="000000"/>
          <w:sz w:val="28"/>
        </w:rPr>
        <w:t xml:space="preserve"> </w:t>
      </w:r>
      <w:r>
        <w:rPr>
          <w:color w:val="000000"/>
          <w:sz w:val="28"/>
        </w:rPr>
        <w:t>to</w:t>
      </w:r>
      <w:r>
        <w:rPr>
          <w:color w:val="000000"/>
          <w:sz w:val="28"/>
        </w:rPr>
        <w:t xml:space="preserve"> + инфинитив и формы </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и </w:t>
      </w:r>
      <w:r>
        <w:rPr>
          <w:color w:val="000000"/>
          <w:sz w:val="28"/>
        </w:rPr>
        <w:t>Present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для выражения будущего действия.</w:t>
      </w:r>
    </w:p>
    <w:p w14:paraId="3B130000">
      <w:pPr>
        <w:spacing w:line="264" w:lineRule="auto"/>
        <w:ind w:firstLine="600" w:left="0"/>
        <w:jc w:val="both"/>
        <w:rPr>
          <w:sz w:val="28"/>
        </w:rPr>
      </w:pPr>
      <w:r>
        <w:rPr>
          <w:color w:val="000000"/>
          <w:sz w:val="28"/>
        </w:rPr>
        <w:t xml:space="preserve">Конструкция </w:t>
      </w:r>
      <w:r>
        <w:rPr>
          <w:color w:val="000000"/>
          <w:sz w:val="28"/>
        </w:rPr>
        <w:t>used</w:t>
      </w:r>
      <w:r>
        <w:rPr>
          <w:color w:val="000000"/>
          <w:sz w:val="28"/>
        </w:rPr>
        <w:t xml:space="preserve"> </w:t>
      </w:r>
      <w:r>
        <w:rPr>
          <w:color w:val="000000"/>
          <w:sz w:val="28"/>
        </w:rPr>
        <w:t>to</w:t>
      </w:r>
      <w:r>
        <w:rPr>
          <w:color w:val="000000"/>
          <w:sz w:val="28"/>
        </w:rPr>
        <w:t xml:space="preserve"> + инфинитив глагола.</w:t>
      </w:r>
    </w:p>
    <w:p w14:paraId="3C130000">
      <w:pPr>
        <w:spacing w:line="264" w:lineRule="auto"/>
        <w:ind w:firstLine="600" w:left="0"/>
        <w:jc w:val="both"/>
        <w:rPr>
          <w:sz w:val="28"/>
        </w:rPr>
      </w:pPr>
      <w:r>
        <w:rPr>
          <w:color w:val="000000"/>
          <w:sz w:val="28"/>
        </w:rPr>
        <w:t>Глаголы в наиболее употребительных формах страдательного залога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Passive</w:t>
      </w:r>
      <w:r>
        <w:rPr>
          <w:color w:val="000000"/>
          <w:sz w:val="28"/>
        </w:rPr>
        <w:t>).</w:t>
      </w:r>
    </w:p>
    <w:p w14:paraId="3D130000">
      <w:pPr>
        <w:spacing w:line="264" w:lineRule="auto"/>
        <w:ind w:firstLine="600" w:left="0"/>
        <w:jc w:val="both"/>
        <w:rPr>
          <w:sz w:val="28"/>
        </w:rPr>
      </w:pPr>
      <w:r>
        <w:rPr>
          <w:color w:val="000000"/>
          <w:sz w:val="28"/>
        </w:rPr>
        <w:t>Предлоги, употребляемые с глаголами в страдательном залоге.</w:t>
      </w:r>
    </w:p>
    <w:p w14:paraId="3E130000">
      <w:pPr>
        <w:spacing w:line="264" w:lineRule="auto"/>
        <w:ind w:firstLine="600" w:left="0"/>
        <w:jc w:val="both"/>
        <w:rPr>
          <w:sz w:val="28"/>
        </w:rPr>
      </w:pPr>
      <w:r>
        <w:rPr>
          <w:color w:val="000000"/>
          <w:sz w:val="28"/>
        </w:rPr>
        <w:t xml:space="preserve">Модальный глагол </w:t>
      </w:r>
      <w:r>
        <w:rPr>
          <w:color w:val="000000"/>
          <w:sz w:val="28"/>
        </w:rPr>
        <w:t>might</w:t>
      </w:r>
      <w:r>
        <w:rPr>
          <w:color w:val="000000"/>
          <w:sz w:val="28"/>
        </w:rPr>
        <w:t>.</w:t>
      </w:r>
    </w:p>
    <w:p w14:paraId="3F130000">
      <w:pPr>
        <w:spacing w:line="264" w:lineRule="auto"/>
        <w:ind w:firstLine="600" w:left="0"/>
        <w:jc w:val="both"/>
        <w:rPr>
          <w:sz w:val="28"/>
        </w:rPr>
      </w:pPr>
      <w:r>
        <w:rPr>
          <w:color w:val="000000"/>
          <w:sz w:val="28"/>
        </w:rPr>
        <w:t>Наречия, совпадающие по форме с прилагательными (</w:t>
      </w:r>
      <w:r>
        <w:rPr>
          <w:color w:val="000000"/>
          <w:sz w:val="28"/>
        </w:rPr>
        <w:t>fast</w:t>
      </w:r>
      <w:r>
        <w:rPr>
          <w:color w:val="000000"/>
          <w:sz w:val="28"/>
        </w:rPr>
        <w:t xml:space="preserve">, </w:t>
      </w:r>
      <w:r>
        <w:rPr>
          <w:color w:val="000000"/>
          <w:sz w:val="28"/>
        </w:rPr>
        <w:t>high</w:t>
      </w:r>
      <w:r>
        <w:rPr>
          <w:color w:val="000000"/>
          <w:sz w:val="28"/>
        </w:rPr>
        <w:t xml:space="preserve">; </w:t>
      </w:r>
      <w:r>
        <w:rPr>
          <w:color w:val="000000"/>
          <w:sz w:val="28"/>
        </w:rPr>
        <w:t>early</w:t>
      </w:r>
      <w:r>
        <w:rPr>
          <w:color w:val="000000"/>
          <w:sz w:val="28"/>
        </w:rPr>
        <w:t>).</w:t>
      </w:r>
    </w:p>
    <w:p w14:paraId="40130000">
      <w:pPr>
        <w:spacing w:line="264" w:lineRule="auto"/>
        <w:ind w:firstLine="600" w:left="0"/>
        <w:jc w:val="both"/>
        <w:rPr>
          <w:sz w:val="28"/>
        </w:rPr>
      </w:pPr>
      <w:r>
        <w:rPr>
          <w:color w:val="000000"/>
          <w:sz w:val="28"/>
        </w:rPr>
        <w:t>Местоимения other/another, both, all, one.</w:t>
      </w:r>
    </w:p>
    <w:p w14:paraId="41130000">
      <w:pPr>
        <w:spacing w:line="264" w:lineRule="auto"/>
        <w:ind w:firstLine="600" w:left="0"/>
        <w:jc w:val="both"/>
        <w:rPr>
          <w:sz w:val="28"/>
        </w:rPr>
      </w:pPr>
      <w:r>
        <w:rPr>
          <w:color w:val="000000"/>
          <w:sz w:val="28"/>
        </w:rPr>
        <w:t>Количественные числительные для обозначения больших чисел (до 1 000 000).</w:t>
      </w:r>
    </w:p>
    <w:p w14:paraId="42130000">
      <w:pPr>
        <w:spacing w:line="264" w:lineRule="auto"/>
        <w:ind w:firstLine="600" w:left="0"/>
        <w:jc w:val="both"/>
        <w:rPr>
          <w:sz w:val="28"/>
        </w:rPr>
      </w:pPr>
      <w:r>
        <w:rPr>
          <w:b w:val="1"/>
          <w:color w:val="000000"/>
          <w:sz w:val="28"/>
        </w:rPr>
        <w:t>Социокультурные знания и умения</w:t>
      </w:r>
    </w:p>
    <w:p w14:paraId="43130000">
      <w:pPr>
        <w:spacing w:line="264" w:lineRule="auto"/>
        <w:ind w:firstLine="600" w:left="0"/>
        <w:jc w:val="both"/>
        <w:rPr>
          <w:sz w:val="28"/>
        </w:rPr>
      </w:pPr>
      <w:r>
        <w:rPr>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44130000">
      <w:pPr>
        <w:spacing w:line="264" w:lineRule="auto"/>
        <w:ind w:firstLine="600" w:left="0"/>
        <w:jc w:val="both"/>
        <w:rPr>
          <w:sz w:val="28"/>
        </w:rPr>
      </w:pPr>
      <w:r>
        <w:rPr>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45130000">
      <w:pPr>
        <w:spacing w:line="264" w:lineRule="auto"/>
        <w:ind w:firstLine="600" w:left="0"/>
        <w:jc w:val="both"/>
        <w:rPr>
          <w:sz w:val="28"/>
        </w:rPr>
      </w:pPr>
      <w:r>
        <w:rPr>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6130000">
      <w:pPr>
        <w:spacing w:line="264" w:lineRule="auto"/>
        <w:ind w:firstLine="600" w:left="0"/>
        <w:jc w:val="both"/>
        <w:rPr>
          <w:sz w:val="28"/>
        </w:rPr>
      </w:pPr>
      <w:r>
        <w:rPr>
          <w:color w:val="000000"/>
          <w:sz w:val="28"/>
        </w:rPr>
        <w:t>Развитие умений:</w:t>
      </w:r>
    </w:p>
    <w:p w14:paraId="47130000">
      <w:pPr>
        <w:spacing w:line="264" w:lineRule="auto"/>
        <w:ind w:firstLine="600" w:left="0"/>
        <w:jc w:val="both"/>
        <w:rPr>
          <w:sz w:val="28"/>
        </w:rPr>
      </w:pPr>
      <w:r>
        <w:rPr>
          <w:color w:val="000000"/>
          <w:sz w:val="28"/>
        </w:rPr>
        <w:t>писать свои имя и фамилию, а также имена и фамилии своих родственников и друзей на английском языке;</w:t>
      </w:r>
    </w:p>
    <w:p w14:paraId="48130000">
      <w:pPr>
        <w:spacing w:line="264" w:lineRule="auto"/>
        <w:ind w:firstLine="600" w:left="0"/>
        <w:jc w:val="both"/>
        <w:rPr>
          <w:sz w:val="28"/>
        </w:rPr>
      </w:pPr>
      <w:r>
        <w:rPr>
          <w:color w:val="000000"/>
          <w:sz w:val="28"/>
        </w:rPr>
        <w:t>правильно оформлять свой адрес на английском языке (в анкете);</w:t>
      </w:r>
    </w:p>
    <w:p w14:paraId="49130000">
      <w:pPr>
        <w:spacing w:line="264" w:lineRule="auto"/>
        <w:ind w:firstLine="600" w:left="0"/>
        <w:jc w:val="both"/>
        <w:rPr>
          <w:sz w:val="28"/>
        </w:rPr>
      </w:pPr>
      <w:r>
        <w:rPr>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4A130000">
      <w:pPr>
        <w:spacing w:line="264" w:lineRule="auto"/>
        <w:ind w:firstLine="600" w:left="0"/>
        <w:jc w:val="both"/>
        <w:rPr>
          <w:sz w:val="28"/>
        </w:rPr>
      </w:pPr>
      <w:r>
        <w:rPr>
          <w:color w:val="000000"/>
          <w:sz w:val="28"/>
        </w:rPr>
        <w:t>кратко представлять Россию и страну (страны) изучаемого языка;</w:t>
      </w:r>
    </w:p>
    <w:p w14:paraId="4B130000">
      <w:pPr>
        <w:spacing w:line="264" w:lineRule="auto"/>
        <w:ind w:firstLine="600" w:left="0"/>
        <w:jc w:val="both"/>
        <w:rPr>
          <w:sz w:val="28"/>
        </w:rPr>
      </w:pPr>
      <w:r>
        <w:rPr>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4C130000">
      <w:pPr>
        <w:spacing w:line="264" w:lineRule="auto"/>
        <w:ind w:firstLine="600" w:left="0"/>
        <w:jc w:val="both"/>
        <w:rPr>
          <w:sz w:val="28"/>
        </w:rPr>
      </w:pPr>
      <w:r>
        <w:rPr>
          <w:color w:val="000000"/>
          <w:sz w:val="28"/>
        </w:rPr>
        <w:t>кратко рассказывать о выдающихся людях родной страны и страны (стран) изучаемого языка (учёных, писателях, поэтах, спортсменах).</w:t>
      </w:r>
    </w:p>
    <w:p w14:paraId="4D130000">
      <w:pPr>
        <w:spacing w:line="264" w:lineRule="auto"/>
        <w:ind w:firstLine="600" w:left="0"/>
        <w:jc w:val="both"/>
        <w:rPr>
          <w:sz w:val="28"/>
        </w:rPr>
      </w:pPr>
      <w:r>
        <w:rPr>
          <w:b w:val="1"/>
          <w:color w:val="000000"/>
          <w:sz w:val="28"/>
        </w:rPr>
        <w:t>Компенсаторные умения</w:t>
      </w:r>
    </w:p>
    <w:p w14:paraId="4E130000">
      <w:pPr>
        <w:spacing w:line="264" w:lineRule="auto"/>
        <w:ind w:firstLine="600" w:left="0"/>
        <w:jc w:val="both"/>
        <w:rPr>
          <w:sz w:val="28"/>
        </w:rPr>
      </w:pPr>
      <w:r>
        <w:rPr>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4F130000">
      <w:pPr>
        <w:spacing w:line="264" w:lineRule="auto"/>
        <w:ind w:firstLine="600" w:left="0"/>
        <w:jc w:val="both"/>
        <w:rPr>
          <w:sz w:val="28"/>
        </w:rPr>
      </w:pPr>
      <w:r>
        <w:rPr>
          <w:color w:val="000000"/>
          <w:sz w:val="28"/>
        </w:rPr>
        <w:t>Переспрашивать, просить повторить, уточняя значение незнакомых слов.</w:t>
      </w:r>
    </w:p>
    <w:p w14:paraId="50130000">
      <w:pPr>
        <w:spacing w:line="264" w:lineRule="auto"/>
        <w:ind w:firstLine="600" w:left="0"/>
        <w:jc w:val="both"/>
        <w:rPr>
          <w:sz w:val="28"/>
        </w:rPr>
      </w:pPr>
      <w:r>
        <w:rPr>
          <w:color w:val="000000"/>
          <w:sz w:val="28"/>
        </w:rPr>
        <w:t>Использование при формулировании собственных высказываний, ключевых слов, плана.</w:t>
      </w:r>
    </w:p>
    <w:p w14:paraId="51130000">
      <w:pPr>
        <w:spacing w:line="264" w:lineRule="auto"/>
        <w:ind w:firstLine="600" w:left="0"/>
        <w:jc w:val="both"/>
        <w:rPr>
          <w:sz w:val="28"/>
        </w:rPr>
      </w:pPr>
      <w:r>
        <w:rPr>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2130000">
      <w:pPr>
        <w:spacing w:line="264" w:lineRule="auto"/>
        <w:ind w:firstLine="600" w:left="0"/>
        <w:jc w:val="both"/>
        <w:rPr>
          <w:color w:val="000000"/>
          <w:sz w:val="28"/>
        </w:rPr>
      </w:pPr>
      <w:r>
        <w:rPr>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3130000">
      <w:pPr>
        <w:rPr>
          <w:b w:val="1"/>
          <w:i w:val="1"/>
          <w:sz w:val="28"/>
          <w:u w:val="single"/>
        </w:rPr>
      </w:pPr>
      <w:r>
        <w:rPr>
          <w:b w:val="1"/>
          <w:i w:val="1"/>
          <w:sz w:val="28"/>
          <w:u w:val="single"/>
        </w:rPr>
        <w:t>8 КЛАСС</w:t>
      </w:r>
    </w:p>
    <w:p w14:paraId="54130000">
      <w:pPr>
        <w:spacing w:after="200"/>
        <w:ind/>
        <w:rPr>
          <w:b w:val="1"/>
          <w:sz w:val="28"/>
        </w:rPr>
      </w:pPr>
      <w:r>
        <w:rPr>
          <w:b w:val="1"/>
          <w:sz w:val="28"/>
        </w:rPr>
        <w:t>Раздел 1. Спорт и игры на свежем воздухе.</w:t>
      </w:r>
      <w:r>
        <w:rPr>
          <w:b w:val="1"/>
          <w:sz w:val="28"/>
        </w:rPr>
        <w:tab/>
      </w:r>
    </w:p>
    <w:p w14:paraId="55130000">
      <w:pPr>
        <w:spacing w:after="200"/>
        <w:ind/>
        <w:rPr>
          <w:sz w:val="28"/>
        </w:rPr>
      </w:pPr>
      <w:r>
        <w:rPr>
          <w:sz w:val="28"/>
        </w:rPr>
        <w:t xml:space="preserve">Летние каникулы. Виды спорта. Наречия </w:t>
      </w:r>
      <w:r>
        <w:rPr>
          <w:sz w:val="28"/>
        </w:rPr>
        <w:t>little</w:t>
      </w:r>
      <w:r>
        <w:rPr>
          <w:sz w:val="28"/>
        </w:rPr>
        <w:t xml:space="preserve">, </w:t>
      </w:r>
      <w:r>
        <w:rPr>
          <w:sz w:val="28"/>
        </w:rPr>
        <w:t>less</w:t>
      </w:r>
      <w:r>
        <w:rPr>
          <w:sz w:val="28"/>
        </w:rPr>
        <w:t xml:space="preserve">. Летние каникулы. Конструкция </w:t>
      </w:r>
      <w:r>
        <w:rPr>
          <w:sz w:val="28"/>
        </w:rPr>
        <w:t>used</w:t>
      </w:r>
      <w:r>
        <w:rPr>
          <w:sz w:val="28"/>
        </w:rPr>
        <w:t xml:space="preserve"> </w:t>
      </w:r>
      <w:r>
        <w:rPr>
          <w:sz w:val="28"/>
        </w:rPr>
        <w:t>to</w:t>
      </w:r>
      <w:r>
        <w:rPr>
          <w:sz w:val="28"/>
        </w:rPr>
        <w:t xml:space="preserve">. Спорт в Британии. Спорт в России. Спорт в твоей жизни. Спорт. Спортивные игры. Беседа о спорте, который я люблю. Спорт. Древние олимпийские игры. Введение лексики (спортивная одежда) </w:t>
      </w:r>
      <w:r>
        <w:rPr>
          <w:sz w:val="28"/>
        </w:rPr>
        <w:t>Past</w:t>
      </w:r>
      <w:r>
        <w:rPr>
          <w:sz w:val="28"/>
        </w:rPr>
        <w:t xml:space="preserve"> </w:t>
      </w:r>
      <w:r>
        <w:rPr>
          <w:sz w:val="28"/>
        </w:rPr>
        <w:t>Perfect</w:t>
      </w:r>
      <w:r>
        <w:rPr>
          <w:sz w:val="28"/>
        </w:rPr>
        <w:t xml:space="preserve">. Употребление предлогов со словом </w:t>
      </w:r>
      <w:r>
        <w:rPr>
          <w:sz w:val="28"/>
        </w:rPr>
        <w:t>field</w:t>
      </w:r>
      <w:r>
        <w:rPr>
          <w:sz w:val="28"/>
        </w:rPr>
        <w:t>.  Современные олимпийские игры. Синонимы. Летние и Зимние олимпийские игры. Беседа о недавних Зимних и Летних олимпийских играх. Выполнение грамматических упражнений. Спорт в вашей школе. Беседа о спорте в вашей школе. Татьяна Тарасова. Образование прилагательных с помощью суффиксов –</w:t>
      </w:r>
      <w:r>
        <w:rPr>
          <w:sz w:val="28"/>
        </w:rPr>
        <w:t>ic</w:t>
      </w:r>
      <w:r>
        <w:rPr>
          <w:sz w:val="28"/>
        </w:rPr>
        <w:t xml:space="preserve"> и –</w:t>
      </w:r>
      <w:r>
        <w:rPr>
          <w:sz w:val="28"/>
        </w:rPr>
        <w:t>al</w:t>
      </w:r>
      <w:r>
        <w:rPr>
          <w:sz w:val="28"/>
        </w:rPr>
        <w:t xml:space="preserve">. Отвечают на вопросы о здоровом образе жизни. Нужен ли нам спорт? </w:t>
      </w:r>
    </w:p>
    <w:p w14:paraId="56130000">
      <w:pPr>
        <w:spacing w:after="200"/>
        <w:ind/>
        <w:rPr>
          <w:b w:val="1"/>
          <w:sz w:val="28"/>
        </w:rPr>
      </w:pPr>
      <w:r>
        <w:rPr>
          <w:b w:val="1"/>
          <w:sz w:val="28"/>
        </w:rPr>
        <w:t>Раздел 2. Виды искусства: Театр</w:t>
      </w:r>
      <w:r>
        <w:rPr>
          <w:b w:val="1"/>
          <w:sz w:val="28"/>
        </w:rPr>
        <w:tab/>
      </w:r>
    </w:p>
    <w:p w14:paraId="57130000">
      <w:pPr>
        <w:spacing w:after="200"/>
        <w:ind/>
        <w:rPr>
          <w:sz w:val="28"/>
        </w:rPr>
      </w:pPr>
      <w:r>
        <w:rPr>
          <w:sz w:val="28"/>
        </w:rPr>
        <w:t xml:space="preserve">Виды развлечений. Дети-вундеркинды. Совершенствование навыков использования в речи прошедшего совершенного времени. Театр. Искусство. История развлечений. Ответы на вопросы по теме «Ты и твое свободное время». Чтение текста «История развлечений» и беседа по нему. Театр. Из истории развлечений. Отработка употребления глаголов в простом прошедшем времени и прошедшем совершенном. Перевод из прямой в косвенную речь. Большой театр. Предлоги </w:t>
      </w:r>
      <w:r>
        <w:rPr>
          <w:sz w:val="28"/>
        </w:rPr>
        <w:t>to</w:t>
      </w:r>
      <w:r>
        <w:rPr>
          <w:sz w:val="28"/>
        </w:rPr>
        <w:t xml:space="preserve">, </w:t>
      </w:r>
      <w:r>
        <w:rPr>
          <w:sz w:val="28"/>
        </w:rPr>
        <w:t>for</w:t>
      </w:r>
      <w:r>
        <w:rPr>
          <w:sz w:val="28"/>
        </w:rPr>
        <w:t xml:space="preserve">. Чтение текста о посещении Большого Театра и беседа по нему. Поход в театр. Перевод прямой речи в косвенную. Искусство. Шекспир. Английский театр. Театры в 16 веке. Творчество Шекспира. Аудирование отрывка из «12 ночи». Чтение-беседа по данному тексту. </w:t>
      </w:r>
    </w:p>
    <w:p w14:paraId="58130000">
      <w:pPr>
        <w:spacing w:after="200"/>
        <w:ind/>
        <w:rPr>
          <w:b w:val="1"/>
          <w:sz w:val="28"/>
        </w:rPr>
      </w:pPr>
      <w:r>
        <w:rPr>
          <w:b w:val="1"/>
          <w:sz w:val="28"/>
        </w:rPr>
        <w:t>Раздел 3. Виды искусства: Кино.</w:t>
      </w:r>
      <w:r>
        <w:rPr>
          <w:b w:val="1"/>
          <w:sz w:val="28"/>
        </w:rPr>
        <w:tab/>
      </w:r>
    </w:p>
    <w:p w14:paraId="59130000">
      <w:pPr>
        <w:spacing w:after="200"/>
        <w:ind/>
        <w:rPr>
          <w:sz w:val="28"/>
        </w:rPr>
      </w:pPr>
      <w:r>
        <w:rPr>
          <w:sz w:val="28"/>
        </w:rPr>
        <w:t xml:space="preserve">Пасадена. </w:t>
      </w:r>
      <w:r>
        <w:rPr>
          <w:sz w:val="28"/>
        </w:rPr>
        <w:t xml:space="preserve">Past и perfect past simple. </w:t>
      </w:r>
      <w:r>
        <w:rPr>
          <w:sz w:val="28"/>
        </w:rPr>
        <w:t>Составление развернутых монологических высказываний. Кино. Совершенствуют навыки построения предложений в косвенной речи. Из истории кино. Употребление артиклей с названиями театров. Кино. Чарли Чаплин. Чтение текста об американской киноиндустрии. Составление диалогов о театре. Описание современного кинотеатра. Кинофильмы. Дифференцирование грамматических форм прошедшего совершенного и простого прошедшего времени. Типы кинофильмов. Описание типов фильмов по картинкам. Знакомство с прилагательными, которые образуют степени сравнения особым способом. Поход в кино. Аудирование текста «Давайте пойдем в кино». Любимые фильмы. Использование суффикса -</w:t>
      </w:r>
      <w:r>
        <w:rPr>
          <w:sz w:val="28"/>
        </w:rPr>
        <w:t>ish</w:t>
      </w:r>
      <w:r>
        <w:rPr>
          <w:sz w:val="28"/>
        </w:rPr>
        <w:t xml:space="preserve">-для образования производных слов. Мультфильмы. Словообразование от глагола </w:t>
      </w:r>
      <w:r>
        <w:rPr>
          <w:sz w:val="28"/>
        </w:rPr>
        <w:t>to</w:t>
      </w:r>
      <w:r>
        <w:rPr>
          <w:sz w:val="28"/>
        </w:rPr>
        <w:t xml:space="preserve"> </w:t>
      </w:r>
      <w:r>
        <w:rPr>
          <w:sz w:val="28"/>
        </w:rPr>
        <w:t>see</w:t>
      </w:r>
      <w:r>
        <w:rPr>
          <w:sz w:val="28"/>
        </w:rPr>
        <w:t>. Сравнение кино и театра.</w:t>
      </w:r>
    </w:p>
    <w:p w14:paraId="5A130000">
      <w:pPr>
        <w:spacing w:after="200"/>
        <w:ind/>
        <w:rPr>
          <w:b w:val="1"/>
          <w:sz w:val="28"/>
        </w:rPr>
      </w:pPr>
      <w:r>
        <w:rPr>
          <w:b w:val="1"/>
          <w:sz w:val="28"/>
        </w:rPr>
        <w:t xml:space="preserve">Раздел 4. Выдающиеся люди </w:t>
      </w:r>
    </w:p>
    <w:p w14:paraId="5B130000">
      <w:pPr>
        <w:spacing w:after="200"/>
        <w:ind/>
        <w:rPr>
          <w:sz w:val="28"/>
        </w:rPr>
      </w:pPr>
      <w:r>
        <w:rPr>
          <w:sz w:val="28"/>
        </w:rPr>
        <w:t xml:space="preserve">Важные события в мировой истории. Выдающиеся люди мира. Знакомство с пассивным залогом. Знаменитые художники и писатели. Великие ученые. Аудирование текстов о великих учёных. Исаак Ньютон. Екатерина Великая. Синонимы </w:t>
      </w:r>
      <w:r>
        <w:rPr>
          <w:sz w:val="28"/>
        </w:rPr>
        <w:t>to</w:t>
      </w:r>
      <w:r>
        <w:rPr>
          <w:sz w:val="28"/>
        </w:rPr>
        <w:t xml:space="preserve"> </w:t>
      </w:r>
      <w:r>
        <w:rPr>
          <w:sz w:val="28"/>
        </w:rPr>
        <w:t>learn</w:t>
      </w:r>
      <w:r>
        <w:rPr>
          <w:sz w:val="28"/>
        </w:rPr>
        <w:t xml:space="preserve">, </w:t>
      </w:r>
      <w:r>
        <w:rPr>
          <w:sz w:val="28"/>
        </w:rPr>
        <w:t>to</w:t>
      </w:r>
      <w:r>
        <w:rPr>
          <w:sz w:val="28"/>
        </w:rPr>
        <w:t xml:space="preserve"> </w:t>
      </w:r>
      <w:r>
        <w:rPr>
          <w:sz w:val="28"/>
        </w:rPr>
        <w:t>study</w:t>
      </w:r>
      <w:r>
        <w:rPr>
          <w:sz w:val="28"/>
        </w:rPr>
        <w:t xml:space="preserve">. Великие люди. Грибоедов. Ломоносов. Великие люди мира. Выдающиеся люди планеты. Употребление предлогов </w:t>
      </w:r>
      <w:r>
        <w:rPr>
          <w:sz w:val="28"/>
        </w:rPr>
        <w:t>by</w:t>
      </w:r>
      <w:r>
        <w:rPr>
          <w:sz w:val="28"/>
        </w:rPr>
        <w:t xml:space="preserve">, </w:t>
      </w:r>
      <w:r>
        <w:rPr>
          <w:sz w:val="28"/>
        </w:rPr>
        <w:t>with</w:t>
      </w:r>
      <w:r>
        <w:rPr>
          <w:sz w:val="28"/>
        </w:rPr>
        <w:t>. Выдающиеся люди планеты.</w:t>
      </w:r>
    </w:p>
    <w:p w14:paraId="5C130000">
      <w:pPr>
        <w:spacing w:after="200"/>
        <w:ind/>
        <w:rPr>
          <w:sz w:val="28"/>
        </w:rPr>
      </w:pPr>
      <w:r>
        <w:rPr>
          <w:sz w:val="28"/>
        </w:rPr>
        <w:t>Употребление пассивного залога в речи. Сравнение жизненного пути М. Ломоносова и Б. Франклина Нельсон. Королевы Виктория, Елизавета.</w:t>
      </w:r>
    </w:p>
    <w:p w14:paraId="5D130000">
      <w:pPr>
        <w:spacing w:after="200"/>
        <w:ind/>
        <w:rPr>
          <w:sz w:val="28"/>
        </w:rPr>
      </w:pPr>
      <w:r>
        <w:rPr>
          <w:sz w:val="28"/>
        </w:rPr>
        <w:t>Использование суффиксов –</w:t>
      </w:r>
      <w:r>
        <w:rPr>
          <w:sz w:val="28"/>
        </w:rPr>
        <w:t>dom</w:t>
      </w:r>
      <w:r>
        <w:rPr>
          <w:sz w:val="28"/>
        </w:rPr>
        <w:t xml:space="preserve">, - </w:t>
      </w:r>
      <w:r>
        <w:rPr>
          <w:sz w:val="28"/>
        </w:rPr>
        <w:t>hood</w:t>
      </w:r>
      <w:r>
        <w:rPr>
          <w:sz w:val="28"/>
        </w:rPr>
        <w:t>, -</w:t>
      </w:r>
      <w:r>
        <w:rPr>
          <w:sz w:val="28"/>
        </w:rPr>
        <w:t>ship</w:t>
      </w:r>
      <w:r>
        <w:rPr>
          <w:sz w:val="28"/>
        </w:rPr>
        <w:t xml:space="preserve">, - </w:t>
      </w:r>
      <w:r>
        <w:rPr>
          <w:sz w:val="28"/>
        </w:rPr>
        <w:t>ism</w:t>
      </w:r>
      <w:r>
        <w:rPr>
          <w:sz w:val="28"/>
        </w:rPr>
        <w:t xml:space="preserve">, для образования производных слов. Стив Джобс. Употребление фразеологических глаголов с </w:t>
      </w:r>
      <w:r>
        <w:rPr>
          <w:sz w:val="28"/>
        </w:rPr>
        <w:t>put</w:t>
      </w:r>
      <w:r>
        <w:rPr>
          <w:sz w:val="28"/>
        </w:rPr>
        <w:t xml:space="preserve">. Обобщение изученного материала по теме «Выдающиеся люди мира». </w:t>
      </w:r>
      <w:r>
        <w:rPr>
          <w:sz w:val="28"/>
        </w:rPr>
        <w:t>Гагарин.</w:t>
      </w:r>
    </w:p>
    <w:p w14:paraId="5E130000">
      <w:pPr>
        <w:rPr>
          <w:sz w:val="28"/>
        </w:rPr>
      </w:pPr>
    </w:p>
    <w:p w14:paraId="5F130000">
      <w:pPr>
        <w:ind w:right="-1"/>
        <w:rPr>
          <w:b w:val="1"/>
          <w:i w:val="1"/>
          <w:sz w:val="28"/>
          <w:u w:val="single"/>
        </w:rPr>
      </w:pPr>
      <w:r>
        <w:rPr>
          <w:b w:val="1"/>
          <w:i w:val="1"/>
          <w:sz w:val="28"/>
          <w:u w:val="single"/>
        </w:rPr>
        <w:t>9 КЛАСС</w:t>
      </w:r>
    </w:p>
    <w:p w14:paraId="60130000">
      <w:pPr>
        <w:ind w:firstLine="426" w:left="0" w:right="-1"/>
        <w:jc w:val="both"/>
        <w:rPr>
          <w:sz w:val="28"/>
        </w:rPr>
      </w:pPr>
    </w:p>
    <w:p w14:paraId="61130000">
      <w:pPr>
        <w:spacing w:after="200" w:line="276" w:lineRule="auto"/>
        <w:ind/>
        <w:jc w:val="both"/>
        <w:rPr>
          <w:b w:val="1"/>
          <w:sz w:val="28"/>
        </w:rPr>
      </w:pPr>
      <w:r>
        <w:rPr>
          <w:b w:val="1"/>
          <w:sz w:val="28"/>
        </w:rPr>
        <w:t xml:space="preserve"> 1.</w:t>
      </w:r>
      <w:r>
        <w:rPr>
          <w:b w:val="1"/>
          <w:sz w:val="28"/>
        </w:rPr>
        <w:t xml:space="preserve"> Средства массовой информации: радио, телевидение, интернет</w:t>
      </w:r>
      <w:r>
        <w:rPr>
          <w:b w:val="1"/>
          <w:sz w:val="28"/>
        </w:rPr>
        <w:t>:</w:t>
      </w:r>
      <w:r>
        <w:rPr>
          <w:sz w:val="28"/>
        </w:rPr>
        <w:t xml:space="preserve"> телевизионные программы, корпорация Би-Би-Си, телевидение в учебном процессе, выбор телеканалов для просмотра, современное телевидение, интернет, общение с помощью бумажных и электронных писем. Страдательный залог, фразовый глагол «</w:t>
      </w:r>
      <w:r>
        <w:rPr>
          <w:sz w:val="28"/>
        </w:rPr>
        <w:t>turn</w:t>
      </w:r>
      <w:r>
        <w:rPr>
          <w:sz w:val="28"/>
        </w:rPr>
        <w:t>», словообразование: префиксы, придающие отрицательный смысл словам.</w:t>
      </w:r>
    </w:p>
    <w:p w14:paraId="62130000">
      <w:pPr>
        <w:spacing w:after="200" w:line="276" w:lineRule="auto"/>
        <w:ind/>
        <w:jc w:val="both"/>
        <w:rPr>
          <w:sz w:val="28"/>
        </w:rPr>
      </w:pPr>
      <w:r>
        <w:rPr>
          <w:b w:val="1"/>
          <w:sz w:val="28"/>
        </w:rPr>
        <w:t>2.</w:t>
      </w:r>
      <w:r>
        <w:rPr>
          <w:sz w:val="28"/>
        </w:rPr>
        <w:t xml:space="preserve"> </w:t>
      </w:r>
      <w:r>
        <w:rPr>
          <w:b w:val="1"/>
          <w:sz w:val="28"/>
        </w:rPr>
        <w:t>Печатные издания:</w:t>
      </w:r>
      <w:r>
        <w:rPr>
          <w:sz w:val="28"/>
        </w:rPr>
        <w:t xml:space="preserve"> сетевой жаргон </w:t>
      </w:r>
      <w:r>
        <w:rPr>
          <w:sz w:val="28"/>
        </w:rPr>
        <w:t>Weblish</w:t>
      </w:r>
      <w:r>
        <w:rPr>
          <w:sz w:val="28"/>
        </w:rPr>
        <w:t>, предпочтения в чтении, посещение библиотеки, музей Шерлока Холмса, самые известные библиотеки мира, литературные жанры, карманные деньги, британская пресса, различные журналы, журналистика, творчество Джоан Роулинг, электронные книги, энциклопедия «Британика». Слова-синонимы, неопределенное местоимение “</w:t>
      </w:r>
      <w:r>
        <w:rPr>
          <w:sz w:val="28"/>
        </w:rPr>
        <w:t>one</w:t>
      </w:r>
      <w:r>
        <w:rPr>
          <w:sz w:val="28"/>
        </w:rPr>
        <w:t>”, причастие первое и второе, фразовый глагол «</w:t>
      </w:r>
      <w:r>
        <w:rPr>
          <w:sz w:val="28"/>
        </w:rPr>
        <w:t>look</w:t>
      </w:r>
      <w:r>
        <w:rPr>
          <w:sz w:val="28"/>
        </w:rPr>
        <w:t>», образование имён прилагательных при помощи суффиксов –</w:t>
      </w:r>
      <w:r>
        <w:rPr>
          <w:sz w:val="28"/>
        </w:rPr>
        <w:t>ly</w:t>
      </w:r>
      <w:r>
        <w:rPr>
          <w:sz w:val="28"/>
        </w:rPr>
        <w:t xml:space="preserve"> и –</w:t>
      </w:r>
      <w:r>
        <w:rPr>
          <w:sz w:val="28"/>
        </w:rPr>
        <w:t>ous</w:t>
      </w:r>
      <w:r>
        <w:rPr>
          <w:sz w:val="28"/>
        </w:rPr>
        <w:t xml:space="preserve">, конструкция с </w:t>
      </w:r>
      <w:r>
        <w:rPr>
          <w:sz w:val="28"/>
        </w:rPr>
        <w:t>Ving</w:t>
      </w:r>
      <w:r>
        <w:rPr>
          <w:sz w:val="28"/>
        </w:rPr>
        <w:t xml:space="preserve"> после глагола «</w:t>
      </w:r>
      <w:r>
        <w:rPr>
          <w:sz w:val="28"/>
        </w:rPr>
        <w:t>mind</w:t>
      </w:r>
      <w:r>
        <w:rPr>
          <w:sz w:val="28"/>
        </w:rPr>
        <w:t>», идиомы.</w:t>
      </w:r>
    </w:p>
    <w:p w14:paraId="63130000">
      <w:pPr>
        <w:spacing w:after="200" w:line="276" w:lineRule="auto"/>
        <w:ind/>
        <w:jc w:val="both"/>
        <w:rPr>
          <w:sz w:val="28"/>
        </w:rPr>
      </w:pPr>
      <w:r>
        <w:rPr>
          <w:b w:val="1"/>
          <w:sz w:val="28"/>
        </w:rPr>
        <w:t xml:space="preserve">3. Наука и техника: </w:t>
      </w:r>
      <w:r>
        <w:rPr>
          <w:sz w:val="28"/>
        </w:rPr>
        <w:t>известные ученые, термины «наука» и «техника», важные науки, индустриальная революция, история развития техники, орудия труда и современные бытовые приборы, наука и медицина, Нил Армстронг, исследования космоса. Герундий после глаголов с предлогами, глагол и существительное «</w:t>
      </w:r>
      <w:r>
        <w:rPr>
          <w:sz w:val="28"/>
        </w:rPr>
        <w:t>use</w:t>
      </w:r>
      <w:r>
        <w:rPr>
          <w:sz w:val="28"/>
        </w:rPr>
        <w:t>», определенный и неопределенный артикли, фразовый глагол «</w:t>
      </w:r>
      <w:r>
        <w:rPr>
          <w:sz w:val="28"/>
        </w:rPr>
        <w:t>to</w:t>
      </w:r>
      <w:r>
        <w:rPr>
          <w:sz w:val="28"/>
        </w:rPr>
        <w:t xml:space="preserve"> </w:t>
      </w:r>
      <w:r>
        <w:rPr>
          <w:sz w:val="28"/>
        </w:rPr>
        <w:t>break</w:t>
      </w:r>
      <w:r>
        <w:rPr>
          <w:sz w:val="28"/>
        </w:rPr>
        <w:t>»</w:t>
      </w:r>
      <w:r>
        <w:rPr>
          <w:sz w:val="28"/>
        </w:rPr>
        <w:t xml:space="preserve">, </w:t>
      </w:r>
      <w:r>
        <w:rPr>
          <w:sz w:val="28"/>
        </w:rPr>
        <w:t>глаголы «</w:t>
      </w:r>
      <w:r>
        <w:rPr>
          <w:sz w:val="28"/>
        </w:rPr>
        <w:t>invent</w:t>
      </w:r>
      <w:r>
        <w:rPr>
          <w:sz w:val="28"/>
        </w:rPr>
        <w:t>» и «</w:t>
      </w:r>
      <w:r>
        <w:rPr>
          <w:sz w:val="28"/>
        </w:rPr>
        <w:t>discover</w:t>
      </w:r>
      <w:r>
        <w:rPr>
          <w:sz w:val="28"/>
        </w:rPr>
        <w:t>», образование глаголов при помощи префикса –</w:t>
      </w:r>
      <w:r>
        <w:rPr>
          <w:sz w:val="28"/>
        </w:rPr>
        <w:t>en</w:t>
      </w:r>
      <w:r>
        <w:rPr>
          <w:sz w:val="28"/>
        </w:rPr>
        <w:t>, инфинитив, модальные глаголы в значении «возможность»</w:t>
      </w:r>
      <w:r>
        <w:rPr>
          <w:sz w:val="28"/>
        </w:rPr>
        <w:t xml:space="preserve">, </w:t>
      </w:r>
      <w:r>
        <w:rPr>
          <w:sz w:val="28"/>
        </w:rPr>
        <w:t>идиомы, обозначающие небесные тела</w:t>
      </w:r>
      <w:r>
        <w:rPr>
          <w:sz w:val="28"/>
        </w:rPr>
        <w:t>.</w:t>
      </w:r>
    </w:p>
    <w:p w14:paraId="64130000">
      <w:pPr>
        <w:spacing w:after="200" w:line="276" w:lineRule="auto"/>
        <w:ind/>
        <w:jc w:val="both"/>
        <w:rPr>
          <w:sz w:val="28"/>
        </w:rPr>
      </w:pPr>
      <w:r>
        <w:rPr>
          <w:b w:val="1"/>
          <w:sz w:val="28"/>
        </w:rPr>
        <w:t xml:space="preserve">4. Жизнь и проблемы подростков: </w:t>
      </w:r>
      <w:r>
        <w:rPr>
          <w:sz w:val="28"/>
        </w:rPr>
        <w:t>поведение подростков дома и в школе, проблема карманных денег, работа для подростков, творчество Джерома Дэвида Сэлинджера, проблема отцов и детей, проблема расизма, проблема иммиграции, подростки и азартные игры, детские и молодежные организации в России и других странах, легко ли быть подростком. Употребление инфинитива после некоторых глаголов, употребление герундия после некоторых глаголов, существительные «</w:t>
      </w:r>
      <w:r>
        <w:rPr>
          <w:sz w:val="28"/>
        </w:rPr>
        <w:t>couple</w:t>
      </w:r>
      <w:r>
        <w:rPr>
          <w:sz w:val="28"/>
        </w:rPr>
        <w:t>» и «</w:t>
      </w:r>
      <w:r>
        <w:rPr>
          <w:sz w:val="28"/>
        </w:rPr>
        <w:t>pair</w:t>
      </w:r>
      <w:r>
        <w:rPr>
          <w:sz w:val="28"/>
        </w:rPr>
        <w:t>», сложное дополнение, образование имён прилагательных при помощи суффикса –</w:t>
      </w:r>
      <w:r>
        <w:rPr>
          <w:sz w:val="28"/>
        </w:rPr>
        <w:t>ive</w:t>
      </w:r>
      <w:r>
        <w:rPr>
          <w:sz w:val="28"/>
        </w:rPr>
        <w:t>, фразовый глагол «</w:t>
      </w:r>
      <w:r>
        <w:rPr>
          <w:sz w:val="28"/>
        </w:rPr>
        <w:t>to</w:t>
      </w:r>
      <w:r>
        <w:rPr>
          <w:sz w:val="28"/>
        </w:rPr>
        <w:t xml:space="preserve"> </w:t>
      </w:r>
      <w:r>
        <w:rPr>
          <w:sz w:val="28"/>
        </w:rPr>
        <w:t>get</w:t>
      </w:r>
      <w:r>
        <w:rPr>
          <w:sz w:val="28"/>
        </w:rPr>
        <w:t>», структуры с глаголами «</w:t>
      </w:r>
      <w:r>
        <w:rPr>
          <w:sz w:val="28"/>
        </w:rPr>
        <w:t>to</w:t>
      </w:r>
      <w:r>
        <w:rPr>
          <w:sz w:val="28"/>
        </w:rPr>
        <w:t xml:space="preserve"> </w:t>
      </w:r>
      <w:r>
        <w:rPr>
          <w:sz w:val="28"/>
        </w:rPr>
        <w:t>be</w:t>
      </w:r>
      <w:r>
        <w:rPr>
          <w:sz w:val="28"/>
        </w:rPr>
        <w:t>» и «</w:t>
      </w:r>
      <w:r>
        <w:rPr>
          <w:sz w:val="28"/>
        </w:rPr>
        <w:t>to</w:t>
      </w:r>
      <w:r>
        <w:rPr>
          <w:sz w:val="28"/>
        </w:rPr>
        <w:t xml:space="preserve"> </w:t>
      </w:r>
      <w:r>
        <w:rPr>
          <w:sz w:val="28"/>
        </w:rPr>
        <w:t>get</w:t>
      </w:r>
      <w:r>
        <w:rPr>
          <w:sz w:val="28"/>
        </w:rPr>
        <w:t>».</w:t>
      </w:r>
    </w:p>
    <w:p w14:paraId="65130000">
      <w:pPr>
        <w:spacing w:line="264" w:lineRule="auto"/>
        <w:ind w:firstLine="600" w:left="0"/>
        <w:jc w:val="both"/>
        <w:rPr>
          <w:sz w:val="28"/>
        </w:rPr>
      </w:pPr>
    </w:p>
    <w:p w14:paraId="66130000">
      <w:pPr>
        <w:spacing w:line="264" w:lineRule="auto"/>
        <w:ind/>
        <w:jc w:val="both"/>
        <w:rPr>
          <w:sz w:val="28"/>
        </w:rPr>
      </w:pPr>
      <w:r>
        <w:rPr>
          <w:b w:val="1"/>
          <w:color w:val="000000"/>
          <w:sz w:val="28"/>
        </w:rPr>
        <w:t>ПЛАНИРУЕМЫЕ РЕЗУЛЬТАТЫ ОСВОЕНИЯ ПРОГРАММЫ ПО-ИНОСТРАННОМУ (АНГЛИЙСКОМУ) ЯЗЫКУ НА УРОВНЕ ОСНОВНОГО ОБЩЕГО ОБРАЗОВАНИЯ</w:t>
      </w:r>
    </w:p>
    <w:p w14:paraId="67130000">
      <w:pPr>
        <w:spacing w:line="264" w:lineRule="auto"/>
        <w:ind w:firstLine="0" w:left="120"/>
        <w:jc w:val="both"/>
        <w:rPr>
          <w:sz w:val="28"/>
        </w:rPr>
      </w:pPr>
    </w:p>
    <w:p w14:paraId="68130000">
      <w:pPr>
        <w:spacing w:line="264" w:lineRule="auto"/>
        <w:ind w:firstLine="0" w:left="120"/>
        <w:jc w:val="both"/>
        <w:rPr>
          <w:sz w:val="28"/>
        </w:rPr>
      </w:pPr>
      <w:r>
        <w:rPr>
          <w:b w:val="1"/>
          <w:color w:val="000000"/>
          <w:sz w:val="28"/>
        </w:rPr>
        <w:t>ЛИЧНОСТНЫЕ РЕЗУЛЬТАТЫ</w:t>
      </w:r>
    </w:p>
    <w:p w14:paraId="69130000">
      <w:pPr>
        <w:spacing w:line="264" w:lineRule="auto"/>
        <w:ind w:firstLine="0" w:left="120"/>
        <w:jc w:val="both"/>
        <w:rPr>
          <w:sz w:val="28"/>
        </w:rPr>
      </w:pPr>
    </w:p>
    <w:p w14:paraId="6A130000">
      <w:pPr>
        <w:spacing w:line="264" w:lineRule="auto"/>
        <w:ind w:firstLine="600" w:left="0"/>
        <w:jc w:val="both"/>
        <w:rPr>
          <w:sz w:val="28"/>
        </w:rPr>
      </w:pPr>
      <w:r>
        <w:rPr>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B130000">
      <w:pPr>
        <w:spacing w:line="264" w:lineRule="auto"/>
        <w:ind w:firstLine="600" w:left="0"/>
        <w:jc w:val="both"/>
        <w:rPr>
          <w:sz w:val="28"/>
        </w:rPr>
      </w:pPr>
      <w:r>
        <w:rPr>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6C130000">
      <w:pPr>
        <w:spacing w:line="264" w:lineRule="auto"/>
        <w:ind w:firstLine="0" w:left="120"/>
        <w:jc w:val="both"/>
        <w:rPr>
          <w:sz w:val="28"/>
        </w:rPr>
      </w:pPr>
      <w:r>
        <w:rPr>
          <w:b w:val="1"/>
          <w:color w:val="000000"/>
          <w:sz w:val="28"/>
        </w:rPr>
        <w:t>1)</w:t>
      </w:r>
      <w:r>
        <w:rPr>
          <w:color w:val="000000"/>
          <w:sz w:val="28"/>
        </w:rPr>
        <w:t xml:space="preserve"> </w:t>
      </w:r>
      <w:r>
        <w:rPr>
          <w:b w:val="1"/>
          <w:color w:val="000000"/>
          <w:sz w:val="28"/>
        </w:rPr>
        <w:t>гражданского воспитания:</w:t>
      </w:r>
    </w:p>
    <w:p w14:paraId="6D130000">
      <w:pPr>
        <w:widowControl w:val="1"/>
        <w:numPr>
          <w:ilvl w:val="0"/>
          <w:numId w:val="88"/>
        </w:numPr>
        <w:spacing w:line="264" w:lineRule="auto"/>
        <w:ind/>
        <w:jc w:val="both"/>
        <w:rPr>
          <w:sz w:val="28"/>
        </w:rPr>
      </w:pPr>
      <w:r>
        <w:rPr>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14:paraId="6E130000">
      <w:pPr>
        <w:widowControl w:val="1"/>
        <w:numPr>
          <w:ilvl w:val="0"/>
          <w:numId w:val="88"/>
        </w:numPr>
        <w:spacing w:line="264" w:lineRule="auto"/>
        <w:ind/>
        <w:jc w:val="both"/>
        <w:rPr>
          <w:sz w:val="28"/>
        </w:rPr>
      </w:pPr>
      <w:r>
        <w:rPr>
          <w:color w:val="000000"/>
          <w:sz w:val="28"/>
        </w:rPr>
        <w:t>активное участие в жизни семьи, организации, местного сообщества, родного края, страны;</w:t>
      </w:r>
    </w:p>
    <w:p w14:paraId="6F130000">
      <w:pPr>
        <w:widowControl w:val="1"/>
        <w:numPr>
          <w:ilvl w:val="0"/>
          <w:numId w:val="88"/>
        </w:numPr>
        <w:spacing w:line="264" w:lineRule="auto"/>
        <w:ind/>
        <w:jc w:val="both"/>
        <w:rPr>
          <w:sz w:val="28"/>
        </w:rPr>
      </w:pPr>
      <w:r>
        <w:rPr>
          <w:color w:val="000000"/>
          <w:sz w:val="28"/>
        </w:rPr>
        <w:t>неприятие любых форм экстремизма, дискриминации;</w:t>
      </w:r>
    </w:p>
    <w:p w14:paraId="70130000">
      <w:pPr>
        <w:widowControl w:val="1"/>
        <w:numPr>
          <w:ilvl w:val="0"/>
          <w:numId w:val="88"/>
        </w:numPr>
        <w:spacing w:line="264" w:lineRule="auto"/>
        <w:ind/>
        <w:jc w:val="both"/>
        <w:rPr>
          <w:sz w:val="28"/>
        </w:rPr>
      </w:pPr>
      <w:r>
        <w:rPr>
          <w:color w:val="000000"/>
          <w:sz w:val="28"/>
        </w:rPr>
        <w:t>понимание роли различных социальных институтов в жизни человека;</w:t>
      </w:r>
    </w:p>
    <w:p w14:paraId="71130000">
      <w:pPr>
        <w:widowControl w:val="1"/>
        <w:numPr>
          <w:ilvl w:val="0"/>
          <w:numId w:val="88"/>
        </w:numPr>
        <w:spacing w:line="264" w:lineRule="auto"/>
        <w:ind/>
        <w:jc w:val="both"/>
        <w:rPr>
          <w:sz w:val="28"/>
        </w:rPr>
      </w:pPr>
      <w:r>
        <w:rPr>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72130000">
      <w:pPr>
        <w:widowControl w:val="1"/>
        <w:numPr>
          <w:ilvl w:val="0"/>
          <w:numId w:val="88"/>
        </w:numPr>
        <w:spacing w:line="264" w:lineRule="auto"/>
        <w:ind/>
        <w:jc w:val="both"/>
        <w:rPr>
          <w:sz w:val="28"/>
        </w:rPr>
      </w:pPr>
      <w:r>
        <w:rPr>
          <w:color w:val="000000"/>
          <w:sz w:val="28"/>
        </w:rPr>
        <w:t>представление о способах противодействия коррупции;</w:t>
      </w:r>
    </w:p>
    <w:p w14:paraId="73130000">
      <w:pPr>
        <w:widowControl w:val="1"/>
        <w:numPr>
          <w:ilvl w:val="0"/>
          <w:numId w:val="88"/>
        </w:numPr>
        <w:spacing w:line="264" w:lineRule="auto"/>
        <w:ind/>
        <w:jc w:val="both"/>
        <w:rPr>
          <w:sz w:val="28"/>
        </w:rPr>
      </w:pPr>
      <w:r>
        <w:rPr>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4130000">
      <w:pPr>
        <w:widowControl w:val="1"/>
        <w:numPr>
          <w:ilvl w:val="0"/>
          <w:numId w:val="88"/>
        </w:numPr>
        <w:spacing w:line="264" w:lineRule="auto"/>
        <w:ind/>
        <w:jc w:val="both"/>
        <w:rPr>
          <w:sz w:val="28"/>
        </w:rPr>
      </w:pPr>
      <w:r>
        <w:rPr>
          <w:color w:val="000000"/>
          <w:sz w:val="28"/>
        </w:rPr>
        <w:t>готовность к участию в гуманитарной деятельности (волонтёрство, помощь людям, нуждающимся в ней).</w:t>
      </w:r>
    </w:p>
    <w:p w14:paraId="75130000">
      <w:pPr>
        <w:spacing w:line="264" w:lineRule="auto"/>
        <w:ind w:firstLine="0" w:left="120"/>
        <w:jc w:val="both"/>
        <w:rPr>
          <w:sz w:val="28"/>
        </w:rPr>
      </w:pPr>
      <w:r>
        <w:rPr>
          <w:b w:val="1"/>
          <w:color w:val="000000"/>
          <w:sz w:val="28"/>
        </w:rPr>
        <w:t>2)</w:t>
      </w:r>
      <w:r>
        <w:rPr>
          <w:color w:val="000000"/>
          <w:sz w:val="28"/>
        </w:rPr>
        <w:t xml:space="preserve"> </w:t>
      </w:r>
      <w:r>
        <w:rPr>
          <w:b w:val="1"/>
          <w:color w:val="000000"/>
          <w:sz w:val="28"/>
        </w:rPr>
        <w:t>патриотического воспитания:</w:t>
      </w:r>
    </w:p>
    <w:p w14:paraId="76130000">
      <w:pPr>
        <w:widowControl w:val="1"/>
        <w:numPr>
          <w:ilvl w:val="0"/>
          <w:numId w:val="89"/>
        </w:numPr>
        <w:spacing w:line="264" w:lineRule="auto"/>
        <w:ind/>
        <w:jc w:val="both"/>
        <w:rPr>
          <w:sz w:val="28"/>
        </w:rPr>
      </w:pPr>
      <w:r>
        <w:rPr>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77130000">
      <w:pPr>
        <w:widowControl w:val="1"/>
        <w:numPr>
          <w:ilvl w:val="0"/>
          <w:numId w:val="89"/>
        </w:numPr>
        <w:spacing w:line="264" w:lineRule="auto"/>
        <w:ind/>
        <w:jc w:val="both"/>
        <w:rPr>
          <w:sz w:val="28"/>
        </w:rPr>
      </w:pPr>
      <w:r>
        <w:rPr>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8130000">
      <w:pPr>
        <w:widowControl w:val="1"/>
        <w:numPr>
          <w:ilvl w:val="0"/>
          <w:numId w:val="89"/>
        </w:numPr>
        <w:spacing w:line="264" w:lineRule="auto"/>
        <w:ind/>
        <w:jc w:val="both"/>
        <w:rPr>
          <w:sz w:val="28"/>
        </w:rPr>
      </w:pPr>
      <w:r>
        <w:rPr>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79130000">
      <w:pPr>
        <w:spacing w:line="264" w:lineRule="auto"/>
        <w:ind w:firstLine="0" w:left="120"/>
        <w:jc w:val="both"/>
        <w:rPr>
          <w:sz w:val="28"/>
        </w:rPr>
      </w:pPr>
      <w:r>
        <w:rPr>
          <w:b w:val="1"/>
          <w:color w:val="000000"/>
          <w:sz w:val="28"/>
        </w:rPr>
        <w:t>3)</w:t>
      </w:r>
      <w:r>
        <w:rPr>
          <w:color w:val="000000"/>
          <w:sz w:val="28"/>
        </w:rPr>
        <w:t xml:space="preserve"> </w:t>
      </w:r>
      <w:r>
        <w:rPr>
          <w:b w:val="1"/>
          <w:color w:val="000000"/>
          <w:sz w:val="28"/>
        </w:rPr>
        <w:t>духовно-нравственного воспитания:</w:t>
      </w:r>
    </w:p>
    <w:p w14:paraId="7A130000">
      <w:pPr>
        <w:widowControl w:val="1"/>
        <w:numPr>
          <w:ilvl w:val="0"/>
          <w:numId w:val="90"/>
        </w:numPr>
        <w:spacing w:line="264" w:lineRule="auto"/>
        <w:ind/>
        <w:jc w:val="both"/>
        <w:rPr>
          <w:sz w:val="28"/>
        </w:rPr>
      </w:pPr>
      <w:r>
        <w:rPr>
          <w:color w:val="000000"/>
          <w:sz w:val="28"/>
        </w:rPr>
        <w:t>ориентация на моральные ценности и нормы в ситуациях нравственного выбора;</w:t>
      </w:r>
    </w:p>
    <w:p w14:paraId="7B130000">
      <w:pPr>
        <w:widowControl w:val="1"/>
        <w:numPr>
          <w:ilvl w:val="0"/>
          <w:numId w:val="90"/>
        </w:numPr>
        <w:spacing w:line="264" w:lineRule="auto"/>
        <w:ind/>
        <w:jc w:val="both"/>
        <w:rPr>
          <w:sz w:val="28"/>
        </w:rPr>
      </w:pPr>
      <w:r>
        <w:rPr>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7C130000">
      <w:pPr>
        <w:widowControl w:val="1"/>
        <w:numPr>
          <w:ilvl w:val="0"/>
          <w:numId w:val="90"/>
        </w:numPr>
        <w:spacing w:line="264" w:lineRule="auto"/>
        <w:ind/>
        <w:jc w:val="both"/>
        <w:rPr>
          <w:sz w:val="28"/>
        </w:rPr>
      </w:pPr>
      <w:r>
        <w:rPr>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7D130000">
      <w:pPr>
        <w:spacing w:line="264" w:lineRule="auto"/>
        <w:ind w:firstLine="0" w:left="120"/>
        <w:jc w:val="both"/>
        <w:rPr>
          <w:sz w:val="28"/>
        </w:rPr>
      </w:pPr>
      <w:r>
        <w:rPr>
          <w:b w:val="1"/>
          <w:color w:val="000000"/>
          <w:sz w:val="28"/>
        </w:rPr>
        <w:t>4)</w:t>
      </w:r>
      <w:r>
        <w:rPr>
          <w:color w:val="000000"/>
          <w:sz w:val="28"/>
        </w:rPr>
        <w:t xml:space="preserve"> </w:t>
      </w:r>
      <w:r>
        <w:rPr>
          <w:b w:val="1"/>
          <w:color w:val="000000"/>
          <w:sz w:val="28"/>
        </w:rPr>
        <w:t>эстетического воспитания:</w:t>
      </w:r>
    </w:p>
    <w:p w14:paraId="7E130000">
      <w:pPr>
        <w:widowControl w:val="1"/>
        <w:numPr>
          <w:ilvl w:val="0"/>
          <w:numId w:val="91"/>
        </w:numPr>
        <w:spacing w:line="264" w:lineRule="auto"/>
        <w:ind/>
        <w:jc w:val="both"/>
        <w:rPr>
          <w:sz w:val="28"/>
        </w:rPr>
      </w:pPr>
      <w:r>
        <w:rPr>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7F130000">
      <w:pPr>
        <w:widowControl w:val="1"/>
        <w:numPr>
          <w:ilvl w:val="0"/>
          <w:numId w:val="91"/>
        </w:numPr>
        <w:spacing w:line="264" w:lineRule="auto"/>
        <w:ind/>
        <w:jc w:val="both"/>
        <w:rPr>
          <w:sz w:val="28"/>
        </w:rPr>
      </w:pPr>
      <w:r>
        <w:rPr>
          <w:color w:val="000000"/>
          <w:sz w:val="28"/>
        </w:rPr>
        <w:t>осознание важности художественной культуры как средства коммуникации и самовыражения;</w:t>
      </w:r>
    </w:p>
    <w:p w14:paraId="80130000">
      <w:pPr>
        <w:widowControl w:val="1"/>
        <w:numPr>
          <w:ilvl w:val="0"/>
          <w:numId w:val="91"/>
        </w:numPr>
        <w:spacing w:line="264" w:lineRule="auto"/>
        <w:ind/>
        <w:jc w:val="both"/>
        <w:rPr>
          <w:sz w:val="28"/>
        </w:rPr>
      </w:pPr>
      <w:r>
        <w:rPr>
          <w:color w:val="000000"/>
          <w:sz w:val="28"/>
        </w:rPr>
        <w:t>понимание ценности отечественного и мирового искусства, роли этнических культурных традиций и народного творчества;</w:t>
      </w:r>
    </w:p>
    <w:p w14:paraId="81130000">
      <w:pPr>
        <w:widowControl w:val="1"/>
        <w:numPr>
          <w:ilvl w:val="0"/>
          <w:numId w:val="91"/>
        </w:numPr>
        <w:spacing w:line="264" w:lineRule="auto"/>
        <w:ind/>
        <w:jc w:val="both"/>
        <w:rPr>
          <w:sz w:val="28"/>
        </w:rPr>
      </w:pPr>
      <w:r>
        <w:rPr>
          <w:color w:val="000000"/>
          <w:sz w:val="28"/>
        </w:rPr>
        <w:t>стремление к самовыражению в разных видах искусства.</w:t>
      </w:r>
    </w:p>
    <w:p w14:paraId="82130000">
      <w:pPr>
        <w:spacing w:line="264" w:lineRule="auto"/>
        <w:ind w:firstLine="0" w:left="120"/>
        <w:jc w:val="both"/>
        <w:rPr>
          <w:sz w:val="28"/>
        </w:rPr>
      </w:pPr>
      <w:r>
        <w:rPr>
          <w:b w:val="1"/>
          <w:color w:val="000000"/>
          <w:sz w:val="28"/>
        </w:rPr>
        <w:t>5)</w:t>
      </w:r>
      <w:r>
        <w:rPr>
          <w:color w:val="000000"/>
          <w:sz w:val="28"/>
        </w:rPr>
        <w:t xml:space="preserve"> </w:t>
      </w:r>
      <w:r>
        <w:rPr>
          <w:b w:val="1"/>
          <w:color w:val="000000"/>
          <w:sz w:val="28"/>
        </w:rPr>
        <w:t>физического воспитания, формирования культуры здоровья и эмоционального благополучия:</w:t>
      </w:r>
    </w:p>
    <w:p w14:paraId="83130000">
      <w:pPr>
        <w:widowControl w:val="1"/>
        <w:numPr>
          <w:ilvl w:val="0"/>
          <w:numId w:val="92"/>
        </w:numPr>
        <w:spacing w:line="264" w:lineRule="auto"/>
        <w:ind/>
        <w:jc w:val="both"/>
        <w:rPr>
          <w:sz w:val="28"/>
        </w:rPr>
      </w:pPr>
      <w:r>
        <w:rPr>
          <w:color w:val="000000"/>
          <w:sz w:val="28"/>
        </w:rPr>
        <w:t>осознание ценности жизни;</w:t>
      </w:r>
    </w:p>
    <w:p w14:paraId="84130000">
      <w:pPr>
        <w:widowControl w:val="1"/>
        <w:numPr>
          <w:ilvl w:val="0"/>
          <w:numId w:val="92"/>
        </w:numPr>
        <w:spacing w:line="264" w:lineRule="auto"/>
        <w:ind/>
        <w:jc w:val="both"/>
        <w:rPr>
          <w:sz w:val="28"/>
        </w:rPr>
      </w:pPr>
      <w:r>
        <w:rPr>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85130000">
      <w:pPr>
        <w:widowControl w:val="1"/>
        <w:numPr>
          <w:ilvl w:val="0"/>
          <w:numId w:val="92"/>
        </w:numPr>
        <w:spacing w:line="264" w:lineRule="auto"/>
        <w:ind/>
        <w:jc w:val="both"/>
        <w:rPr>
          <w:sz w:val="28"/>
        </w:rPr>
      </w:pPr>
      <w:r>
        <w:rPr>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86130000">
      <w:pPr>
        <w:widowControl w:val="1"/>
        <w:numPr>
          <w:ilvl w:val="0"/>
          <w:numId w:val="92"/>
        </w:numPr>
        <w:spacing w:line="264" w:lineRule="auto"/>
        <w:ind/>
        <w:jc w:val="both"/>
        <w:rPr>
          <w:sz w:val="28"/>
        </w:rPr>
      </w:pPr>
      <w:r>
        <w:rPr>
          <w:color w:val="000000"/>
          <w:sz w:val="28"/>
        </w:rPr>
        <w:t>соблюдение правил безопасности, в том числе навыков безопасного поведения в Интернет-среде;</w:t>
      </w:r>
    </w:p>
    <w:p w14:paraId="87130000">
      <w:pPr>
        <w:widowControl w:val="1"/>
        <w:numPr>
          <w:ilvl w:val="0"/>
          <w:numId w:val="92"/>
        </w:numPr>
        <w:spacing w:line="264" w:lineRule="auto"/>
        <w:ind/>
        <w:jc w:val="both"/>
        <w:rPr>
          <w:sz w:val="28"/>
        </w:rPr>
      </w:pPr>
      <w:r>
        <w:rPr>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88130000">
      <w:pPr>
        <w:widowControl w:val="1"/>
        <w:numPr>
          <w:ilvl w:val="0"/>
          <w:numId w:val="92"/>
        </w:numPr>
        <w:spacing w:line="264" w:lineRule="auto"/>
        <w:ind/>
        <w:jc w:val="both"/>
        <w:rPr>
          <w:sz w:val="28"/>
        </w:rPr>
      </w:pPr>
      <w:r>
        <w:rPr>
          <w:color w:val="000000"/>
          <w:sz w:val="28"/>
        </w:rPr>
        <w:t>умение принимать себя и других, не осуждая;</w:t>
      </w:r>
    </w:p>
    <w:p w14:paraId="89130000">
      <w:pPr>
        <w:widowControl w:val="1"/>
        <w:numPr>
          <w:ilvl w:val="0"/>
          <w:numId w:val="92"/>
        </w:numPr>
        <w:spacing w:line="264" w:lineRule="auto"/>
        <w:ind/>
        <w:jc w:val="both"/>
        <w:rPr>
          <w:sz w:val="28"/>
        </w:rPr>
      </w:pPr>
      <w:r>
        <w:rPr>
          <w:color w:val="000000"/>
          <w:sz w:val="28"/>
        </w:rPr>
        <w:t>умение осознавать эмоциональное состояние себя и других, умение управлять собственным эмоциональным состоянием;</w:t>
      </w:r>
    </w:p>
    <w:p w14:paraId="8A130000">
      <w:pPr>
        <w:widowControl w:val="1"/>
        <w:numPr>
          <w:ilvl w:val="0"/>
          <w:numId w:val="92"/>
        </w:numPr>
        <w:spacing w:line="264" w:lineRule="auto"/>
        <w:ind/>
        <w:jc w:val="both"/>
        <w:rPr>
          <w:sz w:val="28"/>
        </w:rPr>
      </w:pPr>
      <w:r>
        <w:rPr>
          <w:color w:val="000000"/>
          <w:sz w:val="28"/>
        </w:rPr>
        <w:t>сформированность навыка рефлексии, признание своего права на ошибку и такого же права другого человека.</w:t>
      </w:r>
    </w:p>
    <w:p w14:paraId="8B130000">
      <w:pPr>
        <w:spacing w:line="264" w:lineRule="auto"/>
        <w:ind w:firstLine="0" w:left="120"/>
        <w:jc w:val="both"/>
        <w:rPr>
          <w:sz w:val="28"/>
        </w:rPr>
      </w:pPr>
      <w:r>
        <w:rPr>
          <w:b w:val="1"/>
          <w:color w:val="000000"/>
          <w:sz w:val="28"/>
        </w:rPr>
        <w:t>6)</w:t>
      </w:r>
      <w:r>
        <w:rPr>
          <w:color w:val="000000"/>
          <w:sz w:val="28"/>
        </w:rPr>
        <w:t xml:space="preserve"> </w:t>
      </w:r>
      <w:r>
        <w:rPr>
          <w:b w:val="1"/>
          <w:color w:val="000000"/>
          <w:sz w:val="28"/>
        </w:rPr>
        <w:t>трудового воспитания:</w:t>
      </w:r>
    </w:p>
    <w:p w14:paraId="8C130000">
      <w:pPr>
        <w:widowControl w:val="1"/>
        <w:numPr>
          <w:ilvl w:val="0"/>
          <w:numId w:val="93"/>
        </w:numPr>
        <w:spacing w:line="264" w:lineRule="auto"/>
        <w:ind/>
        <w:jc w:val="both"/>
        <w:rPr>
          <w:sz w:val="28"/>
        </w:rPr>
      </w:pPr>
      <w:r>
        <w:rPr>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8D130000">
      <w:pPr>
        <w:widowControl w:val="1"/>
        <w:numPr>
          <w:ilvl w:val="0"/>
          <w:numId w:val="93"/>
        </w:numPr>
        <w:spacing w:line="264" w:lineRule="auto"/>
        <w:ind/>
        <w:jc w:val="both"/>
        <w:rPr>
          <w:sz w:val="28"/>
        </w:rPr>
      </w:pPr>
      <w:r>
        <w:rPr>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14:paraId="8E130000">
      <w:pPr>
        <w:widowControl w:val="1"/>
        <w:numPr>
          <w:ilvl w:val="0"/>
          <w:numId w:val="93"/>
        </w:numPr>
        <w:spacing w:line="264" w:lineRule="auto"/>
        <w:ind/>
        <w:jc w:val="both"/>
        <w:rPr>
          <w:sz w:val="28"/>
        </w:rPr>
      </w:pPr>
      <w:r>
        <w:rPr>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8F130000">
      <w:pPr>
        <w:widowControl w:val="1"/>
        <w:numPr>
          <w:ilvl w:val="0"/>
          <w:numId w:val="93"/>
        </w:numPr>
        <w:spacing w:line="264" w:lineRule="auto"/>
        <w:ind/>
        <w:jc w:val="both"/>
        <w:rPr>
          <w:sz w:val="28"/>
        </w:rPr>
      </w:pPr>
      <w:r>
        <w:rPr>
          <w:color w:val="000000"/>
          <w:sz w:val="28"/>
        </w:rPr>
        <w:t>готовность адаптироваться в профессиональной среде;</w:t>
      </w:r>
    </w:p>
    <w:p w14:paraId="90130000">
      <w:pPr>
        <w:widowControl w:val="1"/>
        <w:numPr>
          <w:ilvl w:val="0"/>
          <w:numId w:val="93"/>
        </w:numPr>
        <w:spacing w:line="264" w:lineRule="auto"/>
        <w:ind/>
        <w:jc w:val="both"/>
        <w:rPr>
          <w:sz w:val="28"/>
        </w:rPr>
      </w:pPr>
      <w:r>
        <w:rPr>
          <w:color w:val="000000"/>
          <w:sz w:val="28"/>
        </w:rPr>
        <w:t>уважение к труду и результатам трудовой деятельности;</w:t>
      </w:r>
    </w:p>
    <w:p w14:paraId="91130000">
      <w:pPr>
        <w:widowControl w:val="1"/>
        <w:numPr>
          <w:ilvl w:val="0"/>
          <w:numId w:val="93"/>
        </w:numPr>
        <w:spacing w:line="264" w:lineRule="auto"/>
        <w:ind/>
        <w:jc w:val="both"/>
        <w:rPr>
          <w:sz w:val="28"/>
        </w:rPr>
      </w:pPr>
      <w:r>
        <w:rPr>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92130000">
      <w:pPr>
        <w:spacing w:line="264" w:lineRule="auto"/>
        <w:ind w:firstLine="0" w:left="120"/>
        <w:jc w:val="both"/>
        <w:rPr>
          <w:sz w:val="28"/>
        </w:rPr>
      </w:pPr>
      <w:r>
        <w:rPr>
          <w:b w:val="1"/>
          <w:color w:val="000000"/>
          <w:sz w:val="28"/>
        </w:rPr>
        <w:t>7)</w:t>
      </w:r>
      <w:r>
        <w:rPr>
          <w:color w:val="000000"/>
          <w:sz w:val="28"/>
        </w:rPr>
        <w:t xml:space="preserve"> </w:t>
      </w:r>
      <w:r>
        <w:rPr>
          <w:b w:val="1"/>
          <w:color w:val="000000"/>
          <w:sz w:val="28"/>
        </w:rPr>
        <w:t>экологического воспитания:</w:t>
      </w:r>
    </w:p>
    <w:p w14:paraId="93130000">
      <w:pPr>
        <w:widowControl w:val="1"/>
        <w:numPr>
          <w:ilvl w:val="0"/>
          <w:numId w:val="94"/>
        </w:numPr>
        <w:spacing w:line="264" w:lineRule="auto"/>
        <w:ind/>
        <w:jc w:val="both"/>
        <w:rPr>
          <w:sz w:val="28"/>
        </w:rPr>
      </w:pPr>
      <w:r>
        <w:rPr>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94130000">
      <w:pPr>
        <w:widowControl w:val="1"/>
        <w:numPr>
          <w:ilvl w:val="0"/>
          <w:numId w:val="94"/>
        </w:numPr>
        <w:spacing w:line="264" w:lineRule="auto"/>
        <w:ind/>
        <w:jc w:val="both"/>
        <w:rPr>
          <w:sz w:val="28"/>
        </w:rPr>
      </w:pPr>
      <w:r>
        <w:rPr>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95130000">
      <w:pPr>
        <w:widowControl w:val="1"/>
        <w:numPr>
          <w:ilvl w:val="0"/>
          <w:numId w:val="94"/>
        </w:numPr>
        <w:spacing w:line="264" w:lineRule="auto"/>
        <w:ind/>
        <w:jc w:val="both"/>
        <w:rPr>
          <w:sz w:val="28"/>
        </w:rPr>
      </w:pPr>
      <w:r>
        <w:rPr>
          <w:color w:val="000000"/>
          <w:sz w:val="28"/>
        </w:rPr>
        <w:t>осознание своей роли как гражданина и потребителя в условиях взаимосвязи природной, технологической и социальной сред;</w:t>
      </w:r>
    </w:p>
    <w:p w14:paraId="96130000">
      <w:pPr>
        <w:widowControl w:val="1"/>
        <w:numPr>
          <w:ilvl w:val="0"/>
          <w:numId w:val="94"/>
        </w:numPr>
        <w:spacing w:line="264" w:lineRule="auto"/>
        <w:ind/>
        <w:jc w:val="both"/>
        <w:rPr>
          <w:sz w:val="28"/>
        </w:rPr>
      </w:pPr>
      <w:r>
        <w:rPr>
          <w:color w:val="000000"/>
          <w:sz w:val="28"/>
        </w:rPr>
        <w:t>готовность к участию в практической деятельности экологической направленности.</w:t>
      </w:r>
    </w:p>
    <w:p w14:paraId="97130000">
      <w:pPr>
        <w:spacing w:line="264" w:lineRule="auto"/>
        <w:ind w:firstLine="0" w:left="120"/>
        <w:jc w:val="both"/>
        <w:rPr>
          <w:sz w:val="28"/>
        </w:rPr>
      </w:pPr>
      <w:r>
        <w:rPr>
          <w:b w:val="1"/>
          <w:color w:val="000000"/>
          <w:sz w:val="28"/>
        </w:rPr>
        <w:t>8)</w:t>
      </w:r>
      <w:r>
        <w:rPr>
          <w:color w:val="000000"/>
          <w:sz w:val="28"/>
        </w:rPr>
        <w:t xml:space="preserve"> </w:t>
      </w:r>
      <w:r>
        <w:rPr>
          <w:b w:val="1"/>
          <w:color w:val="000000"/>
          <w:sz w:val="28"/>
        </w:rPr>
        <w:t>ценности научного познания:</w:t>
      </w:r>
    </w:p>
    <w:p w14:paraId="98130000">
      <w:pPr>
        <w:widowControl w:val="1"/>
        <w:numPr>
          <w:ilvl w:val="0"/>
          <w:numId w:val="95"/>
        </w:numPr>
        <w:spacing w:line="264" w:lineRule="auto"/>
        <w:ind/>
        <w:jc w:val="both"/>
        <w:rPr>
          <w:sz w:val="28"/>
        </w:rPr>
      </w:pPr>
      <w:r>
        <w:rPr>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99130000">
      <w:pPr>
        <w:widowControl w:val="1"/>
        <w:numPr>
          <w:ilvl w:val="0"/>
          <w:numId w:val="95"/>
        </w:numPr>
        <w:spacing w:line="264" w:lineRule="auto"/>
        <w:ind/>
        <w:jc w:val="both"/>
        <w:rPr>
          <w:sz w:val="28"/>
        </w:rPr>
      </w:pPr>
      <w:r>
        <w:rPr>
          <w:color w:val="000000"/>
          <w:sz w:val="28"/>
        </w:rPr>
        <w:t>овладение языковой и читательской культурой как средством познания мира;</w:t>
      </w:r>
    </w:p>
    <w:p w14:paraId="9A130000">
      <w:pPr>
        <w:widowControl w:val="1"/>
        <w:numPr>
          <w:ilvl w:val="0"/>
          <w:numId w:val="95"/>
        </w:numPr>
        <w:spacing w:line="264" w:lineRule="auto"/>
        <w:ind/>
        <w:jc w:val="both"/>
        <w:rPr>
          <w:sz w:val="28"/>
        </w:rPr>
      </w:pPr>
      <w:r>
        <w:rPr>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9B130000">
      <w:pPr>
        <w:spacing w:line="264" w:lineRule="auto"/>
        <w:ind w:firstLine="0" w:left="120"/>
        <w:jc w:val="both"/>
        <w:rPr>
          <w:sz w:val="28"/>
        </w:rPr>
      </w:pPr>
      <w:r>
        <w:rPr>
          <w:b w:val="1"/>
          <w:color w:val="000000"/>
          <w:sz w:val="28"/>
        </w:rPr>
        <w:t>9)</w:t>
      </w:r>
      <w:r>
        <w:rPr>
          <w:color w:val="000000"/>
          <w:sz w:val="28"/>
        </w:rPr>
        <w:t xml:space="preserve"> </w:t>
      </w:r>
      <w:r>
        <w:rPr>
          <w:b w:val="1"/>
          <w:color w:val="000000"/>
          <w:sz w:val="28"/>
        </w:rPr>
        <w:t>адаптации обучающегося к изменяющимся условиям социальной и природной среды:</w:t>
      </w:r>
    </w:p>
    <w:p w14:paraId="9C130000">
      <w:pPr>
        <w:widowControl w:val="1"/>
        <w:numPr>
          <w:ilvl w:val="0"/>
          <w:numId w:val="96"/>
        </w:numPr>
        <w:spacing w:line="264" w:lineRule="auto"/>
        <w:ind/>
        <w:jc w:val="both"/>
        <w:rPr>
          <w:sz w:val="28"/>
        </w:rPr>
      </w:pPr>
      <w:r>
        <w:rPr>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9D130000">
      <w:pPr>
        <w:widowControl w:val="1"/>
        <w:numPr>
          <w:ilvl w:val="0"/>
          <w:numId w:val="96"/>
        </w:numPr>
        <w:spacing w:line="264" w:lineRule="auto"/>
        <w:ind/>
        <w:jc w:val="both"/>
        <w:rPr>
          <w:sz w:val="28"/>
        </w:rPr>
      </w:pPr>
      <w:r>
        <w:rPr>
          <w:color w:val="000000"/>
          <w:sz w:val="28"/>
        </w:rPr>
        <w:t>способность обучающихся взаимодействовать в условиях неопределённости, открытость опыту и знаниям других;</w:t>
      </w:r>
    </w:p>
    <w:p w14:paraId="9E130000">
      <w:pPr>
        <w:widowControl w:val="1"/>
        <w:numPr>
          <w:ilvl w:val="0"/>
          <w:numId w:val="96"/>
        </w:numPr>
        <w:spacing w:line="264" w:lineRule="auto"/>
        <w:ind/>
        <w:jc w:val="both"/>
        <w:rPr>
          <w:sz w:val="28"/>
        </w:rPr>
      </w:pPr>
      <w:r>
        <w:rPr>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9F130000">
      <w:pPr>
        <w:widowControl w:val="1"/>
        <w:numPr>
          <w:ilvl w:val="0"/>
          <w:numId w:val="96"/>
        </w:numPr>
        <w:spacing w:line="264" w:lineRule="auto"/>
        <w:ind/>
        <w:jc w:val="both"/>
        <w:rPr>
          <w:sz w:val="28"/>
        </w:rPr>
      </w:pPr>
      <w:r>
        <w:rPr>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A0130000">
      <w:pPr>
        <w:widowControl w:val="1"/>
        <w:numPr>
          <w:ilvl w:val="0"/>
          <w:numId w:val="96"/>
        </w:numPr>
        <w:spacing w:line="264" w:lineRule="auto"/>
        <w:ind/>
        <w:jc w:val="both"/>
        <w:rPr>
          <w:sz w:val="28"/>
        </w:rPr>
      </w:pPr>
      <w:r>
        <w:rPr>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A1130000">
      <w:pPr>
        <w:widowControl w:val="1"/>
        <w:numPr>
          <w:ilvl w:val="0"/>
          <w:numId w:val="96"/>
        </w:numPr>
        <w:spacing w:line="264" w:lineRule="auto"/>
        <w:ind/>
        <w:jc w:val="both"/>
        <w:rPr>
          <w:sz w:val="28"/>
        </w:rPr>
      </w:pPr>
      <w:r>
        <w:rPr>
          <w:color w:val="000000"/>
          <w:sz w:val="28"/>
        </w:rPr>
        <w:t>умение анализировать и выявлять взаимосвязи природы, общества и экономики;</w:t>
      </w:r>
    </w:p>
    <w:p w14:paraId="A2130000">
      <w:pPr>
        <w:widowControl w:val="1"/>
        <w:numPr>
          <w:ilvl w:val="0"/>
          <w:numId w:val="96"/>
        </w:numPr>
        <w:spacing w:line="264" w:lineRule="auto"/>
        <w:ind/>
        <w:jc w:val="both"/>
        <w:rPr>
          <w:sz w:val="28"/>
        </w:rPr>
      </w:pPr>
      <w:r>
        <w:rPr>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A3130000">
      <w:pPr>
        <w:widowControl w:val="1"/>
        <w:numPr>
          <w:ilvl w:val="0"/>
          <w:numId w:val="96"/>
        </w:numPr>
        <w:spacing w:line="264" w:lineRule="auto"/>
        <w:ind/>
        <w:jc w:val="both"/>
        <w:rPr>
          <w:sz w:val="28"/>
        </w:rPr>
      </w:pPr>
      <w:r>
        <w:rPr>
          <w:color w:val="000000"/>
          <w:sz w:val="28"/>
        </w:rPr>
        <w:t>способность обучающихся осознавать стрессовую ситуацию, оценивать происходящие изменения и их последствия;</w:t>
      </w:r>
    </w:p>
    <w:p w14:paraId="A4130000">
      <w:pPr>
        <w:widowControl w:val="1"/>
        <w:numPr>
          <w:ilvl w:val="0"/>
          <w:numId w:val="96"/>
        </w:numPr>
        <w:spacing w:line="264" w:lineRule="auto"/>
        <w:ind/>
        <w:jc w:val="both"/>
        <w:rPr>
          <w:sz w:val="28"/>
        </w:rPr>
      </w:pPr>
      <w:r>
        <w:rPr>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A5130000">
      <w:pPr>
        <w:widowControl w:val="1"/>
        <w:numPr>
          <w:ilvl w:val="0"/>
          <w:numId w:val="96"/>
        </w:numPr>
        <w:spacing w:line="264" w:lineRule="auto"/>
        <w:ind/>
        <w:jc w:val="both"/>
        <w:rPr>
          <w:sz w:val="28"/>
        </w:rPr>
      </w:pPr>
      <w:r>
        <w:rPr>
          <w:color w:val="000000"/>
          <w:sz w:val="28"/>
        </w:rPr>
        <w:t>формулировать и оценивать риски и последствия, формировать опыт, находить позитивное в произошедшей ситуации;</w:t>
      </w:r>
    </w:p>
    <w:p w14:paraId="A6130000">
      <w:pPr>
        <w:widowControl w:val="1"/>
        <w:numPr>
          <w:ilvl w:val="0"/>
          <w:numId w:val="96"/>
        </w:numPr>
        <w:spacing w:line="264" w:lineRule="auto"/>
        <w:ind/>
        <w:jc w:val="both"/>
        <w:rPr>
          <w:sz w:val="28"/>
        </w:rPr>
      </w:pPr>
      <w:r>
        <w:rPr>
          <w:color w:val="000000"/>
          <w:sz w:val="28"/>
        </w:rPr>
        <w:t>быть готовым действовать в отсутствие гарантий успеха.</w:t>
      </w:r>
    </w:p>
    <w:p w14:paraId="A7130000">
      <w:pPr>
        <w:spacing w:line="264" w:lineRule="auto"/>
        <w:ind w:firstLine="0" w:left="120"/>
        <w:jc w:val="both"/>
        <w:rPr>
          <w:sz w:val="28"/>
        </w:rPr>
      </w:pPr>
    </w:p>
    <w:p w14:paraId="A8130000">
      <w:pPr>
        <w:spacing w:line="264" w:lineRule="auto"/>
        <w:ind w:firstLine="0" w:left="120"/>
        <w:jc w:val="both"/>
        <w:rPr>
          <w:sz w:val="28"/>
        </w:rPr>
      </w:pPr>
      <w:r>
        <w:rPr>
          <w:b w:val="1"/>
          <w:color w:val="000000"/>
          <w:sz w:val="28"/>
        </w:rPr>
        <w:t>МЕТАПРЕДМЕТНЫЕ РЕЗУЛЬТАТЫ</w:t>
      </w:r>
    </w:p>
    <w:p w14:paraId="A9130000">
      <w:pPr>
        <w:spacing w:line="264" w:lineRule="auto"/>
        <w:ind w:firstLine="0" w:left="120"/>
        <w:jc w:val="both"/>
        <w:rPr>
          <w:sz w:val="28"/>
        </w:rPr>
      </w:pPr>
    </w:p>
    <w:p w14:paraId="AA130000">
      <w:pPr>
        <w:spacing w:line="264" w:lineRule="auto"/>
        <w:ind w:firstLine="600" w:left="0"/>
        <w:jc w:val="both"/>
        <w:rPr>
          <w:sz w:val="28"/>
        </w:rPr>
      </w:pPr>
      <w:r>
        <w:rPr>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AB130000">
      <w:pPr>
        <w:spacing w:line="264" w:lineRule="auto"/>
        <w:ind w:firstLine="0" w:left="120"/>
        <w:jc w:val="both"/>
        <w:rPr>
          <w:sz w:val="28"/>
        </w:rPr>
      </w:pPr>
    </w:p>
    <w:p w14:paraId="AC130000">
      <w:pPr>
        <w:spacing w:line="264" w:lineRule="auto"/>
        <w:ind w:firstLine="0" w:left="120"/>
        <w:jc w:val="both"/>
        <w:rPr>
          <w:sz w:val="28"/>
        </w:rPr>
      </w:pPr>
      <w:r>
        <w:rPr>
          <w:b w:val="1"/>
          <w:color w:val="000000"/>
          <w:sz w:val="28"/>
        </w:rPr>
        <w:t>Познавательные универсальные учебные действия</w:t>
      </w:r>
    </w:p>
    <w:p w14:paraId="AD130000">
      <w:pPr>
        <w:spacing w:line="264" w:lineRule="auto"/>
        <w:ind w:firstLine="0" w:left="120"/>
        <w:jc w:val="both"/>
        <w:rPr>
          <w:sz w:val="28"/>
        </w:rPr>
      </w:pPr>
    </w:p>
    <w:p w14:paraId="AE130000">
      <w:pPr>
        <w:spacing w:line="264" w:lineRule="auto"/>
        <w:ind/>
        <w:jc w:val="both"/>
        <w:rPr>
          <w:sz w:val="28"/>
        </w:rPr>
      </w:pPr>
      <w:r>
        <w:rPr>
          <w:b w:val="1"/>
          <w:color w:val="000000"/>
          <w:sz w:val="28"/>
        </w:rPr>
        <w:t>Базовые логические действия:</w:t>
      </w:r>
    </w:p>
    <w:p w14:paraId="AF130000">
      <w:pPr>
        <w:widowControl w:val="1"/>
        <w:numPr>
          <w:ilvl w:val="0"/>
          <w:numId w:val="97"/>
        </w:numPr>
        <w:spacing w:line="264" w:lineRule="auto"/>
        <w:ind w:firstLine="0" w:left="0"/>
        <w:jc w:val="both"/>
        <w:rPr>
          <w:sz w:val="28"/>
        </w:rPr>
      </w:pPr>
      <w:r>
        <w:rPr>
          <w:color w:val="000000"/>
          <w:sz w:val="28"/>
        </w:rPr>
        <w:t>выявлять и характеризовать существенные признаки объектов (явлений);</w:t>
      </w:r>
    </w:p>
    <w:p w14:paraId="B0130000">
      <w:pPr>
        <w:widowControl w:val="1"/>
        <w:numPr>
          <w:ilvl w:val="0"/>
          <w:numId w:val="97"/>
        </w:numPr>
        <w:spacing w:line="264" w:lineRule="auto"/>
        <w:ind w:firstLine="0" w:left="0"/>
        <w:jc w:val="both"/>
        <w:rPr>
          <w:sz w:val="28"/>
        </w:rPr>
      </w:pPr>
      <w:r>
        <w:rPr>
          <w:color w:val="000000"/>
          <w:sz w:val="28"/>
        </w:rPr>
        <w:t>устанавливать существенный признак классификации, основания для обобщения и сравнения, критерии проводимого анализа;</w:t>
      </w:r>
    </w:p>
    <w:p w14:paraId="B1130000">
      <w:pPr>
        <w:widowControl w:val="1"/>
        <w:numPr>
          <w:ilvl w:val="0"/>
          <w:numId w:val="97"/>
        </w:numPr>
        <w:spacing w:line="264" w:lineRule="auto"/>
        <w:ind w:firstLine="0" w:left="0"/>
        <w:jc w:val="both"/>
        <w:rPr>
          <w:sz w:val="28"/>
        </w:rPr>
      </w:pPr>
      <w:r>
        <w:rPr>
          <w:color w:val="000000"/>
          <w:sz w:val="28"/>
        </w:rPr>
        <w:t>с учётом предложенной задачи выявлять закономерности и противоречия в рассматриваемых фактах, данных и наблюдениях;</w:t>
      </w:r>
    </w:p>
    <w:p w14:paraId="B2130000">
      <w:pPr>
        <w:widowControl w:val="1"/>
        <w:numPr>
          <w:ilvl w:val="0"/>
          <w:numId w:val="97"/>
        </w:numPr>
        <w:spacing w:line="264" w:lineRule="auto"/>
        <w:ind w:firstLine="0" w:left="0"/>
        <w:jc w:val="both"/>
        <w:rPr>
          <w:sz w:val="28"/>
        </w:rPr>
      </w:pPr>
      <w:r>
        <w:rPr>
          <w:color w:val="000000"/>
          <w:sz w:val="28"/>
        </w:rPr>
        <w:t>предлагать критерии для выявления закономерностей и противоречий;</w:t>
      </w:r>
    </w:p>
    <w:p w14:paraId="B3130000">
      <w:pPr>
        <w:widowControl w:val="1"/>
        <w:numPr>
          <w:ilvl w:val="0"/>
          <w:numId w:val="97"/>
        </w:numPr>
        <w:spacing w:line="264" w:lineRule="auto"/>
        <w:ind w:firstLine="0" w:left="0"/>
        <w:jc w:val="both"/>
        <w:rPr>
          <w:sz w:val="28"/>
        </w:rPr>
      </w:pPr>
      <w:r>
        <w:rPr>
          <w:color w:val="000000"/>
          <w:sz w:val="28"/>
        </w:rPr>
        <w:t>выявлять дефицит информации, данных, необходимых для решения поставленной задачи;</w:t>
      </w:r>
    </w:p>
    <w:p w14:paraId="B4130000">
      <w:pPr>
        <w:widowControl w:val="1"/>
        <w:numPr>
          <w:ilvl w:val="0"/>
          <w:numId w:val="97"/>
        </w:numPr>
        <w:spacing w:line="264" w:lineRule="auto"/>
        <w:ind w:firstLine="0" w:left="0"/>
        <w:jc w:val="both"/>
        <w:rPr>
          <w:sz w:val="28"/>
        </w:rPr>
      </w:pPr>
      <w:r>
        <w:rPr>
          <w:color w:val="000000"/>
          <w:sz w:val="28"/>
        </w:rPr>
        <w:t>выявлять причинно-следственные связи при изучении явлений и процессов;</w:t>
      </w:r>
    </w:p>
    <w:p w14:paraId="B5130000">
      <w:pPr>
        <w:widowControl w:val="1"/>
        <w:numPr>
          <w:ilvl w:val="0"/>
          <w:numId w:val="97"/>
        </w:numPr>
        <w:spacing w:line="264" w:lineRule="auto"/>
        <w:ind w:firstLine="0" w:left="0"/>
        <w:jc w:val="both"/>
        <w:rPr>
          <w:sz w:val="28"/>
        </w:rPr>
      </w:pPr>
      <w:r>
        <w:rPr>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B6130000">
      <w:pPr>
        <w:widowControl w:val="1"/>
        <w:numPr>
          <w:ilvl w:val="0"/>
          <w:numId w:val="97"/>
        </w:numPr>
        <w:spacing w:line="264" w:lineRule="auto"/>
        <w:ind w:firstLine="0" w:left="0"/>
        <w:jc w:val="both"/>
        <w:rPr>
          <w:sz w:val="28"/>
        </w:rPr>
      </w:pPr>
      <w:r>
        <w:rPr>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B7130000">
      <w:pPr>
        <w:spacing w:line="264" w:lineRule="auto"/>
        <w:ind/>
        <w:jc w:val="both"/>
        <w:rPr>
          <w:sz w:val="28"/>
        </w:rPr>
      </w:pPr>
      <w:r>
        <w:rPr>
          <w:b w:val="1"/>
          <w:color w:val="000000"/>
          <w:sz w:val="28"/>
        </w:rPr>
        <w:t>Базовые исследовательские действия:</w:t>
      </w:r>
    </w:p>
    <w:p w14:paraId="B8130000">
      <w:pPr>
        <w:widowControl w:val="1"/>
        <w:numPr>
          <w:ilvl w:val="0"/>
          <w:numId w:val="98"/>
        </w:numPr>
        <w:spacing w:line="264" w:lineRule="auto"/>
        <w:ind w:firstLine="0" w:left="0"/>
        <w:jc w:val="both"/>
        <w:rPr>
          <w:sz w:val="28"/>
        </w:rPr>
      </w:pPr>
      <w:r>
        <w:rPr>
          <w:color w:val="000000"/>
          <w:sz w:val="28"/>
        </w:rPr>
        <w:t>использовать вопросы как исследовательский инструмент познания;</w:t>
      </w:r>
    </w:p>
    <w:p w14:paraId="B9130000">
      <w:pPr>
        <w:widowControl w:val="1"/>
        <w:numPr>
          <w:ilvl w:val="0"/>
          <w:numId w:val="98"/>
        </w:numPr>
        <w:spacing w:line="264" w:lineRule="auto"/>
        <w:ind w:firstLine="0" w:left="0"/>
        <w:jc w:val="both"/>
        <w:rPr>
          <w:sz w:val="28"/>
        </w:rPr>
      </w:pPr>
      <w:r>
        <w:rPr>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BA130000">
      <w:pPr>
        <w:widowControl w:val="1"/>
        <w:numPr>
          <w:ilvl w:val="0"/>
          <w:numId w:val="98"/>
        </w:numPr>
        <w:spacing w:line="264" w:lineRule="auto"/>
        <w:ind w:firstLine="0" w:left="0"/>
        <w:jc w:val="both"/>
        <w:rPr>
          <w:sz w:val="28"/>
        </w:rPr>
      </w:pPr>
      <w:r>
        <w:rPr>
          <w:color w:val="000000"/>
          <w:sz w:val="28"/>
        </w:rPr>
        <w:t>формулировать гипотезу об истинности собственных суждений и суждений других, аргументировать свою позицию, мнение;</w:t>
      </w:r>
    </w:p>
    <w:p w14:paraId="BB130000">
      <w:pPr>
        <w:widowControl w:val="1"/>
        <w:numPr>
          <w:ilvl w:val="0"/>
          <w:numId w:val="98"/>
        </w:numPr>
        <w:spacing w:line="264" w:lineRule="auto"/>
        <w:ind w:firstLine="0" w:left="0"/>
        <w:jc w:val="both"/>
        <w:rPr>
          <w:sz w:val="28"/>
        </w:rPr>
      </w:pPr>
      <w:r>
        <w:rPr>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BC130000">
      <w:pPr>
        <w:widowControl w:val="1"/>
        <w:numPr>
          <w:ilvl w:val="0"/>
          <w:numId w:val="98"/>
        </w:numPr>
        <w:spacing w:line="264" w:lineRule="auto"/>
        <w:ind w:firstLine="0" w:left="0"/>
        <w:jc w:val="both"/>
        <w:rPr>
          <w:sz w:val="28"/>
        </w:rPr>
      </w:pPr>
      <w:r>
        <w:rPr>
          <w:color w:val="000000"/>
          <w:sz w:val="28"/>
        </w:rPr>
        <w:t>оценивать на применимость и достоверность информацию, полученную в ходе исследования (эксперимента);</w:t>
      </w:r>
    </w:p>
    <w:p w14:paraId="BD130000">
      <w:pPr>
        <w:widowControl w:val="1"/>
        <w:numPr>
          <w:ilvl w:val="0"/>
          <w:numId w:val="98"/>
        </w:numPr>
        <w:spacing w:line="264" w:lineRule="auto"/>
        <w:ind w:firstLine="0" w:left="0"/>
        <w:jc w:val="both"/>
        <w:rPr>
          <w:sz w:val="28"/>
        </w:rPr>
      </w:pPr>
      <w:r>
        <w:rPr>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BE130000">
      <w:pPr>
        <w:widowControl w:val="1"/>
        <w:numPr>
          <w:ilvl w:val="0"/>
          <w:numId w:val="98"/>
        </w:numPr>
        <w:spacing w:line="264" w:lineRule="auto"/>
        <w:ind w:firstLine="0" w:left="0"/>
        <w:jc w:val="both"/>
        <w:rPr>
          <w:sz w:val="28"/>
        </w:rPr>
      </w:pPr>
      <w:r>
        <w:rPr>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BF130000">
      <w:pPr>
        <w:spacing w:line="264" w:lineRule="auto"/>
        <w:ind/>
        <w:jc w:val="both"/>
        <w:rPr>
          <w:sz w:val="28"/>
        </w:rPr>
      </w:pPr>
      <w:r>
        <w:rPr>
          <w:b w:val="1"/>
          <w:color w:val="000000"/>
          <w:sz w:val="28"/>
        </w:rPr>
        <w:t>Работа с информацией:</w:t>
      </w:r>
    </w:p>
    <w:p w14:paraId="C0130000">
      <w:pPr>
        <w:widowControl w:val="1"/>
        <w:numPr>
          <w:ilvl w:val="0"/>
          <w:numId w:val="99"/>
        </w:numPr>
        <w:spacing w:line="264" w:lineRule="auto"/>
        <w:ind w:firstLine="0" w:left="0"/>
        <w:jc w:val="both"/>
        <w:rPr>
          <w:sz w:val="28"/>
        </w:rPr>
      </w:pPr>
      <w:r>
        <w:rPr>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C1130000">
      <w:pPr>
        <w:widowControl w:val="1"/>
        <w:numPr>
          <w:ilvl w:val="0"/>
          <w:numId w:val="99"/>
        </w:numPr>
        <w:spacing w:line="264" w:lineRule="auto"/>
        <w:ind w:firstLine="0" w:left="0"/>
        <w:jc w:val="both"/>
        <w:rPr>
          <w:sz w:val="28"/>
        </w:rPr>
      </w:pPr>
      <w:r>
        <w:rPr>
          <w:color w:val="000000"/>
          <w:sz w:val="28"/>
        </w:rPr>
        <w:t>выбирать, анализировать, систематизировать и интерпретировать информацию различных видов и форм представления;</w:t>
      </w:r>
    </w:p>
    <w:p w14:paraId="C2130000">
      <w:pPr>
        <w:widowControl w:val="1"/>
        <w:numPr>
          <w:ilvl w:val="0"/>
          <w:numId w:val="99"/>
        </w:numPr>
        <w:spacing w:line="264" w:lineRule="auto"/>
        <w:ind w:firstLine="0" w:left="0"/>
        <w:jc w:val="both"/>
        <w:rPr>
          <w:sz w:val="28"/>
        </w:rPr>
      </w:pPr>
      <w:r>
        <w:rPr>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C3130000">
      <w:pPr>
        <w:widowControl w:val="1"/>
        <w:numPr>
          <w:ilvl w:val="0"/>
          <w:numId w:val="99"/>
        </w:numPr>
        <w:spacing w:line="264" w:lineRule="auto"/>
        <w:ind w:firstLine="0" w:left="0"/>
        <w:jc w:val="both"/>
        <w:rPr>
          <w:sz w:val="28"/>
        </w:rPr>
      </w:pPr>
      <w:r>
        <w:rPr>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C4130000">
      <w:pPr>
        <w:widowControl w:val="1"/>
        <w:numPr>
          <w:ilvl w:val="0"/>
          <w:numId w:val="99"/>
        </w:numPr>
        <w:spacing w:line="264" w:lineRule="auto"/>
        <w:ind w:firstLine="0" w:left="0"/>
        <w:jc w:val="both"/>
        <w:rPr>
          <w:sz w:val="28"/>
        </w:rPr>
      </w:pPr>
      <w:r>
        <w:rPr>
          <w:color w:val="000000"/>
          <w:sz w:val="28"/>
        </w:rPr>
        <w:t>оценивать надёжность информации по критериям, предложенным педагогическим работником или сформулированным самостоятельно;</w:t>
      </w:r>
    </w:p>
    <w:p w14:paraId="C5130000">
      <w:pPr>
        <w:widowControl w:val="1"/>
        <w:numPr>
          <w:ilvl w:val="0"/>
          <w:numId w:val="99"/>
        </w:numPr>
        <w:spacing w:line="264" w:lineRule="auto"/>
        <w:ind w:firstLine="0" w:left="0"/>
        <w:jc w:val="both"/>
        <w:rPr>
          <w:sz w:val="28"/>
        </w:rPr>
      </w:pPr>
      <w:r>
        <w:rPr>
          <w:color w:val="000000"/>
          <w:sz w:val="28"/>
        </w:rPr>
        <w:t>эффективно запоминать и систематизировать информацию.</w:t>
      </w:r>
    </w:p>
    <w:p w14:paraId="C6130000">
      <w:pPr>
        <w:spacing w:line="264" w:lineRule="auto"/>
        <w:ind/>
        <w:jc w:val="both"/>
        <w:rPr>
          <w:sz w:val="28"/>
        </w:rPr>
      </w:pPr>
    </w:p>
    <w:p w14:paraId="C7130000">
      <w:pPr>
        <w:spacing w:line="264" w:lineRule="auto"/>
        <w:ind/>
        <w:jc w:val="both"/>
        <w:rPr>
          <w:sz w:val="28"/>
        </w:rPr>
      </w:pPr>
      <w:r>
        <w:rPr>
          <w:b w:val="1"/>
          <w:color w:val="000000"/>
          <w:sz w:val="28"/>
        </w:rPr>
        <w:t>Коммуникативные универсальные учебные действия</w:t>
      </w:r>
    </w:p>
    <w:p w14:paraId="C8130000">
      <w:pPr>
        <w:spacing w:line="264" w:lineRule="auto"/>
        <w:ind/>
        <w:jc w:val="both"/>
        <w:rPr>
          <w:sz w:val="28"/>
        </w:rPr>
      </w:pPr>
    </w:p>
    <w:p w14:paraId="C9130000">
      <w:pPr>
        <w:spacing w:line="264" w:lineRule="auto"/>
        <w:ind/>
        <w:jc w:val="both"/>
        <w:rPr>
          <w:sz w:val="28"/>
        </w:rPr>
      </w:pPr>
      <w:r>
        <w:rPr>
          <w:b w:val="1"/>
          <w:color w:val="000000"/>
          <w:sz w:val="28"/>
        </w:rPr>
        <w:t>Общение:</w:t>
      </w:r>
    </w:p>
    <w:p w14:paraId="CA130000">
      <w:pPr>
        <w:widowControl w:val="1"/>
        <w:numPr>
          <w:ilvl w:val="0"/>
          <w:numId w:val="100"/>
        </w:numPr>
        <w:spacing w:line="264" w:lineRule="auto"/>
        <w:ind w:firstLine="0" w:left="0"/>
        <w:jc w:val="both"/>
        <w:rPr>
          <w:sz w:val="28"/>
        </w:rPr>
      </w:pPr>
      <w:r>
        <w:rPr>
          <w:color w:val="000000"/>
          <w:sz w:val="28"/>
        </w:rPr>
        <w:t>воспринимать и формулировать суждения, выражать эмоции в соответствии с целями и условиями общения;</w:t>
      </w:r>
    </w:p>
    <w:p w14:paraId="CB130000">
      <w:pPr>
        <w:widowControl w:val="1"/>
        <w:numPr>
          <w:ilvl w:val="0"/>
          <w:numId w:val="100"/>
        </w:numPr>
        <w:spacing w:line="264" w:lineRule="auto"/>
        <w:ind w:firstLine="0" w:left="0"/>
        <w:jc w:val="both"/>
        <w:rPr>
          <w:sz w:val="28"/>
        </w:rPr>
      </w:pPr>
      <w:r>
        <w:rPr>
          <w:color w:val="000000"/>
          <w:sz w:val="28"/>
        </w:rPr>
        <w:t>выражать себя (свою точку зрения) в устных и письменных текстах;</w:t>
      </w:r>
    </w:p>
    <w:p w14:paraId="CC130000">
      <w:pPr>
        <w:widowControl w:val="1"/>
        <w:numPr>
          <w:ilvl w:val="0"/>
          <w:numId w:val="100"/>
        </w:numPr>
        <w:spacing w:line="264" w:lineRule="auto"/>
        <w:ind w:firstLine="0" w:left="0"/>
        <w:jc w:val="both"/>
        <w:rPr>
          <w:sz w:val="28"/>
        </w:rPr>
      </w:pPr>
      <w:r>
        <w:rPr>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CD130000">
      <w:pPr>
        <w:widowControl w:val="1"/>
        <w:numPr>
          <w:ilvl w:val="0"/>
          <w:numId w:val="100"/>
        </w:numPr>
        <w:spacing w:line="264" w:lineRule="auto"/>
        <w:ind w:firstLine="0" w:left="0"/>
        <w:jc w:val="both"/>
        <w:rPr>
          <w:sz w:val="28"/>
        </w:rPr>
      </w:pPr>
      <w:r>
        <w:rPr>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CE130000">
      <w:pPr>
        <w:widowControl w:val="1"/>
        <w:numPr>
          <w:ilvl w:val="0"/>
          <w:numId w:val="100"/>
        </w:numPr>
        <w:spacing w:line="264" w:lineRule="auto"/>
        <w:ind w:firstLine="0" w:left="0"/>
        <w:jc w:val="both"/>
        <w:rPr>
          <w:sz w:val="28"/>
        </w:rPr>
      </w:pPr>
      <w:r>
        <w:rPr>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CF130000">
      <w:pPr>
        <w:widowControl w:val="1"/>
        <w:numPr>
          <w:ilvl w:val="0"/>
          <w:numId w:val="100"/>
        </w:numPr>
        <w:spacing w:line="264" w:lineRule="auto"/>
        <w:ind w:firstLine="0" w:left="0"/>
        <w:jc w:val="both"/>
        <w:rPr>
          <w:sz w:val="28"/>
        </w:rPr>
      </w:pPr>
      <w:r>
        <w:rPr>
          <w:color w:val="000000"/>
          <w:sz w:val="28"/>
        </w:rPr>
        <w:t>сопоставлять свои суждения с суждениями других участников диалога, обнаруживать различие и сходство позиций;</w:t>
      </w:r>
    </w:p>
    <w:p w14:paraId="D0130000">
      <w:pPr>
        <w:widowControl w:val="1"/>
        <w:numPr>
          <w:ilvl w:val="0"/>
          <w:numId w:val="100"/>
        </w:numPr>
        <w:spacing w:line="264" w:lineRule="auto"/>
        <w:ind w:firstLine="0" w:left="0"/>
        <w:jc w:val="both"/>
        <w:rPr>
          <w:sz w:val="28"/>
        </w:rPr>
      </w:pPr>
      <w:r>
        <w:rPr>
          <w:color w:val="000000"/>
          <w:sz w:val="28"/>
        </w:rPr>
        <w:t>публично представлять результаты выполненного опыта (эксперимента, исследования, проекта);</w:t>
      </w:r>
    </w:p>
    <w:p w14:paraId="D1130000">
      <w:pPr>
        <w:widowControl w:val="1"/>
        <w:numPr>
          <w:ilvl w:val="0"/>
          <w:numId w:val="100"/>
        </w:numPr>
        <w:spacing w:line="264" w:lineRule="auto"/>
        <w:ind w:firstLine="0" w:left="0"/>
        <w:jc w:val="both"/>
        <w:rPr>
          <w:sz w:val="28"/>
        </w:rPr>
      </w:pPr>
      <w:r>
        <w:rPr>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D2130000">
      <w:pPr>
        <w:spacing w:line="264" w:lineRule="auto"/>
        <w:ind/>
        <w:jc w:val="both"/>
        <w:rPr>
          <w:sz w:val="28"/>
        </w:rPr>
      </w:pPr>
      <w:r>
        <w:rPr>
          <w:b w:val="1"/>
          <w:color w:val="000000"/>
          <w:sz w:val="28"/>
        </w:rPr>
        <w:t>Регулятивные универсальные учебные действия</w:t>
      </w:r>
    </w:p>
    <w:p w14:paraId="D3130000">
      <w:pPr>
        <w:spacing w:line="264" w:lineRule="auto"/>
        <w:ind/>
        <w:jc w:val="both"/>
        <w:rPr>
          <w:sz w:val="28"/>
        </w:rPr>
      </w:pPr>
      <w:r>
        <w:rPr>
          <w:b w:val="1"/>
          <w:color w:val="000000"/>
          <w:sz w:val="28"/>
        </w:rPr>
        <w:t>Совместная деятельность</w:t>
      </w:r>
    </w:p>
    <w:p w14:paraId="D4130000">
      <w:pPr>
        <w:widowControl w:val="1"/>
        <w:numPr>
          <w:ilvl w:val="0"/>
          <w:numId w:val="101"/>
        </w:numPr>
        <w:spacing w:line="264" w:lineRule="auto"/>
        <w:ind w:firstLine="0" w:left="0"/>
        <w:jc w:val="both"/>
        <w:rPr>
          <w:sz w:val="28"/>
        </w:rPr>
      </w:pPr>
      <w:r>
        <w:rPr>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D5130000">
      <w:pPr>
        <w:widowControl w:val="1"/>
        <w:numPr>
          <w:ilvl w:val="0"/>
          <w:numId w:val="101"/>
        </w:numPr>
        <w:spacing w:line="264" w:lineRule="auto"/>
        <w:ind w:firstLine="0" w:left="0"/>
        <w:jc w:val="both"/>
        <w:rPr>
          <w:sz w:val="28"/>
        </w:rPr>
      </w:pPr>
      <w:r>
        <w:rPr>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D6130000">
      <w:pPr>
        <w:widowControl w:val="1"/>
        <w:numPr>
          <w:ilvl w:val="0"/>
          <w:numId w:val="101"/>
        </w:numPr>
        <w:spacing w:line="264" w:lineRule="auto"/>
        <w:ind w:firstLine="0" w:left="0"/>
        <w:jc w:val="both"/>
        <w:rPr>
          <w:sz w:val="28"/>
        </w:rPr>
      </w:pPr>
      <w:r>
        <w:rPr>
          <w:color w:val="000000"/>
          <w:sz w:val="28"/>
        </w:rPr>
        <w:t>обобщать мнения нескольких человек, проявлять готовность руководить, выполнять поручения, подчиняться;</w:t>
      </w:r>
    </w:p>
    <w:p w14:paraId="D7130000">
      <w:pPr>
        <w:widowControl w:val="1"/>
        <w:numPr>
          <w:ilvl w:val="0"/>
          <w:numId w:val="101"/>
        </w:numPr>
        <w:spacing w:line="264" w:lineRule="auto"/>
        <w:ind w:firstLine="0" w:left="0"/>
        <w:jc w:val="both"/>
        <w:rPr>
          <w:sz w:val="28"/>
        </w:rPr>
      </w:pPr>
      <w:r>
        <w:rPr>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D8130000">
      <w:pPr>
        <w:widowControl w:val="1"/>
        <w:numPr>
          <w:ilvl w:val="0"/>
          <w:numId w:val="101"/>
        </w:numPr>
        <w:spacing w:line="264" w:lineRule="auto"/>
        <w:ind w:firstLine="0" w:left="0"/>
        <w:jc w:val="both"/>
        <w:rPr>
          <w:sz w:val="28"/>
        </w:rPr>
      </w:pPr>
      <w:r>
        <w:rPr>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D9130000">
      <w:pPr>
        <w:widowControl w:val="1"/>
        <w:numPr>
          <w:ilvl w:val="0"/>
          <w:numId w:val="101"/>
        </w:numPr>
        <w:spacing w:line="264" w:lineRule="auto"/>
        <w:ind w:firstLine="0" w:left="0"/>
        <w:jc w:val="both"/>
        <w:rPr>
          <w:sz w:val="28"/>
        </w:rPr>
      </w:pPr>
      <w:r>
        <w:rPr>
          <w:color w:val="000000"/>
          <w:sz w:val="28"/>
        </w:rPr>
        <w:t>оценивать качество своего вклада в общий продукт по критериям, самостоятельно сформулированным участниками взаимодействия;</w:t>
      </w:r>
    </w:p>
    <w:p w14:paraId="DA130000">
      <w:pPr>
        <w:widowControl w:val="1"/>
        <w:numPr>
          <w:ilvl w:val="0"/>
          <w:numId w:val="101"/>
        </w:numPr>
        <w:spacing w:line="264" w:lineRule="auto"/>
        <w:ind w:firstLine="0" w:left="0"/>
        <w:jc w:val="both"/>
        <w:rPr>
          <w:sz w:val="28"/>
        </w:rPr>
      </w:pPr>
      <w:r>
        <w:rPr>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DB130000">
      <w:pPr>
        <w:spacing w:line="264" w:lineRule="auto"/>
        <w:ind/>
        <w:jc w:val="both"/>
        <w:rPr>
          <w:sz w:val="28"/>
        </w:rPr>
      </w:pPr>
      <w:r>
        <w:rPr>
          <w:b w:val="1"/>
          <w:color w:val="333333"/>
          <w:sz w:val="28"/>
        </w:rPr>
        <w:t>Самоорганизация</w:t>
      </w:r>
    </w:p>
    <w:p w14:paraId="DC130000">
      <w:pPr>
        <w:widowControl w:val="1"/>
        <w:numPr>
          <w:ilvl w:val="0"/>
          <w:numId w:val="102"/>
        </w:numPr>
        <w:spacing w:line="264" w:lineRule="auto"/>
        <w:ind w:firstLine="0" w:left="0"/>
        <w:jc w:val="both"/>
        <w:rPr>
          <w:sz w:val="28"/>
        </w:rPr>
      </w:pPr>
      <w:r>
        <w:rPr>
          <w:color w:val="000000"/>
          <w:sz w:val="28"/>
        </w:rPr>
        <w:t>выявлять проблемы для решения в жизненных и учебных ситуациях;</w:t>
      </w:r>
    </w:p>
    <w:p w14:paraId="DD130000">
      <w:pPr>
        <w:widowControl w:val="1"/>
        <w:numPr>
          <w:ilvl w:val="0"/>
          <w:numId w:val="102"/>
        </w:numPr>
        <w:spacing w:line="264" w:lineRule="auto"/>
        <w:ind w:firstLine="0" w:left="0"/>
        <w:jc w:val="both"/>
        <w:rPr>
          <w:sz w:val="28"/>
        </w:rPr>
      </w:pPr>
      <w:r>
        <w:rPr>
          <w:color w:val="000000"/>
          <w:sz w:val="28"/>
        </w:rPr>
        <w:t>ориентироваться в различных подходах принятия решений (индивидуальное, принятие решения в группе, принятие решений группой);</w:t>
      </w:r>
    </w:p>
    <w:p w14:paraId="DE130000">
      <w:pPr>
        <w:widowControl w:val="1"/>
        <w:numPr>
          <w:ilvl w:val="0"/>
          <w:numId w:val="102"/>
        </w:numPr>
        <w:spacing w:line="264" w:lineRule="auto"/>
        <w:ind w:firstLine="0" w:left="0"/>
        <w:jc w:val="both"/>
        <w:rPr>
          <w:sz w:val="28"/>
        </w:rPr>
      </w:pPr>
      <w:r>
        <w:rPr>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DF130000">
      <w:pPr>
        <w:widowControl w:val="1"/>
        <w:numPr>
          <w:ilvl w:val="0"/>
          <w:numId w:val="102"/>
        </w:numPr>
        <w:spacing w:line="264" w:lineRule="auto"/>
        <w:ind w:firstLine="0" w:left="0"/>
        <w:jc w:val="both"/>
        <w:rPr>
          <w:sz w:val="28"/>
        </w:rPr>
      </w:pPr>
      <w:r>
        <w:rPr>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E0130000">
      <w:pPr>
        <w:widowControl w:val="1"/>
        <w:numPr>
          <w:ilvl w:val="0"/>
          <w:numId w:val="102"/>
        </w:numPr>
        <w:spacing w:line="264" w:lineRule="auto"/>
        <w:ind w:firstLine="0" w:left="0"/>
        <w:jc w:val="both"/>
        <w:rPr>
          <w:sz w:val="28"/>
        </w:rPr>
      </w:pPr>
      <w:r>
        <w:rPr>
          <w:color w:val="000000"/>
          <w:sz w:val="28"/>
        </w:rPr>
        <w:t>проводить выбор и брать ответственность за решение.</w:t>
      </w:r>
    </w:p>
    <w:p w14:paraId="E1130000">
      <w:pPr>
        <w:spacing w:line="264" w:lineRule="auto"/>
        <w:ind/>
        <w:jc w:val="both"/>
        <w:rPr>
          <w:sz w:val="28"/>
        </w:rPr>
      </w:pPr>
      <w:r>
        <w:rPr>
          <w:b w:val="1"/>
          <w:color w:val="000000"/>
          <w:sz w:val="28"/>
        </w:rPr>
        <w:t>Самоконтроль</w:t>
      </w:r>
    </w:p>
    <w:p w14:paraId="E2130000">
      <w:pPr>
        <w:widowControl w:val="1"/>
        <w:numPr>
          <w:ilvl w:val="0"/>
          <w:numId w:val="103"/>
        </w:numPr>
        <w:spacing w:line="264" w:lineRule="auto"/>
        <w:ind w:firstLine="0" w:left="0"/>
        <w:jc w:val="both"/>
        <w:rPr>
          <w:sz w:val="28"/>
        </w:rPr>
      </w:pPr>
      <w:r>
        <w:rPr>
          <w:color w:val="000000"/>
          <w:sz w:val="28"/>
        </w:rPr>
        <w:t>владеть способами самоконтроля, самомотивации и рефлексии;</w:t>
      </w:r>
    </w:p>
    <w:p w14:paraId="E3130000">
      <w:pPr>
        <w:widowControl w:val="1"/>
        <w:numPr>
          <w:ilvl w:val="0"/>
          <w:numId w:val="103"/>
        </w:numPr>
        <w:spacing w:line="264" w:lineRule="auto"/>
        <w:ind w:firstLine="0" w:left="0"/>
        <w:jc w:val="both"/>
        <w:rPr>
          <w:sz w:val="28"/>
        </w:rPr>
      </w:pPr>
      <w:r>
        <w:rPr>
          <w:color w:val="000000"/>
          <w:sz w:val="28"/>
        </w:rPr>
        <w:t>давать оценку ситуации и предлагать план её изменения;</w:t>
      </w:r>
    </w:p>
    <w:p w14:paraId="E4130000">
      <w:pPr>
        <w:widowControl w:val="1"/>
        <w:numPr>
          <w:ilvl w:val="0"/>
          <w:numId w:val="103"/>
        </w:numPr>
        <w:spacing w:line="264" w:lineRule="auto"/>
        <w:ind w:firstLine="0" w:left="0"/>
        <w:jc w:val="both"/>
        <w:rPr>
          <w:sz w:val="28"/>
        </w:rPr>
      </w:pPr>
      <w:r>
        <w:rPr>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E5130000">
      <w:pPr>
        <w:widowControl w:val="1"/>
        <w:numPr>
          <w:ilvl w:val="0"/>
          <w:numId w:val="103"/>
        </w:numPr>
        <w:spacing w:line="264" w:lineRule="auto"/>
        <w:ind w:firstLine="0" w:left="0"/>
        <w:jc w:val="both"/>
        <w:rPr>
          <w:sz w:val="28"/>
        </w:rPr>
      </w:pPr>
      <w:r>
        <w:rPr>
          <w:color w:val="000000"/>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E6130000">
      <w:pPr>
        <w:widowControl w:val="1"/>
        <w:numPr>
          <w:ilvl w:val="0"/>
          <w:numId w:val="103"/>
        </w:numPr>
        <w:spacing w:line="264" w:lineRule="auto"/>
        <w:ind w:firstLine="0" w:left="0"/>
        <w:jc w:val="both"/>
        <w:rPr>
          <w:sz w:val="28"/>
        </w:rPr>
      </w:pPr>
      <w:r>
        <w:rPr>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E7130000">
      <w:pPr>
        <w:widowControl w:val="1"/>
        <w:numPr>
          <w:ilvl w:val="0"/>
          <w:numId w:val="103"/>
        </w:numPr>
        <w:spacing w:line="264" w:lineRule="auto"/>
        <w:ind w:firstLine="0" w:left="0"/>
        <w:jc w:val="both"/>
        <w:rPr>
          <w:sz w:val="28"/>
        </w:rPr>
      </w:pPr>
      <w:r>
        <w:rPr>
          <w:color w:val="000000"/>
          <w:sz w:val="28"/>
        </w:rPr>
        <w:t>оценивать соответствие результата цели и условиям.</w:t>
      </w:r>
    </w:p>
    <w:p w14:paraId="E8130000">
      <w:pPr>
        <w:spacing w:line="264" w:lineRule="auto"/>
        <w:ind/>
        <w:jc w:val="both"/>
        <w:rPr>
          <w:sz w:val="28"/>
        </w:rPr>
      </w:pPr>
      <w:r>
        <w:rPr>
          <w:b w:val="1"/>
          <w:color w:val="000000"/>
          <w:sz w:val="28"/>
        </w:rPr>
        <w:t xml:space="preserve">Эмоциональный интеллект </w:t>
      </w:r>
    </w:p>
    <w:p w14:paraId="E9130000">
      <w:pPr>
        <w:widowControl w:val="1"/>
        <w:numPr>
          <w:ilvl w:val="0"/>
          <w:numId w:val="104"/>
        </w:numPr>
        <w:spacing w:line="264" w:lineRule="auto"/>
        <w:ind w:firstLine="0" w:left="0"/>
        <w:jc w:val="both"/>
        <w:rPr>
          <w:sz w:val="28"/>
        </w:rPr>
      </w:pPr>
      <w:r>
        <w:rPr>
          <w:color w:val="000000"/>
          <w:sz w:val="28"/>
        </w:rPr>
        <w:t>различать, называть и управлять собственными эмоциями и эмоциями других;</w:t>
      </w:r>
    </w:p>
    <w:p w14:paraId="EA130000">
      <w:pPr>
        <w:widowControl w:val="1"/>
        <w:numPr>
          <w:ilvl w:val="0"/>
          <w:numId w:val="104"/>
        </w:numPr>
        <w:spacing w:line="264" w:lineRule="auto"/>
        <w:ind w:firstLine="0" w:left="0"/>
        <w:jc w:val="both"/>
        <w:rPr>
          <w:sz w:val="28"/>
        </w:rPr>
      </w:pPr>
      <w:r>
        <w:rPr>
          <w:color w:val="000000"/>
          <w:sz w:val="28"/>
        </w:rPr>
        <w:t>выявлять и анализировать причины эмоций;</w:t>
      </w:r>
    </w:p>
    <w:p w14:paraId="EB130000">
      <w:pPr>
        <w:widowControl w:val="1"/>
        <w:numPr>
          <w:ilvl w:val="0"/>
          <w:numId w:val="104"/>
        </w:numPr>
        <w:spacing w:line="264" w:lineRule="auto"/>
        <w:ind w:firstLine="0" w:left="0"/>
        <w:jc w:val="both"/>
        <w:rPr>
          <w:sz w:val="28"/>
        </w:rPr>
      </w:pPr>
      <w:r>
        <w:rPr>
          <w:color w:val="000000"/>
          <w:sz w:val="28"/>
        </w:rPr>
        <w:t>ставить себя на место другого человека, понимать мотивы и намерения другого;</w:t>
      </w:r>
    </w:p>
    <w:p w14:paraId="EC130000">
      <w:pPr>
        <w:widowControl w:val="1"/>
        <w:numPr>
          <w:ilvl w:val="0"/>
          <w:numId w:val="104"/>
        </w:numPr>
        <w:spacing w:line="264" w:lineRule="auto"/>
        <w:ind w:firstLine="0" w:left="0"/>
        <w:jc w:val="both"/>
        <w:rPr>
          <w:sz w:val="28"/>
        </w:rPr>
      </w:pPr>
      <w:r>
        <w:rPr>
          <w:color w:val="000000"/>
          <w:sz w:val="28"/>
        </w:rPr>
        <w:t>регулировать способ выражения эмоций.</w:t>
      </w:r>
    </w:p>
    <w:p w14:paraId="ED130000">
      <w:pPr>
        <w:spacing w:line="264" w:lineRule="auto"/>
        <w:ind/>
        <w:jc w:val="both"/>
        <w:rPr>
          <w:sz w:val="28"/>
        </w:rPr>
      </w:pPr>
      <w:r>
        <w:rPr>
          <w:b w:val="1"/>
          <w:color w:val="000000"/>
          <w:sz w:val="28"/>
        </w:rPr>
        <w:t>Принимать себя и других</w:t>
      </w:r>
    </w:p>
    <w:p w14:paraId="EE130000">
      <w:pPr>
        <w:widowControl w:val="1"/>
        <w:numPr>
          <w:ilvl w:val="0"/>
          <w:numId w:val="105"/>
        </w:numPr>
        <w:spacing w:line="264" w:lineRule="auto"/>
        <w:ind w:firstLine="0" w:left="0"/>
        <w:jc w:val="both"/>
        <w:rPr>
          <w:sz w:val="28"/>
        </w:rPr>
      </w:pPr>
      <w:r>
        <w:rPr>
          <w:color w:val="000000"/>
          <w:sz w:val="28"/>
        </w:rPr>
        <w:t>осознанно относиться к другому человеку, его мнению; признавать своё право на ошибку и такое же право другого;</w:t>
      </w:r>
    </w:p>
    <w:p w14:paraId="EF130000">
      <w:pPr>
        <w:widowControl w:val="1"/>
        <w:numPr>
          <w:ilvl w:val="0"/>
          <w:numId w:val="105"/>
        </w:numPr>
        <w:spacing w:line="264" w:lineRule="auto"/>
        <w:ind w:firstLine="0" w:left="0"/>
        <w:jc w:val="both"/>
        <w:rPr>
          <w:sz w:val="28"/>
        </w:rPr>
      </w:pPr>
      <w:r>
        <w:rPr>
          <w:color w:val="000000"/>
          <w:sz w:val="28"/>
        </w:rPr>
        <w:t>принимать себя и других, не осуждая;</w:t>
      </w:r>
    </w:p>
    <w:p w14:paraId="F0130000">
      <w:pPr>
        <w:widowControl w:val="1"/>
        <w:numPr>
          <w:ilvl w:val="0"/>
          <w:numId w:val="105"/>
        </w:numPr>
        <w:spacing w:line="264" w:lineRule="auto"/>
        <w:ind w:firstLine="0" w:left="0"/>
        <w:jc w:val="both"/>
        <w:rPr>
          <w:sz w:val="28"/>
        </w:rPr>
      </w:pPr>
      <w:r>
        <w:rPr>
          <w:color w:val="000000"/>
          <w:sz w:val="28"/>
        </w:rPr>
        <w:t>открытость себе и другим;</w:t>
      </w:r>
    </w:p>
    <w:p w14:paraId="F1130000">
      <w:pPr>
        <w:widowControl w:val="1"/>
        <w:numPr>
          <w:ilvl w:val="0"/>
          <w:numId w:val="105"/>
        </w:numPr>
        <w:spacing w:line="264" w:lineRule="auto"/>
        <w:ind w:firstLine="0" w:left="0"/>
        <w:jc w:val="both"/>
        <w:rPr>
          <w:sz w:val="28"/>
        </w:rPr>
      </w:pPr>
      <w:r>
        <w:rPr>
          <w:color w:val="000000"/>
          <w:sz w:val="28"/>
        </w:rPr>
        <w:t>осознавать невозможность контролировать всё вокруг.</w:t>
      </w:r>
    </w:p>
    <w:p w14:paraId="F2130000">
      <w:pPr>
        <w:spacing w:line="264" w:lineRule="auto"/>
        <w:ind w:firstLine="0" w:left="120"/>
        <w:jc w:val="both"/>
        <w:rPr>
          <w:sz w:val="28"/>
        </w:rPr>
      </w:pPr>
    </w:p>
    <w:p w14:paraId="F3130000">
      <w:pPr>
        <w:spacing w:line="264" w:lineRule="auto"/>
        <w:ind w:firstLine="0" w:left="120"/>
        <w:jc w:val="both"/>
        <w:rPr>
          <w:sz w:val="28"/>
        </w:rPr>
      </w:pPr>
      <w:r>
        <w:rPr>
          <w:b w:val="1"/>
          <w:color w:val="000000"/>
          <w:sz w:val="28"/>
        </w:rPr>
        <w:t>ПРЕДМЕТНЫЕ РЕЗУЛЬТАТЫ</w:t>
      </w:r>
    </w:p>
    <w:p w14:paraId="F4130000">
      <w:pPr>
        <w:spacing w:line="264" w:lineRule="auto"/>
        <w:ind w:firstLine="0" w:left="120"/>
        <w:jc w:val="both"/>
        <w:rPr>
          <w:sz w:val="28"/>
        </w:rPr>
      </w:pPr>
    </w:p>
    <w:p w14:paraId="F5130000">
      <w:pPr>
        <w:spacing w:line="264" w:lineRule="auto"/>
        <w:ind w:firstLine="600" w:left="0"/>
        <w:jc w:val="both"/>
        <w:rPr>
          <w:sz w:val="28"/>
        </w:rPr>
      </w:pPr>
      <w:r>
        <w:rPr>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F6130000">
      <w:pPr>
        <w:spacing w:line="264" w:lineRule="auto"/>
        <w:ind w:firstLine="600" w:left="0"/>
        <w:jc w:val="both"/>
        <w:rPr>
          <w:sz w:val="28"/>
        </w:rPr>
      </w:pPr>
      <w:r>
        <w:rPr>
          <w:color w:val="000000"/>
          <w:sz w:val="28"/>
        </w:rPr>
        <w:t xml:space="preserve">Предметные результаты освоения программы по иностранному (английскому) языку к концу обучения </w:t>
      </w:r>
      <w:r>
        <w:rPr>
          <w:b w:val="1"/>
          <w:i w:val="1"/>
          <w:color w:val="000000"/>
          <w:sz w:val="28"/>
        </w:rPr>
        <w:t>в 5 классе</w:t>
      </w:r>
      <w:r>
        <w:rPr>
          <w:color w:val="000000"/>
          <w:sz w:val="28"/>
        </w:rPr>
        <w:t>:</w:t>
      </w:r>
    </w:p>
    <w:p w14:paraId="F7130000">
      <w:pPr>
        <w:spacing w:line="264" w:lineRule="auto"/>
        <w:ind w:firstLine="600" w:left="0"/>
        <w:jc w:val="both"/>
        <w:rPr>
          <w:sz w:val="28"/>
        </w:rPr>
      </w:pPr>
      <w:r>
        <w:rPr>
          <w:color w:val="000000"/>
          <w:sz w:val="28"/>
        </w:rPr>
        <w:t>1) владеть основными видами речевой деятельности:</w:t>
      </w:r>
    </w:p>
    <w:p w14:paraId="F8130000">
      <w:pPr>
        <w:spacing w:line="264" w:lineRule="auto"/>
        <w:ind w:firstLine="600" w:left="0"/>
        <w:jc w:val="both"/>
        <w:rPr>
          <w:sz w:val="28"/>
        </w:rPr>
      </w:pPr>
      <w:r>
        <w:rPr>
          <w:color w:val="000000"/>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F9130000">
      <w:pPr>
        <w:spacing w:line="264" w:lineRule="auto"/>
        <w:ind w:firstLine="600" w:left="0"/>
        <w:jc w:val="both"/>
        <w:rPr>
          <w:sz w:val="28"/>
        </w:rPr>
      </w:pPr>
      <w:r>
        <w:rPr>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FA130000">
      <w:pPr>
        <w:spacing w:line="264" w:lineRule="auto"/>
        <w:ind w:firstLine="600" w:left="0"/>
        <w:jc w:val="both"/>
        <w:rPr>
          <w:sz w:val="28"/>
        </w:rPr>
      </w:pPr>
      <w:r>
        <w:rPr>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FB130000">
      <w:pPr>
        <w:spacing w:line="264" w:lineRule="auto"/>
        <w:ind w:firstLine="600" w:left="0"/>
        <w:jc w:val="both"/>
        <w:rPr>
          <w:sz w:val="28"/>
        </w:rPr>
      </w:pPr>
      <w:r>
        <w:rPr>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FC130000">
      <w:pPr>
        <w:spacing w:line="264" w:lineRule="auto"/>
        <w:ind w:firstLine="600" w:left="0"/>
        <w:jc w:val="both"/>
        <w:rPr>
          <w:sz w:val="28"/>
        </w:rPr>
      </w:pPr>
      <w:r>
        <w:rPr>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FD130000">
      <w:pPr>
        <w:spacing w:line="264" w:lineRule="auto"/>
        <w:ind w:firstLine="600" w:left="0"/>
        <w:jc w:val="both"/>
        <w:rPr>
          <w:sz w:val="28"/>
        </w:rPr>
      </w:pPr>
      <w:r>
        <w:rPr>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FE130000">
      <w:pPr>
        <w:spacing w:line="264" w:lineRule="auto"/>
        <w:ind w:firstLine="600" w:left="0"/>
        <w:jc w:val="both"/>
        <w:rPr>
          <w:sz w:val="28"/>
        </w:rPr>
      </w:pPr>
      <w:r>
        <w:rPr>
          <w:color w:val="000000"/>
          <w:sz w:val="28"/>
        </w:rPr>
        <w:t>владеть орфографическими навыками: правильно писать изученные слова;</w:t>
      </w:r>
    </w:p>
    <w:p w14:paraId="FF130000">
      <w:pPr>
        <w:spacing w:line="264" w:lineRule="auto"/>
        <w:ind w:firstLine="600" w:left="0"/>
        <w:jc w:val="both"/>
        <w:rPr>
          <w:sz w:val="28"/>
        </w:rPr>
      </w:pPr>
      <w:r>
        <w:rPr>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0140000">
      <w:pPr>
        <w:spacing w:line="264" w:lineRule="auto"/>
        <w:ind w:firstLine="600" w:left="0"/>
        <w:jc w:val="both"/>
        <w:rPr>
          <w:sz w:val="28"/>
        </w:rPr>
      </w:pPr>
      <w:r>
        <w:rPr>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01140000">
      <w:pPr>
        <w:spacing w:line="264" w:lineRule="auto"/>
        <w:ind w:firstLine="600" w:left="0"/>
        <w:jc w:val="both"/>
        <w:rPr>
          <w:sz w:val="28"/>
        </w:rPr>
      </w:pPr>
      <w:r>
        <w:rPr>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color w:val="000000"/>
          <w:sz w:val="28"/>
        </w:rPr>
        <w:t>er</w:t>
      </w:r>
      <w:r>
        <w:rPr>
          <w:color w:val="000000"/>
          <w:sz w:val="28"/>
        </w:rPr>
        <w:t>/-</w:t>
      </w:r>
      <w:r>
        <w:rPr>
          <w:color w:val="000000"/>
          <w:sz w:val="28"/>
        </w:rPr>
        <w:t>or</w:t>
      </w:r>
      <w:r>
        <w:rPr>
          <w:color w:val="000000"/>
          <w:sz w:val="28"/>
        </w:rPr>
        <w:t>, -</w:t>
      </w:r>
      <w:r>
        <w:rPr>
          <w:color w:val="000000"/>
          <w:sz w:val="28"/>
        </w:rPr>
        <w:t>ist</w:t>
      </w:r>
      <w:r>
        <w:rPr>
          <w:color w:val="000000"/>
          <w:sz w:val="28"/>
        </w:rPr>
        <w:t>, -</w:t>
      </w:r>
      <w:r>
        <w:rPr>
          <w:color w:val="000000"/>
          <w:sz w:val="28"/>
        </w:rPr>
        <w:t>sion</w:t>
      </w:r>
      <w:r>
        <w:rPr>
          <w:color w:val="000000"/>
          <w:sz w:val="28"/>
        </w:rPr>
        <w:t>/-</w:t>
      </w:r>
      <w:r>
        <w:rPr>
          <w:color w:val="000000"/>
          <w:sz w:val="28"/>
        </w:rPr>
        <w:t>tion</w:t>
      </w:r>
      <w:r>
        <w:rPr>
          <w:color w:val="000000"/>
          <w:sz w:val="28"/>
        </w:rPr>
        <w:t>, имена прилагательные с суффиксами -</w:t>
      </w:r>
      <w:r>
        <w:rPr>
          <w:color w:val="000000"/>
          <w:sz w:val="28"/>
        </w:rPr>
        <w:t>ful</w:t>
      </w:r>
      <w:r>
        <w:rPr>
          <w:color w:val="000000"/>
          <w:sz w:val="28"/>
        </w:rPr>
        <w:t>, -</w:t>
      </w:r>
      <w:r>
        <w:rPr>
          <w:color w:val="000000"/>
          <w:sz w:val="28"/>
        </w:rPr>
        <w:t>ian</w:t>
      </w:r>
      <w:r>
        <w:rPr>
          <w:color w:val="000000"/>
          <w:sz w:val="28"/>
        </w:rPr>
        <w:t>/-</w:t>
      </w:r>
      <w:r>
        <w:rPr>
          <w:color w:val="000000"/>
          <w:sz w:val="28"/>
        </w:rPr>
        <w:t>an</w:t>
      </w:r>
      <w:r>
        <w:rPr>
          <w:color w:val="000000"/>
          <w:sz w:val="28"/>
        </w:rPr>
        <w:t>, наречия с суффиксом -</w:t>
      </w:r>
      <w:r>
        <w:rPr>
          <w:color w:val="000000"/>
          <w:sz w:val="28"/>
        </w:rPr>
        <w:t>ly</w:t>
      </w:r>
      <w:r>
        <w:rPr>
          <w:color w:val="000000"/>
          <w:sz w:val="28"/>
        </w:rPr>
        <w:t xml:space="preserve">, имена прилагательные, имена существительные и наречия с отрицательным префиксом </w:t>
      </w:r>
      <w:r>
        <w:rPr>
          <w:color w:val="000000"/>
          <w:sz w:val="28"/>
        </w:rPr>
        <w:t>un</w:t>
      </w:r>
      <w:r>
        <w:rPr>
          <w:color w:val="000000"/>
          <w:sz w:val="28"/>
        </w:rPr>
        <w:t>-;</w:t>
      </w:r>
    </w:p>
    <w:p w14:paraId="02140000">
      <w:pPr>
        <w:spacing w:line="264" w:lineRule="auto"/>
        <w:ind w:firstLine="600" w:left="0"/>
        <w:jc w:val="both"/>
        <w:rPr>
          <w:sz w:val="28"/>
        </w:rPr>
      </w:pPr>
      <w:r>
        <w:rPr>
          <w:color w:val="000000"/>
          <w:sz w:val="28"/>
        </w:rPr>
        <w:t>распознавать и употреблять в устной и письменной речи изученные синонимы и интернациональные слова;</w:t>
      </w:r>
    </w:p>
    <w:p w14:paraId="03140000">
      <w:pPr>
        <w:spacing w:line="264" w:lineRule="auto"/>
        <w:ind w:firstLine="600" w:left="0"/>
        <w:jc w:val="both"/>
        <w:rPr>
          <w:sz w:val="28"/>
        </w:rPr>
      </w:pPr>
      <w:r>
        <w:rPr>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04140000">
      <w:pPr>
        <w:spacing w:line="264" w:lineRule="auto"/>
        <w:ind w:firstLine="600" w:left="0"/>
        <w:jc w:val="both"/>
        <w:rPr>
          <w:sz w:val="28"/>
        </w:rPr>
      </w:pPr>
      <w:r>
        <w:rPr>
          <w:color w:val="000000"/>
          <w:sz w:val="28"/>
        </w:rPr>
        <w:t>распознавать и употреблять в устной и письменной речи:</w:t>
      </w:r>
    </w:p>
    <w:p w14:paraId="05140000">
      <w:pPr>
        <w:spacing w:line="264" w:lineRule="auto"/>
        <w:ind w:firstLine="600" w:left="0"/>
        <w:jc w:val="both"/>
        <w:rPr>
          <w:sz w:val="28"/>
        </w:rPr>
      </w:pPr>
      <w:r>
        <w:rPr>
          <w:color w:val="000000"/>
          <w:sz w:val="28"/>
        </w:rPr>
        <w:t>предложения с несколькими обстоятельствами, следующими в определённом порядке;</w:t>
      </w:r>
    </w:p>
    <w:p w14:paraId="06140000">
      <w:pPr>
        <w:spacing w:line="264" w:lineRule="auto"/>
        <w:ind w:firstLine="600" w:left="0"/>
        <w:jc w:val="both"/>
        <w:rPr>
          <w:sz w:val="28"/>
        </w:rPr>
      </w:pPr>
      <w:r>
        <w:rPr>
          <w:color w:val="000000"/>
          <w:sz w:val="28"/>
        </w:rPr>
        <w:t xml:space="preserve">вопросительные предложения (альтернативный и разделительный вопросы в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w:t>
      </w:r>
    </w:p>
    <w:p w14:paraId="07140000">
      <w:pPr>
        <w:spacing w:line="264" w:lineRule="auto"/>
        <w:ind w:firstLine="600" w:left="0"/>
        <w:jc w:val="both"/>
        <w:rPr>
          <w:sz w:val="28"/>
        </w:rPr>
      </w:pPr>
      <w:r>
        <w:rPr>
          <w:color w:val="000000"/>
          <w:sz w:val="28"/>
        </w:rPr>
        <w:t xml:space="preserve">глаголы в видо-временных формах действительного залога в изъявительном наклонении в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Tense</w:t>
      </w:r>
      <w:r>
        <w:rPr>
          <w:color w:val="000000"/>
          <w:sz w:val="28"/>
        </w:rPr>
        <w:t xml:space="preserve"> в повествовательных (утвердительных и отрицательных) и вопросительных предложениях;</w:t>
      </w:r>
    </w:p>
    <w:p w14:paraId="08140000">
      <w:pPr>
        <w:spacing w:line="264" w:lineRule="auto"/>
        <w:ind w:firstLine="600" w:left="0"/>
        <w:jc w:val="both"/>
        <w:rPr>
          <w:sz w:val="28"/>
        </w:rPr>
      </w:pPr>
      <w:r>
        <w:rPr>
          <w:color w:val="000000"/>
          <w:sz w:val="28"/>
        </w:rPr>
        <w:t>имена существительные во множественном числе, в том числе имена существительные, имеющие форму только множественного числа;</w:t>
      </w:r>
    </w:p>
    <w:p w14:paraId="09140000">
      <w:pPr>
        <w:spacing w:line="264" w:lineRule="auto"/>
        <w:ind w:firstLine="600" w:left="0"/>
        <w:jc w:val="both"/>
        <w:rPr>
          <w:sz w:val="28"/>
        </w:rPr>
      </w:pPr>
      <w:r>
        <w:rPr>
          <w:color w:val="000000"/>
          <w:sz w:val="28"/>
        </w:rPr>
        <w:t>имена существительные с причастиями настоящего и прошедшего времени;</w:t>
      </w:r>
    </w:p>
    <w:p w14:paraId="0A140000">
      <w:pPr>
        <w:spacing w:line="264" w:lineRule="auto"/>
        <w:ind w:firstLine="600" w:left="0"/>
        <w:jc w:val="both"/>
        <w:rPr>
          <w:sz w:val="28"/>
        </w:rPr>
      </w:pPr>
      <w:r>
        <w:rPr>
          <w:color w:val="000000"/>
          <w:sz w:val="28"/>
        </w:rPr>
        <w:t>наречия в положительной, сравнительной и превосходной степенях, образованные по правилу, и исключения;</w:t>
      </w:r>
    </w:p>
    <w:p w14:paraId="0B140000">
      <w:pPr>
        <w:spacing w:line="264" w:lineRule="auto"/>
        <w:ind w:firstLine="600" w:left="0"/>
        <w:jc w:val="both"/>
        <w:rPr>
          <w:sz w:val="28"/>
        </w:rPr>
      </w:pPr>
      <w:r>
        <w:rPr>
          <w:color w:val="000000"/>
          <w:sz w:val="28"/>
        </w:rPr>
        <w:t>5) владеть социокультурными знаниями и умениями:</w:t>
      </w:r>
    </w:p>
    <w:p w14:paraId="0C140000">
      <w:pPr>
        <w:spacing w:line="264" w:lineRule="auto"/>
        <w:ind w:firstLine="600" w:left="0"/>
        <w:jc w:val="both"/>
        <w:rPr>
          <w:sz w:val="28"/>
        </w:rPr>
      </w:pPr>
      <w:r>
        <w:rPr>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0D140000">
      <w:pPr>
        <w:spacing w:line="264" w:lineRule="auto"/>
        <w:ind w:firstLine="600" w:left="0"/>
        <w:jc w:val="both"/>
        <w:rPr>
          <w:sz w:val="28"/>
        </w:rPr>
      </w:pPr>
      <w:r>
        <w:rPr>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0E140000">
      <w:pPr>
        <w:spacing w:line="264" w:lineRule="auto"/>
        <w:ind w:firstLine="600" w:left="0"/>
        <w:jc w:val="both"/>
        <w:rPr>
          <w:sz w:val="28"/>
        </w:rPr>
      </w:pPr>
      <w:r>
        <w:rPr>
          <w:color w:val="000000"/>
          <w:sz w:val="28"/>
        </w:rPr>
        <w:t>правильно оформлять адрес, писать фамилии и имена (свои, родственников и друзей) на английском языке (в анкете, формуляре);</w:t>
      </w:r>
    </w:p>
    <w:p w14:paraId="0F140000">
      <w:pPr>
        <w:spacing w:line="264" w:lineRule="auto"/>
        <w:ind w:firstLine="600" w:left="0"/>
        <w:jc w:val="both"/>
        <w:rPr>
          <w:sz w:val="28"/>
        </w:rPr>
      </w:pPr>
      <w:r>
        <w:rPr>
          <w:color w:val="000000"/>
          <w:sz w:val="28"/>
        </w:rPr>
        <w:t>обладать базовыми знаниями о социокультурном портрете родной страны и страны (стран) изучаемого языка;</w:t>
      </w:r>
    </w:p>
    <w:p w14:paraId="10140000">
      <w:pPr>
        <w:spacing w:line="264" w:lineRule="auto"/>
        <w:ind w:firstLine="600" w:left="0"/>
        <w:jc w:val="both"/>
        <w:rPr>
          <w:sz w:val="28"/>
        </w:rPr>
      </w:pPr>
      <w:r>
        <w:rPr>
          <w:color w:val="000000"/>
          <w:sz w:val="28"/>
        </w:rPr>
        <w:t>кратко представлять Россию и страны (стран) изучаемого языка;</w:t>
      </w:r>
    </w:p>
    <w:p w14:paraId="11140000">
      <w:pPr>
        <w:spacing w:line="264" w:lineRule="auto"/>
        <w:ind w:firstLine="600" w:left="0"/>
        <w:jc w:val="both"/>
        <w:rPr>
          <w:sz w:val="28"/>
        </w:rPr>
      </w:pPr>
      <w:r>
        <w:rPr>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2140000">
      <w:pPr>
        <w:spacing w:line="264" w:lineRule="auto"/>
        <w:ind w:firstLine="600" w:left="0"/>
        <w:jc w:val="both"/>
        <w:rPr>
          <w:sz w:val="28"/>
        </w:rPr>
      </w:pPr>
      <w:r>
        <w:rPr>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13140000">
      <w:pPr>
        <w:spacing w:line="264" w:lineRule="auto"/>
        <w:ind w:firstLine="600" w:left="0"/>
        <w:jc w:val="both"/>
        <w:rPr>
          <w:sz w:val="28"/>
        </w:rPr>
      </w:pPr>
      <w:r>
        <w:rPr>
          <w:color w:val="000000"/>
          <w:sz w:val="28"/>
        </w:rPr>
        <w:t>8) использовать иноязычные словари и справочники, в том числе информационно-справочные системы в электронной форме.</w:t>
      </w:r>
    </w:p>
    <w:p w14:paraId="14140000">
      <w:pPr>
        <w:spacing w:line="264" w:lineRule="auto"/>
        <w:ind w:firstLine="600" w:left="0"/>
        <w:jc w:val="both"/>
        <w:rPr>
          <w:sz w:val="28"/>
        </w:rPr>
      </w:pPr>
      <w:r>
        <w:rPr>
          <w:color w:val="000000"/>
          <w:sz w:val="28"/>
        </w:rPr>
        <w:t xml:space="preserve">Предметные результаты освоения программы по иностранному (английскому) языку к концу обучения </w:t>
      </w:r>
      <w:r>
        <w:rPr>
          <w:b w:val="1"/>
          <w:i w:val="1"/>
          <w:color w:val="000000"/>
          <w:sz w:val="28"/>
        </w:rPr>
        <w:t>в 6 классе:</w:t>
      </w:r>
    </w:p>
    <w:p w14:paraId="15140000">
      <w:pPr>
        <w:spacing w:line="264" w:lineRule="auto"/>
        <w:ind w:firstLine="600" w:left="0"/>
        <w:jc w:val="both"/>
        <w:rPr>
          <w:sz w:val="28"/>
        </w:rPr>
      </w:pPr>
      <w:r>
        <w:rPr>
          <w:color w:val="000000"/>
          <w:sz w:val="28"/>
        </w:rPr>
        <w:t>1) владеть основными видами речевой деятельности:</w:t>
      </w:r>
    </w:p>
    <w:p w14:paraId="16140000">
      <w:pPr>
        <w:spacing w:line="264" w:lineRule="auto"/>
        <w:ind w:firstLine="600" w:left="0"/>
        <w:jc w:val="both"/>
        <w:rPr>
          <w:sz w:val="28"/>
        </w:rPr>
      </w:pPr>
      <w:r>
        <w:rPr>
          <w:color w:val="000000"/>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17140000">
      <w:pPr>
        <w:spacing w:line="264" w:lineRule="auto"/>
        <w:ind w:firstLine="600" w:left="0"/>
        <w:jc w:val="both"/>
        <w:rPr>
          <w:sz w:val="28"/>
        </w:rPr>
      </w:pPr>
      <w:r>
        <w:rPr>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18140000">
      <w:pPr>
        <w:spacing w:line="264" w:lineRule="auto"/>
        <w:ind w:firstLine="600" w:left="0"/>
        <w:jc w:val="both"/>
        <w:rPr>
          <w:sz w:val="28"/>
        </w:rPr>
      </w:pPr>
      <w:r>
        <w:rPr>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19140000">
      <w:pPr>
        <w:spacing w:line="264" w:lineRule="auto"/>
        <w:ind w:firstLine="600" w:left="0"/>
        <w:jc w:val="both"/>
        <w:rPr>
          <w:sz w:val="28"/>
        </w:rPr>
      </w:pPr>
      <w:r>
        <w:rPr>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1A140000">
      <w:pPr>
        <w:spacing w:line="264" w:lineRule="auto"/>
        <w:ind w:firstLine="600" w:left="0"/>
        <w:jc w:val="both"/>
        <w:rPr>
          <w:sz w:val="28"/>
        </w:rPr>
      </w:pPr>
      <w:r>
        <w:rPr>
          <w:color w:val="000000"/>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1B140000">
      <w:pPr>
        <w:spacing w:line="264" w:lineRule="auto"/>
        <w:ind w:firstLine="600" w:left="0"/>
        <w:jc w:val="both"/>
        <w:rPr>
          <w:sz w:val="28"/>
        </w:rPr>
      </w:pPr>
      <w:r>
        <w:rPr>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1C140000">
      <w:pPr>
        <w:spacing w:line="264" w:lineRule="auto"/>
        <w:ind w:firstLine="600" w:left="0"/>
        <w:jc w:val="both"/>
        <w:rPr>
          <w:sz w:val="28"/>
        </w:rPr>
      </w:pPr>
      <w:r>
        <w:rPr>
          <w:color w:val="000000"/>
          <w:sz w:val="28"/>
        </w:rPr>
        <w:t>владеть орфографическими навыками: правильно писать изученные слова;</w:t>
      </w:r>
    </w:p>
    <w:p w14:paraId="1D140000">
      <w:pPr>
        <w:spacing w:line="264" w:lineRule="auto"/>
        <w:ind w:firstLine="600" w:left="0"/>
        <w:jc w:val="both"/>
        <w:rPr>
          <w:sz w:val="28"/>
        </w:rPr>
      </w:pPr>
      <w:r>
        <w:rPr>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E140000">
      <w:pPr>
        <w:spacing w:line="264" w:lineRule="auto"/>
        <w:ind w:firstLine="600" w:left="0"/>
        <w:jc w:val="both"/>
        <w:rPr>
          <w:sz w:val="28"/>
        </w:rPr>
      </w:pPr>
      <w:r>
        <w:rPr>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1F140000">
      <w:pPr>
        <w:spacing w:line="264" w:lineRule="auto"/>
        <w:ind w:firstLine="600" w:left="0"/>
        <w:jc w:val="both"/>
        <w:rPr>
          <w:sz w:val="28"/>
        </w:rPr>
      </w:pPr>
      <w:r>
        <w:rPr>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color w:val="000000"/>
          <w:sz w:val="28"/>
        </w:rPr>
        <w:t>ing</w:t>
      </w:r>
      <w:r>
        <w:rPr>
          <w:color w:val="000000"/>
          <w:sz w:val="28"/>
        </w:rPr>
        <w:t>, имена прилагательные с помощью суффиксов -</w:t>
      </w:r>
      <w:r>
        <w:rPr>
          <w:color w:val="000000"/>
          <w:sz w:val="28"/>
        </w:rPr>
        <w:t>ing</w:t>
      </w:r>
      <w:r>
        <w:rPr>
          <w:color w:val="000000"/>
          <w:sz w:val="28"/>
        </w:rPr>
        <w:t>, -</w:t>
      </w:r>
      <w:r>
        <w:rPr>
          <w:color w:val="000000"/>
          <w:sz w:val="28"/>
        </w:rPr>
        <w:t>less</w:t>
      </w:r>
      <w:r>
        <w:rPr>
          <w:color w:val="000000"/>
          <w:sz w:val="28"/>
        </w:rPr>
        <w:t>, -</w:t>
      </w:r>
      <w:r>
        <w:rPr>
          <w:color w:val="000000"/>
          <w:sz w:val="28"/>
        </w:rPr>
        <w:t>ive</w:t>
      </w:r>
      <w:r>
        <w:rPr>
          <w:color w:val="000000"/>
          <w:sz w:val="28"/>
        </w:rPr>
        <w:t>, -</w:t>
      </w:r>
      <w:r>
        <w:rPr>
          <w:color w:val="000000"/>
          <w:sz w:val="28"/>
        </w:rPr>
        <w:t>al</w:t>
      </w:r>
      <w:r>
        <w:rPr>
          <w:color w:val="000000"/>
          <w:sz w:val="28"/>
        </w:rPr>
        <w:t>;</w:t>
      </w:r>
    </w:p>
    <w:p w14:paraId="20140000">
      <w:pPr>
        <w:spacing w:line="264" w:lineRule="auto"/>
        <w:ind w:firstLine="600" w:left="0"/>
        <w:jc w:val="both"/>
        <w:rPr>
          <w:sz w:val="28"/>
        </w:rPr>
      </w:pPr>
      <w:r>
        <w:rPr>
          <w:color w:val="000000"/>
          <w:sz w:val="28"/>
        </w:rPr>
        <w:t>распознавать и употреблять в устной и письменной речи изученные синонимы, антонимы и интернациональные слова;</w:t>
      </w:r>
    </w:p>
    <w:p w14:paraId="21140000">
      <w:pPr>
        <w:spacing w:line="264" w:lineRule="auto"/>
        <w:ind w:firstLine="600" w:left="0"/>
        <w:jc w:val="both"/>
        <w:rPr>
          <w:sz w:val="28"/>
        </w:rPr>
      </w:pPr>
      <w:r>
        <w:rPr>
          <w:color w:val="000000"/>
          <w:sz w:val="28"/>
        </w:rPr>
        <w:t>распознавать и употреблять в устной и письменной речи различные средства связи для обеспечения целостности высказывания;</w:t>
      </w:r>
    </w:p>
    <w:p w14:paraId="22140000">
      <w:pPr>
        <w:spacing w:line="264" w:lineRule="auto"/>
        <w:ind w:firstLine="600" w:left="0"/>
        <w:jc w:val="both"/>
        <w:rPr>
          <w:sz w:val="28"/>
        </w:rPr>
      </w:pPr>
      <w:r>
        <w:rPr>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23140000">
      <w:pPr>
        <w:spacing w:line="264" w:lineRule="auto"/>
        <w:ind w:firstLine="600" w:left="0"/>
        <w:jc w:val="both"/>
        <w:rPr>
          <w:sz w:val="28"/>
        </w:rPr>
      </w:pPr>
      <w:r>
        <w:rPr>
          <w:color w:val="000000"/>
          <w:sz w:val="28"/>
        </w:rPr>
        <w:t>распознавать и употреблять в устной и письменной речи:</w:t>
      </w:r>
    </w:p>
    <w:p w14:paraId="24140000">
      <w:pPr>
        <w:spacing w:line="264" w:lineRule="auto"/>
        <w:ind w:firstLine="600" w:left="0"/>
        <w:jc w:val="both"/>
        <w:rPr>
          <w:sz w:val="28"/>
        </w:rPr>
      </w:pPr>
      <w:r>
        <w:rPr>
          <w:color w:val="000000"/>
          <w:sz w:val="28"/>
        </w:rPr>
        <w:t xml:space="preserve">сложноподчинённые предложения с придаточными определительными с союзными словами </w:t>
      </w:r>
      <w:r>
        <w:rPr>
          <w:color w:val="000000"/>
          <w:sz w:val="28"/>
        </w:rPr>
        <w:t>who</w:t>
      </w:r>
      <w:r>
        <w:rPr>
          <w:color w:val="000000"/>
          <w:sz w:val="28"/>
        </w:rPr>
        <w:t xml:space="preserve">, </w:t>
      </w:r>
      <w:r>
        <w:rPr>
          <w:color w:val="000000"/>
          <w:sz w:val="28"/>
        </w:rPr>
        <w:t>which</w:t>
      </w:r>
      <w:r>
        <w:rPr>
          <w:color w:val="000000"/>
          <w:sz w:val="28"/>
        </w:rPr>
        <w:t xml:space="preserve">, </w:t>
      </w:r>
      <w:r>
        <w:rPr>
          <w:color w:val="000000"/>
          <w:sz w:val="28"/>
        </w:rPr>
        <w:t>that</w:t>
      </w:r>
      <w:r>
        <w:rPr>
          <w:color w:val="000000"/>
          <w:sz w:val="28"/>
        </w:rPr>
        <w:t>;</w:t>
      </w:r>
    </w:p>
    <w:p w14:paraId="25140000">
      <w:pPr>
        <w:spacing w:line="264" w:lineRule="auto"/>
        <w:ind w:firstLine="600" w:left="0"/>
        <w:jc w:val="both"/>
        <w:rPr>
          <w:sz w:val="28"/>
        </w:rPr>
      </w:pPr>
      <w:r>
        <w:rPr>
          <w:color w:val="000000"/>
          <w:sz w:val="28"/>
        </w:rPr>
        <w:t xml:space="preserve">сложноподчинённые предложения с придаточными времени с союзами </w:t>
      </w:r>
      <w:r>
        <w:rPr>
          <w:color w:val="000000"/>
          <w:sz w:val="28"/>
        </w:rPr>
        <w:t>for</w:t>
      </w:r>
      <w:r>
        <w:rPr>
          <w:color w:val="000000"/>
          <w:sz w:val="28"/>
        </w:rPr>
        <w:t xml:space="preserve">, </w:t>
      </w:r>
      <w:r>
        <w:rPr>
          <w:color w:val="000000"/>
          <w:sz w:val="28"/>
        </w:rPr>
        <w:t>since</w:t>
      </w:r>
      <w:r>
        <w:rPr>
          <w:color w:val="000000"/>
          <w:sz w:val="28"/>
        </w:rPr>
        <w:t>;</w:t>
      </w:r>
    </w:p>
    <w:p w14:paraId="26140000">
      <w:pPr>
        <w:spacing w:line="264" w:lineRule="auto"/>
        <w:ind w:firstLine="600" w:left="0"/>
        <w:jc w:val="both"/>
        <w:rPr>
          <w:sz w:val="28"/>
        </w:rPr>
      </w:pPr>
      <w:r>
        <w:rPr>
          <w:color w:val="000000"/>
          <w:sz w:val="28"/>
        </w:rPr>
        <w:t xml:space="preserve">предложения с конструкциями </w:t>
      </w:r>
      <w:r>
        <w:rPr>
          <w:color w:val="000000"/>
          <w:sz w:val="28"/>
        </w:rPr>
        <w:t>as</w:t>
      </w:r>
      <w:r>
        <w:rPr>
          <w:color w:val="000000"/>
          <w:sz w:val="28"/>
        </w:rPr>
        <w:t xml:space="preserve"> … </w:t>
      </w:r>
      <w:r>
        <w:rPr>
          <w:color w:val="000000"/>
          <w:sz w:val="28"/>
        </w:rPr>
        <w:t>as</w:t>
      </w:r>
      <w:r>
        <w:rPr>
          <w:color w:val="000000"/>
          <w:sz w:val="28"/>
        </w:rPr>
        <w:t xml:space="preserve">, </w:t>
      </w:r>
      <w:r>
        <w:rPr>
          <w:color w:val="000000"/>
          <w:sz w:val="28"/>
        </w:rPr>
        <w:t>not</w:t>
      </w:r>
      <w:r>
        <w:rPr>
          <w:color w:val="000000"/>
          <w:sz w:val="28"/>
        </w:rPr>
        <w:t xml:space="preserve"> </w:t>
      </w:r>
      <w:r>
        <w:rPr>
          <w:color w:val="000000"/>
          <w:sz w:val="28"/>
        </w:rPr>
        <w:t>so</w:t>
      </w:r>
      <w:r>
        <w:rPr>
          <w:color w:val="000000"/>
          <w:sz w:val="28"/>
        </w:rPr>
        <w:t xml:space="preserve"> … </w:t>
      </w:r>
      <w:r>
        <w:rPr>
          <w:color w:val="000000"/>
          <w:sz w:val="28"/>
        </w:rPr>
        <w:t>as</w:t>
      </w:r>
      <w:r>
        <w:rPr>
          <w:color w:val="000000"/>
          <w:sz w:val="28"/>
        </w:rPr>
        <w:t>;</w:t>
      </w:r>
    </w:p>
    <w:p w14:paraId="27140000">
      <w:pPr>
        <w:spacing w:line="264" w:lineRule="auto"/>
        <w:ind w:firstLine="600" w:left="0"/>
        <w:jc w:val="both"/>
        <w:rPr>
          <w:sz w:val="28"/>
        </w:rPr>
      </w:pPr>
      <w:r>
        <w:rPr>
          <w:color w:val="000000"/>
          <w:sz w:val="28"/>
        </w:rPr>
        <w:t xml:space="preserve">глаголы в видовременных формах действительного залога в изъявительном наклонении в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w:t>
      </w:r>
    </w:p>
    <w:p w14:paraId="28140000">
      <w:pPr>
        <w:spacing w:line="264" w:lineRule="auto"/>
        <w:ind w:firstLine="600" w:left="0"/>
        <w:jc w:val="both"/>
        <w:rPr>
          <w:sz w:val="28"/>
        </w:rPr>
      </w:pPr>
      <w:r>
        <w:rPr>
          <w:color w:val="000000"/>
          <w:sz w:val="28"/>
        </w:rPr>
        <w:t xml:space="preserve">все типы вопросительных предложений (общий, специальный, альтернативный, разделительный вопросы) в </w:t>
      </w:r>
      <w:r>
        <w:rPr>
          <w:color w:val="000000"/>
          <w:sz w:val="28"/>
        </w:rPr>
        <w:t>Present</w:t>
      </w:r>
      <w:r>
        <w:rPr>
          <w:color w:val="000000"/>
          <w:sz w:val="28"/>
        </w:rPr>
        <w:t xml:space="preserve">/ </w:t>
      </w:r>
      <w:r>
        <w:rPr>
          <w:color w:val="000000"/>
          <w:sz w:val="28"/>
        </w:rPr>
        <w:t>Past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w:t>
      </w:r>
    </w:p>
    <w:p w14:paraId="29140000">
      <w:pPr>
        <w:spacing w:line="264" w:lineRule="auto"/>
        <w:ind w:firstLine="600" w:left="0"/>
        <w:jc w:val="both"/>
        <w:rPr>
          <w:sz w:val="28"/>
        </w:rPr>
      </w:pPr>
      <w:r>
        <w:rPr>
          <w:color w:val="000000"/>
          <w:sz w:val="28"/>
        </w:rPr>
        <w:t>модальные глаголы и их эквиваленты (can/be able to, must/ have to, may, should, need);</w:t>
      </w:r>
    </w:p>
    <w:p w14:paraId="2A140000">
      <w:pPr>
        <w:spacing w:line="264" w:lineRule="auto"/>
        <w:ind w:firstLine="600" w:left="0"/>
        <w:jc w:val="both"/>
        <w:rPr>
          <w:sz w:val="28"/>
        </w:rPr>
      </w:pPr>
      <w:r>
        <w:rPr>
          <w:color w:val="000000"/>
          <w:sz w:val="28"/>
        </w:rPr>
        <w:t>cлова, выражающие количество (little/a little, few/a few);</w:t>
      </w:r>
    </w:p>
    <w:p w14:paraId="2B140000">
      <w:pPr>
        <w:spacing w:line="264" w:lineRule="auto"/>
        <w:ind w:firstLine="600" w:left="0"/>
        <w:jc w:val="both"/>
        <w:rPr>
          <w:sz w:val="28"/>
        </w:rPr>
      </w:pPr>
      <w:r>
        <w:rPr>
          <w:color w:val="000000"/>
          <w:sz w:val="28"/>
        </w:rPr>
        <w:t xml:space="preserve">возвратные, неопределённые местоимения </w:t>
      </w:r>
      <w:r>
        <w:rPr>
          <w:color w:val="000000"/>
          <w:sz w:val="28"/>
        </w:rPr>
        <w:t>some</w:t>
      </w:r>
      <w:r>
        <w:rPr>
          <w:color w:val="000000"/>
          <w:sz w:val="28"/>
        </w:rPr>
        <w:t xml:space="preserve">, </w:t>
      </w:r>
      <w:r>
        <w:rPr>
          <w:color w:val="000000"/>
          <w:sz w:val="28"/>
        </w:rPr>
        <w:t>any</w:t>
      </w:r>
      <w:r>
        <w:rPr>
          <w:color w:val="000000"/>
          <w:sz w:val="28"/>
        </w:rPr>
        <w:t xml:space="preserve"> и их производные (</w:t>
      </w:r>
      <w:r>
        <w:rPr>
          <w:color w:val="000000"/>
          <w:sz w:val="28"/>
        </w:rPr>
        <w:t>somebody</w:t>
      </w:r>
      <w:r>
        <w:rPr>
          <w:color w:val="000000"/>
          <w:sz w:val="28"/>
        </w:rPr>
        <w:t xml:space="preserve">, </w:t>
      </w:r>
      <w:r>
        <w:rPr>
          <w:color w:val="000000"/>
          <w:sz w:val="28"/>
        </w:rPr>
        <w:t>anybody</w:t>
      </w:r>
      <w:r>
        <w:rPr>
          <w:color w:val="000000"/>
          <w:sz w:val="28"/>
        </w:rPr>
        <w:t xml:space="preserve">; </w:t>
      </w:r>
      <w:r>
        <w:rPr>
          <w:color w:val="000000"/>
          <w:sz w:val="28"/>
        </w:rPr>
        <w:t>something</w:t>
      </w:r>
      <w:r>
        <w:rPr>
          <w:color w:val="000000"/>
          <w:sz w:val="28"/>
        </w:rPr>
        <w:t xml:space="preserve">, </w:t>
      </w:r>
      <w:r>
        <w:rPr>
          <w:color w:val="000000"/>
          <w:sz w:val="28"/>
        </w:rPr>
        <w:t>anything</w:t>
      </w:r>
      <w:r>
        <w:rPr>
          <w:color w:val="000000"/>
          <w:sz w:val="28"/>
        </w:rPr>
        <w:t xml:space="preserve">, </w:t>
      </w:r>
      <w:r>
        <w:rPr>
          <w:color w:val="000000"/>
          <w:sz w:val="28"/>
        </w:rPr>
        <w:t>etc</w:t>
      </w:r>
      <w:r>
        <w:rPr>
          <w:color w:val="000000"/>
          <w:sz w:val="28"/>
        </w:rPr>
        <w:t xml:space="preserve">.), </w:t>
      </w:r>
      <w:r>
        <w:rPr>
          <w:color w:val="000000"/>
          <w:sz w:val="28"/>
        </w:rPr>
        <w:t>every</w:t>
      </w:r>
      <w:r>
        <w:rPr>
          <w:color w:val="000000"/>
          <w:sz w:val="28"/>
        </w:rPr>
        <w:t xml:space="preserve"> и производные (</w:t>
      </w:r>
      <w:r>
        <w:rPr>
          <w:color w:val="000000"/>
          <w:sz w:val="28"/>
        </w:rPr>
        <w:t>everybody</w:t>
      </w:r>
      <w:r>
        <w:rPr>
          <w:color w:val="000000"/>
          <w:sz w:val="28"/>
        </w:rPr>
        <w:t xml:space="preserve">, </w:t>
      </w:r>
      <w:r>
        <w:rPr>
          <w:color w:val="000000"/>
          <w:sz w:val="28"/>
        </w:rPr>
        <w:t>everything</w:t>
      </w:r>
      <w:r>
        <w:rPr>
          <w:color w:val="000000"/>
          <w:sz w:val="28"/>
        </w:rPr>
        <w:t xml:space="preserve"> и другие) в повествовательных (утвердительных и отрицательных) и вопросительных предложениях;</w:t>
      </w:r>
    </w:p>
    <w:p w14:paraId="2C140000">
      <w:pPr>
        <w:spacing w:line="264" w:lineRule="auto"/>
        <w:ind w:firstLine="600" w:left="0"/>
        <w:jc w:val="both"/>
        <w:rPr>
          <w:sz w:val="28"/>
        </w:rPr>
      </w:pPr>
      <w:r>
        <w:rPr>
          <w:color w:val="000000"/>
          <w:sz w:val="28"/>
        </w:rPr>
        <w:t>числительные для обозначения дат и больших чисел (100–1000);</w:t>
      </w:r>
    </w:p>
    <w:p w14:paraId="2D140000">
      <w:pPr>
        <w:spacing w:line="264" w:lineRule="auto"/>
        <w:ind w:firstLine="600" w:left="0"/>
        <w:jc w:val="both"/>
        <w:rPr>
          <w:sz w:val="28"/>
        </w:rPr>
      </w:pPr>
      <w:r>
        <w:rPr>
          <w:color w:val="000000"/>
          <w:sz w:val="28"/>
        </w:rPr>
        <w:t>5) владеть социокультурными знаниями и умениями:</w:t>
      </w:r>
    </w:p>
    <w:p w14:paraId="2E140000">
      <w:pPr>
        <w:spacing w:line="264" w:lineRule="auto"/>
        <w:ind w:firstLine="600" w:left="0"/>
        <w:jc w:val="both"/>
        <w:rPr>
          <w:sz w:val="28"/>
        </w:rPr>
      </w:pPr>
      <w:r>
        <w:rPr>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2F140000">
      <w:pPr>
        <w:spacing w:line="264" w:lineRule="auto"/>
        <w:ind w:firstLine="600" w:left="0"/>
        <w:jc w:val="both"/>
        <w:rPr>
          <w:sz w:val="28"/>
        </w:rPr>
      </w:pPr>
      <w:r>
        <w:rPr>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30140000">
      <w:pPr>
        <w:spacing w:line="264" w:lineRule="auto"/>
        <w:ind w:firstLine="600" w:left="0"/>
        <w:jc w:val="both"/>
        <w:rPr>
          <w:sz w:val="28"/>
        </w:rPr>
      </w:pPr>
      <w:r>
        <w:rPr>
          <w:color w:val="000000"/>
          <w:sz w:val="28"/>
        </w:rPr>
        <w:t>обладать базовыми знаниями о социокультурном портрете родной страны и страны (стран) изучаемого языка;</w:t>
      </w:r>
    </w:p>
    <w:p w14:paraId="31140000">
      <w:pPr>
        <w:spacing w:line="264" w:lineRule="auto"/>
        <w:ind w:firstLine="600" w:left="0"/>
        <w:jc w:val="both"/>
        <w:rPr>
          <w:sz w:val="28"/>
        </w:rPr>
      </w:pPr>
      <w:r>
        <w:rPr>
          <w:color w:val="000000"/>
          <w:sz w:val="28"/>
        </w:rPr>
        <w:t>кратко представлять Россию и страну (страны) изучаемого языка;</w:t>
      </w:r>
    </w:p>
    <w:p w14:paraId="32140000">
      <w:pPr>
        <w:spacing w:line="264" w:lineRule="auto"/>
        <w:ind w:firstLine="600" w:left="0"/>
        <w:jc w:val="both"/>
        <w:rPr>
          <w:sz w:val="28"/>
        </w:rPr>
      </w:pPr>
      <w:r>
        <w:rPr>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3140000">
      <w:pPr>
        <w:spacing w:line="264" w:lineRule="auto"/>
        <w:ind w:firstLine="600" w:left="0"/>
        <w:jc w:val="both"/>
        <w:rPr>
          <w:sz w:val="28"/>
        </w:rPr>
      </w:pPr>
      <w:r>
        <w:rPr>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4140000">
      <w:pPr>
        <w:spacing w:line="264" w:lineRule="auto"/>
        <w:ind w:firstLine="600" w:left="0"/>
        <w:jc w:val="both"/>
        <w:rPr>
          <w:sz w:val="28"/>
        </w:rPr>
      </w:pPr>
      <w:r>
        <w:rPr>
          <w:color w:val="000000"/>
          <w:sz w:val="28"/>
        </w:rPr>
        <w:t>8) использовать иноязычные словари и справочники, в том числе информационно-справочные системы в электронной форме;</w:t>
      </w:r>
    </w:p>
    <w:p w14:paraId="35140000">
      <w:pPr>
        <w:spacing w:line="264" w:lineRule="auto"/>
        <w:ind w:firstLine="600" w:left="0"/>
        <w:jc w:val="both"/>
        <w:rPr>
          <w:sz w:val="28"/>
        </w:rPr>
      </w:pPr>
      <w:r>
        <w:rPr>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36140000">
      <w:pPr>
        <w:spacing w:line="264" w:lineRule="auto"/>
        <w:ind w:firstLine="600" w:left="0"/>
        <w:jc w:val="both"/>
        <w:rPr>
          <w:sz w:val="28"/>
        </w:rPr>
      </w:pPr>
      <w:r>
        <w:rPr>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7140000">
      <w:pPr>
        <w:spacing w:line="264" w:lineRule="auto"/>
        <w:ind w:firstLine="600" w:left="0"/>
        <w:jc w:val="both"/>
        <w:rPr>
          <w:sz w:val="28"/>
        </w:rPr>
      </w:pPr>
      <w:r>
        <w:rPr>
          <w:color w:val="000000"/>
          <w:sz w:val="28"/>
        </w:rPr>
        <w:t xml:space="preserve">Предметные результаты освоения программы по иностранному (английскому) языку к концу обучения </w:t>
      </w:r>
      <w:r>
        <w:rPr>
          <w:b w:val="1"/>
          <w:i w:val="1"/>
          <w:color w:val="000000"/>
          <w:sz w:val="28"/>
        </w:rPr>
        <w:t>в 7 классе:</w:t>
      </w:r>
    </w:p>
    <w:p w14:paraId="38140000">
      <w:pPr>
        <w:spacing w:line="264" w:lineRule="auto"/>
        <w:ind w:firstLine="600" w:left="0"/>
        <w:jc w:val="both"/>
        <w:rPr>
          <w:sz w:val="28"/>
        </w:rPr>
      </w:pPr>
      <w:r>
        <w:rPr>
          <w:color w:val="000000"/>
          <w:sz w:val="28"/>
        </w:rPr>
        <w:t>1) владеть основными видами речевой деятельности:</w:t>
      </w:r>
    </w:p>
    <w:p w14:paraId="39140000">
      <w:pPr>
        <w:spacing w:line="264" w:lineRule="auto"/>
        <w:ind w:firstLine="600" w:left="0"/>
        <w:jc w:val="both"/>
        <w:rPr>
          <w:sz w:val="28"/>
        </w:rPr>
      </w:pPr>
      <w:r>
        <w:rPr>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3A140000">
      <w:pPr>
        <w:spacing w:line="264" w:lineRule="auto"/>
        <w:ind w:firstLine="600" w:left="0"/>
        <w:jc w:val="both"/>
        <w:rPr>
          <w:sz w:val="28"/>
        </w:rPr>
      </w:pPr>
      <w:r>
        <w:rPr>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3B140000">
      <w:pPr>
        <w:spacing w:line="264" w:lineRule="auto"/>
        <w:ind w:firstLine="600" w:left="0"/>
        <w:jc w:val="both"/>
        <w:rPr>
          <w:sz w:val="28"/>
        </w:rPr>
      </w:pPr>
      <w:r>
        <w:rPr>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3C140000">
      <w:pPr>
        <w:spacing w:line="264" w:lineRule="auto"/>
        <w:ind w:firstLine="600" w:left="0"/>
        <w:jc w:val="both"/>
        <w:rPr>
          <w:sz w:val="28"/>
        </w:rPr>
      </w:pPr>
      <w:r>
        <w:rPr>
          <w:color w:val="000000"/>
          <w:sz w:val="28"/>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3D140000">
      <w:pPr>
        <w:spacing w:line="264" w:lineRule="auto"/>
        <w:ind w:firstLine="600" w:left="0"/>
        <w:jc w:val="both"/>
        <w:rPr>
          <w:sz w:val="28"/>
        </w:rPr>
      </w:pPr>
      <w:r>
        <w:rPr>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3E140000">
      <w:pPr>
        <w:spacing w:line="264" w:lineRule="auto"/>
        <w:ind w:firstLine="600" w:left="0"/>
        <w:jc w:val="both"/>
        <w:rPr>
          <w:sz w:val="28"/>
        </w:rPr>
      </w:pPr>
      <w:r>
        <w:rPr>
          <w:color w:val="000000"/>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3F140000">
      <w:pPr>
        <w:spacing w:line="264" w:lineRule="auto"/>
        <w:ind w:firstLine="600" w:left="0"/>
        <w:jc w:val="both"/>
        <w:rPr>
          <w:sz w:val="28"/>
        </w:rPr>
      </w:pPr>
      <w:r>
        <w:rPr>
          <w:color w:val="000000"/>
          <w:sz w:val="28"/>
        </w:rPr>
        <w:t>владеть орфографическими навыками: правильно писать изученные слова;</w:t>
      </w:r>
    </w:p>
    <w:p w14:paraId="40140000">
      <w:pPr>
        <w:spacing w:line="264" w:lineRule="auto"/>
        <w:ind w:firstLine="600" w:left="0"/>
        <w:jc w:val="both"/>
        <w:rPr>
          <w:sz w:val="28"/>
        </w:rPr>
      </w:pPr>
      <w:r>
        <w:rPr>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1140000">
      <w:pPr>
        <w:spacing w:line="264" w:lineRule="auto"/>
        <w:ind w:firstLine="600" w:left="0"/>
        <w:jc w:val="both"/>
        <w:rPr>
          <w:sz w:val="28"/>
        </w:rPr>
      </w:pPr>
      <w:r>
        <w:rPr>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42140000">
      <w:pPr>
        <w:spacing w:line="264" w:lineRule="auto"/>
        <w:ind w:firstLine="600" w:left="0"/>
        <w:jc w:val="both"/>
        <w:rPr>
          <w:sz w:val="28"/>
        </w:rPr>
      </w:pPr>
      <w:r>
        <w:rPr>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color w:val="000000"/>
          <w:sz w:val="28"/>
        </w:rPr>
        <w:t>ness</w:t>
      </w:r>
      <w:r>
        <w:rPr>
          <w:color w:val="000000"/>
          <w:sz w:val="28"/>
        </w:rPr>
        <w:t>, -</w:t>
      </w:r>
      <w:r>
        <w:rPr>
          <w:color w:val="000000"/>
          <w:sz w:val="28"/>
        </w:rPr>
        <w:t>ment</w:t>
      </w:r>
      <w:r>
        <w:rPr>
          <w:color w:val="000000"/>
          <w:sz w:val="28"/>
        </w:rPr>
        <w:t>, имена прилагательные с помощью суффиксов -</w:t>
      </w:r>
      <w:r>
        <w:rPr>
          <w:color w:val="000000"/>
          <w:sz w:val="28"/>
        </w:rPr>
        <w:t>ous</w:t>
      </w:r>
      <w:r>
        <w:rPr>
          <w:color w:val="000000"/>
          <w:sz w:val="28"/>
        </w:rPr>
        <w:t>, -</w:t>
      </w:r>
      <w:r>
        <w:rPr>
          <w:color w:val="000000"/>
          <w:sz w:val="28"/>
        </w:rPr>
        <w:t>ly</w:t>
      </w:r>
      <w:r>
        <w:rPr>
          <w:color w:val="000000"/>
          <w:sz w:val="28"/>
        </w:rPr>
        <w:t>, -</w:t>
      </w:r>
      <w:r>
        <w:rPr>
          <w:color w:val="000000"/>
          <w:sz w:val="28"/>
        </w:rPr>
        <w:t>y</w:t>
      </w:r>
      <w:r>
        <w:rPr>
          <w:color w:val="000000"/>
          <w:sz w:val="28"/>
        </w:rPr>
        <w:t xml:space="preserve">, имена прилагательные и наречия с помощью отрицательных префиксов </w:t>
      </w:r>
      <w:r>
        <w:rPr>
          <w:color w:val="000000"/>
          <w:sz w:val="28"/>
        </w:rPr>
        <w:t>in</w:t>
      </w:r>
      <w:r>
        <w:rPr>
          <w:color w:val="000000"/>
          <w:sz w:val="28"/>
        </w:rPr>
        <w:t>-/</w:t>
      </w:r>
      <w:r>
        <w:rPr>
          <w:color w:val="000000"/>
          <w:sz w:val="28"/>
        </w:rPr>
        <w:t>im</w:t>
      </w:r>
      <w:r>
        <w:rPr>
          <w:color w:val="000000"/>
          <w:sz w:val="28"/>
        </w:rPr>
        <w:t>-, сложные имена прилагательные путем соединения основы прилагательного с основой существительного с добавлением суффикса -</w:t>
      </w:r>
      <w:r>
        <w:rPr>
          <w:color w:val="000000"/>
          <w:sz w:val="28"/>
        </w:rPr>
        <w:t>ed</w:t>
      </w:r>
      <w:r>
        <w:rPr>
          <w:color w:val="000000"/>
          <w:sz w:val="28"/>
        </w:rPr>
        <w:t xml:space="preserve"> (</w:t>
      </w:r>
      <w:r>
        <w:rPr>
          <w:color w:val="000000"/>
          <w:sz w:val="28"/>
        </w:rPr>
        <w:t>blue</w:t>
      </w:r>
      <w:r>
        <w:rPr>
          <w:color w:val="000000"/>
          <w:sz w:val="28"/>
        </w:rPr>
        <w:t>-</w:t>
      </w:r>
      <w:r>
        <w:rPr>
          <w:color w:val="000000"/>
          <w:sz w:val="28"/>
        </w:rPr>
        <w:t>eyed</w:t>
      </w:r>
      <w:r>
        <w:rPr>
          <w:color w:val="000000"/>
          <w:sz w:val="28"/>
        </w:rPr>
        <w:t>);</w:t>
      </w:r>
    </w:p>
    <w:p w14:paraId="43140000">
      <w:pPr>
        <w:spacing w:line="264" w:lineRule="auto"/>
        <w:ind w:firstLine="600" w:left="0"/>
        <w:jc w:val="both"/>
        <w:rPr>
          <w:sz w:val="28"/>
        </w:rPr>
      </w:pPr>
      <w:r>
        <w:rPr>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44140000">
      <w:pPr>
        <w:spacing w:line="264" w:lineRule="auto"/>
        <w:ind w:firstLine="600" w:left="0"/>
        <w:jc w:val="both"/>
        <w:rPr>
          <w:sz w:val="28"/>
        </w:rPr>
      </w:pPr>
      <w:r>
        <w:rPr>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45140000">
      <w:pPr>
        <w:spacing w:line="264" w:lineRule="auto"/>
        <w:ind w:firstLine="600" w:left="0"/>
        <w:jc w:val="both"/>
        <w:rPr>
          <w:sz w:val="28"/>
        </w:rPr>
      </w:pPr>
      <w:r>
        <w:rPr>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46140000">
      <w:pPr>
        <w:spacing w:line="264" w:lineRule="auto"/>
        <w:ind w:firstLine="600" w:left="0"/>
        <w:jc w:val="both"/>
        <w:rPr>
          <w:sz w:val="28"/>
        </w:rPr>
      </w:pPr>
      <w:r>
        <w:rPr>
          <w:color w:val="000000"/>
          <w:sz w:val="28"/>
        </w:rPr>
        <w:t>распознавать и употреблять в устной и письменной речи:</w:t>
      </w:r>
    </w:p>
    <w:p w14:paraId="47140000">
      <w:pPr>
        <w:spacing w:line="264" w:lineRule="auto"/>
        <w:ind w:firstLine="600" w:left="0"/>
        <w:jc w:val="both"/>
        <w:rPr>
          <w:sz w:val="28"/>
        </w:rPr>
      </w:pPr>
      <w:r>
        <w:rPr>
          <w:color w:val="000000"/>
          <w:sz w:val="28"/>
        </w:rPr>
        <w:t>предложения со сложным дополнением (</w:t>
      </w:r>
      <w:r>
        <w:rPr>
          <w:color w:val="000000"/>
          <w:sz w:val="28"/>
        </w:rPr>
        <w:t>Complex</w:t>
      </w:r>
      <w:r>
        <w:rPr>
          <w:color w:val="000000"/>
          <w:sz w:val="28"/>
        </w:rPr>
        <w:t xml:space="preserve"> </w:t>
      </w:r>
      <w:r>
        <w:rPr>
          <w:color w:val="000000"/>
          <w:sz w:val="28"/>
        </w:rPr>
        <w:t>Object</w:t>
      </w:r>
      <w:r>
        <w:rPr>
          <w:color w:val="000000"/>
          <w:sz w:val="28"/>
        </w:rPr>
        <w:t>);</w:t>
      </w:r>
    </w:p>
    <w:p w14:paraId="48140000">
      <w:pPr>
        <w:spacing w:line="264" w:lineRule="auto"/>
        <w:ind w:firstLine="600" w:left="0"/>
        <w:jc w:val="both"/>
        <w:rPr>
          <w:sz w:val="28"/>
        </w:rPr>
      </w:pPr>
      <w:r>
        <w:rPr>
          <w:color w:val="000000"/>
          <w:sz w:val="28"/>
        </w:rPr>
        <w:t>условные предложения реального (</w:t>
      </w:r>
      <w:r>
        <w:rPr>
          <w:color w:val="000000"/>
          <w:sz w:val="28"/>
        </w:rPr>
        <w:t>Conditional</w:t>
      </w:r>
      <w:r>
        <w:rPr>
          <w:color w:val="000000"/>
          <w:sz w:val="28"/>
        </w:rPr>
        <w:t xml:space="preserve"> 0, </w:t>
      </w:r>
      <w:r>
        <w:rPr>
          <w:color w:val="000000"/>
          <w:sz w:val="28"/>
        </w:rPr>
        <w:t>Conditional</w:t>
      </w:r>
      <w:r>
        <w:rPr>
          <w:color w:val="000000"/>
          <w:sz w:val="28"/>
        </w:rPr>
        <w:t xml:space="preserve"> </w:t>
      </w:r>
      <w:r>
        <w:rPr>
          <w:color w:val="000000"/>
          <w:sz w:val="28"/>
        </w:rPr>
        <w:t>I</w:t>
      </w:r>
      <w:r>
        <w:rPr>
          <w:color w:val="000000"/>
          <w:sz w:val="28"/>
        </w:rPr>
        <w:t>) характера;</w:t>
      </w:r>
    </w:p>
    <w:p w14:paraId="49140000">
      <w:pPr>
        <w:spacing w:line="264" w:lineRule="auto"/>
        <w:ind w:firstLine="600" w:left="0"/>
        <w:jc w:val="both"/>
        <w:rPr>
          <w:sz w:val="28"/>
        </w:rPr>
      </w:pPr>
      <w:r>
        <w:rPr>
          <w:color w:val="000000"/>
          <w:sz w:val="28"/>
        </w:rPr>
        <w:t xml:space="preserve">предложения с конструкцией </w:t>
      </w:r>
      <w:r>
        <w:rPr>
          <w:color w:val="000000"/>
          <w:sz w:val="28"/>
        </w:rPr>
        <w:t>to</w:t>
      </w:r>
      <w:r>
        <w:rPr>
          <w:color w:val="000000"/>
          <w:sz w:val="28"/>
        </w:rPr>
        <w:t xml:space="preserve"> </w:t>
      </w:r>
      <w:r>
        <w:rPr>
          <w:color w:val="000000"/>
          <w:sz w:val="28"/>
        </w:rPr>
        <w:t>be</w:t>
      </w:r>
      <w:r>
        <w:rPr>
          <w:color w:val="000000"/>
          <w:sz w:val="28"/>
        </w:rPr>
        <w:t xml:space="preserve"> </w:t>
      </w:r>
      <w:r>
        <w:rPr>
          <w:color w:val="000000"/>
          <w:sz w:val="28"/>
        </w:rPr>
        <w:t>going</w:t>
      </w:r>
      <w:r>
        <w:rPr>
          <w:color w:val="000000"/>
          <w:sz w:val="28"/>
        </w:rPr>
        <w:t xml:space="preserve"> </w:t>
      </w:r>
      <w:r>
        <w:rPr>
          <w:color w:val="000000"/>
          <w:sz w:val="28"/>
        </w:rPr>
        <w:t>to</w:t>
      </w:r>
      <w:r>
        <w:rPr>
          <w:color w:val="000000"/>
          <w:sz w:val="28"/>
        </w:rPr>
        <w:t xml:space="preserve"> + инфинитив и формы </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и </w:t>
      </w:r>
      <w:r>
        <w:rPr>
          <w:color w:val="000000"/>
          <w:sz w:val="28"/>
        </w:rPr>
        <w:t>Present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для выражения будущего действия;</w:t>
      </w:r>
    </w:p>
    <w:p w14:paraId="4A140000">
      <w:pPr>
        <w:spacing w:line="264" w:lineRule="auto"/>
        <w:ind w:firstLine="600" w:left="0"/>
        <w:jc w:val="both"/>
        <w:rPr>
          <w:sz w:val="28"/>
        </w:rPr>
      </w:pPr>
      <w:r>
        <w:rPr>
          <w:color w:val="000000"/>
          <w:sz w:val="28"/>
        </w:rPr>
        <w:t xml:space="preserve">конструкцию </w:t>
      </w:r>
      <w:r>
        <w:rPr>
          <w:color w:val="000000"/>
          <w:sz w:val="28"/>
        </w:rPr>
        <w:t>used</w:t>
      </w:r>
      <w:r>
        <w:rPr>
          <w:color w:val="000000"/>
          <w:sz w:val="28"/>
        </w:rPr>
        <w:t xml:space="preserve"> </w:t>
      </w:r>
      <w:r>
        <w:rPr>
          <w:color w:val="000000"/>
          <w:sz w:val="28"/>
        </w:rPr>
        <w:t>to</w:t>
      </w:r>
      <w:r>
        <w:rPr>
          <w:color w:val="000000"/>
          <w:sz w:val="28"/>
        </w:rPr>
        <w:t xml:space="preserve"> + инфинитив глагола;</w:t>
      </w:r>
    </w:p>
    <w:p w14:paraId="4B140000">
      <w:pPr>
        <w:spacing w:line="264" w:lineRule="auto"/>
        <w:ind w:firstLine="600" w:left="0"/>
        <w:jc w:val="both"/>
        <w:rPr>
          <w:sz w:val="28"/>
        </w:rPr>
      </w:pPr>
      <w:r>
        <w:rPr>
          <w:color w:val="000000"/>
          <w:sz w:val="28"/>
        </w:rPr>
        <w:t>глаголы в наиболее употребительных формах страдательного залога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Passive</w:t>
      </w:r>
      <w:r>
        <w:rPr>
          <w:color w:val="000000"/>
          <w:sz w:val="28"/>
        </w:rPr>
        <w:t>);</w:t>
      </w:r>
    </w:p>
    <w:p w14:paraId="4C140000">
      <w:pPr>
        <w:spacing w:line="264" w:lineRule="auto"/>
        <w:ind w:firstLine="600" w:left="0"/>
        <w:jc w:val="both"/>
        <w:rPr>
          <w:sz w:val="28"/>
        </w:rPr>
      </w:pPr>
      <w:r>
        <w:rPr>
          <w:color w:val="000000"/>
          <w:sz w:val="28"/>
        </w:rPr>
        <w:t>предлоги, употребляемые с глаголами в страдательном залоге;</w:t>
      </w:r>
    </w:p>
    <w:p w14:paraId="4D140000">
      <w:pPr>
        <w:spacing w:line="264" w:lineRule="auto"/>
        <w:ind w:firstLine="600" w:left="0"/>
        <w:jc w:val="both"/>
        <w:rPr>
          <w:sz w:val="28"/>
        </w:rPr>
      </w:pPr>
      <w:r>
        <w:rPr>
          <w:color w:val="000000"/>
          <w:sz w:val="28"/>
        </w:rPr>
        <w:t xml:space="preserve">модальный глагол </w:t>
      </w:r>
      <w:r>
        <w:rPr>
          <w:color w:val="000000"/>
          <w:sz w:val="28"/>
        </w:rPr>
        <w:t>might</w:t>
      </w:r>
      <w:r>
        <w:rPr>
          <w:color w:val="000000"/>
          <w:sz w:val="28"/>
        </w:rPr>
        <w:t>;</w:t>
      </w:r>
    </w:p>
    <w:p w14:paraId="4E140000">
      <w:pPr>
        <w:spacing w:line="264" w:lineRule="auto"/>
        <w:ind w:firstLine="600" w:left="0"/>
        <w:jc w:val="both"/>
        <w:rPr>
          <w:sz w:val="28"/>
        </w:rPr>
      </w:pPr>
      <w:r>
        <w:rPr>
          <w:color w:val="000000"/>
          <w:sz w:val="28"/>
        </w:rPr>
        <w:t>наречия, совпадающие по форме с прилагательными (</w:t>
      </w:r>
      <w:r>
        <w:rPr>
          <w:color w:val="000000"/>
          <w:sz w:val="28"/>
        </w:rPr>
        <w:t>fast</w:t>
      </w:r>
      <w:r>
        <w:rPr>
          <w:color w:val="000000"/>
          <w:sz w:val="28"/>
        </w:rPr>
        <w:t xml:space="preserve">, </w:t>
      </w:r>
      <w:r>
        <w:rPr>
          <w:color w:val="000000"/>
          <w:sz w:val="28"/>
        </w:rPr>
        <w:t>high</w:t>
      </w:r>
      <w:r>
        <w:rPr>
          <w:color w:val="000000"/>
          <w:sz w:val="28"/>
        </w:rPr>
        <w:t xml:space="preserve">; </w:t>
      </w:r>
      <w:r>
        <w:rPr>
          <w:color w:val="000000"/>
          <w:sz w:val="28"/>
        </w:rPr>
        <w:t>early</w:t>
      </w:r>
      <w:r>
        <w:rPr>
          <w:color w:val="000000"/>
          <w:sz w:val="28"/>
        </w:rPr>
        <w:t>);</w:t>
      </w:r>
    </w:p>
    <w:p w14:paraId="4F140000">
      <w:pPr>
        <w:spacing w:line="264" w:lineRule="auto"/>
        <w:ind w:firstLine="600" w:left="0"/>
        <w:jc w:val="both"/>
        <w:rPr>
          <w:sz w:val="28"/>
        </w:rPr>
      </w:pPr>
      <w:r>
        <w:rPr>
          <w:color w:val="000000"/>
          <w:sz w:val="28"/>
        </w:rPr>
        <w:t>местоимения other/another, both, all, one;</w:t>
      </w:r>
    </w:p>
    <w:p w14:paraId="50140000">
      <w:pPr>
        <w:spacing w:line="264" w:lineRule="auto"/>
        <w:ind w:firstLine="600" w:left="0"/>
        <w:jc w:val="both"/>
        <w:rPr>
          <w:sz w:val="28"/>
        </w:rPr>
      </w:pPr>
      <w:r>
        <w:rPr>
          <w:color w:val="000000"/>
          <w:sz w:val="28"/>
        </w:rPr>
        <w:t>количественные числительные для обозначения больших чисел (до 1 000 000);</w:t>
      </w:r>
    </w:p>
    <w:p w14:paraId="51140000">
      <w:pPr>
        <w:spacing w:line="264" w:lineRule="auto"/>
        <w:ind w:firstLine="600" w:left="0"/>
        <w:jc w:val="both"/>
        <w:rPr>
          <w:sz w:val="28"/>
        </w:rPr>
      </w:pPr>
      <w:r>
        <w:rPr>
          <w:color w:val="000000"/>
          <w:sz w:val="28"/>
        </w:rPr>
        <w:t>5) владеть социокультурными знаниями и умениями:</w:t>
      </w:r>
    </w:p>
    <w:p w14:paraId="52140000">
      <w:pPr>
        <w:spacing w:line="264" w:lineRule="auto"/>
        <w:ind w:firstLine="600" w:left="0"/>
        <w:jc w:val="both"/>
        <w:rPr>
          <w:sz w:val="28"/>
        </w:rPr>
      </w:pPr>
      <w:r>
        <w:rPr>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53140000">
      <w:pPr>
        <w:spacing w:line="264" w:lineRule="auto"/>
        <w:ind w:firstLine="600" w:left="0"/>
        <w:jc w:val="both"/>
        <w:rPr>
          <w:sz w:val="28"/>
        </w:rPr>
      </w:pPr>
      <w:r>
        <w:rPr>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54140000">
      <w:pPr>
        <w:spacing w:line="264" w:lineRule="auto"/>
        <w:ind w:firstLine="600" w:left="0"/>
        <w:jc w:val="both"/>
        <w:rPr>
          <w:sz w:val="28"/>
        </w:rPr>
      </w:pPr>
      <w:r>
        <w:rPr>
          <w:color w:val="000000"/>
          <w:sz w:val="28"/>
        </w:rPr>
        <w:t>обладать базовыми знаниями о социокультурном портрете и культурном наследии родной страны и страны (стран) изучаемого языка;</w:t>
      </w:r>
    </w:p>
    <w:p w14:paraId="55140000">
      <w:pPr>
        <w:spacing w:line="264" w:lineRule="auto"/>
        <w:ind w:firstLine="600" w:left="0"/>
        <w:jc w:val="both"/>
        <w:rPr>
          <w:sz w:val="28"/>
        </w:rPr>
      </w:pPr>
      <w:r>
        <w:rPr>
          <w:color w:val="000000"/>
          <w:sz w:val="28"/>
        </w:rPr>
        <w:t>кратко представлять Россию и страну (страны) изучаемого языка;</w:t>
      </w:r>
    </w:p>
    <w:p w14:paraId="56140000">
      <w:pPr>
        <w:spacing w:line="264" w:lineRule="auto"/>
        <w:ind w:firstLine="600" w:left="0"/>
        <w:jc w:val="both"/>
        <w:rPr>
          <w:sz w:val="28"/>
        </w:rPr>
      </w:pPr>
      <w:r>
        <w:rPr>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7140000">
      <w:pPr>
        <w:spacing w:line="264" w:lineRule="auto"/>
        <w:ind w:firstLine="600" w:left="0"/>
        <w:jc w:val="both"/>
        <w:rPr>
          <w:sz w:val="28"/>
        </w:rPr>
      </w:pPr>
      <w:r>
        <w:rPr>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8140000">
      <w:pPr>
        <w:spacing w:line="264" w:lineRule="auto"/>
        <w:ind w:firstLine="600" w:left="0"/>
        <w:jc w:val="both"/>
        <w:rPr>
          <w:sz w:val="28"/>
        </w:rPr>
      </w:pPr>
      <w:r>
        <w:rPr>
          <w:color w:val="000000"/>
          <w:sz w:val="28"/>
        </w:rPr>
        <w:t>8) использовать иноязычные словари и справочники, в том числе информационно-справочные системы в электронной форме;</w:t>
      </w:r>
    </w:p>
    <w:p w14:paraId="59140000">
      <w:pPr>
        <w:spacing w:line="264" w:lineRule="auto"/>
        <w:ind w:firstLine="600" w:left="0"/>
        <w:jc w:val="both"/>
        <w:rPr>
          <w:sz w:val="28"/>
        </w:rPr>
      </w:pPr>
      <w:r>
        <w:rPr>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5A140000">
      <w:pPr>
        <w:spacing w:line="264" w:lineRule="auto"/>
        <w:ind w:firstLine="600" w:left="0"/>
        <w:jc w:val="both"/>
        <w:rPr>
          <w:color w:val="000000"/>
          <w:sz w:val="28"/>
        </w:rPr>
      </w:pPr>
      <w:r>
        <w:rPr>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B140000">
      <w:pPr>
        <w:spacing w:line="264" w:lineRule="auto"/>
        <w:ind w:firstLine="600" w:left="0"/>
        <w:jc w:val="both"/>
      </w:pPr>
      <w:r>
        <w:rPr>
          <w:color w:val="000000"/>
          <w:sz w:val="28"/>
        </w:rPr>
        <w:t xml:space="preserve">Предметные результаты освоения программы по иностранному (английскому) языку к концу обучения </w:t>
      </w:r>
      <w:r>
        <w:rPr>
          <w:b w:val="1"/>
          <w:i w:val="1"/>
          <w:color w:val="000000"/>
          <w:sz w:val="28"/>
        </w:rPr>
        <w:t>в 8 классе</w:t>
      </w:r>
      <w:r>
        <w:rPr>
          <w:color w:val="000000"/>
          <w:sz w:val="28"/>
        </w:rPr>
        <w:t>:</w:t>
      </w:r>
    </w:p>
    <w:p w14:paraId="5C140000">
      <w:pPr>
        <w:spacing w:line="264" w:lineRule="auto"/>
        <w:ind w:firstLine="600" w:left="0"/>
        <w:jc w:val="both"/>
      </w:pPr>
      <w:r>
        <w:rPr>
          <w:color w:val="000000"/>
          <w:sz w:val="28"/>
        </w:rPr>
        <w:t>1) владеть основными видами речевой деятельности:</w:t>
      </w:r>
    </w:p>
    <w:p w14:paraId="5D140000">
      <w:pPr>
        <w:spacing w:line="264" w:lineRule="auto"/>
        <w:ind w:firstLine="600" w:left="0"/>
        <w:jc w:val="both"/>
      </w:pPr>
      <w:r>
        <w:rPr>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5E140000">
      <w:pPr>
        <w:spacing w:line="264" w:lineRule="auto"/>
        <w:ind w:firstLine="600" w:left="0"/>
        <w:jc w:val="both"/>
      </w:pPr>
      <w:r>
        <w:rPr>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5F140000">
      <w:pPr>
        <w:spacing w:line="264" w:lineRule="auto"/>
        <w:ind w:firstLine="600" w:left="0"/>
        <w:jc w:val="both"/>
      </w:pPr>
      <w:r>
        <w:rPr>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60140000">
      <w:pPr>
        <w:spacing w:line="264" w:lineRule="auto"/>
        <w:ind w:firstLine="600" w:left="0"/>
        <w:jc w:val="both"/>
      </w:pPr>
      <w:r>
        <w:rPr>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61140000">
      <w:pPr>
        <w:spacing w:line="264" w:lineRule="auto"/>
        <w:ind w:firstLine="600" w:left="0"/>
        <w:jc w:val="both"/>
      </w:pPr>
      <w:r>
        <w:rPr>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62140000">
      <w:pPr>
        <w:spacing w:line="264" w:lineRule="auto"/>
        <w:ind w:firstLine="600" w:left="0"/>
        <w:jc w:val="both"/>
      </w:pPr>
      <w:r>
        <w:rPr>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63140000">
      <w:pPr>
        <w:spacing w:line="264" w:lineRule="auto"/>
        <w:ind w:firstLine="600" w:left="0"/>
        <w:jc w:val="both"/>
      </w:pPr>
      <w:r>
        <w:rPr>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4140000">
      <w:pPr>
        <w:spacing w:line="264" w:lineRule="auto"/>
        <w:ind w:firstLine="600" w:left="0"/>
        <w:jc w:val="both"/>
      </w:pPr>
      <w:r>
        <w:rPr>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65140000">
      <w:pPr>
        <w:spacing w:line="264" w:lineRule="auto"/>
        <w:ind w:firstLine="600" w:left="0"/>
        <w:jc w:val="both"/>
      </w:pPr>
      <w:r>
        <w:rPr>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color w:val="000000"/>
          <w:sz w:val="28"/>
        </w:rPr>
        <w:t>ity</w:t>
      </w:r>
      <w:r>
        <w:rPr>
          <w:color w:val="000000"/>
          <w:sz w:val="28"/>
        </w:rPr>
        <w:t>, -</w:t>
      </w:r>
      <w:r>
        <w:rPr>
          <w:color w:val="000000"/>
          <w:sz w:val="28"/>
        </w:rPr>
        <w:t>ship</w:t>
      </w:r>
      <w:r>
        <w:rPr>
          <w:color w:val="000000"/>
          <w:sz w:val="28"/>
        </w:rPr>
        <w:t>, -</w:t>
      </w:r>
      <w:r>
        <w:rPr>
          <w:color w:val="000000"/>
          <w:sz w:val="28"/>
        </w:rPr>
        <w:t>ance</w:t>
      </w:r>
      <w:r>
        <w:rPr>
          <w:color w:val="000000"/>
          <w:sz w:val="28"/>
        </w:rPr>
        <w:t>/-</w:t>
      </w:r>
      <w:r>
        <w:rPr>
          <w:color w:val="000000"/>
          <w:sz w:val="28"/>
        </w:rPr>
        <w:t>ence</w:t>
      </w:r>
      <w:r>
        <w:rPr>
          <w:color w:val="000000"/>
          <w:sz w:val="28"/>
        </w:rPr>
        <w:t xml:space="preserve">, имена прилагательные с помощью префикса </w:t>
      </w:r>
      <w:r>
        <w:rPr>
          <w:color w:val="000000"/>
          <w:sz w:val="28"/>
        </w:rPr>
        <w:t>inter</w:t>
      </w:r>
      <w:r>
        <w:rPr>
          <w:color w:val="000000"/>
          <w:sz w:val="28"/>
        </w:rPr>
        <w:t>-;</w:t>
      </w:r>
    </w:p>
    <w:p w14:paraId="66140000">
      <w:pPr>
        <w:spacing w:line="264" w:lineRule="auto"/>
        <w:ind w:firstLine="600" w:left="0"/>
        <w:jc w:val="both"/>
      </w:pPr>
      <w:r>
        <w:rPr>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color w:val="000000"/>
          <w:sz w:val="28"/>
        </w:rPr>
        <w:t>to</w:t>
      </w:r>
      <w:r>
        <w:rPr>
          <w:color w:val="000000"/>
          <w:sz w:val="28"/>
        </w:rPr>
        <w:t xml:space="preserve"> </w:t>
      </w:r>
      <w:r>
        <w:rPr>
          <w:color w:val="000000"/>
          <w:sz w:val="28"/>
        </w:rPr>
        <w:t>walk</w:t>
      </w:r>
      <w:r>
        <w:rPr>
          <w:color w:val="000000"/>
          <w:sz w:val="28"/>
        </w:rPr>
        <w:t xml:space="preserve"> – </w:t>
      </w:r>
      <w:r>
        <w:rPr>
          <w:color w:val="000000"/>
          <w:sz w:val="28"/>
        </w:rPr>
        <w:t>a</w:t>
      </w:r>
      <w:r>
        <w:rPr>
          <w:color w:val="000000"/>
          <w:sz w:val="28"/>
        </w:rPr>
        <w:t xml:space="preserve"> </w:t>
      </w:r>
      <w:r>
        <w:rPr>
          <w:color w:val="000000"/>
          <w:sz w:val="28"/>
        </w:rPr>
        <w:t>walk</w:t>
      </w:r>
      <w:r>
        <w:rPr>
          <w:color w:val="000000"/>
          <w:sz w:val="28"/>
        </w:rPr>
        <w:t>), глагол от имени существительного (</w:t>
      </w:r>
      <w:r>
        <w:rPr>
          <w:color w:val="000000"/>
          <w:sz w:val="28"/>
        </w:rPr>
        <w:t>a</w:t>
      </w:r>
      <w:r>
        <w:rPr>
          <w:color w:val="000000"/>
          <w:sz w:val="28"/>
        </w:rPr>
        <w:t xml:space="preserve"> </w:t>
      </w:r>
      <w:r>
        <w:rPr>
          <w:color w:val="000000"/>
          <w:sz w:val="28"/>
        </w:rPr>
        <w:t>present</w:t>
      </w:r>
      <w:r>
        <w:rPr>
          <w:color w:val="000000"/>
          <w:sz w:val="28"/>
        </w:rPr>
        <w:t xml:space="preserve"> – </w:t>
      </w:r>
      <w:r>
        <w:rPr>
          <w:color w:val="000000"/>
          <w:sz w:val="28"/>
        </w:rPr>
        <w:t>to</w:t>
      </w:r>
      <w:r>
        <w:rPr>
          <w:color w:val="000000"/>
          <w:sz w:val="28"/>
        </w:rPr>
        <w:t xml:space="preserve"> </w:t>
      </w:r>
      <w:r>
        <w:rPr>
          <w:color w:val="000000"/>
          <w:sz w:val="28"/>
        </w:rPr>
        <w:t>present</w:t>
      </w:r>
      <w:r>
        <w:rPr>
          <w:color w:val="000000"/>
          <w:sz w:val="28"/>
        </w:rPr>
        <w:t>), имя существительное от прилагательного (</w:t>
      </w:r>
      <w:r>
        <w:rPr>
          <w:color w:val="000000"/>
          <w:sz w:val="28"/>
        </w:rPr>
        <w:t>rich</w:t>
      </w:r>
      <w:r>
        <w:rPr>
          <w:color w:val="000000"/>
          <w:sz w:val="28"/>
        </w:rPr>
        <w:t xml:space="preserve"> – </w:t>
      </w:r>
      <w:r>
        <w:rPr>
          <w:color w:val="000000"/>
          <w:sz w:val="28"/>
        </w:rPr>
        <w:t>the</w:t>
      </w:r>
      <w:r>
        <w:rPr>
          <w:color w:val="000000"/>
          <w:sz w:val="28"/>
        </w:rPr>
        <w:t xml:space="preserve"> </w:t>
      </w:r>
      <w:r>
        <w:rPr>
          <w:color w:val="000000"/>
          <w:sz w:val="28"/>
        </w:rPr>
        <w:t>rich</w:t>
      </w:r>
      <w:r>
        <w:rPr>
          <w:color w:val="000000"/>
          <w:sz w:val="28"/>
        </w:rPr>
        <w:t>);</w:t>
      </w:r>
    </w:p>
    <w:p w14:paraId="67140000">
      <w:pPr>
        <w:spacing w:line="264" w:lineRule="auto"/>
        <w:ind w:firstLine="600" w:left="0"/>
        <w:jc w:val="both"/>
      </w:pPr>
      <w:r>
        <w:rPr>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68140000">
      <w:pPr>
        <w:spacing w:line="264" w:lineRule="auto"/>
        <w:ind w:firstLine="600" w:left="0"/>
        <w:jc w:val="both"/>
      </w:pPr>
      <w:r>
        <w:rPr>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9140000">
      <w:pPr>
        <w:spacing w:line="264" w:lineRule="auto"/>
        <w:ind w:firstLine="600" w:left="0"/>
        <w:jc w:val="both"/>
      </w:pPr>
      <w:r>
        <w:rPr>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6A140000">
      <w:pPr>
        <w:spacing w:line="264" w:lineRule="auto"/>
        <w:ind w:firstLine="600" w:left="0"/>
        <w:jc w:val="both"/>
      </w:pPr>
      <w:r>
        <w:rPr>
          <w:color w:val="000000"/>
          <w:sz w:val="28"/>
        </w:rPr>
        <w:t>распознавать и употреблять в устной и письменной речи:</w:t>
      </w:r>
    </w:p>
    <w:p w14:paraId="6B140000">
      <w:pPr>
        <w:spacing w:line="264" w:lineRule="auto"/>
        <w:ind w:firstLine="600" w:left="0"/>
        <w:jc w:val="both"/>
      </w:pPr>
      <w:r>
        <w:rPr>
          <w:color w:val="000000"/>
          <w:sz w:val="28"/>
        </w:rPr>
        <w:t>предложения со сложным дополнением (</w:t>
      </w:r>
      <w:r>
        <w:rPr>
          <w:color w:val="000000"/>
          <w:sz w:val="28"/>
        </w:rPr>
        <w:t>Complex</w:t>
      </w:r>
      <w:r>
        <w:rPr>
          <w:color w:val="000000"/>
          <w:sz w:val="28"/>
        </w:rPr>
        <w:t xml:space="preserve"> </w:t>
      </w:r>
      <w:r>
        <w:rPr>
          <w:color w:val="000000"/>
          <w:sz w:val="28"/>
        </w:rPr>
        <w:t>Object</w:t>
      </w:r>
      <w:r>
        <w:rPr>
          <w:color w:val="000000"/>
          <w:sz w:val="28"/>
        </w:rPr>
        <w:t>);</w:t>
      </w:r>
    </w:p>
    <w:p w14:paraId="6C140000">
      <w:pPr>
        <w:spacing w:line="264" w:lineRule="auto"/>
        <w:ind w:firstLine="600" w:left="0"/>
        <w:jc w:val="both"/>
      </w:pPr>
      <w:r>
        <w:rPr>
          <w:color w:val="000000"/>
          <w:sz w:val="28"/>
        </w:rPr>
        <w:t xml:space="preserve">все типы вопросительных предложений в </w:t>
      </w:r>
      <w:r>
        <w:rPr>
          <w:color w:val="000000"/>
          <w:sz w:val="28"/>
        </w:rPr>
        <w:t>Past</w:t>
      </w:r>
      <w:r>
        <w:rPr>
          <w:color w:val="000000"/>
          <w:sz w:val="28"/>
        </w:rPr>
        <w:t xml:space="preserve"> </w:t>
      </w:r>
      <w:r>
        <w:rPr>
          <w:color w:val="000000"/>
          <w:sz w:val="28"/>
        </w:rPr>
        <w:t>Perfect</w:t>
      </w:r>
      <w:r>
        <w:rPr>
          <w:color w:val="000000"/>
          <w:sz w:val="28"/>
        </w:rPr>
        <w:t xml:space="preserve"> </w:t>
      </w:r>
      <w:r>
        <w:rPr>
          <w:color w:val="000000"/>
          <w:sz w:val="28"/>
        </w:rPr>
        <w:t>Tense</w:t>
      </w:r>
      <w:r>
        <w:rPr>
          <w:color w:val="000000"/>
          <w:sz w:val="28"/>
        </w:rPr>
        <w:t>;</w:t>
      </w:r>
    </w:p>
    <w:p w14:paraId="6D140000">
      <w:pPr>
        <w:spacing w:line="264" w:lineRule="auto"/>
        <w:ind w:firstLine="600" w:left="0"/>
        <w:jc w:val="both"/>
      </w:pPr>
      <w:r>
        <w:rPr>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6E140000">
      <w:pPr>
        <w:spacing w:line="264" w:lineRule="auto"/>
        <w:ind w:firstLine="600" w:left="0"/>
        <w:jc w:val="both"/>
      </w:pPr>
      <w:r>
        <w:rPr>
          <w:color w:val="000000"/>
          <w:sz w:val="28"/>
        </w:rPr>
        <w:t>согласование времён в рамках сложного предложения;</w:t>
      </w:r>
    </w:p>
    <w:p w14:paraId="6F140000">
      <w:pPr>
        <w:spacing w:line="264" w:lineRule="auto"/>
        <w:ind w:firstLine="600" w:left="0"/>
        <w:jc w:val="both"/>
      </w:pPr>
      <w:r>
        <w:rPr>
          <w:color w:val="000000"/>
          <w:sz w:val="28"/>
        </w:rPr>
        <w:t>согласование подлежащего, выраженного собирательным существительным (</w:t>
      </w:r>
      <w:r>
        <w:rPr>
          <w:color w:val="000000"/>
          <w:sz w:val="28"/>
        </w:rPr>
        <w:t>family</w:t>
      </w:r>
      <w:r>
        <w:rPr>
          <w:color w:val="000000"/>
          <w:sz w:val="28"/>
        </w:rPr>
        <w:t xml:space="preserve">, </w:t>
      </w:r>
      <w:r>
        <w:rPr>
          <w:color w:val="000000"/>
          <w:sz w:val="28"/>
        </w:rPr>
        <w:t>police</w:t>
      </w:r>
      <w:r>
        <w:rPr>
          <w:color w:val="000000"/>
          <w:sz w:val="28"/>
        </w:rPr>
        <w:t>), со сказуемым;</w:t>
      </w:r>
    </w:p>
    <w:p w14:paraId="70140000">
      <w:pPr>
        <w:spacing w:line="264" w:lineRule="auto"/>
        <w:ind w:firstLine="600" w:left="0"/>
        <w:jc w:val="both"/>
      </w:pPr>
      <w:r>
        <w:rPr>
          <w:color w:val="000000"/>
          <w:sz w:val="28"/>
        </w:rPr>
        <w:t>конструкции с глаголами на -ing: to love/hate doing something;</w:t>
      </w:r>
    </w:p>
    <w:p w14:paraId="71140000">
      <w:pPr>
        <w:spacing w:line="264" w:lineRule="auto"/>
        <w:ind w:firstLine="600" w:left="0"/>
        <w:jc w:val="both"/>
      </w:pPr>
      <w:r>
        <w:rPr>
          <w:color w:val="000000"/>
          <w:sz w:val="28"/>
        </w:rPr>
        <w:t>конструкции, содержащие глаголы-связки to be/to look/to feel/to seem;</w:t>
      </w:r>
    </w:p>
    <w:p w14:paraId="72140000">
      <w:pPr>
        <w:spacing w:line="264" w:lineRule="auto"/>
        <w:ind w:firstLine="600" w:left="0"/>
        <w:jc w:val="both"/>
      </w:pPr>
      <w:r>
        <w:rPr>
          <w:color w:val="000000"/>
          <w:sz w:val="28"/>
        </w:rPr>
        <w:t>конструкции be/get used to do something; be/get used doing something;</w:t>
      </w:r>
    </w:p>
    <w:p w14:paraId="73140000">
      <w:pPr>
        <w:spacing w:line="264" w:lineRule="auto"/>
        <w:ind w:firstLine="600" w:left="0"/>
        <w:jc w:val="both"/>
      </w:pPr>
      <w:r>
        <w:rPr>
          <w:color w:val="000000"/>
          <w:sz w:val="28"/>
        </w:rPr>
        <w:t>конструкцию both … and …;</w:t>
      </w:r>
    </w:p>
    <w:p w14:paraId="74140000">
      <w:pPr>
        <w:spacing w:line="264" w:lineRule="auto"/>
        <w:ind w:firstLine="600" w:left="0"/>
        <w:jc w:val="both"/>
      </w:pPr>
      <w:r>
        <w:rPr>
          <w:color w:val="000000"/>
          <w:sz w:val="28"/>
        </w:rPr>
        <w:t>конструкции c глаголами to stop, to remember, to forget (разница в значении to stop doing smth и to stop to do smth);</w:t>
      </w:r>
    </w:p>
    <w:p w14:paraId="75140000">
      <w:pPr>
        <w:spacing w:line="264" w:lineRule="auto"/>
        <w:ind w:firstLine="600" w:left="0"/>
        <w:jc w:val="both"/>
      </w:pPr>
      <w:r>
        <w:rPr>
          <w:color w:val="000000"/>
          <w:sz w:val="28"/>
        </w:rPr>
        <w:t>глаголы в видовременных формах действительного залога в изъявительном наклонении (Past Perfect Tense, Present Perfect Continuous Tense, Future-in-the-Past);</w:t>
      </w:r>
    </w:p>
    <w:p w14:paraId="76140000">
      <w:pPr>
        <w:spacing w:line="264" w:lineRule="auto"/>
        <w:ind w:firstLine="600" w:left="0"/>
        <w:jc w:val="both"/>
      </w:pPr>
      <w:r>
        <w:rPr>
          <w:color w:val="000000"/>
          <w:sz w:val="28"/>
        </w:rPr>
        <w:t>модальные глаголы в косвенной речи в настоящем и прошедшем времени;</w:t>
      </w:r>
    </w:p>
    <w:p w14:paraId="77140000">
      <w:pPr>
        <w:spacing w:line="264" w:lineRule="auto"/>
        <w:ind w:firstLine="600" w:left="0"/>
        <w:jc w:val="both"/>
      </w:pPr>
      <w:r>
        <w:rPr>
          <w:color w:val="000000"/>
          <w:sz w:val="28"/>
        </w:rPr>
        <w:t>неличные формы глагола (инфинитив, герундий, причастия настоящего и прошедшего времени);</w:t>
      </w:r>
    </w:p>
    <w:p w14:paraId="78140000">
      <w:pPr>
        <w:spacing w:line="264" w:lineRule="auto"/>
        <w:ind w:firstLine="600" w:left="0"/>
        <w:jc w:val="both"/>
      </w:pPr>
      <w:r>
        <w:rPr>
          <w:color w:val="000000"/>
          <w:sz w:val="28"/>
        </w:rPr>
        <w:t xml:space="preserve">наречия </w:t>
      </w:r>
      <w:r>
        <w:rPr>
          <w:color w:val="000000"/>
          <w:sz w:val="28"/>
        </w:rPr>
        <w:t>too</w:t>
      </w:r>
      <w:r>
        <w:rPr>
          <w:color w:val="000000"/>
          <w:sz w:val="28"/>
        </w:rPr>
        <w:t xml:space="preserve"> – </w:t>
      </w:r>
      <w:r>
        <w:rPr>
          <w:color w:val="000000"/>
          <w:sz w:val="28"/>
        </w:rPr>
        <w:t>enough</w:t>
      </w:r>
      <w:r>
        <w:rPr>
          <w:color w:val="000000"/>
          <w:sz w:val="28"/>
        </w:rPr>
        <w:t>;</w:t>
      </w:r>
    </w:p>
    <w:p w14:paraId="79140000">
      <w:pPr>
        <w:spacing w:line="264" w:lineRule="auto"/>
        <w:ind w:firstLine="600" w:left="0"/>
        <w:jc w:val="both"/>
      </w:pPr>
      <w:r>
        <w:rPr>
          <w:color w:val="000000"/>
          <w:sz w:val="28"/>
        </w:rPr>
        <w:t xml:space="preserve">отрицательные местоимения </w:t>
      </w:r>
      <w:r>
        <w:rPr>
          <w:color w:val="000000"/>
          <w:sz w:val="28"/>
        </w:rPr>
        <w:t>no</w:t>
      </w:r>
      <w:r>
        <w:rPr>
          <w:color w:val="000000"/>
          <w:sz w:val="28"/>
        </w:rPr>
        <w:t xml:space="preserve"> (и его производные </w:t>
      </w:r>
      <w:r>
        <w:rPr>
          <w:color w:val="000000"/>
          <w:sz w:val="28"/>
        </w:rPr>
        <w:t>nobody</w:t>
      </w:r>
      <w:r>
        <w:rPr>
          <w:color w:val="000000"/>
          <w:sz w:val="28"/>
        </w:rPr>
        <w:t xml:space="preserve">, </w:t>
      </w:r>
      <w:r>
        <w:rPr>
          <w:color w:val="000000"/>
          <w:sz w:val="28"/>
        </w:rPr>
        <w:t>nothing</w:t>
      </w:r>
      <w:r>
        <w:rPr>
          <w:color w:val="000000"/>
          <w:sz w:val="28"/>
        </w:rPr>
        <w:t xml:space="preserve">, </w:t>
      </w:r>
      <w:r>
        <w:rPr>
          <w:color w:val="000000"/>
          <w:sz w:val="28"/>
        </w:rPr>
        <w:t>etc</w:t>
      </w:r>
      <w:r>
        <w:rPr>
          <w:color w:val="000000"/>
          <w:sz w:val="28"/>
        </w:rPr>
        <w:t xml:space="preserve">.), </w:t>
      </w:r>
      <w:r>
        <w:rPr>
          <w:color w:val="000000"/>
          <w:sz w:val="28"/>
        </w:rPr>
        <w:t>none</w:t>
      </w:r>
      <w:r>
        <w:rPr>
          <w:color w:val="000000"/>
          <w:sz w:val="28"/>
        </w:rPr>
        <w:t>;</w:t>
      </w:r>
    </w:p>
    <w:p w14:paraId="7A140000">
      <w:pPr>
        <w:spacing w:line="264" w:lineRule="auto"/>
        <w:ind w:firstLine="600" w:left="0"/>
        <w:jc w:val="both"/>
      </w:pPr>
      <w:r>
        <w:rPr>
          <w:color w:val="000000"/>
          <w:sz w:val="28"/>
        </w:rPr>
        <w:t>5) владеть социокультурными знаниями и умениями:</w:t>
      </w:r>
    </w:p>
    <w:p w14:paraId="7B140000">
      <w:pPr>
        <w:spacing w:line="264" w:lineRule="auto"/>
        <w:ind w:firstLine="600" w:left="0"/>
        <w:jc w:val="both"/>
      </w:pPr>
      <w:r>
        <w:rPr>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7C140000">
      <w:pPr>
        <w:spacing w:line="264" w:lineRule="auto"/>
        <w:ind w:firstLine="600" w:left="0"/>
        <w:jc w:val="both"/>
      </w:pPr>
      <w:r>
        <w:rPr>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7D140000">
      <w:pPr>
        <w:spacing w:line="264" w:lineRule="auto"/>
        <w:ind w:firstLine="600" w:left="0"/>
        <w:jc w:val="both"/>
      </w:pPr>
      <w:r>
        <w:rPr>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14:paraId="7E140000">
      <w:pPr>
        <w:spacing w:line="264" w:lineRule="auto"/>
        <w:ind w:firstLine="600" w:left="0"/>
        <w:jc w:val="both"/>
      </w:pPr>
      <w:r>
        <w:rPr>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F140000">
      <w:pPr>
        <w:spacing w:line="264" w:lineRule="auto"/>
        <w:ind w:firstLine="600" w:left="0"/>
        <w:jc w:val="both"/>
      </w:pPr>
      <w:r>
        <w:rPr>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80140000">
      <w:pPr>
        <w:spacing w:line="264" w:lineRule="auto"/>
        <w:ind w:firstLine="600" w:left="0"/>
        <w:jc w:val="both"/>
      </w:pPr>
      <w:r>
        <w:rPr>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81140000">
      <w:pPr>
        <w:spacing w:line="264" w:lineRule="auto"/>
        <w:ind w:firstLine="600" w:left="0"/>
        <w:jc w:val="both"/>
      </w:pPr>
      <w:r>
        <w:rPr>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82140000">
      <w:pPr>
        <w:spacing w:line="264" w:lineRule="auto"/>
        <w:ind w:firstLine="600" w:left="0"/>
        <w:jc w:val="both"/>
      </w:pPr>
      <w:r>
        <w:rPr>
          <w:color w:val="000000"/>
          <w:sz w:val="28"/>
        </w:rPr>
        <w:t>10) использовать иноязычные словари и справочники, в том числе информационно-справочные системы в электронной форме;</w:t>
      </w:r>
    </w:p>
    <w:p w14:paraId="83140000">
      <w:pPr>
        <w:spacing w:line="264" w:lineRule="auto"/>
        <w:ind w:firstLine="600" w:left="0"/>
        <w:jc w:val="both"/>
      </w:pPr>
      <w:r>
        <w:rPr>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14:paraId="84140000">
      <w:pPr>
        <w:spacing w:line="264" w:lineRule="auto"/>
        <w:ind w:firstLine="600" w:left="0"/>
        <w:jc w:val="both"/>
      </w:pPr>
      <w:r>
        <w:rPr>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85140000">
      <w:pPr>
        <w:spacing w:line="264" w:lineRule="auto"/>
        <w:ind w:firstLine="600" w:left="0"/>
        <w:jc w:val="both"/>
      </w:pPr>
      <w:r>
        <w:rPr>
          <w:color w:val="000000"/>
          <w:sz w:val="28"/>
        </w:rPr>
        <w:t xml:space="preserve">Предметные результаты освоения программы по иностранному (английскому) языку к концу обучения в </w:t>
      </w:r>
      <w:r>
        <w:rPr>
          <w:b w:val="1"/>
          <w:i w:val="1"/>
          <w:color w:val="000000"/>
          <w:sz w:val="28"/>
        </w:rPr>
        <w:t>9 классе:</w:t>
      </w:r>
    </w:p>
    <w:p w14:paraId="86140000">
      <w:pPr>
        <w:spacing w:line="264" w:lineRule="auto"/>
        <w:ind w:firstLine="600" w:left="0"/>
        <w:jc w:val="both"/>
      </w:pPr>
      <w:r>
        <w:rPr>
          <w:color w:val="000000"/>
          <w:sz w:val="28"/>
        </w:rPr>
        <w:t>1) владеть основными видами речевой деятельности:</w:t>
      </w:r>
    </w:p>
    <w:p w14:paraId="87140000">
      <w:pPr>
        <w:spacing w:line="264" w:lineRule="auto"/>
        <w:ind w:firstLine="600" w:left="0"/>
        <w:jc w:val="both"/>
      </w:pPr>
      <w:r>
        <w:rPr>
          <w:color w:val="000000"/>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88140000">
      <w:pPr>
        <w:spacing w:line="264" w:lineRule="auto"/>
        <w:ind w:firstLine="600" w:left="0"/>
        <w:jc w:val="both"/>
      </w:pPr>
      <w:r>
        <w:rPr>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89140000">
      <w:pPr>
        <w:spacing w:line="264" w:lineRule="auto"/>
        <w:ind w:firstLine="600" w:left="0"/>
        <w:jc w:val="both"/>
      </w:pPr>
      <w:r>
        <w:rPr>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8A140000">
      <w:pPr>
        <w:spacing w:line="264" w:lineRule="auto"/>
        <w:ind w:firstLine="600" w:left="0"/>
        <w:jc w:val="both"/>
      </w:pPr>
      <w:r>
        <w:rPr>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8B140000">
      <w:pPr>
        <w:spacing w:line="264" w:lineRule="auto"/>
        <w:ind w:firstLine="600" w:left="0"/>
        <w:jc w:val="both"/>
      </w:pPr>
      <w:r>
        <w:rPr>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8C140000">
      <w:pPr>
        <w:spacing w:line="264" w:lineRule="auto"/>
        <w:ind w:firstLine="600" w:left="0"/>
        <w:jc w:val="both"/>
      </w:pPr>
      <w:r>
        <w:rPr>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8D140000">
      <w:pPr>
        <w:spacing w:line="264" w:lineRule="auto"/>
        <w:ind w:firstLine="600" w:left="0"/>
        <w:jc w:val="both"/>
      </w:pPr>
      <w:r>
        <w:rPr>
          <w:color w:val="000000"/>
          <w:sz w:val="28"/>
        </w:rPr>
        <w:t>владеть орфографическими навыками: правильно писать изученные слова;</w:t>
      </w:r>
    </w:p>
    <w:p w14:paraId="8E140000">
      <w:pPr>
        <w:spacing w:line="264" w:lineRule="auto"/>
        <w:ind w:firstLine="600" w:left="0"/>
        <w:jc w:val="both"/>
      </w:pPr>
      <w:r>
        <w:rPr>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8F140000">
      <w:pPr>
        <w:spacing w:line="264" w:lineRule="auto"/>
        <w:ind w:firstLine="600" w:left="0"/>
        <w:jc w:val="both"/>
      </w:pPr>
      <w:r>
        <w:rPr>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90140000">
      <w:pPr>
        <w:spacing w:line="264" w:lineRule="auto"/>
        <w:ind w:firstLine="600" w:left="0"/>
        <w:jc w:val="both"/>
      </w:pPr>
      <w:r>
        <w:rPr>
          <w:color w:val="000000"/>
          <w:sz w:val="28"/>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color w:val="000000"/>
          <w:sz w:val="28"/>
        </w:rPr>
        <w:t>under</w:t>
      </w:r>
      <w:r>
        <w:rPr>
          <w:color w:val="000000"/>
          <w:sz w:val="28"/>
        </w:rPr>
        <w:t xml:space="preserve">-, </w:t>
      </w:r>
      <w:r>
        <w:rPr>
          <w:color w:val="000000"/>
          <w:sz w:val="28"/>
        </w:rPr>
        <w:t>over</w:t>
      </w:r>
      <w:r>
        <w:rPr>
          <w:color w:val="000000"/>
          <w:sz w:val="28"/>
        </w:rPr>
        <w:t xml:space="preserve">-, </w:t>
      </w:r>
      <w:r>
        <w:rPr>
          <w:color w:val="000000"/>
          <w:sz w:val="28"/>
        </w:rPr>
        <w:t>dis</w:t>
      </w:r>
      <w:r>
        <w:rPr>
          <w:color w:val="000000"/>
          <w:sz w:val="28"/>
        </w:rPr>
        <w:t xml:space="preserve">-, </w:t>
      </w:r>
      <w:r>
        <w:rPr>
          <w:color w:val="000000"/>
          <w:sz w:val="28"/>
        </w:rPr>
        <w:t>mis</w:t>
      </w:r>
      <w:r>
        <w:rPr>
          <w:color w:val="000000"/>
          <w:sz w:val="28"/>
        </w:rPr>
        <w:t>-, имена прилагательные с помощью суффиксов -</w:t>
      </w:r>
      <w:r>
        <w:rPr>
          <w:color w:val="000000"/>
          <w:sz w:val="28"/>
        </w:rPr>
        <w:t>able</w:t>
      </w:r>
      <w:r>
        <w:rPr>
          <w:color w:val="000000"/>
          <w:sz w:val="28"/>
        </w:rPr>
        <w:t>/-</w:t>
      </w:r>
      <w:r>
        <w:rPr>
          <w:color w:val="000000"/>
          <w:sz w:val="28"/>
        </w:rPr>
        <w:t>ible</w:t>
      </w:r>
      <w:r>
        <w:rPr>
          <w:color w:val="000000"/>
          <w:sz w:val="28"/>
        </w:rPr>
        <w:t xml:space="preserve">, имена существительные с помощью отрицательных префиксов </w:t>
      </w:r>
      <w:r>
        <w:rPr>
          <w:color w:val="000000"/>
          <w:sz w:val="28"/>
        </w:rPr>
        <w:t>in</w:t>
      </w:r>
      <w:r>
        <w:rPr>
          <w:color w:val="000000"/>
          <w:sz w:val="28"/>
        </w:rPr>
        <w:t>-/</w:t>
      </w:r>
      <w:r>
        <w:rPr>
          <w:color w:val="000000"/>
          <w:sz w:val="28"/>
        </w:rPr>
        <w:t>im</w:t>
      </w:r>
      <w:r>
        <w:rPr>
          <w:color w:val="000000"/>
          <w:sz w:val="28"/>
        </w:rPr>
        <w:t>-, сложное прилагательное путём соединения основы числительного с основой существительного с добавлением суффикса -</w:t>
      </w:r>
      <w:r>
        <w:rPr>
          <w:color w:val="000000"/>
          <w:sz w:val="28"/>
        </w:rPr>
        <w:t>ed</w:t>
      </w:r>
      <w:r>
        <w:rPr>
          <w:color w:val="000000"/>
          <w:sz w:val="28"/>
        </w:rPr>
        <w:t xml:space="preserve"> (</w:t>
      </w:r>
      <w:r>
        <w:rPr>
          <w:color w:val="000000"/>
          <w:sz w:val="28"/>
        </w:rPr>
        <w:t>eight</w:t>
      </w:r>
      <w:r>
        <w:rPr>
          <w:color w:val="000000"/>
          <w:sz w:val="28"/>
        </w:rPr>
        <w:t>-</w:t>
      </w:r>
      <w:r>
        <w:rPr>
          <w:color w:val="000000"/>
          <w:sz w:val="28"/>
        </w:rPr>
        <w:t>legged</w:t>
      </w:r>
      <w:r>
        <w:rPr>
          <w:color w:val="000000"/>
          <w:sz w:val="28"/>
        </w:rPr>
        <w:t>), сложное существительное путём соединения основ существительного с предлогом (</w:t>
      </w:r>
      <w:r>
        <w:rPr>
          <w:color w:val="000000"/>
          <w:sz w:val="28"/>
        </w:rPr>
        <w:t>mother</w:t>
      </w:r>
      <w:r>
        <w:rPr>
          <w:color w:val="000000"/>
          <w:sz w:val="28"/>
        </w:rPr>
        <w:t>-</w:t>
      </w:r>
      <w:r>
        <w:rPr>
          <w:color w:val="000000"/>
          <w:sz w:val="28"/>
        </w:rPr>
        <w:t>in</w:t>
      </w:r>
      <w:r>
        <w:rPr>
          <w:color w:val="000000"/>
          <w:sz w:val="28"/>
        </w:rPr>
        <w:t>-</w:t>
      </w:r>
      <w:r>
        <w:rPr>
          <w:color w:val="000000"/>
          <w:sz w:val="28"/>
        </w:rPr>
        <w:t>law</w:t>
      </w:r>
      <w:r>
        <w:rPr>
          <w:color w:val="000000"/>
          <w:sz w:val="28"/>
        </w:rPr>
        <w:t xml:space="preserve">), сложное прилагательное путём соединения основы прилагательного с основой причастия </w:t>
      </w:r>
      <w:r>
        <w:rPr>
          <w:color w:val="000000"/>
          <w:sz w:val="28"/>
        </w:rPr>
        <w:t>I</w:t>
      </w:r>
      <w:r>
        <w:rPr>
          <w:color w:val="000000"/>
          <w:sz w:val="28"/>
        </w:rPr>
        <w:t xml:space="preserve"> (</w:t>
      </w:r>
      <w:r>
        <w:rPr>
          <w:color w:val="000000"/>
          <w:sz w:val="28"/>
        </w:rPr>
        <w:t>nice</w:t>
      </w:r>
      <w:r>
        <w:rPr>
          <w:color w:val="000000"/>
          <w:sz w:val="28"/>
        </w:rPr>
        <w:t>-</w:t>
      </w:r>
      <w:r>
        <w:rPr>
          <w:color w:val="000000"/>
          <w:sz w:val="28"/>
        </w:rPr>
        <w:t>looking</w:t>
      </w:r>
      <w:r>
        <w:rPr>
          <w:color w:val="000000"/>
          <w:sz w:val="28"/>
        </w:rPr>
        <w:t xml:space="preserve">), сложное прилагательное путём соединения наречия с основой причастия </w:t>
      </w:r>
      <w:r>
        <w:rPr>
          <w:color w:val="000000"/>
          <w:sz w:val="28"/>
        </w:rPr>
        <w:t>II</w:t>
      </w:r>
      <w:r>
        <w:rPr>
          <w:color w:val="000000"/>
          <w:sz w:val="28"/>
        </w:rPr>
        <w:t xml:space="preserve"> (</w:t>
      </w:r>
      <w:r>
        <w:rPr>
          <w:color w:val="000000"/>
          <w:sz w:val="28"/>
        </w:rPr>
        <w:t>well</w:t>
      </w:r>
      <w:r>
        <w:rPr>
          <w:color w:val="000000"/>
          <w:sz w:val="28"/>
        </w:rPr>
        <w:t>-</w:t>
      </w:r>
      <w:r>
        <w:rPr>
          <w:color w:val="000000"/>
          <w:sz w:val="28"/>
        </w:rPr>
        <w:t>behaved</w:t>
      </w:r>
      <w:r>
        <w:rPr>
          <w:color w:val="000000"/>
          <w:sz w:val="28"/>
        </w:rPr>
        <w:t>), глагол от прилагательного (</w:t>
      </w:r>
      <w:r>
        <w:rPr>
          <w:color w:val="000000"/>
          <w:sz w:val="28"/>
        </w:rPr>
        <w:t>cool</w:t>
      </w:r>
      <w:r>
        <w:rPr>
          <w:color w:val="000000"/>
          <w:sz w:val="28"/>
        </w:rPr>
        <w:t xml:space="preserve"> – </w:t>
      </w:r>
      <w:r>
        <w:rPr>
          <w:color w:val="000000"/>
          <w:sz w:val="28"/>
        </w:rPr>
        <w:t>to</w:t>
      </w:r>
      <w:r>
        <w:rPr>
          <w:color w:val="000000"/>
          <w:sz w:val="28"/>
        </w:rPr>
        <w:t xml:space="preserve"> </w:t>
      </w:r>
      <w:r>
        <w:rPr>
          <w:color w:val="000000"/>
          <w:sz w:val="28"/>
        </w:rPr>
        <w:t>cool</w:t>
      </w:r>
      <w:r>
        <w:rPr>
          <w:color w:val="000000"/>
          <w:sz w:val="28"/>
        </w:rPr>
        <w:t>);</w:t>
      </w:r>
    </w:p>
    <w:p w14:paraId="91140000">
      <w:pPr>
        <w:spacing w:line="264" w:lineRule="auto"/>
        <w:ind w:firstLine="600" w:left="0"/>
        <w:jc w:val="both"/>
      </w:pPr>
      <w:r>
        <w:rPr>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92140000">
      <w:pPr>
        <w:spacing w:line="264" w:lineRule="auto"/>
        <w:ind w:firstLine="600" w:left="0"/>
        <w:jc w:val="both"/>
      </w:pPr>
      <w:r>
        <w:rPr>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93140000">
      <w:pPr>
        <w:spacing w:line="264" w:lineRule="auto"/>
        <w:ind w:firstLine="600" w:left="0"/>
        <w:jc w:val="both"/>
      </w:pPr>
      <w:r>
        <w:rPr>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94140000">
      <w:pPr>
        <w:spacing w:line="264" w:lineRule="auto"/>
        <w:ind w:firstLine="600" w:left="0"/>
        <w:jc w:val="both"/>
      </w:pPr>
      <w:r>
        <w:rPr>
          <w:color w:val="000000"/>
          <w:sz w:val="28"/>
        </w:rPr>
        <w:t>распознавать и употреблять в устной и письменной речи:</w:t>
      </w:r>
    </w:p>
    <w:p w14:paraId="95140000">
      <w:pPr>
        <w:spacing w:line="264" w:lineRule="auto"/>
        <w:ind w:firstLine="600" w:left="0"/>
        <w:jc w:val="both"/>
      </w:pPr>
      <w:r>
        <w:rPr>
          <w:color w:val="000000"/>
          <w:sz w:val="28"/>
        </w:rPr>
        <w:t>предложения со сложным дополнением (Complex Object) (I want to have my hair cut.);</w:t>
      </w:r>
    </w:p>
    <w:p w14:paraId="96140000">
      <w:pPr>
        <w:spacing w:line="264" w:lineRule="auto"/>
        <w:ind w:firstLine="600" w:left="0"/>
        <w:jc w:val="both"/>
      </w:pPr>
      <w:r>
        <w:rPr>
          <w:color w:val="000000"/>
          <w:sz w:val="28"/>
        </w:rPr>
        <w:t xml:space="preserve">предложения с </w:t>
      </w:r>
      <w:r>
        <w:rPr>
          <w:color w:val="000000"/>
          <w:sz w:val="28"/>
        </w:rPr>
        <w:t>I</w:t>
      </w:r>
      <w:r>
        <w:rPr>
          <w:color w:val="000000"/>
          <w:sz w:val="28"/>
        </w:rPr>
        <w:t xml:space="preserve"> </w:t>
      </w:r>
      <w:r>
        <w:rPr>
          <w:color w:val="000000"/>
          <w:sz w:val="28"/>
        </w:rPr>
        <w:t>wish</w:t>
      </w:r>
      <w:r>
        <w:rPr>
          <w:color w:val="000000"/>
          <w:sz w:val="28"/>
        </w:rPr>
        <w:t>;</w:t>
      </w:r>
    </w:p>
    <w:p w14:paraId="97140000">
      <w:pPr>
        <w:spacing w:line="264" w:lineRule="auto"/>
        <w:ind w:firstLine="600" w:left="0"/>
        <w:jc w:val="both"/>
      </w:pPr>
      <w:r>
        <w:rPr>
          <w:color w:val="000000"/>
          <w:sz w:val="28"/>
        </w:rPr>
        <w:t>условные предложения нереального характера (</w:t>
      </w:r>
      <w:r>
        <w:rPr>
          <w:color w:val="000000"/>
          <w:sz w:val="28"/>
        </w:rPr>
        <w:t>Conditional</w:t>
      </w:r>
      <w:r>
        <w:rPr>
          <w:color w:val="000000"/>
          <w:sz w:val="28"/>
        </w:rPr>
        <w:t xml:space="preserve"> </w:t>
      </w:r>
      <w:r>
        <w:rPr>
          <w:color w:val="000000"/>
          <w:sz w:val="28"/>
        </w:rPr>
        <w:t>II</w:t>
      </w:r>
      <w:r>
        <w:rPr>
          <w:color w:val="000000"/>
          <w:sz w:val="28"/>
        </w:rPr>
        <w:t>);</w:t>
      </w:r>
    </w:p>
    <w:p w14:paraId="98140000">
      <w:pPr>
        <w:spacing w:line="264" w:lineRule="auto"/>
        <w:ind w:firstLine="600" w:left="0"/>
        <w:jc w:val="both"/>
      </w:pPr>
      <w:r>
        <w:rPr>
          <w:color w:val="000000"/>
          <w:sz w:val="28"/>
        </w:rPr>
        <w:t xml:space="preserve">конструкцию для выражения предпочтения </w:t>
      </w:r>
      <w:r>
        <w:rPr>
          <w:color w:val="000000"/>
          <w:sz w:val="28"/>
        </w:rPr>
        <w:t>I</w:t>
      </w:r>
      <w:r>
        <w:rPr>
          <w:color w:val="000000"/>
          <w:sz w:val="28"/>
        </w:rPr>
        <w:t xml:space="preserve"> </w:t>
      </w:r>
      <w:r>
        <w:rPr>
          <w:color w:val="000000"/>
          <w:sz w:val="28"/>
        </w:rPr>
        <w:t>prefer</w:t>
      </w:r>
      <w:r>
        <w:rPr>
          <w:color w:val="000000"/>
          <w:sz w:val="28"/>
        </w:rPr>
        <w:t xml:space="preserve"> …/</w:t>
      </w:r>
      <w:r>
        <w:rPr>
          <w:color w:val="000000"/>
          <w:sz w:val="28"/>
        </w:rPr>
        <w:t>I</w:t>
      </w:r>
      <w:r>
        <w:rPr>
          <w:color w:val="000000"/>
          <w:sz w:val="28"/>
        </w:rPr>
        <w:t>’</w:t>
      </w:r>
      <w:r>
        <w:rPr>
          <w:color w:val="000000"/>
          <w:sz w:val="28"/>
        </w:rPr>
        <w:t>d</w:t>
      </w:r>
      <w:r>
        <w:rPr>
          <w:color w:val="000000"/>
          <w:sz w:val="28"/>
        </w:rPr>
        <w:t xml:space="preserve"> </w:t>
      </w:r>
      <w:r>
        <w:rPr>
          <w:color w:val="000000"/>
          <w:sz w:val="28"/>
        </w:rPr>
        <w:t>prefer</w:t>
      </w:r>
      <w:r>
        <w:rPr>
          <w:color w:val="000000"/>
          <w:sz w:val="28"/>
        </w:rPr>
        <w:t xml:space="preserve"> …/</w:t>
      </w:r>
      <w:r>
        <w:rPr>
          <w:color w:val="000000"/>
          <w:sz w:val="28"/>
        </w:rPr>
        <w:t>I</w:t>
      </w:r>
      <w:r>
        <w:rPr>
          <w:color w:val="000000"/>
          <w:sz w:val="28"/>
        </w:rPr>
        <w:t>’</w:t>
      </w:r>
      <w:r>
        <w:rPr>
          <w:color w:val="000000"/>
          <w:sz w:val="28"/>
        </w:rPr>
        <w:t>d</w:t>
      </w:r>
      <w:r>
        <w:rPr>
          <w:color w:val="000000"/>
          <w:sz w:val="28"/>
        </w:rPr>
        <w:t xml:space="preserve"> </w:t>
      </w:r>
      <w:r>
        <w:rPr>
          <w:color w:val="000000"/>
          <w:sz w:val="28"/>
        </w:rPr>
        <w:t>rather</w:t>
      </w:r>
      <w:r>
        <w:rPr>
          <w:color w:val="000000"/>
          <w:sz w:val="28"/>
        </w:rPr>
        <w:t>…;</w:t>
      </w:r>
    </w:p>
    <w:p w14:paraId="99140000">
      <w:pPr>
        <w:spacing w:line="264" w:lineRule="auto"/>
        <w:ind w:firstLine="600" w:left="0"/>
        <w:jc w:val="both"/>
      </w:pPr>
      <w:r>
        <w:rPr>
          <w:color w:val="000000"/>
          <w:sz w:val="28"/>
        </w:rPr>
        <w:t xml:space="preserve">предложения с конструкцией </w:t>
      </w:r>
      <w:r>
        <w:rPr>
          <w:color w:val="000000"/>
          <w:sz w:val="28"/>
        </w:rPr>
        <w:t>either</w:t>
      </w:r>
      <w:r>
        <w:rPr>
          <w:color w:val="000000"/>
          <w:sz w:val="28"/>
        </w:rPr>
        <w:t xml:space="preserve"> … </w:t>
      </w:r>
      <w:r>
        <w:rPr>
          <w:color w:val="000000"/>
          <w:sz w:val="28"/>
        </w:rPr>
        <w:t>or</w:t>
      </w:r>
      <w:r>
        <w:rPr>
          <w:color w:val="000000"/>
          <w:sz w:val="28"/>
        </w:rPr>
        <w:t xml:space="preserve">, </w:t>
      </w:r>
      <w:r>
        <w:rPr>
          <w:color w:val="000000"/>
          <w:sz w:val="28"/>
        </w:rPr>
        <w:t>neither</w:t>
      </w:r>
      <w:r>
        <w:rPr>
          <w:color w:val="000000"/>
          <w:sz w:val="28"/>
        </w:rPr>
        <w:t xml:space="preserve"> … </w:t>
      </w:r>
      <w:r>
        <w:rPr>
          <w:color w:val="000000"/>
          <w:sz w:val="28"/>
        </w:rPr>
        <w:t>nor</w:t>
      </w:r>
      <w:r>
        <w:rPr>
          <w:color w:val="000000"/>
          <w:sz w:val="28"/>
        </w:rPr>
        <w:t>;</w:t>
      </w:r>
    </w:p>
    <w:p w14:paraId="9A140000">
      <w:pPr>
        <w:spacing w:line="264" w:lineRule="auto"/>
        <w:ind w:firstLine="600" w:left="0"/>
        <w:jc w:val="both"/>
      </w:pPr>
      <w:r>
        <w:rPr>
          <w:color w:val="000000"/>
          <w:sz w:val="28"/>
        </w:rPr>
        <w:t xml:space="preserve">формы страдательного залога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Passive</w:t>
      </w:r>
      <w:r>
        <w:rPr>
          <w:color w:val="000000"/>
          <w:sz w:val="28"/>
        </w:rPr>
        <w:t>;</w:t>
      </w:r>
    </w:p>
    <w:p w14:paraId="9B140000">
      <w:pPr>
        <w:spacing w:line="264" w:lineRule="auto"/>
        <w:ind w:firstLine="600" w:left="0"/>
        <w:jc w:val="both"/>
      </w:pPr>
      <w:r>
        <w:rPr>
          <w:color w:val="000000"/>
          <w:sz w:val="28"/>
        </w:rPr>
        <w:t>порядок следования имён прилагательных (</w:t>
      </w:r>
      <w:r>
        <w:rPr>
          <w:color w:val="000000"/>
          <w:sz w:val="28"/>
        </w:rPr>
        <w:t>nice</w:t>
      </w:r>
      <w:r>
        <w:rPr>
          <w:color w:val="000000"/>
          <w:sz w:val="28"/>
        </w:rPr>
        <w:t xml:space="preserve"> </w:t>
      </w:r>
      <w:r>
        <w:rPr>
          <w:color w:val="000000"/>
          <w:sz w:val="28"/>
        </w:rPr>
        <w:t>long</w:t>
      </w:r>
      <w:r>
        <w:rPr>
          <w:color w:val="000000"/>
          <w:sz w:val="28"/>
        </w:rPr>
        <w:t xml:space="preserve"> </w:t>
      </w:r>
      <w:r>
        <w:rPr>
          <w:color w:val="000000"/>
          <w:sz w:val="28"/>
        </w:rPr>
        <w:t>blond</w:t>
      </w:r>
      <w:r>
        <w:rPr>
          <w:color w:val="000000"/>
          <w:sz w:val="28"/>
        </w:rPr>
        <w:t xml:space="preserve"> </w:t>
      </w:r>
      <w:r>
        <w:rPr>
          <w:color w:val="000000"/>
          <w:sz w:val="28"/>
        </w:rPr>
        <w:t>hair</w:t>
      </w:r>
      <w:r>
        <w:rPr>
          <w:color w:val="000000"/>
          <w:sz w:val="28"/>
        </w:rPr>
        <w:t>);</w:t>
      </w:r>
    </w:p>
    <w:p w14:paraId="9C140000">
      <w:pPr>
        <w:spacing w:line="264" w:lineRule="auto"/>
        <w:ind w:firstLine="600" w:left="0"/>
        <w:jc w:val="both"/>
      </w:pPr>
      <w:r>
        <w:rPr>
          <w:color w:val="000000"/>
          <w:sz w:val="28"/>
        </w:rPr>
        <w:t>5) владеть социокультурными знаниями и умениями:</w:t>
      </w:r>
    </w:p>
    <w:p w14:paraId="9D140000">
      <w:pPr>
        <w:spacing w:line="264" w:lineRule="auto"/>
        <w:ind w:firstLine="600" w:left="0"/>
        <w:jc w:val="both"/>
      </w:pPr>
      <w:r>
        <w:rPr>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9E140000">
      <w:pPr>
        <w:spacing w:line="264" w:lineRule="auto"/>
        <w:ind w:firstLine="600" w:left="0"/>
        <w:jc w:val="both"/>
      </w:pPr>
      <w:r>
        <w:rPr>
          <w:color w:val="000000"/>
          <w:sz w:val="28"/>
        </w:rPr>
        <w:t>выражать модальные значения, чувства и эмоции;</w:t>
      </w:r>
    </w:p>
    <w:p w14:paraId="9F140000">
      <w:pPr>
        <w:spacing w:line="264" w:lineRule="auto"/>
        <w:ind w:firstLine="600" w:left="0"/>
        <w:jc w:val="both"/>
      </w:pPr>
      <w:r>
        <w:rPr>
          <w:color w:val="000000"/>
          <w:sz w:val="28"/>
        </w:rPr>
        <w:t>иметь элементарные представления о различных вариантах английского языка;</w:t>
      </w:r>
    </w:p>
    <w:p w14:paraId="A0140000">
      <w:pPr>
        <w:spacing w:line="264" w:lineRule="auto"/>
        <w:ind w:firstLine="600" w:left="0"/>
        <w:jc w:val="both"/>
      </w:pPr>
      <w:r>
        <w:rPr>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A1140000">
      <w:pPr>
        <w:spacing w:line="264" w:lineRule="auto"/>
        <w:ind w:firstLine="600" w:left="0"/>
        <w:jc w:val="both"/>
      </w:pPr>
      <w:r>
        <w:rPr>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A2140000">
      <w:pPr>
        <w:spacing w:line="264" w:lineRule="auto"/>
        <w:ind w:firstLine="600" w:left="0"/>
        <w:jc w:val="both"/>
      </w:pPr>
      <w:r>
        <w:rPr>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A3140000">
      <w:pPr>
        <w:spacing w:line="264" w:lineRule="auto"/>
        <w:ind w:firstLine="600" w:left="0"/>
        <w:jc w:val="both"/>
      </w:pPr>
      <w:r>
        <w:rPr>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A4140000">
      <w:pPr>
        <w:spacing w:line="264" w:lineRule="auto"/>
        <w:ind w:firstLine="600" w:left="0"/>
        <w:jc w:val="both"/>
      </w:pPr>
      <w:r>
        <w:rPr>
          <w:color w:val="000000"/>
          <w:sz w:val="28"/>
        </w:rPr>
        <w:t>9) использовать иноязычные словари и справочники, в том числе информационно-справочные системы в электронной форме;</w:t>
      </w:r>
    </w:p>
    <w:p w14:paraId="A5140000">
      <w:pPr>
        <w:spacing w:line="264" w:lineRule="auto"/>
        <w:ind w:firstLine="600" w:left="0"/>
        <w:jc w:val="both"/>
      </w:pPr>
      <w:r>
        <w:rPr>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14:paraId="A6140000">
      <w:pPr>
        <w:spacing w:line="264" w:lineRule="auto"/>
        <w:ind w:firstLine="600" w:left="0"/>
        <w:jc w:val="both"/>
      </w:pPr>
      <w:r>
        <w:rPr>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A7140000">
      <w:pPr>
        <w:spacing w:line="264" w:lineRule="auto"/>
        <w:ind w:firstLine="600" w:left="0"/>
        <w:jc w:val="both"/>
        <w:rPr>
          <w:sz w:val="28"/>
        </w:rPr>
      </w:pPr>
    </w:p>
    <w:p w14:paraId="A8140000">
      <w:pPr>
        <w:spacing w:line="264" w:lineRule="auto"/>
        <w:ind w:firstLine="600" w:left="0"/>
        <w:jc w:val="both"/>
        <w:rPr>
          <w:sz w:val="28"/>
        </w:rPr>
      </w:pPr>
    </w:p>
    <w:p w14:paraId="A9140000">
      <w:pPr>
        <w:spacing w:line="264" w:lineRule="auto"/>
        <w:ind w:firstLine="600" w:left="0"/>
        <w:jc w:val="center"/>
        <w:rPr>
          <w:b w:val="1"/>
          <w:sz w:val="28"/>
        </w:rPr>
      </w:pPr>
      <w:r>
        <w:rPr>
          <w:b w:val="1"/>
          <w:sz w:val="28"/>
        </w:rPr>
        <w:t>«Изобразительное искусство»</w:t>
      </w:r>
    </w:p>
    <w:p w14:paraId="AA140000">
      <w:pPr>
        <w:spacing w:line="264" w:lineRule="auto"/>
        <w:ind w:firstLine="0" w:left="120"/>
        <w:jc w:val="both"/>
        <w:rPr>
          <w:sz w:val="28"/>
        </w:rPr>
      </w:pPr>
      <w:r>
        <w:rPr>
          <w:b w:val="1"/>
          <w:color w:val="000000"/>
          <w:sz w:val="28"/>
        </w:rPr>
        <w:t>СОДЕРЖАНИЕ ОБУЧЕНИЯ</w:t>
      </w:r>
    </w:p>
    <w:p w14:paraId="AB140000">
      <w:pPr>
        <w:spacing w:line="264" w:lineRule="auto"/>
        <w:ind w:firstLine="0" w:left="120"/>
        <w:jc w:val="both"/>
        <w:rPr>
          <w:sz w:val="28"/>
        </w:rPr>
      </w:pPr>
    </w:p>
    <w:p w14:paraId="AC140000">
      <w:pPr>
        <w:spacing w:line="264" w:lineRule="auto"/>
        <w:ind w:firstLine="0" w:left="120"/>
        <w:jc w:val="both"/>
        <w:rPr>
          <w:i w:val="1"/>
          <w:sz w:val="28"/>
          <w:u w:val="single"/>
        </w:rPr>
      </w:pPr>
      <w:r>
        <w:rPr>
          <w:b w:val="1"/>
          <w:i w:val="1"/>
          <w:color w:val="000000"/>
          <w:sz w:val="28"/>
          <w:u w:val="single"/>
        </w:rPr>
        <w:t>5 КЛАСС</w:t>
      </w:r>
    </w:p>
    <w:p w14:paraId="AD140000">
      <w:pPr>
        <w:rPr>
          <w:sz w:val="28"/>
        </w:rPr>
      </w:pPr>
    </w:p>
    <w:p w14:paraId="AE140000">
      <w:pPr>
        <w:spacing w:line="264" w:lineRule="auto"/>
        <w:ind w:firstLine="0" w:left="120"/>
        <w:jc w:val="both"/>
        <w:rPr>
          <w:sz w:val="28"/>
        </w:rPr>
      </w:pPr>
      <w:r>
        <w:rPr>
          <w:color w:val="000000"/>
          <w:sz w:val="28"/>
        </w:rPr>
        <w:t>​</w:t>
      </w:r>
      <w:r>
        <w:rPr>
          <w:b w:val="1"/>
          <w:color w:val="000000"/>
          <w:sz w:val="28"/>
        </w:rPr>
        <w:t>Модуль № 1 «Декоративно-прикладное и народное искусство».</w:t>
      </w:r>
    </w:p>
    <w:p w14:paraId="AF140000">
      <w:pPr>
        <w:spacing w:line="264" w:lineRule="auto"/>
        <w:ind w:firstLine="600" w:left="0"/>
        <w:jc w:val="both"/>
        <w:rPr>
          <w:sz w:val="28"/>
        </w:rPr>
      </w:pPr>
      <w:r>
        <w:rPr>
          <w:color w:val="000000"/>
          <w:sz w:val="28"/>
        </w:rPr>
        <w:t>Общие сведения о декоративно-прикладном искусстве.</w:t>
      </w:r>
    </w:p>
    <w:p w14:paraId="B0140000">
      <w:pPr>
        <w:spacing w:line="264" w:lineRule="auto"/>
        <w:ind w:firstLine="600" w:left="0"/>
        <w:jc w:val="both"/>
        <w:rPr>
          <w:sz w:val="28"/>
        </w:rPr>
      </w:pPr>
      <w:r>
        <w:rPr>
          <w:color w:val="000000"/>
          <w:sz w:val="28"/>
        </w:rPr>
        <w:t>Декоративно-прикладное искусство и его виды. Декоративно-прикладное искусство и предметная среда жизни людей.</w:t>
      </w:r>
    </w:p>
    <w:p w14:paraId="B1140000">
      <w:pPr>
        <w:spacing w:line="264" w:lineRule="auto"/>
        <w:ind w:firstLine="600" w:left="0"/>
        <w:jc w:val="both"/>
        <w:rPr>
          <w:sz w:val="28"/>
        </w:rPr>
      </w:pPr>
      <w:r>
        <w:rPr>
          <w:color w:val="000000"/>
          <w:sz w:val="28"/>
        </w:rPr>
        <w:t>Древние корни народного искусства.</w:t>
      </w:r>
    </w:p>
    <w:p w14:paraId="B2140000">
      <w:pPr>
        <w:spacing w:line="264" w:lineRule="auto"/>
        <w:ind w:firstLine="600" w:left="0"/>
        <w:jc w:val="both"/>
        <w:rPr>
          <w:sz w:val="28"/>
        </w:rPr>
      </w:pPr>
      <w:r>
        <w:rPr>
          <w:color w:val="000000"/>
          <w:sz w:val="28"/>
        </w:rPr>
        <w:t>Истоки образного языка декоративно-прикладного искусства. Традиционные образы народного (крестьянского) прикладного искусства.</w:t>
      </w:r>
    </w:p>
    <w:p w14:paraId="B3140000">
      <w:pPr>
        <w:spacing w:line="264" w:lineRule="auto"/>
        <w:ind w:firstLine="600" w:left="0"/>
        <w:jc w:val="both"/>
        <w:rPr>
          <w:sz w:val="28"/>
        </w:rPr>
      </w:pPr>
      <w:r>
        <w:rPr>
          <w:color w:val="000000"/>
          <w:sz w:val="28"/>
        </w:rPr>
        <w:t>Связь народного искусства с природой, бытом, трудом, верованиями и эпосом.</w:t>
      </w:r>
    </w:p>
    <w:p w14:paraId="B4140000">
      <w:pPr>
        <w:spacing w:line="264" w:lineRule="auto"/>
        <w:ind w:firstLine="600" w:left="0"/>
        <w:jc w:val="both"/>
        <w:rPr>
          <w:sz w:val="28"/>
        </w:rPr>
      </w:pPr>
      <w:r>
        <w:rPr>
          <w:color w:val="000000"/>
          <w:sz w:val="28"/>
        </w:rPr>
        <w:t>Роль природных материалов в строительстве и изготовлении предметов быта, их значение в характере труда и жизненного уклада.</w:t>
      </w:r>
    </w:p>
    <w:p w14:paraId="B5140000">
      <w:pPr>
        <w:spacing w:line="264" w:lineRule="auto"/>
        <w:ind w:firstLine="600" w:left="0"/>
        <w:jc w:val="both"/>
        <w:rPr>
          <w:sz w:val="28"/>
        </w:rPr>
      </w:pPr>
      <w:r>
        <w:rPr>
          <w:color w:val="000000"/>
          <w:sz w:val="28"/>
        </w:rPr>
        <w:t>Образно-символический язык народного прикладного искусства.</w:t>
      </w:r>
    </w:p>
    <w:p w14:paraId="B6140000">
      <w:pPr>
        <w:spacing w:line="264" w:lineRule="auto"/>
        <w:ind w:firstLine="600" w:left="0"/>
        <w:jc w:val="both"/>
        <w:rPr>
          <w:sz w:val="28"/>
        </w:rPr>
      </w:pPr>
      <w:r>
        <w:rPr>
          <w:color w:val="000000"/>
          <w:sz w:val="28"/>
        </w:rPr>
        <w:t>Знаки-символы традиционного крестьянского прикладного искусства.</w:t>
      </w:r>
    </w:p>
    <w:p w14:paraId="B7140000">
      <w:pPr>
        <w:spacing w:line="264" w:lineRule="auto"/>
        <w:ind w:firstLine="600" w:left="0"/>
        <w:jc w:val="both"/>
        <w:rPr>
          <w:sz w:val="28"/>
        </w:rPr>
      </w:pPr>
      <w:r>
        <w:rPr>
          <w:color w:val="000000"/>
          <w:sz w:val="28"/>
        </w:rPr>
        <w:t>Выполнение рисунков на темы древних узоров деревянной резьбы, росписи по дереву, вышивки. Освоение навыков д</w:t>
      </w:r>
      <w:r>
        <w:rPr>
          <w:color w:val="000000"/>
          <w:sz w:val="28"/>
        </w:rPr>
        <w:t>екоративного обобщения в процесс</w:t>
      </w:r>
      <w:r>
        <w:rPr>
          <w:color w:val="000000"/>
          <w:sz w:val="28"/>
        </w:rPr>
        <w:t>е практической творческой работы.</w:t>
      </w:r>
    </w:p>
    <w:p w14:paraId="B8140000">
      <w:pPr>
        <w:spacing w:line="264" w:lineRule="auto"/>
        <w:ind w:firstLine="600" w:left="0"/>
        <w:jc w:val="both"/>
        <w:rPr>
          <w:sz w:val="28"/>
        </w:rPr>
      </w:pPr>
      <w:r>
        <w:rPr>
          <w:color w:val="000000"/>
          <w:sz w:val="28"/>
        </w:rPr>
        <w:t>Убранство русской избы.</w:t>
      </w:r>
    </w:p>
    <w:p w14:paraId="B9140000">
      <w:pPr>
        <w:spacing w:line="264" w:lineRule="auto"/>
        <w:ind w:firstLine="600" w:left="0"/>
        <w:jc w:val="both"/>
        <w:rPr>
          <w:sz w:val="28"/>
        </w:rPr>
      </w:pPr>
      <w:r>
        <w:rPr>
          <w:color w:val="000000"/>
          <w:sz w:val="28"/>
        </w:rPr>
        <w:t>Конструкция избы, единство красоты и пользы – функционального и символического – в её постройке и украшении.</w:t>
      </w:r>
    </w:p>
    <w:p w14:paraId="BA140000">
      <w:pPr>
        <w:spacing w:line="264" w:lineRule="auto"/>
        <w:ind w:firstLine="600" w:left="0"/>
        <w:jc w:val="both"/>
        <w:rPr>
          <w:sz w:val="28"/>
        </w:rPr>
      </w:pPr>
      <w:r>
        <w:rPr>
          <w:color w:val="000000"/>
          <w:sz w:val="28"/>
        </w:rPr>
        <w:t>Символическое значение образов и мотивов в узорном убранстве русских изб. Картина мира в образном строе бытового крестьянского искусства.</w:t>
      </w:r>
    </w:p>
    <w:p w14:paraId="BB140000">
      <w:pPr>
        <w:spacing w:line="264" w:lineRule="auto"/>
        <w:ind w:firstLine="600" w:left="0"/>
        <w:jc w:val="both"/>
        <w:rPr>
          <w:sz w:val="28"/>
        </w:rPr>
      </w:pPr>
      <w:r>
        <w:rPr>
          <w:color w:val="000000"/>
          <w:sz w:val="28"/>
        </w:rPr>
        <w:t>Выполнение рисунков – эскизов орнаментального декора крестьянского дома.</w:t>
      </w:r>
    </w:p>
    <w:p w14:paraId="BC140000">
      <w:pPr>
        <w:spacing w:line="264" w:lineRule="auto"/>
        <w:ind w:firstLine="600" w:left="0"/>
        <w:jc w:val="both"/>
        <w:rPr>
          <w:sz w:val="28"/>
        </w:rPr>
      </w:pPr>
      <w:r>
        <w:rPr>
          <w:color w:val="000000"/>
          <w:sz w:val="28"/>
        </w:rPr>
        <w:t>Устройство внутреннего пространства крестьянского дома.</w:t>
      </w:r>
    </w:p>
    <w:p w14:paraId="BD140000">
      <w:pPr>
        <w:spacing w:line="264" w:lineRule="auto"/>
        <w:ind w:firstLine="600" w:left="0"/>
        <w:jc w:val="both"/>
        <w:rPr>
          <w:sz w:val="28"/>
        </w:rPr>
      </w:pPr>
      <w:r>
        <w:rPr>
          <w:color w:val="000000"/>
          <w:sz w:val="28"/>
        </w:rPr>
        <w:t>Декоративные элементы жилой среды.</w:t>
      </w:r>
    </w:p>
    <w:p w14:paraId="BE140000">
      <w:pPr>
        <w:spacing w:line="264" w:lineRule="auto"/>
        <w:ind w:firstLine="600" w:left="0"/>
        <w:jc w:val="both"/>
        <w:rPr>
          <w:sz w:val="28"/>
        </w:rPr>
      </w:pPr>
      <w:r>
        <w:rPr>
          <w:color w:val="000000"/>
          <w:sz w:val="28"/>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14:paraId="BF140000">
      <w:pPr>
        <w:spacing w:line="264" w:lineRule="auto"/>
        <w:ind w:firstLine="600" w:left="0"/>
        <w:jc w:val="both"/>
        <w:rPr>
          <w:sz w:val="28"/>
        </w:rPr>
      </w:pPr>
      <w:r>
        <w:rPr>
          <w:color w:val="000000"/>
          <w:sz w:val="28"/>
        </w:rPr>
        <w:t>Выполнение рисунков предметов народного быта, выявление мудрости их выразительной формы и орнаментально-символического оформления.</w:t>
      </w:r>
    </w:p>
    <w:p w14:paraId="C0140000">
      <w:pPr>
        <w:spacing w:line="264" w:lineRule="auto"/>
        <w:ind w:firstLine="600" w:left="0"/>
        <w:jc w:val="both"/>
        <w:rPr>
          <w:sz w:val="28"/>
        </w:rPr>
      </w:pPr>
      <w:r>
        <w:rPr>
          <w:color w:val="000000"/>
          <w:sz w:val="28"/>
        </w:rPr>
        <w:t>Народный праздничный костюм.</w:t>
      </w:r>
    </w:p>
    <w:p w14:paraId="C1140000">
      <w:pPr>
        <w:spacing w:line="264" w:lineRule="auto"/>
        <w:ind w:firstLine="600" w:left="0"/>
        <w:jc w:val="both"/>
        <w:rPr>
          <w:sz w:val="28"/>
        </w:rPr>
      </w:pPr>
      <w:r>
        <w:rPr>
          <w:color w:val="000000"/>
          <w:sz w:val="28"/>
        </w:rPr>
        <w:t>Образный строй народного праздничного костюма – женского и мужского.</w:t>
      </w:r>
    </w:p>
    <w:p w14:paraId="C2140000">
      <w:pPr>
        <w:spacing w:line="264" w:lineRule="auto"/>
        <w:ind w:firstLine="600" w:left="0"/>
        <w:jc w:val="both"/>
        <w:rPr>
          <w:sz w:val="28"/>
        </w:rPr>
      </w:pPr>
      <w:r>
        <w:rPr>
          <w:color w:val="000000"/>
          <w:sz w:val="28"/>
        </w:rPr>
        <w:t>Традиционная конструкция русского женского костюма – северорусский (сарафан) и южнорусский (понёва) варианты.</w:t>
      </w:r>
    </w:p>
    <w:p w14:paraId="C3140000">
      <w:pPr>
        <w:spacing w:line="264" w:lineRule="auto"/>
        <w:ind w:firstLine="600" w:left="0"/>
        <w:jc w:val="both"/>
        <w:rPr>
          <w:sz w:val="28"/>
        </w:rPr>
      </w:pPr>
      <w:r>
        <w:rPr>
          <w:color w:val="000000"/>
          <w:sz w:val="28"/>
        </w:rPr>
        <w:t>Разнообразие форм и украшений народного праздничного костюма для различных регионов страны.</w:t>
      </w:r>
    </w:p>
    <w:p w14:paraId="C4140000">
      <w:pPr>
        <w:spacing w:line="264" w:lineRule="auto"/>
        <w:ind w:firstLine="600" w:left="0"/>
        <w:jc w:val="both"/>
        <w:rPr>
          <w:sz w:val="28"/>
        </w:rPr>
      </w:pPr>
      <w:r>
        <w:rPr>
          <w:color w:val="000000"/>
          <w:sz w:val="28"/>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C5140000">
      <w:pPr>
        <w:spacing w:line="264" w:lineRule="auto"/>
        <w:ind w:firstLine="600" w:left="0"/>
        <w:jc w:val="both"/>
        <w:rPr>
          <w:sz w:val="28"/>
        </w:rPr>
      </w:pPr>
      <w:r>
        <w:rPr>
          <w:color w:val="000000"/>
          <w:sz w:val="28"/>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14:paraId="C6140000">
      <w:pPr>
        <w:spacing w:line="264" w:lineRule="auto"/>
        <w:ind w:firstLine="600" w:left="0"/>
        <w:jc w:val="both"/>
        <w:rPr>
          <w:sz w:val="28"/>
        </w:rPr>
      </w:pPr>
      <w:r>
        <w:rPr>
          <w:color w:val="000000"/>
          <w:sz w:val="28"/>
        </w:rPr>
        <w:t>Народные праздники и праздничные обряды как синтез всех видов народного творчества.</w:t>
      </w:r>
    </w:p>
    <w:p w14:paraId="C7140000">
      <w:pPr>
        <w:spacing w:line="264" w:lineRule="auto"/>
        <w:ind w:firstLine="600" w:left="0"/>
        <w:jc w:val="both"/>
        <w:rPr>
          <w:sz w:val="28"/>
        </w:rPr>
      </w:pPr>
      <w:r>
        <w:rPr>
          <w:color w:val="000000"/>
          <w:sz w:val="28"/>
        </w:rPr>
        <w:t>Выполнение сюжетной композиции или участие в работе по созданию коллективного панно на тему традиций народных праздников.</w:t>
      </w:r>
    </w:p>
    <w:p w14:paraId="C8140000">
      <w:pPr>
        <w:spacing w:line="264" w:lineRule="auto"/>
        <w:ind w:firstLine="600" w:left="0"/>
        <w:jc w:val="both"/>
        <w:rPr>
          <w:sz w:val="28"/>
        </w:rPr>
      </w:pPr>
      <w:r>
        <w:rPr>
          <w:color w:val="000000"/>
          <w:sz w:val="28"/>
        </w:rPr>
        <w:t>Народные художественные промыслы.</w:t>
      </w:r>
    </w:p>
    <w:p w14:paraId="C9140000">
      <w:pPr>
        <w:spacing w:line="264" w:lineRule="auto"/>
        <w:ind w:firstLine="600" w:left="0"/>
        <w:jc w:val="both"/>
        <w:rPr>
          <w:sz w:val="28"/>
        </w:rPr>
      </w:pPr>
      <w:r>
        <w:rPr>
          <w:color w:val="000000"/>
          <w:sz w:val="28"/>
        </w:rPr>
        <w:t>Роль и значение народных промыслов в современной жизни. Искусство и ремесло. Традиции культуры, особенные для каждого региона.</w:t>
      </w:r>
    </w:p>
    <w:p w14:paraId="CA140000">
      <w:pPr>
        <w:spacing w:line="264" w:lineRule="auto"/>
        <w:ind w:firstLine="600" w:left="0"/>
        <w:jc w:val="both"/>
        <w:rPr>
          <w:sz w:val="28"/>
        </w:rPr>
      </w:pPr>
      <w:r>
        <w:rPr>
          <w:color w:val="000000"/>
          <w:sz w:val="28"/>
        </w:rPr>
        <w:t>Многообразие видов традиционных ремёсел и происхождение художественных промыслов народов России.</w:t>
      </w:r>
    </w:p>
    <w:p w14:paraId="CB140000">
      <w:pPr>
        <w:spacing w:line="264" w:lineRule="auto"/>
        <w:ind w:firstLine="600" w:left="0"/>
        <w:jc w:val="both"/>
        <w:rPr>
          <w:sz w:val="28"/>
        </w:rPr>
      </w:pPr>
      <w:r>
        <w:rPr>
          <w:color w:val="000000"/>
          <w:sz w:val="28"/>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14:paraId="CC140000">
      <w:pPr>
        <w:spacing w:line="264" w:lineRule="auto"/>
        <w:ind w:firstLine="600" w:left="0"/>
        <w:jc w:val="both"/>
        <w:rPr>
          <w:sz w:val="28"/>
        </w:rPr>
      </w:pPr>
      <w:r>
        <w:rPr>
          <w:color w:val="000000"/>
          <w:sz w:val="28"/>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CD140000">
      <w:pPr>
        <w:spacing w:line="264" w:lineRule="auto"/>
        <w:ind w:firstLine="600" w:left="0"/>
        <w:jc w:val="both"/>
        <w:rPr>
          <w:sz w:val="28"/>
        </w:rPr>
      </w:pPr>
      <w:r>
        <w:rPr>
          <w:color w:val="000000"/>
          <w:sz w:val="28"/>
        </w:rPr>
        <w:t>Создание эскиза игрушки по мотивам избранного промысла.</w:t>
      </w:r>
    </w:p>
    <w:p w14:paraId="CE140000">
      <w:pPr>
        <w:spacing w:line="264" w:lineRule="auto"/>
        <w:ind w:firstLine="600" w:left="0"/>
        <w:jc w:val="both"/>
        <w:rPr>
          <w:sz w:val="28"/>
        </w:rPr>
      </w:pPr>
      <w:r>
        <w:rPr>
          <w:color w:val="000000"/>
          <w:sz w:val="28"/>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CF140000">
      <w:pPr>
        <w:spacing w:line="264" w:lineRule="auto"/>
        <w:ind w:firstLine="600" w:left="0"/>
        <w:jc w:val="both"/>
        <w:rPr>
          <w:sz w:val="28"/>
        </w:rPr>
      </w:pPr>
      <w:r>
        <w:rPr>
          <w:color w:val="000000"/>
          <w:sz w:val="28"/>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14:paraId="D0140000">
      <w:pPr>
        <w:spacing w:line="264" w:lineRule="auto"/>
        <w:ind w:firstLine="600" w:left="0"/>
        <w:jc w:val="both"/>
        <w:rPr>
          <w:sz w:val="28"/>
        </w:rPr>
      </w:pPr>
      <w:r>
        <w:rPr>
          <w:color w:val="000000"/>
          <w:sz w:val="28"/>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14:paraId="D1140000">
      <w:pPr>
        <w:spacing w:line="264" w:lineRule="auto"/>
        <w:ind w:firstLine="600" w:left="0"/>
        <w:jc w:val="both"/>
        <w:rPr>
          <w:sz w:val="28"/>
        </w:rPr>
      </w:pPr>
      <w:r>
        <w:rPr>
          <w:color w:val="000000"/>
          <w:sz w:val="28"/>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14:paraId="D2140000">
      <w:pPr>
        <w:spacing w:line="264" w:lineRule="auto"/>
        <w:ind w:firstLine="600" w:left="0"/>
        <w:jc w:val="both"/>
        <w:rPr>
          <w:sz w:val="28"/>
        </w:rPr>
      </w:pPr>
      <w:r>
        <w:rPr>
          <w:color w:val="000000"/>
          <w:sz w:val="28"/>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14:paraId="D3140000">
      <w:pPr>
        <w:spacing w:line="264" w:lineRule="auto"/>
        <w:ind w:firstLine="600" w:left="0"/>
        <w:jc w:val="both"/>
        <w:rPr>
          <w:sz w:val="28"/>
        </w:rPr>
      </w:pPr>
      <w:r>
        <w:rPr>
          <w:color w:val="000000"/>
          <w:sz w:val="28"/>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14:paraId="D4140000">
      <w:pPr>
        <w:spacing w:line="264" w:lineRule="auto"/>
        <w:ind w:firstLine="600" w:left="0"/>
        <w:jc w:val="both"/>
        <w:rPr>
          <w:sz w:val="28"/>
        </w:rPr>
      </w:pPr>
      <w:r>
        <w:rPr>
          <w:color w:val="000000"/>
          <w:sz w:val="28"/>
        </w:rPr>
        <w:t>Мир сказок и легенд, примет и оберегов в творчестве мастеров художественных промыслов.</w:t>
      </w:r>
    </w:p>
    <w:p w14:paraId="D5140000">
      <w:pPr>
        <w:spacing w:line="264" w:lineRule="auto"/>
        <w:ind w:firstLine="600" w:left="0"/>
        <w:jc w:val="both"/>
        <w:rPr>
          <w:sz w:val="28"/>
        </w:rPr>
      </w:pPr>
      <w:r>
        <w:rPr>
          <w:color w:val="000000"/>
          <w:sz w:val="28"/>
        </w:rPr>
        <w:t>Отражение в изделиях народных промыслов многообразия исторических, духовных и культурных традиций.</w:t>
      </w:r>
    </w:p>
    <w:p w14:paraId="D6140000">
      <w:pPr>
        <w:spacing w:line="264" w:lineRule="auto"/>
        <w:ind w:firstLine="600" w:left="0"/>
        <w:jc w:val="both"/>
        <w:rPr>
          <w:sz w:val="28"/>
        </w:rPr>
      </w:pPr>
      <w:r>
        <w:rPr>
          <w:color w:val="000000"/>
          <w:sz w:val="28"/>
        </w:rPr>
        <w:t>Народные художественные ремёсла и промыслы – материальные и духовные ценности, неотъемлемая часть культурного наследия России.</w:t>
      </w:r>
    </w:p>
    <w:p w14:paraId="D7140000">
      <w:pPr>
        <w:spacing w:line="264" w:lineRule="auto"/>
        <w:ind w:firstLine="600" w:left="0"/>
        <w:jc w:val="both"/>
        <w:rPr>
          <w:sz w:val="28"/>
        </w:rPr>
      </w:pPr>
      <w:r>
        <w:rPr>
          <w:color w:val="000000"/>
          <w:sz w:val="28"/>
        </w:rPr>
        <w:t>Декоративно-прикладное искусство в культуре разных эпох и народов.</w:t>
      </w:r>
    </w:p>
    <w:p w14:paraId="D8140000">
      <w:pPr>
        <w:spacing w:line="264" w:lineRule="auto"/>
        <w:ind w:firstLine="600" w:left="0"/>
        <w:jc w:val="both"/>
        <w:rPr>
          <w:sz w:val="28"/>
        </w:rPr>
      </w:pPr>
      <w:r>
        <w:rPr>
          <w:color w:val="000000"/>
          <w:sz w:val="28"/>
        </w:rPr>
        <w:t>Роль декоративно-прикладного искусства в культуре древних цивилизаций.</w:t>
      </w:r>
    </w:p>
    <w:p w14:paraId="D9140000">
      <w:pPr>
        <w:spacing w:line="264" w:lineRule="auto"/>
        <w:ind w:firstLine="600" w:left="0"/>
        <w:jc w:val="both"/>
        <w:rPr>
          <w:sz w:val="28"/>
        </w:rPr>
      </w:pPr>
      <w:r>
        <w:rPr>
          <w:color w:val="000000"/>
          <w:sz w:val="28"/>
        </w:rPr>
        <w:t>Отражение в декоре мировоззрения эпохи, организации общества, традиций быта и ремесла, уклада жизни людей.</w:t>
      </w:r>
    </w:p>
    <w:p w14:paraId="DA140000">
      <w:pPr>
        <w:spacing w:line="264" w:lineRule="auto"/>
        <w:ind w:firstLine="600" w:left="0"/>
        <w:jc w:val="both"/>
        <w:rPr>
          <w:sz w:val="28"/>
        </w:rPr>
      </w:pPr>
      <w:r>
        <w:rPr>
          <w:color w:val="000000"/>
          <w:sz w:val="28"/>
        </w:rPr>
        <w:t>Характерные признаки произведений декоративно-прикладного искусства, основные мотивы и символика орнаментов в культуре разных эпох.</w:t>
      </w:r>
    </w:p>
    <w:p w14:paraId="DB140000">
      <w:pPr>
        <w:spacing w:line="264" w:lineRule="auto"/>
        <w:ind w:firstLine="600" w:left="0"/>
        <w:jc w:val="both"/>
        <w:rPr>
          <w:sz w:val="28"/>
        </w:rPr>
      </w:pPr>
      <w:r>
        <w:rPr>
          <w:color w:val="000000"/>
          <w:sz w:val="28"/>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r>
        <w:rPr>
          <w:color w:val="000000"/>
          <w:sz w:val="28"/>
        </w:rPr>
        <w:t>.</w:t>
      </w:r>
    </w:p>
    <w:p w14:paraId="DC140000">
      <w:pPr>
        <w:spacing w:line="264" w:lineRule="auto"/>
        <w:ind w:firstLine="600" w:left="0"/>
        <w:jc w:val="both"/>
        <w:rPr>
          <w:sz w:val="28"/>
        </w:rPr>
      </w:pPr>
      <w:r>
        <w:rPr>
          <w:color w:val="000000"/>
          <w:sz w:val="28"/>
        </w:rPr>
        <w:t>Декоративно-прикладное искусство в жизни современного человека.</w:t>
      </w:r>
    </w:p>
    <w:p w14:paraId="DD140000">
      <w:pPr>
        <w:spacing w:line="264" w:lineRule="auto"/>
        <w:ind w:firstLine="600" w:left="0"/>
        <w:jc w:val="both"/>
        <w:rPr>
          <w:sz w:val="28"/>
        </w:rPr>
      </w:pPr>
      <w:r>
        <w:rPr>
          <w:color w:val="000000"/>
          <w:sz w:val="28"/>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14:paraId="DE140000">
      <w:pPr>
        <w:spacing w:line="264" w:lineRule="auto"/>
        <w:ind w:firstLine="600" w:left="0"/>
        <w:jc w:val="both"/>
        <w:rPr>
          <w:sz w:val="28"/>
        </w:rPr>
      </w:pPr>
      <w:r>
        <w:rPr>
          <w:color w:val="000000"/>
          <w:sz w:val="28"/>
        </w:rPr>
        <w:t>Символический знак в современной жизни: эмблема, логотип, указующий или декоративный знак.</w:t>
      </w:r>
    </w:p>
    <w:p w14:paraId="DF140000">
      <w:pPr>
        <w:spacing w:line="264" w:lineRule="auto"/>
        <w:ind w:firstLine="600" w:left="0"/>
        <w:jc w:val="both"/>
        <w:rPr>
          <w:sz w:val="28"/>
        </w:rPr>
      </w:pPr>
      <w:r>
        <w:rPr>
          <w:color w:val="000000"/>
          <w:sz w:val="28"/>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14:paraId="E0140000">
      <w:pPr>
        <w:spacing w:line="264" w:lineRule="auto"/>
        <w:ind w:firstLine="600" w:left="0"/>
        <w:jc w:val="both"/>
        <w:rPr>
          <w:sz w:val="28"/>
        </w:rPr>
      </w:pPr>
      <w:r>
        <w:rPr>
          <w:color w:val="000000"/>
          <w:sz w:val="28"/>
        </w:rPr>
        <w:t>Декор на улицах и декор помещений. Декор праздничный и повседневный. Праздничное оформление школы.</w:t>
      </w:r>
    </w:p>
    <w:p w14:paraId="E1140000">
      <w:pPr>
        <w:spacing w:line="264" w:lineRule="auto"/>
        <w:ind w:firstLine="0" w:left="120"/>
        <w:jc w:val="both"/>
        <w:rPr>
          <w:sz w:val="28"/>
        </w:rPr>
      </w:pPr>
      <w:r>
        <w:rPr>
          <w:b w:val="1"/>
          <w:color w:val="000000"/>
          <w:sz w:val="28"/>
        </w:rPr>
        <w:t>​</w:t>
      </w:r>
    </w:p>
    <w:p w14:paraId="E2140000">
      <w:pPr>
        <w:spacing w:line="264" w:lineRule="auto"/>
        <w:ind w:firstLine="0" w:left="120"/>
        <w:jc w:val="both"/>
        <w:rPr>
          <w:i w:val="1"/>
          <w:sz w:val="28"/>
          <w:u w:val="single"/>
        </w:rPr>
      </w:pPr>
      <w:r>
        <w:rPr>
          <w:b w:val="1"/>
          <w:i w:val="1"/>
          <w:color w:val="000000"/>
          <w:sz w:val="28"/>
          <w:u w:val="single"/>
        </w:rPr>
        <w:t>6 КЛАСС</w:t>
      </w:r>
    </w:p>
    <w:p w14:paraId="E3140000">
      <w:pPr>
        <w:ind w:firstLine="0" w:left="120"/>
        <w:rPr>
          <w:sz w:val="28"/>
        </w:rPr>
      </w:pPr>
    </w:p>
    <w:p w14:paraId="E4140000">
      <w:pPr>
        <w:spacing w:line="264" w:lineRule="auto"/>
        <w:ind w:firstLine="0" w:left="120"/>
        <w:jc w:val="both"/>
        <w:rPr>
          <w:sz w:val="28"/>
        </w:rPr>
      </w:pPr>
      <w:r>
        <w:rPr>
          <w:b w:val="1"/>
          <w:color w:val="000000"/>
          <w:sz w:val="28"/>
        </w:rPr>
        <w:t>Модуль № 2 «Живопись, графика, скульптура».</w:t>
      </w:r>
    </w:p>
    <w:p w14:paraId="E5140000">
      <w:pPr>
        <w:spacing w:line="264" w:lineRule="auto"/>
        <w:ind w:firstLine="600" w:left="0"/>
        <w:jc w:val="both"/>
        <w:rPr>
          <w:sz w:val="28"/>
        </w:rPr>
      </w:pPr>
      <w:r>
        <w:rPr>
          <w:color w:val="000000"/>
          <w:sz w:val="28"/>
        </w:rPr>
        <w:t>Общие сведения о видах искусства.</w:t>
      </w:r>
    </w:p>
    <w:p w14:paraId="E6140000">
      <w:pPr>
        <w:spacing w:line="264" w:lineRule="auto"/>
        <w:ind w:firstLine="600" w:left="0"/>
        <w:jc w:val="both"/>
        <w:rPr>
          <w:sz w:val="28"/>
        </w:rPr>
      </w:pPr>
      <w:r>
        <w:rPr>
          <w:color w:val="000000"/>
          <w:sz w:val="28"/>
        </w:rPr>
        <w:t>​Пространственные и временные виды искусства.</w:t>
      </w:r>
    </w:p>
    <w:p w14:paraId="E7140000">
      <w:pPr>
        <w:spacing w:line="264" w:lineRule="auto"/>
        <w:ind w:firstLine="600" w:left="0"/>
        <w:jc w:val="both"/>
        <w:rPr>
          <w:sz w:val="28"/>
        </w:rPr>
      </w:pPr>
      <w:r>
        <w:rPr>
          <w:color w:val="000000"/>
          <w:sz w:val="28"/>
        </w:rPr>
        <w:t>Изобразительные, конструктивные и декоративные виды пространственных искусств, их место и назначение в жизни людей.</w:t>
      </w:r>
    </w:p>
    <w:p w14:paraId="E8140000">
      <w:pPr>
        <w:spacing w:line="264" w:lineRule="auto"/>
        <w:ind w:firstLine="600" w:left="0"/>
        <w:jc w:val="both"/>
        <w:rPr>
          <w:sz w:val="28"/>
        </w:rPr>
      </w:pPr>
      <w:r>
        <w:rPr>
          <w:color w:val="000000"/>
          <w:sz w:val="28"/>
        </w:rPr>
        <w:t>Основные виды живописи, графики и скульптуры. Художник и зритель: зрительские умения, знания и творчество зрителя.</w:t>
      </w:r>
    </w:p>
    <w:p w14:paraId="E9140000">
      <w:pPr>
        <w:spacing w:line="264" w:lineRule="auto"/>
        <w:ind w:firstLine="600" w:left="0"/>
        <w:jc w:val="both"/>
        <w:rPr>
          <w:sz w:val="28"/>
        </w:rPr>
      </w:pPr>
      <w:r>
        <w:rPr>
          <w:color w:val="000000"/>
          <w:sz w:val="28"/>
        </w:rPr>
        <w:t>Язык изобразительного искусства и его выразительные средства.</w:t>
      </w:r>
    </w:p>
    <w:p w14:paraId="EA140000">
      <w:pPr>
        <w:spacing w:line="264" w:lineRule="auto"/>
        <w:ind w:firstLine="600" w:left="0"/>
        <w:jc w:val="both"/>
        <w:rPr>
          <w:sz w:val="28"/>
        </w:rPr>
      </w:pPr>
      <w:r>
        <w:rPr>
          <w:color w:val="000000"/>
          <w:sz w:val="28"/>
        </w:rPr>
        <w:t>Живописные, графические и скульптурные художественные материалы, их особые свойства.</w:t>
      </w:r>
    </w:p>
    <w:p w14:paraId="EB140000">
      <w:pPr>
        <w:spacing w:line="264" w:lineRule="auto"/>
        <w:ind w:firstLine="600" w:left="0"/>
        <w:jc w:val="both"/>
        <w:rPr>
          <w:sz w:val="28"/>
        </w:rPr>
      </w:pPr>
      <w:r>
        <w:rPr>
          <w:color w:val="000000"/>
          <w:sz w:val="28"/>
        </w:rPr>
        <w:t>Рисунок – основа изобразительного искусства и мастерства художника.</w:t>
      </w:r>
    </w:p>
    <w:p w14:paraId="EC140000">
      <w:pPr>
        <w:spacing w:line="264" w:lineRule="auto"/>
        <w:ind w:firstLine="600" w:left="0"/>
        <w:jc w:val="both"/>
        <w:rPr>
          <w:sz w:val="28"/>
        </w:rPr>
      </w:pPr>
      <w:r>
        <w:rPr>
          <w:color w:val="000000"/>
          <w:sz w:val="28"/>
        </w:rPr>
        <w:t>Виды рисунка: зарисовка, набросок, учебный рисунок и творческий рисунок.</w:t>
      </w:r>
    </w:p>
    <w:p w14:paraId="ED140000">
      <w:pPr>
        <w:spacing w:line="264" w:lineRule="auto"/>
        <w:ind w:firstLine="600" w:left="0"/>
        <w:jc w:val="both"/>
        <w:rPr>
          <w:sz w:val="28"/>
        </w:rPr>
      </w:pPr>
      <w:r>
        <w:rPr>
          <w:color w:val="000000"/>
          <w:sz w:val="28"/>
        </w:rPr>
        <w:t>Навыки размещения рисунка в листе, выбор формата.</w:t>
      </w:r>
    </w:p>
    <w:p w14:paraId="EE140000">
      <w:pPr>
        <w:spacing w:line="264" w:lineRule="auto"/>
        <w:ind w:firstLine="600" w:left="0"/>
        <w:jc w:val="both"/>
        <w:rPr>
          <w:sz w:val="28"/>
        </w:rPr>
      </w:pPr>
      <w:r>
        <w:rPr>
          <w:color w:val="000000"/>
          <w:sz w:val="28"/>
        </w:rPr>
        <w:t>Начальные умения рисунка с натуры. Зарисовки простых предметов.</w:t>
      </w:r>
    </w:p>
    <w:p w14:paraId="EF140000">
      <w:pPr>
        <w:spacing w:line="264" w:lineRule="auto"/>
        <w:ind w:firstLine="600" w:left="0"/>
        <w:jc w:val="both"/>
        <w:rPr>
          <w:sz w:val="28"/>
        </w:rPr>
      </w:pPr>
      <w:r>
        <w:rPr>
          <w:color w:val="000000"/>
          <w:sz w:val="28"/>
        </w:rPr>
        <w:t>Линейные графические рисунки и наброски. Тон и тональные отношения: тёмное – светлое.</w:t>
      </w:r>
    </w:p>
    <w:p w14:paraId="F0140000">
      <w:pPr>
        <w:spacing w:line="264" w:lineRule="auto"/>
        <w:ind w:firstLine="600" w:left="0"/>
        <w:jc w:val="both"/>
        <w:rPr>
          <w:sz w:val="28"/>
        </w:rPr>
      </w:pPr>
      <w:r>
        <w:rPr>
          <w:color w:val="000000"/>
          <w:sz w:val="28"/>
        </w:rPr>
        <w:t>Ритм и ритмическая организация плоскости листа.</w:t>
      </w:r>
    </w:p>
    <w:p w14:paraId="F1140000">
      <w:pPr>
        <w:spacing w:line="264" w:lineRule="auto"/>
        <w:ind w:firstLine="600" w:left="0"/>
        <w:jc w:val="both"/>
        <w:rPr>
          <w:sz w:val="28"/>
        </w:rPr>
      </w:pPr>
      <w:r>
        <w:rPr>
          <w:color w:val="000000"/>
          <w:sz w:val="28"/>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14:paraId="F2140000">
      <w:pPr>
        <w:spacing w:line="264" w:lineRule="auto"/>
        <w:ind w:firstLine="600" w:left="0"/>
        <w:jc w:val="both"/>
        <w:rPr>
          <w:sz w:val="28"/>
        </w:rPr>
      </w:pPr>
      <w:r>
        <w:rPr>
          <w:color w:val="000000"/>
          <w:sz w:val="28"/>
        </w:rPr>
        <w:t>Цвет как выразительное средство в изобразительном искусстве: холодный и тёплый цвет, понятие цветовых отношений; колорит в живописи.</w:t>
      </w:r>
    </w:p>
    <w:p w14:paraId="F3140000">
      <w:pPr>
        <w:spacing w:line="264" w:lineRule="auto"/>
        <w:ind w:firstLine="600" w:left="0"/>
        <w:jc w:val="both"/>
        <w:rPr>
          <w:sz w:val="28"/>
        </w:rPr>
      </w:pPr>
      <w:r>
        <w:rPr>
          <w:color w:val="000000"/>
          <w:sz w:val="28"/>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14:paraId="F4140000">
      <w:pPr>
        <w:spacing w:line="264" w:lineRule="auto"/>
        <w:ind w:firstLine="600" w:left="0"/>
        <w:jc w:val="both"/>
        <w:rPr>
          <w:sz w:val="28"/>
        </w:rPr>
      </w:pPr>
      <w:r>
        <w:rPr>
          <w:color w:val="000000"/>
          <w:sz w:val="28"/>
        </w:rPr>
        <w:t>Жанры изобразительного искусства.</w:t>
      </w:r>
    </w:p>
    <w:p w14:paraId="F5140000">
      <w:pPr>
        <w:spacing w:line="264" w:lineRule="auto"/>
        <w:ind w:firstLine="600" w:left="0"/>
        <w:jc w:val="both"/>
        <w:rPr>
          <w:sz w:val="28"/>
        </w:rPr>
      </w:pPr>
      <w:r>
        <w:rPr>
          <w:color w:val="000000"/>
          <w:sz w:val="28"/>
        </w:rPr>
        <w:t>Жанровая система в изобразительном искусстве как инструмент для сравнения и анализа произведений изобразительного искусства.</w:t>
      </w:r>
    </w:p>
    <w:p w14:paraId="F6140000">
      <w:pPr>
        <w:spacing w:line="264" w:lineRule="auto"/>
        <w:ind w:firstLine="600" w:left="0"/>
        <w:jc w:val="both"/>
        <w:rPr>
          <w:sz w:val="28"/>
        </w:rPr>
      </w:pPr>
      <w:r>
        <w:rPr>
          <w:color w:val="000000"/>
          <w:sz w:val="28"/>
        </w:rPr>
        <w:t>Предмет изображения, сюжет и содержание произведения изобразительного искусства.</w:t>
      </w:r>
    </w:p>
    <w:p w14:paraId="F7140000">
      <w:pPr>
        <w:spacing w:line="264" w:lineRule="auto"/>
        <w:ind w:firstLine="600" w:left="0"/>
        <w:jc w:val="both"/>
        <w:rPr>
          <w:sz w:val="28"/>
        </w:rPr>
      </w:pPr>
      <w:r>
        <w:rPr>
          <w:color w:val="000000"/>
          <w:sz w:val="28"/>
        </w:rPr>
        <w:t>Натюрморт.</w:t>
      </w:r>
    </w:p>
    <w:p w14:paraId="F8140000">
      <w:pPr>
        <w:spacing w:line="264" w:lineRule="auto"/>
        <w:ind w:firstLine="600" w:left="0"/>
        <w:jc w:val="both"/>
        <w:rPr>
          <w:sz w:val="28"/>
        </w:rPr>
      </w:pPr>
      <w:r>
        <w:rPr>
          <w:color w:val="000000"/>
          <w:sz w:val="28"/>
        </w:rPr>
        <w:t>Изображение предметного мира в изобразительном искусстве и появление жанра натюрморта в европейском и отечественном искусстве.</w:t>
      </w:r>
    </w:p>
    <w:p w14:paraId="F9140000">
      <w:pPr>
        <w:spacing w:line="264" w:lineRule="auto"/>
        <w:ind w:firstLine="600" w:left="0"/>
        <w:jc w:val="both"/>
        <w:rPr>
          <w:sz w:val="28"/>
        </w:rPr>
      </w:pPr>
      <w:r>
        <w:rPr>
          <w:color w:val="000000"/>
          <w:sz w:val="28"/>
        </w:rPr>
        <w:t>Основы графической грамоты: правила объёмного изображения предметов на плоскости.</w:t>
      </w:r>
    </w:p>
    <w:p w14:paraId="FA140000">
      <w:pPr>
        <w:spacing w:line="264" w:lineRule="auto"/>
        <w:ind w:firstLine="600" w:left="0"/>
        <w:jc w:val="both"/>
        <w:rPr>
          <w:sz w:val="28"/>
        </w:rPr>
      </w:pPr>
      <w:r>
        <w:rPr>
          <w:color w:val="000000"/>
          <w:sz w:val="28"/>
        </w:rPr>
        <w:t>Линейное построение предмета в пространстве: линия горизонта, точка зрения и точка схода, правила перспективных сокращений.</w:t>
      </w:r>
    </w:p>
    <w:p w14:paraId="FB140000">
      <w:pPr>
        <w:spacing w:line="264" w:lineRule="auto"/>
        <w:ind w:firstLine="600" w:left="0"/>
        <w:jc w:val="both"/>
        <w:rPr>
          <w:sz w:val="28"/>
        </w:rPr>
      </w:pPr>
      <w:r>
        <w:rPr>
          <w:color w:val="000000"/>
          <w:sz w:val="28"/>
        </w:rPr>
        <w:t>Изображение окружности в перспективе.</w:t>
      </w:r>
    </w:p>
    <w:p w14:paraId="FC140000">
      <w:pPr>
        <w:spacing w:line="264" w:lineRule="auto"/>
        <w:ind w:firstLine="600" w:left="0"/>
        <w:jc w:val="both"/>
        <w:rPr>
          <w:sz w:val="28"/>
        </w:rPr>
      </w:pPr>
      <w:r>
        <w:rPr>
          <w:color w:val="000000"/>
          <w:sz w:val="28"/>
        </w:rPr>
        <w:t>Рисование геометрических тел на основе правил линейной перспективы.</w:t>
      </w:r>
    </w:p>
    <w:p w14:paraId="FD140000">
      <w:pPr>
        <w:spacing w:line="264" w:lineRule="auto"/>
        <w:ind w:firstLine="600" w:left="0"/>
        <w:jc w:val="both"/>
        <w:rPr>
          <w:sz w:val="28"/>
        </w:rPr>
      </w:pPr>
      <w:r>
        <w:rPr>
          <w:color w:val="000000"/>
          <w:sz w:val="28"/>
        </w:rPr>
        <w:t>Сложная пространственная форма и выявление её конструкции.</w:t>
      </w:r>
    </w:p>
    <w:p w14:paraId="FE140000">
      <w:pPr>
        <w:spacing w:line="264" w:lineRule="auto"/>
        <w:ind w:firstLine="600" w:left="0"/>
        <w:jc w:val="both"/>
        <w:rPr>
          <w:sz w:val="28"/>
        </w:rPr>
      </w:pPr>
      <w:r>
        <w:rPr>
          <w:color w:val="000000"/>
          <w:sz w:val="28"/>
        </w:rPr>
        <w:t>Рисунок сложной формы предмета как соотношение простых геометрических фигур.</w:t>
      </w:r>
    </w:p>
    <w:p w14:paraId="FF140000">
      <w:pPr>
        <w:spacing w:line="264" w:lineRule="auto"/>
        <w:ind w:firstLine="600" w:left="0"/>
        <w:jc w:val="both"/>
        <w:rPr>
          <w:sz w:val="28"/>
        </w:rPr>
      </w:pPr>
      <w:r>
        <w:rPr>
          <w:color w:val="000000"/>
          <w:sz w:val="28"/>
        </w:rPr>
        <w:t>Линейный рисунок конструкции из нескольких геометрических тел.</w:t>
      </w:r>
    </w:p>
    <w:p w14:paraId="00150000">
      <w:pPr>
        <w:spacing w:line="264" w:lineRule="auto"/>
        <w:ind w:firstLine="600" w:left="0"/>
        <w:jc w:val="both"/>
        <w:rPr>
          <w:sz w:val="28"/>
        </w:rPr>
      </w:pPr>
      <w:r>
        <w:rPr>
          <w:color w:val="000000"/>
          <w:sz w:val="28"/>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14:paraId="01150000">
      <w:pPr>
        <w:spacing w:line="264" w:lineRule="auto"/>
        <w:ind w:firstLine="600" w:left="0"/>
        <w:jc w:val="both"/>
        <w:rPr>
          <w:sz w:val="28"/>
        </w:rPr>
      </w:pPr>
      <w:r>
        <w:rPr>
          <w:color w:val="000000"/>
          <w:sz w:val="28"/>
        </w:rPr>
        <w:t>Рисунок натюрморта графическими материалами с натуры или по представлению.</w:t>
      </w:r>
    </w:p>
    <w:p w14:paraId="02150000">
      <w:pPr>
        <w:spacing w:line="264" w:lineRule="auto"/>
        <w:ind w:firstLine="600" w:left="0"/>
        <w:jc w:val="both"/>
        <w:rPr>
          <w:sz w:val="28"/>
        </w:rPr>
      </w:pPr>
      <w:r>
        <w:rPr>
          <w:color w:val="000000"/>
          <w:sz w:val="28"/>
        </w:rPr>
        <w:t>Творческий натюрморт в графике. Произведения художников-графиков. Особенности графических техник. Печатная графика.</w:t>
      </w:r>
    </w:p>
    <w:p w14:paraId="03150000">
      <w:pPr>
        <w:spacing w:line="264" w:lineRule="auto"/>
        <w:ind w:firstLine="600" w:left="0"/>
        <w:jc w:val="both"/>
        <w:rPr>
          <w:sz w:val="28"/>
        </w:rPr>
      </w:pPr>
      <w:r>
        <w:rPr>
          <w:color w:val="000000"/>
          <w:sz w:val="28"/>
        </w:rPr>
        <w:t>Живописное изображение натюрморта. Цвет в натюрмортах европейских и отечественных живописцев. Опыт создания живописного натюрморта.</w:t>
      </w:r>
    </w:p>
    <w:p w14:paraId="04150000">
      <w:pPr>
        <w:spacing w:line="264" w:lineRule="auto"/>
        <w:ind w:firstLine="600" w:left="0"/>
        <w:jc w:val="both"/>
        <w:rPr>
          <w:sz w:val="28"/>
        </w:rPr>
      </w:pPr>
      <w:r>
        <w:rPr>
          <w:color w:val="000000"/>
          <w:sz w:val="28"/>
        </w:rPr>
        <w:t>Портрет.</w:t>
      </w:r>
    </w:p>
    <w:p w14:paraId="05150000">
      <w:pPr>
        <w:spacing w:line="264" w:lineRule="auto"/>
        <w:ind w:firstLine="600" w:left="0"/>
        <w:jc w:val="both"/>
        <w:rPr>
          <w:sz w:val="28"/>
        </w:rPr>
      </w:pPr>
      <w:r>
        <w:rPr>
          <w:color w:val="000000"/>
          <w:sz w:val="28"/>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14:paraId="06150000">
      <w:pPr>
        <w:spacing w:line="264" w:lineRule="auto"/>
        <w:ind w:firstLine="600" w:left="0"/>
        <w:jc w:val="both"/>
        <w:rPr>
          <w:sz w:val="28"/>
        </w:rPr>
      </w:pPr>
      <w:r>
        <w:rPr>
          <w:color w:val="000000"/>
          <w:sz w:val="28"/>
        </w:rPr>
        <w:t>Великие портретисты в европейском искусстве.</w:t>
      </w:r>
    </w:p>
    <w:p w14:paraId="07150000">
      <w:pPr>
        <w:spacing w:line="264" w:lineRule="auto"/>
        <w:ind w:firstLine="600" w:left="0"/>
        <w:jc w:val="both"/>
        <w:rPr>
          <w:sz w:val="28"/>
        </w:rPr>
      </w:pPr>
      <w:r>
        <w:rPr>
          <w:color w:val="000000"/>
          <w:sz w:val="28"/>
        </w:rPr>
        <w:t>Особенности развития портретного жанра в отечественном искусстве. Великие портретисты в русской живописи.</w:t>
      </w:r>
    </w:p>
    <w:p w14:paraId="08150000">
      <w:pPr>
        <w:spacing w:line="264" w:lineRule="auto"/>
        <w:ind w:firstLine="600" w:left="0"/>
        <w:jc w:val="both"/>
        <w:rPr>
          <w:sz w:val="28"/>
        </w:rPr>
      </w:pPr>
      <w:r>
        <w:rPr>
          <w:color w:val="000000"/>
          <w:sz w:val="28"/>
        </w:rPr>
        <w:t>Парадный и камерный портрет в живописи.</w:t>
      </w:r>
    </w:p>
    <w:p w14:paraId="09150000">
      <w:pPr>
        <w:spacing w:line="264" w:lineRule="auto"/>
        <w:ind w:firstLine="600" w:left="0"/>
        <w:jc w:val="both"/>
        <w:rPr>
          <w:sz w:val="28"/>
        </w:rPr>
      </w:pPr>
      <w:r>
        <w:rPr>
          <w:color w:val="000000"/>
          <w:sz w:val="28"/>
        </w:rPr>
        <w:t>Особенности развития жанра портрета в искусстве ХХ в. – отечественном и европейском.</w:t>
      </w:r>
    </w:p>
    <w:p w14:paraId="0A150000">
      <w:pPr>
        <w:spacing w:line="264" w:lineRule="auto"/>
        <w:ind w:firstLine="600" w:left="0"/>
        <w:jc w:val="both"/>
        <w:rPr>
          <w:sz w:val="28"/>
        </w:rPr>
      </w:pPr>
      <w:r>
        <w:rPr>
          <w:color w:val="000000"/>
          <w:sz w:val="28"/>
        </w:rPr>
        <w:t>Построение головы человека, основные пропорции лица, соотношение лицевой и черепной частей головы.</w:t>
      </w:r>
    </w:p>
    <w:p w14:paraId="0B150000">
      <w:pPr>
        <w:spacing w:line="264" w:lineRule="auto"/>
        <w:ind w:firstLine="600" w:left="0"/>
        <w:jc w:val="both"/>
        <w:rPr>
          <w:sz w:val="28"/>
        </w:rPr>
      </w:pPr>
      <w:r>
        <w:rPr>
          <w:color w:val="000000"/>
          <w:sz w:val="28"/>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14:paraId="0C150000">
      <w:pPr>
        <w:spacing w:line="264" w:lineRule="auto"/>
        <w:ind w:firstLine="600" w:left="0"/>
        <w:jc w:val="both"/>
        <w:rPr>
          <w:sz w:val="28"/>
        </w:rPr>
      </w:pPr>
      <w:r>
        <w:rPr>
          <w:color w:val="000000"/>
          <w:sz w:val="28"/>
        </w:rPr>
        <w:t>Роль освещения головы при создании портретного образа.</w:t>
      </w:r>
    </w:p>
    <w:p w14:paraId="0D150000">
      <w:pPr>
        <w:spacing w:line="264" w:lineRule="auto"/>
        <w:ind w:firstLine="600" w:left="0"/>
        <w:jc w:val="both"/>
        <w:rPr>
          <w:sz w:val="28"/>
        </w:rPr>
      </w:pPr>
      <w:r>
        <w:rPr>
          <w:color w:val="000000"/>
          <w:sz w:val="28"/>
        </w:rPr>
        <w:t>Свет и тень в изображении головы человека.</w:t>
      </w:r>
    </w:p>
    <w:p w14:paraId="0E150000">
      <w:pPr>
        <w:spacing w:line="264" w:lineRule="auto"/>
        <w:ind w:firstLine="600" w:left="0"/>
        <w:jc w:val="both"/>
        <w:rPr>
          <w:sz w:val="28"/>
        </w:rPr>
      </w:pPr>
      <w:r>
        <w:rPr>
          <w:color w:val="000000"/>
          <w:sz w:val="28"/>
        </w:rPr>
        <w:t>Портрет в скульптуре.</w:t>
      </w:r>
    </w:p>
    <w:p w14:paraId="0F150000">
      <w:pPr>
        <w:spacing w:line="264" w:lineRule="auto"/>
        <w:ind w:firstLine="600" w:left="0"/>
        <w:jc w:val="both"/>
        <w:rPr>
          <w:sz w:val="28"/>
        </w:rPr>
      </w:pPr>
      <w:r>
        <w:rPr>
          <w:color w:val="000000"/>
          <w:sz w:val="28"/>
        </w:rPr>
        <w:t>Выражение характера человека, его социального положения и образа эпохи в скульптурном портрете.</w:t>
      </w:r>
    </w:p>
    <w:p w14:paraId="10150000">
      <w:pPr>
        <w:spacing w:line="264" w:lineRule="auto"/>
        <w:ind w:firstLine="600" w:left="0"/>
        <w:jc w:val="both"/>
        <w:rPr>
          <w:sz w:val="28"/>
        </w:rPr>
      </w:pPr>
      <w:r>
        <w:rPr>
          <w:color w:val="000000"/>
          <w:sz w:val="28"/>
        </w:rPr>
        <w:t>Значение свойств художественных материалов в создании скульптурного портрета.</w:t>
      </w:r>
    </w:p>
    <w:p w14:paraId="11150000">
      <w:pPr>
        <w:spacing w:line="264" w:lineRule="auto"/>
        <w:ind w:firstLine="600" w:left="0"/>
        <w:jc w:val="both"/>
        <w:rPr>
          <w:sz w:val="28"/>
        </w:rPr>
      </w:pPr>
      <w:r>
        <w:rPr>
          <w:color w:val="000000"/>
          <w:sz w:val="28"/>
        </w:rPr>
        <w:t>Живописное изображение портрета. Роль цвета в живописном портретном образе в произведениях выдающихся живописцев.</w:t>
      </w:r>
    </w:p>
    <w:p w14:paraId="12150000">
      <w:pPr>
        <w:spacing w:line="264" w:lineRule="auto"/>
        <w:ind w:firstLine="600" w:left="0"/>
        <w:jc w:val="both"/>
        <w:rPr>
          <w:sz w:val="28"/>
        </w:rPr>
      </w:pPr>
      <w:r>
        <w:rPr>
          <w:color w:val="000000"/>
          <w:sz w:val="28"/>
        </w:rPr>
        <w:t>Опыт работы над созданием живописного портрета.</w:t>
      </w:r>
    </w:p>
    <w:p w14:paraId="13150000">
      <w:pPr>
        <w:spacing w:line="264" w:lineRule="auto"/>
        <w:ind w:firstLine="600" w:left="0"/>
        <w:jc w:val="both"/>
        <w:rPr>
          <w:sz w:val="28"/>
        </w:rPr>
      </w:pPr>
      <w:r>
        <w:rPr>
          <w:color w:val="000000"/>
          <w:sz w:val="28"/>
        </w:rPr>
        <w:t>Пейзаж.</w:t>
      </w:r>
    </w:p>
    <w:p w14:paraId="14150000">
      <w:pPr>
        <w:spacing w:line="264" w:lineRule="auto"/>
        <w:ind w:firstLine="600" w:left="0"/>
        <w:jc w:val="both"/>
        <w:rPr>
          <w:sz w:val="28"/>
        </w:rPr>
      </w:pPr>
      <w:r>
        <w:rPr>
          <w:color w:val="000000"/>
          <w:sz w:val="28"/>
        </w:rPr>
        <w:t>Особенности изображения пространства в эпоху Древнего мира, в средневековом искусстве и в эпоху Возрождения.</w:t>
      </w:r>
    </w:p>
    <w:p w14:paraId="15150000">
      <w:pPr>
        <w:spacing w:line="264" w:lineRule="auto"/>
        <w:ind w:firstLine="600" w:left="0"/>
        <w:jc w:val="both"/>
        <w:rPr>
          <w:sz w:val="28"/>
        </w:rPr>
      </w:pPr>
      <w:r>
        <w:rPr>
          <w:color w:val="000000"/>
          <w:sz w:val="28"/>
        </w:rPr>
        <w:t>Правила построения линейной перспективы в изображении пространства.</w:t>
      </w:r>
    </w:p>
    <w:p w14:paraId="16150000">
      <w:pPr>
        <w:spacing w:line="264" w:lineRule="auto"/>
        <w:ind w:firstLine="600" w:left="0"/>
        <w:jc w:val="both"/>
        <w:rPr>
          <w:sz w:val="28"/>
        </w:rPr>
      </w:pPr>
      <w:r>
        <w:rPr>
          <w:color w:val="000000"/>
          <w:sz w:val="28"/>
        </w:rPr>
        <w:t>Правила воздушной перспективы, построения переднего, среднего и дальнего планов при изображении пейзажа.</w:t>
      </w:r>
    </w:p>
    <w:p w14:paraId="17150000">
      <w:pPr>
        <w:spacing w:line="264" w:lineRule="auto"/>
        <w:ind w:firstLine="600" w:left="0"/>
        <w:jc w:val="both"/>
        <w:rPr>
          <w:sz w:val="28"/>
        </w:rPr>
      </w:pPr>
      <w:r>
        <w:rPr>
          <w:color w:val="000000"/>
          <w:sz w:val="28"/>
        </w:rPr>
        <w:t>Особенности изображения разных состояний природы и её освещения. Романтический пейзаж. Морские пейзажи И. Айвазовского.</w:t>
      </w:r>
    </w:p>
    <w:p w14:paraId="18150000">
      <w:pPr>
        <w:spacing w:line="264" w:lineRule="auto"/>
        <w:ind w:firstLine="600" w:left="0"/>
        <w:jc w:val="both"/>
        <w:rPr>
          <w:sz w:val="28"/>
        </w:rPr>
      </w:pPr>
      <w:r>
        <w:rPr>
          <w:color w:val="000000"/>
          <w:sz w:val="28"/>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14:paraId="19150000">
      <w:pPr>
        <w:spacing w:line="264" w:lineRule="auto"/>
        <w:ind w:firstLine="600" w:left="0"/>
        <w:jc w:val="both"/>
        <w:rPr>
          <w:sz w:val="28"/>
        </w:rPr>
      </w:pPr>
      <w:r>
        <w:rPr>
          <w:color w:val="000000"/>
          <w:sz w:val="28"/>
        </w:rPr>
        <w:t xml:space="preserve">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w:t>
      </w:r>
      <w:r>
        <w:rPr>
          <w:color w:val="000000"/>
          <w:sz w:val="28"/>
        </w:rPr>
        <w:t>XIX</w:t>
      </w:r>
      <w:r>
        <w:rPr>
          <w:color w:val="000000"/>
          <w:sz w:val="28"/>
        </w:rPr>
        <w:t xml:space="preserve"> в.</w:t>
      </w:r>
    </w:p>
    <w:p w14:paraId="1A150000">
      <w:pPr>
        <w:spacing w:line="264" w:lineRule="auto"/>
        <w:ind w:firstLine="600" w:left="0"/>
        <w:jc w:val="both"/>
        <w:rPr>
          <w:sz w:val="28"/>
        </w:rPr>
      </w:pPr>
      <w:r>
        <w:rPr>
          <w:color w:val="000000"/>
          <w:sz w:val="28"/>
        </w:rPr>
        <w:t>Становление образа родной природы в произведениях А.Венецианова и его учеников: А.Саврасова, И.Шишкина. Пейзажная живопись И.Левитана и её значение для русской культуры. Значение художественного образа отечественного пейзажа в развитии чувства Родины.</w:t>
      </w:r>
    </w:p>
    <w:p w14:paraId="1B150000">
      <w:pPr>
        <w:spacing w:line="264" w:lineRule="auto"/>
        <w:ind w:firstLine="600" w:left="0"/>
        <w:jc w:val="both"/>
        <w:rPr>
          <w:sz w:val="28"/>
        </w:rPr>
      </w:pPr>
      <w:r>
        <w:rPr>
          <w:color w:val="000000"/>
          <w:sz w:val="28"/>
        </w:rPr>
        <w:t>Творческий опыт в создании композиционного живописного пейзажа своей Родины.</w:t>
      </w:r>
    </w:p>
    <w:p w14:paraId="1C150000">
      <w:pPr>
        <w:spacing w:line="264" w:lineRule="auto"/>
        <w:ind w:firstLine="600" w:left="0"/>
        <w:jc w:val="both"/>
        <w:rPr>
          <w:sz w:val="28"/>
        </w:rPr>
      </w:pPr>
      <w:r>
        <w:rPr>
          <w:color w:val="000000"/>
          <w:sz w:val="28"/>
        </w:rPr>
        <w:t>Графический образ пейзажа в работах выдающихся мастеров. Средства выразительности в графическом рисунке и многообразие графических техник.</w:t>
      </w:r>
    </w:p>
    <w:p w14:paraId="1D150000">
      <w:pPr>
        <w:spacing w:line="264" w:lineRule="auto"/>
        <w:ind w:firstLine="600" w:left="0"/>
        <w:jc w:val="both"/>
        <w:rPr>
          <w:sz w:val="28"/>
        </w:rPr>
      </w:pPr>
      <w:r>
        <w:rPr>
          <w:color w:val="000000"/>
          <w:sz w:val="28"/>
        </w:rPr>
        <w:t>Графические зарисовки и графическая композиция на темы окружающей природы.</w:t>
      </w:r>
    </w:p>
    <w:p w14:paraId="1E150000">
      <w:pPr>
        <w:spacing w:line="264" w:lineRule="auto"/>
        <w:ind w:firstLine="600" w:left="0"/>
        <w:jc w:val="both"/>
        <w:rPr>
          <w:sz w:val="28"/>
        </w:rPr>
      </w:pPr>
      <w:r>
        <w:rPr>
          <w:color w:val="000000"/>
          <w:sz w:val="28"/>
        </w:rPr>
        <w:t>Городской пейзаж в творчестве мастеров искусства. Многообразие в понимании образа города.</w:t>
      </w:r>
    </w:p>
    <w:p w14:paraId="1F150000">
      <w:pPr>
        <w:spacing w:line="264" w:lineRule="auto"/>
        <w:ind w:firstLine="600" w:left="0"/>
        <w:jc w:val="both"/>
        <w:rPr>
          <w:sz w:val="28"/>
        </w:rPr>
      </w:pPr>
      <w:r>
        <w:rPr>
          <w:color w:val="000000"/>
          <w:sz w:val="28"/>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14:paraId="20150000">
      <w:pPr>
        <w:spacing w:line="264" w:lineRule="auto"/>
        <w:ind w:firstLine="600" w:left="0"/>
        <w:jc w:val="both"/>
        <w:rPr>
          <w:sz w:val="28"/>
        </w:rPr>
      </w:pPr>
      <w:r>
        <w:rPr>
          <w:color w:val="000000"/>
          <w:sz w:val="28"/>
        </w:rPr>
        <w:t>Опыт изображения городского пейзажа. Наблюдательная перспектива и ритмическая организация плоскости изображения.</w:t>
      </w:r>
    </w:p>
    <w:p w14:paraId="21150000">
      <w:pPr>
        <w:spacing w:line="264" w:lineRule="auto"/>
        <w:ind w:firstLine="600" w:left="0"/>
        <w:jc w:val="both"/>
        <w:rPr>
          <w:sz w:val="28"/>
        </w:rPr>
      </w:pPr>
      <w:r>
        <w:rPr>
          <w:color w:val="000000"/>
          <w:sz w:val="28"/>
        </w:rPr>
        <w:t>Бытовой жанр в изобразительном искусстве.</w:t>
      </w:r>
    </w:p>
    <w:p w14:paraId="22150000">
      <w:pPr>
        <w:spacing w:line="264" w:lineRule="auto"/>
        <w:ind w:firstLine="600" w:left="0"/>
        <w:jc w:val="both"/>
        <w:rPr>
          <w:sz w:val="28"/>
        </w:rPr>
      </w:pPr>
      <w:r>
        <w:rPr>
          <w:color w:val="000000"/>
          <w:sz w:val="28"/>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14:paraId="23150000">
      <w:pPr>
        <w:spacing w:line="264" w:lineRule="auto"/>
        <w:ind w:firstLine="600" w:left="0"/>
        <w:jc w:val="both"/>
        <w:rPr>
          <w:sz w:val="28"/>
        </w:rPr>
      </w:pPr>
      <w:r>
        <w:rPr>
          <w:color w:val="000000"/>
          <w:sz w:val="28"/>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14:paraId="24150000">
      <w:pPr>
        <w:spacing w:line="264" w:lineRule="auto"/>
        <w:ind w:firstLine="600" w:left="0"/>
        <w:jc w:val="both"/>
        <w:rPr>
          <w:sz w:val="28"/>
        </w:rPr>
      </w:pPr>
      <w:r>
        <w:rPr>
          <w:color w:val="000000"/>
          <w:sz w:val="28"/>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14:paraId="25150000">
      <w:pPr>
        <w:spacing w:line="264" w:lineRule="auto"/>
        <w:ind w:firstLine="600" w:left="0"/>
        <w:jc w:val="both"/>
        <w:rPr>
          <w:sz w:val="28"/>
        </w:rPr>
      </w:pPr>
      <w:r>
        <w:rPr>
          <w:color w:val="000000"/>
          <w:sz w:val="28"/>
        </w:rPr>
        <w:t>Исторический жанр в изобразительном искусстве.</w:t>
      </w:r>
    </w:p>
    <w:p w14:paraId="26150000">
      <w:pPr>
        <w:spacing w:line="264" w:lineRule="auto"/>
        <w:ind w:firstLine="600" w:left="0"/>
        <w:jc w:val="both"/>
        <w:rPr>
          <w:sz w:val="28"/>
        </w:rPr>
      </w:pPr>
      <w:r>
        <w:rPr>
          <w:color w:val="000000"/>
          <w:sz w:val="28"/>
        </w:rPr>
        <w:t>Историческая тема в искусстве как изображение наиболее значительных событий в жизни общества.</w:t>
      </w:r>
    </w:p>
    <w:p w14:paraId="27150000">
      <w:pPr>
        <w:spacing w:line="264" w:lineRule="auto"/>
        <w:ind w:firstLine="600" w:left="0"/>
        <w:jc w:val="both"/>
        <w:rPr>
          <w:sz w:val="28"/>
        </w:rPr>
      </w:pPr>
      <w:r>
        <w:rPr>
          <w:color w:val="000000"/>
          <w:sz w:val="28"/>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14:paraId="28150000">
      <w:pPr>
        <w:spacing w:line="264" w:lineRule="auto"/>
        <w:ind w:firstLine="600" w:left="0"/>
        <w:jc w:val="both"/>
        <w:rPr>
          <w:sz w:val="28"/>
        </w:rPr>
      </w:pPr>
      <w:r>
        <w:rPr>
          <w:color w:val="000000"/>
          <w:sz w:val="28"/>
        </w:rPr>
        <w:t xml:space="preserve">Историческая картина в русском искусстве </w:t>
      </w:r>
      <w:r>
        <w:rPr>
          <w:color w:val="000000"/>
          <w:sz w:val="28"/>
        </w:rPr>
        <w:t>XIX</w:t>
      </w:r>
      <w:r>
        <w:rPr>
          <w:color w:val="000000"/>
          <w:sz w:val="28"/>
        </w:rPr>
        <w:t xml:space="preserve"> в. и её особое место в развитии отечественной культуры.</w:t>
      </w:r>
    </w:p>
    <w:p w14:paraId="29150000">
      <w:pPr>
        <w:spacing w:line="264" w:lineRule="auto"/>
        <w:ind w:firstLine="600" w:left="0"/>
        <w:jc w:val="both"/>
        <w:rPr>
          <w:sz w:val="28"/>
        </w:rPr>
      </w:pPr>
      <w:r>
        <w:rPr>
          <w:color w:val="000000"/>
          <w:sz w:val="28"/>
        </w:rPr>
        <w:t>Картина К. Брюллова «Последний день Помпеи», исторические картины в творчестве В. Сурикова и других. Исторический образ России в картинах ХХ в.</w:t>
      </w:r>
    </w:p>
    <w:p w14:paraId="2A150000">
      <w:pPr>
        <w:spacing w:line="264" w:lineRule="auto"/>
        <w:ind w:firstLine="600" w:left="0"/>
        <w:jc w:val="both"/>
        <w:rPr>
          <w:sz w:val="28"/>
        </w:rPr>
      </w:pPr>
      <w:r>
        <w:rPr>
          <w:color w:val="000000"/>
          <w:sz w:val="28"/>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2B150000">
      <w:pPr>
        <w:spacing w:line="264" w:lineRule="auto"/>
        <w:ind w:firstLine="600" w:left="0"/>
        <w:jc w:val="both"/>
        <w:rPr>
          <w:sz w:val="28"/>
        </w:rPr>
      </w:pPr>
      <w:r>
        <w:rPr>
          <w:color w:val="000000"/>
          <w:sz w:val="28"/>
        </w:rPr>
        <w:t>Разработка эскизов композиции на историческую тему с опорой на собранный материал по задуманному сюжету.</w:t>
      </w:r>
    </w:p>
    <w:p w14:paraId="2C150000">
      <w:pPr>
        <w:spacing w:line="264" w:lineRule="auto"/>
        <w:ind w:firstLine="600" w:left="0"/>
        <w:jc w:val="both"/>
        <w:rPr>
          <w:sz w:val="28"/>
        </w:rPr>
      </w:pPr>
      <w:r>
        <w:rPr>
          <w:color w:val="000000"/>
          <w:sz w:val="28"/>
        </w:rPr>
        <w:t>Библейские темы в изобразительном искусстве.</w:t>
      </w:r>
    </w:p>
    <w:p w14:paraId="2D150000">
      <w:pPr>
        <w:spacing w:line="264" w:lineRule="auto"/>
        <w:ind w:firstLine="600" w:left="0"/>
        <w:jc w:val="both"/>
        <w:rPr>
          <w:sz w:val="28"/>
        </w:rPr>
      </w:pPr>
      <w:r>
        <w:rPr>
          <w:color w:val="000000"/>
          <w:sz w:val="28"/>
        </w:rPr>
        <w:t>Исторические картины на библейские темы: место и значение сюжетов Священной истории в европейской культуре.</w:t>
      </w:r>
    </w:p>
    <w:p w14:paraId="2E150000">
      <w:pPr>
        <w:spacing w:line="264" w:lineRule="auto"/>
        <w:ind w:firstLine="600" w:left="0"/>
        <w:jc w:val="both"/>
        <w:rPr>
          <w:sz w:val="28"/>
        </w:rPr>
      </w:pPr>
      <w:r>
        <w:rPr>
          <w:color w:val="000000"/>
          <w:sz w:val="28"/>
        </w:rPr>
        <w:t>Вечные темы и их нравственное и духовно-ценностное выражение как «духовная ось», соединяющая жизненные позиции разных поколений.</w:t>
      </w:r>
    </w:p>
    <w:p w14:paraId="2F150000">
      <w:pPr>
        <w:spacing w:line="264" w:lineRule="auto"/>
        <w:ind w:firstLine="600" w:left="0"/>
        <w:jc w:val="both"/>
        <w:rPr>
          <w:sz w:val="28"/>
        </w:rPr>
      </w:pPr>
      <w:r>
        <w:rPr>
          <w:color w:val="000000"/>
          <w:sz w:val="28"/>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w:t>
      </w:r>
      <w:r>
        <w:rPr>
          <w:color w:val="000000"/>
          <w:sz w:val="28"/>
        </w:rPr>
        <w:t>XIX</w:t>
      </w:r>
      <w:r>
        <w:rPr>
          <w:color w:val="000000"/>
          <w:sz w:val="28"/>
        </w:rPr>
        <w:t xml:space="preserve">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14:paraId="30150000">
      <w:pPr>
        <w:spacing w:line="264" w:lineRule="auto"/>
        <w:ind w:firstLine="600" w:left="0"/>
        <w:jc w:val="both"/>
        <w:rPr>
          <w:sz w:val="28"/>
        </w:rPr>
      </w:pPr>
      <w:r>
        <w:rPr>
          <w:color w:val="000000"/>
          <w:sz w:val="28"/>
        </w:rPr>
        <w:t>Великие русские иконописцы: духовный свет икон Андрея Рублёва, Феофана Грека, Дионисия.</w:t>
      </w:r>
    </w:p>
    <w:p w14:paraId="31150000">
      <w:pPr>
        <w:spacing w:line="264" w:lineRule="auto"/>
        <w:ind w:firstLine="600" w:left="0"/>
        <w:jc w:val="both"/>
        <w:rPr>
          <w:sz w:val="28"/>
        </w:rPr>
      </w:pPr>
      <w:r>
        <w:rPr>
          <w:color w:val="000000"/>
          <w:sz w:val="28"/>
        </w:rPr>
        <w:t>Работа над эскизом сюжетной композиции.</w:t>
      </w:r>
    </w:p>
    <w:p w14:paraId="32150000">
      <w:pPr>
        <w:spacing w:line="264" w:lineRule="auto"/>
        <w:ind w:firstLine="600" w:left="0"/>
        <w:jc w:val="both"/>
        <w:rPr>
          <w:sz w:val="28"/>
        </w:rPr>
      </w:pPr>
      <w:r>
        <w:rPr>
          <w:color w:val="000000"/>
          <w:sz w:val="28"/>
        </w:rPr>
        <w:t>Роль и значение изобразительного искусства в жизни людей: образ мира в изобразительном искусстве.</w:t>
      </w:r>
    </w:p>
    <w:p w14:paraId="33150000">
      <w:pPr>
        <w:ind w:firstLine="0" w:left="120"/>
        <w:rPr>
          <w:sz w:val="28"/>
        </w:rPr>
      </w:pPr>
    </w:p>
    <w:p w14:paraId="34150000">
      <w:pPr>
        <w:ind w:firstLine="0" w:left="120"/>
        <w:rPr>
          <w:i w:val="1"/>
          <w:sz w:val="28"/>
          <w:u w:val="single"/>
        </w:rPr>
      </w:pPr>
      <w:r>
        <w:rPr>
          <w:b w:val="1"/>
          <w:i w:val="1"/>
          <w:color w:val="000000"/>
          <w:sz w:val="28"/>
          <w:u w:val="single"/>
        </w:rPr>
        <w:t>7 КЛАСС</w:t>
      </w:r>
    </w:p>
    <w:p w14:paraId="35150000">
      <w:pPr>
        <w:spacing w:line="264" w:lineRule="auto"/>
        <w:ind w:firstLine="0" w:left="120"/>
        <w:jc w:val="both"/>
        <w:rPr>
          <w:sz w:val="28"/>
        </w:rPr>
      </w:pPr>
    </w:p>
    <w:p w14:paraId="36150000">
      <w:pPr>
        <w:spacing w:line="264" w:lineRule="auto"/>
        <w:ind w:firstLine="0" w:left="120"/>
        <w:jc w:val="both"/>
        <w:rPr>
          <w:sz w:val="28"/>
        </w:rPr>
      </w:pPr>
      <w:r>
        <w:rPr>
          <w:b w:val="1"/>
          <w:color w:val="000000"/>
          <w:sz w:val="28"/>
        </w:rPr>
        <w:t>Модуль № 3 «Архитектура и дизайн».</w:t>
      </w:r>
    </w:p>
    <w:p w14:paraId="37150000">
      <w:pPr>
        <w:spacing w:line="264" w:lineRule="auto"/>
        <w:ind w:firstLine="600" w:left="0"/>
        <w:jc w:val="both"/>
        <w:rPr>
          <w:sz w:val="28"/>
        </w:rPr>
      </w:pPr>
      <w:r>
        <w:rPr>
          <w:color w:val="000000"/>
          <w:sz w:val="28"/>
        </w:rPr>
        <w:t>Архитектура и дизайн – искусства художественной постройки – конструктивные искусства.</w:t>
      </w:r>
    </w:p>
    <w:p w14:paraId="38150000">
      <w:pPr>
        <w:spacing w:line="264" w:lineRule="auto"/>
        <w:ind w:firstLine="600" w:left="0"/>
        <w:jc w:val="both"/>
        <w:rPr>
          <w:sz w:val="28"/>
        </w:rPr>
      </w:pPr>
      <w:r>
        <w:rPr>
          <w:color w:val="000000"/>
          <w:sz w:val="28"/>
        </w:rPr>
        <w:t>Дизайн и архитектура как создатели «второй природы» – предметно-пространственной среды жизни людей.</w:t>
      </w:r>
    </w:p>
    <w:p w14:paraId="39150000">
      <w:pPr>
        <w:spacing w:line="264" w:lineRule="auto"/>
        <w:ind w:firstLine="600" w:left="0"/>
        <w:jc w:val="both"/>
        <w:rPr>
          <w:sz w:val="28"/>
        </w:rPr>
      </w:pPr>
      <w:r>
        <w:rPr>
          <w:color w:val="000000"/>
          <w:sz w:val="28"/>
        </w:rPr>
        <w:t>Функциональность предметно-пространственной среды и выражение в ней мировосприятия, духовно-ценностных позиций общества.</w:t>
      </w:r>
    </w:p>
    <w:p w14:paraId="3A150000">
      <w:pPr>
        <w:spacing w:line="264" w:lineRule="auto"/>
        <w:ind w:firstLine="600" w:left="0"/>
        <w:jc w:val="both"/>
        <w:rPr>
          <w:sz w:val="28"/>
        </w:rPr>
      </w:pPr>
      <w:r>
        <w:rPr>
          <w:color w:val="000000"/>
          <w:sz w:val="28"/>
        </w:rPr>
        <w:t>Материальная культура человечества как уникальная информация о жизни людей в разные исторические эпохи.</w:t>
      </w:r>
    </w:p>
    <w:p w14:paraId="3B150000">
      <w:pPr>
        <w:spacing w:line="264" w:lineRule="auto"/>
        <w:ind w:firstLine="600" w:left="0"/>
        <w:jc w:val="both"/>
        <w:rPr>
          <w:sz w:val="28"/>
        </w:rPr>
      </w:pPr>
      <w:r>
        <w:rPr>
          <w:color w:val="000000"/>
          <w:sz w:val="28"/>
        </w:rPr>
        <w:t>Роль архитектуры в понимании человеком своей идентичности. Задачи сохранения культурного наследия и природного ландшафта.</w:t>
      </w:r>
    </w:p>
    <w:p w14:paraId="3C150000">
      <w:pPr>
        <w:spacing w:line="264" w:lineRule="auto"/>
        <w:ind w:firstLine="600" w:left="0"/>
        <w:jc w:val="both"/>
        <w:rPr>
          <w:sz w:val="28"/>
        </w:rPr>
      </w:pPr>
      <w:r>
        <w:rPr>
          <w:color w:val="000000"/>
          <w:sz w:val="28"/>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14:paraId="3D150000">
      <w:pPr>
        <w:spacing w:line="264" w:lineRule="auto"/>
        <w:ind w:firstLine="600" w:left="0"/>
        <w:jc w:val="both"/>
        <w:rPr>
          <w:sz w:val="28"/>
        </w:rPr>
      </w:pPr>
      <w:r>
        <w:rPr>
          <w:color w:val="000000"/>
          <w:sz w:val="28"/>
        </w:rPr>
        <w:t>Графический дизайн.</w:t>
      </w:r>
    </w:p>
    <w:p w14:paraId="3E150000">
      <w:pPr>
        <w:spacing w:line="264" w:lineRule="auto"/>
        <w:ind w:firstLine="600" w:left="0"/>
        <w:jc w:val="both"/>
        <w:rPr>
          <w:sz w:val="28"/>
        </w:rPr>
      </w:pPr>
      <w:r>
        <w:rPr>
          <w:color w:val="000000"/>
          <w:sz w:val="28"/>
        </w:rPr>
        <w:t>Композиция как основа реализации замысла в любой творческой деятельности. Основы формальной композиции в конструктивных искусствах.</w:t>
      </w:r>
    </w:p>
    <w:p w14:paraId="3F150000">
      <w:pPr>
        <w:spacing w:line="264" w:lineRule="auto"/>
        <w:ind w:firstLine="600" w:left="0"/>
        <w:jc w:val="both"/>
        <w:rPr>
          <w:sz w:val="28"/>
        </w:rPr>
      </w:pPr>
      <w:r>
        <w:rPr>
          <w:color w:val="000000"/>
          <w:sz w:val="28"/>
        </w:rPr>
        <w:t>Элементы композиции в графическом дизайне: пятно, линия, цвет, буква, текст и изображение.</w:t>
      </w:r>
    </w:p>
    <w:p w14:paraId="40150000">
      <w:pPr>
        <w:spacing w:line="264" w:lineRule="auto"/>
        <w:ind w:firstLine="600" w:left="0"/>
        <w:jc w:val="both"/>
        <w:rPr>
          <w:sz w:val="28"/>
        </w:rPr>
      </w:pPr>
      <w:r>
        <w:rPr>
          <w:color w:val="000000"/>
          <w:sz w:val="28"/>
        </w:rPr>
        <w:t>Формальная композиция как композиционное построение на основе сочетания геометрических фигур, без предметного содержания.</w:t>
      </w:r>
    </w:p>
    <w:p w14:paraId="41150000">
      <w:pPr>
        <w:spacing w:line="264" w:lineRule="auto"/>
        <w:ind w:firstLine="600" w:left="0"/>
        <w:jc w:val="both"/>
        <w:rPr>
          <w:sz w:val="28"/>
        </w:rPr>
      </w:pPr>
      <w:r>
        <w:rPr>
          <w:color w:val="000000"/>
          <w:sz w:val="28"/>
        </w:rPr>
        <w:t>Основные свойства композиции: целостность и соподчинённость элементов.</w:t>
      </w:r>
    </w:p>
    <w:p w14:paraId="42150000">
      <w:pPr>
        <w:spacing w:line="264" w:lineRule="auto"/>
        <w:ind w:firstLine="600" w:left="0"/>
        <w:jc w:val="both"/>
        <w:rPr>
          <w:sz w:val="28"/>
        </w:rPr>
      </w:pPr>
      <w:r>
        <w:rPr>
          <w:color w:val="000000"/>
          <w:sz w:val="28"/>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14:paraId="43150000">
      <w:pPr>
        <w:spacing w:line="264" w:lineRule="auto"/>
        <w:ind w:firstLine="600" w:left="0"/>
        <w:jc w:val="both"/>
        <w:rPr>
          <w:sz w:val="28"/>
        </w:rPr>
      </w:pPr>
      <w:r>
        <w:rPr>
          <w:color w:val="000000"/>
          <w:sz w:val="28"/>
        </w:rPr>
        <w:t>Практические упражнения по созданию композиции с вариативным ритмическим расположением геометрических фигур на плоскости.</w:t>
      </w:r>
    </w:p>
    <w:p w14:paraId="44150000">
      <w:pPr>
        <w:spacing w:line="264" w:lineRule="auto"/>
        <w:ind w:firstLine="600" w:left="0"/>
        <w:jc w:val="both"/>
        <w:rPr>
          <w:sz w:val="28"/>
        </w:rPr>
      </w:pPr>
      <w:r>
        <w:rPr>
          <w:color w:val="000000"/>
          <w:sz w:val="28"/>
        </w:rPr>
        <w:t>Роль цвета в организации композиционного пространства. Функциональные задачи цвета в конструктивных искусствах.</w:t>
      </w:r>
    </w:p>
    <w:p w14:paraId="45150000">
      <w:pPr>
        <w:spacing w:line="264" w:lineRule="auto"/>
        <w:ind w:firstLine="600" w:left="0"/>
        <w:jc w:val="both"/>
        <w:rPr>
          <w:sz w:val="28"/>
        </w:rPr>
      </w:pPr>
      <w:r>
        <w:rPr>
          <w:color w:val="000000"/>
          <w:sz w:val="28"/>
        </w:rPr>
        <w:t>Цвет и законы колористики. Применение локального цвета. Цветовой акцент, ритм цветовых форм, доминанта.</w:t>
      </w:r>
    </w:p>
    <w:p w14:paraId="46150000">
      <w:pPr>
        <w:spacing w:line="264" w:lineRule="auto"/>
        <w:ind w:firstLine="600" w:left="0"/>
        <w:jc w:val="both"/>
        <w:rPr>
          <w:sz w:val="28"/>
        </w:rPr>
      </w:pPr>
      <w:r>
        <w:rPr>
          <w:color w:val="000000"/>
          <w:sz w:val="28"/>
        </w:rPr>
        <w:t>Шрифты и шрифтовая композиция в графическом дизайне. Форма буквы как изобразительно-смысловой символ.</w:t>
      </w:r>
    </w:p>
    <w:p w14:paraId="47150000">
      <w:pPr>
        <w:spacing w:line="264" w:lineRule="auto"/>
        <w:ind w:firstLine="600" w:left="0"/>
        <w:jc w:val="both"/>
        <w:rPr>
          <w:sz w:val="28"/>
        </w:rPr>
      </w:pPr>
      <w:r>
        <w:rPr>
          <w:color w:val="000000"/>
          <w:sz w:val="28"/>
        </w:rPr>
        <w:t>Шрифт и содержание текста. Стилизация шрифта.</w:t>
      </w:r>
    </w:p>
    <w:p w14:paraId="48150000">
      <w:pPr>
        <w:spacing w:line="264" w:lineRule="auto"/>
        <w:ind w:firstLine="600" w:left="0"/>
        <w:jc w:val="both"/>
        <w:rPr>
          <w:sz w:val="28"/>
        </w:rPr>
      </w:pPr>
      <w:r>
        <w:rPr>
          <w:color w:val="000000"/>
          <w:sz w:val="28"/>
        </w:rPr>
        <w:t>Типографика. Понимание типографской строки как элемента плоскостной композиции.</w:t>
      </w:r>
    </w:p>
    <w:p w14:paraId="49150000">
      <w:pPr>
        <w:spacing w:line="264" w:lineRule="auto"/>
        <w:ind w:firstLine="600" w:left="0"/>
        <w:jc w:val="both"/>
        <w:rPr>
          <w:sz w:val="28"/>
        </w:rPr>
      </w:pPr>
      <w:r>
        <w:rPr>
          <w:color w:val="000000"/>
          <w:sz w:val="28"/>
        </w:rPr>
        <w:t>Выполнение аналитических и практических работ по теме «Буква – изобразительный элемент композиции».</w:t>
      </w:r>
    </w:p>
    <w:p w14:paraId="4A150000">
      <w:pPr>
        <w:spacing w:line="264" w:lineRule="auto"/>
        <w:ind w:firstLine="600" w:left="0"/>
        <w:jc w:val="both"/>
        <w:rPr>
          <w:sz w:val="28"/>
        </w:rPr>
      </w:pPr>
      <w:r>
        <w:rPr>
          <w:color w:val="000000"/>
          <w:sz w:val="28"/>
        </w:rPr>
        <w:t>Логотип как графический знак, эмблема или стилизованный графический символ. Функции логотипа. Шрифтовой логотип. Знаковый логотип.</w:t>
      </w:r>
    </w:p>
    <w:p w14:paraId="4B150000">
      <w:pPr>
        <w:spacing w:line="264" w:lineRule="auto"/>
        <w:ind w:firstLine="600" w:left="0"/>
        <w:jc w:val="both"/>
        <w:rPr>
          <w:sz w:val="28"/>
        </w:rPr>
      </w:pPr>
      <w:r>
        <w:rPr>
          <w:color w:val="000000"/>
          <w:sz w:val="28"/>
        </w:rPr>
        <w:t>Композиционные основы макетирования в графическом дизайне при соединении текста и изображения.</w:t>
      </w:r>
    </w:p>
    <w:p w14:paraId="4C150000">
      <w:pPr>
        <w:spacing w:line="264" w:lineRule="auto"/>
        <w:ind w:firstLine="600" w:left="0"/>
        <w:jc w:val="both"/>
        <w:rPr>
          <w:sz w:val="28"/>
        </w:rPr>
      </w:pPr>
      <w:r>
        <w:rPr>
          <w:color w:val="000000"/>
          <w:sz w:val="28"/>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14:paraId="4D150000">
      <w:pPr>
        <w:spacing w:line="264" w:lineRule="auto"/>
        <w:ind w:firstLine="600" w:left="0"/>
        <w:jc w:val="both"/>
        <w:rPr>
          <w:sz w:val="28"/>
        </w:rPr>
      </w:pPr>
      <w:r>
        <w:rPr>
          <w:color w:val="000000"/>
          <w:sz w:val="28"/>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14:paraId="4E150000">
      <w:pPr>
        <w:spacing w:line="264" w:lineRule="auto"/>
        <w:ind w:firstLine="600" w:left="0"/>
        <w:jc w:val="both"/>
        <w:rPr>
          <w:sz w:val="28"/>
        </w:rPr>
      </w:pPr>
      <w:r>
        <w:rPr>
          <w:color w:val="000000"/>
          <w:sz w:val="28"/>
        </w:rPr>
        <w:t>Макет разворота книги или журнала по выбранной теме в виде коллажа или на основе компьютерных программ.</w:t>
      </w:r>
    </w:p>
    <w:p w14:paraId="4F150000">
      <w:pPr>
        <w:spacing w:line="264" w:lineRule="auto"/>
        <w:ind w:firstLine="600" w:left="0"/>
        <w:jc w:val="both"/>
        <w:rPr>
          <w:sz w:val="28"/>
        </w:rPr>
      </w:pPr>
      <w:r>
        <w:rPr>
          <w:color w:val="000000"/>
          <w:sz w:val="28"/>
        </w:rPr>
        <w:t>Макетирование объёмно-пространственных композиций.</w:t>
      </w:r>
    </w:p>
    <w:p w14:paraId="50150000">
      <w:pPr>
        <w:spacing w:line="264" w:lineRule="auto"/>
        <w:ind w:firstLine="600" w:left="0"/>
        <w:jc w:val="both"/>
        <w:rPr>
          <w:sz w:val="28"/>
        </w:rPr>
      </w:pPr>
      <w:r>
        <w:rPr>
          <w:color w:val="000000"/>
          <w:sz w:val="28"/>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14:paraId="51150000">
      <w:pPr>
        <w:spacing w:line="264" w:lineRule="auto"/>
        <w:ind w:firstLine="600" w:left="0"/>
        <w:jc w:val="both"/>
        <w:rPr>
          <w:sz w:val="28"/>
        </w:rPr>
      </w:pPr>
      <w:r>
        <w:rPr>
          <w:color w:val="000000"/>
          <w:sz w:val="28"/>
        </w:rPr>
        <w:t>Макетирование. Введение в макет понятия рельефа местности и способы его обозначения на макете.</w:t>
      </w:r>
    </w:p>
    <w:p w14:paraId="52150000">
      <w:pPr>
        <w:spacing w:line="264" w:lineRule="auto"/>
        <w:ind w:firstLine="600" w:left="0"/>
        <w:jc w:val="both"/>
        <w:rPr>
          <w:sz w:val="28"/>
        </w:rPr>
      </w:pPr>
      <w:r>
        <w:rPr>
          <w:color w:val="000000"/>
          <w:sz w:val="28"/>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14:paraId="53150000">
      <w:pPr>
        <w:spacing w:line="264" w:lineRule="auto"/>
        <w:ind w:firstLine="600" w:left="0"/>
        <w:jc w:val="both"/>
        <w:rPr>
          <w:sz w:val="28"/>
        </w:rPr>
      </w:pPr>
      <w:r>
        <w:rPr>
          <w:color w:val="000000"/>
          <w:sz w:val="28"/>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14:paraId="54150000">
      <w:pPr>
        <w:spacing w:line="264" w:lineRule="auto"/>
        <w:ind w:firstLine="600" w:left="0"/>
        <w:jc w:val="both"/>
        <w:rPr>
          <w:sz w:val="28"/>
        </w:rPr>
      </w:pPr>
      <w:r>
        <w:rPr>
          <w:color w:val="000000"/>
          <w:sz w:val="28"/>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55150000">
      <w:pPr>
        <w:spacing w:line="264" w:lineRule="auto"/>
        <w:ind w:firstLine="600" w:left="0"/>
        <w:jc w:val="both"/>
        <w:rPr>
          <w:sz w:val="28"/>
        </w:rPr>
      </w:pPr>
      <w:r>
        <w:rPr>
          <w:color w:val="000000"/>
          <w:sz w:val="28"/>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14:paraId="56150000">
      <w:pPr>
        <w:spacing w:line="264" w:lineRule="auto"/>
        <w:ind w:firstLine="600" w:left="0"/>
        <w:jc w:val="both"/>
        <w:rPr>
          <w:sz w:val="28"/>
        </w:rPr>
      </w:pPr>
      <w:r>
        <w:rPr>
          <w:color w:val="000000"/>
          <w:sz w:val="28"/>
        </w:rPr>
        <w:t>Многообразие предметного мира, создаваемого человеком. Функция вещи и её форма. Образ времени в предметах, создаваемых человеком.</w:t>
      </w:r>
    </w:p>
    <w:p w14:paraId="57150000">
      <w:pPr>
        <w:spacing w:line="264" w:lineRule="auto"/>
        <w:ind w:firstLine="600" w:left="0"/>
        <w:jc w:val="both"/>
        <w:rPr>
          <w:sz w:val="28"/>
        </w:rPr>
      </w:pPr>
      <w:r>
        <w:rPr>
          <w:color w:val="000000"/>
          <w:sz w:val="28"/>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14:paraId="58150000">
      <w:pPr>
        <w:spacing w:line="264" w:lineRule="auto"/>
        <w:ind w:firstLine="600" w:left="0"/>
        <w:jc w:val="both"/>
        <w:rPr>
          <w:sz w:val="28"/>
        </w:rPr>
      </w:pPr>
      <w:r>
        <w:rPr>
          <w:color w:val="000000"/>
          <w:sz w:val="28"/>
        </w:rPr>
        <w:t>Выполнение аналитических зарисовок форм бытовых предметов.</w:t>
      </w:r>
    </w:p>
    <w:p w14:paraId="59150000">
      <w:pPr>
        <w:spacing w:line="264" w:lineRule="auto"/>
        <w:ind w:firstLine="600" w:left="0"/>
        <w:jc w:val="both"/>
        <w:rPr>
          <w:sz w:val="28"/>
        </w:rPr>
      </w:pPr>
      <w:r>
        <w:rPr>
          <w:color w:val="000000"/>
          <w:sz w:val="28"/>
        </w:rPr>
        <w:t>Творческое проектирование предметов быта с определением их функций и материала изготовления.</w:t>
      </w:r>
    </w:p>
    <w:p w14:paraId="5A150000">
      <w:pPr>
        <w:spacing w:line="264" w:lineRule="auto"/>
        <w:ind w:firstLine="600" w:left="0"/>
        <w:jc w:val="both"/>
        <w:rPr>
          <w:sz w:val="28"/>
        </w:rPr>
      </w:pPr>
      <w:r>
        <w:rPr>
          <w:color w:val="000000"/>
          <w:sz w:val="28"/>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14:paraId="5B150000">
      <w:pPr>
        <w:spacing w:line="264" w:lineRule="auto"/>
        <w:ind w:firstLine="600" w:left="0"/>
        <w:jc w:val="both"/>
        <w:rPr>
          <w:sz w:val="28"/>
        </w:rPr>
      </w:pPr>
      <w:r>
        <w:rPr>
          <w:color w:val="000000"/>
          <w:sz w:val="28"/>
        </w:rPr>
        <w:t>Конструирование объектов дизайна или архитектурное макетирование с использованием цвета.</w:t>
      </w:r>
    </w:p>
    <w:p w14:paraId="5C150000">
      <w:pPr>
        <w:spacing w:line="264" w:lineRule="auto"/>
        <w:ind w:firstLine="600" w:left="0"/>
        <w:jc w:val="both"/>
        <w:rPr>
          <w:sz w:val="28"/>
        </w:rPr>
      </w:pPr>
      <w:r>
        <w:rPr>
          <w:color w:val="000000"/>
          <w:sz w:val="28"/>
        </w:rPr>
        <w:t>Социальное значение дизайна и архитектуры как среды жизни человека.</w:t>
      </w:r>
    </w:p>
    <w:p w14:paraId="5D150000">
      <w:pPr>
        <w:spacing w:line="264" w:lineRule="auto"/>
        <w:ind w:firstLine="600" w:left="0"/>
        <w:jc w:val="both"/>
        <w:rPr>
          <w:sz w:val="28"/>
        </w:rPr>
      </w:pPr>
      <w:r>
        <w:rPr>
          <w:color w:val="000000"/>
          <w:sz w:val="28"/>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14:paraId="5E150000">
      <w:pPr>
        <w:spacing w:line="264" w:lineRule="auto"/>
        <w:ind w:firstLine="600" w:left="0"/>
        <w:jc w:val="both"/>
        <w:rPr>
          <w:sz w:val="28"/>
        </w:rPr>
      </w:pPr>
      <w:r>
        <w:rPr>
          <w:color w:val="000000"/>
          <w:sz w:val="28"/>
        </w:rPr>
        <w:t>Архитектура народного жилища, храмовая архитектура, частный дом в предметно-пространственной среде жизни разных народов.</w:t>
      </w:r>
    </w:p>
    <w:p w14:paraId="5F150000">
      <w:pPr>
        <w:spacing w:line="264" w:lineRule="auto"/>
        <w:ind w:firstLine="600" w:left="0"/>
        <w:jc w:val="both"/>
        <w:rPr>
          <w:sz w:val="28"/>
        </w:rPr>
      </w:pPr>
      <w:r>
        <w:rPr>
          <w:color w:val="000000"/>
          <w:sz w:val="28"/>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14:paraId="60150000">
      <w:pPr>
        <w:spacing w:line="264" w:lineRule="auto"/>
        <w:ind w:firstLine="600" w:left="0"/>
        <w:jc w:val="both"/>
        <w:rPr>
          <w:sz w:val="28"/>
        </w:rPr>
      </w:pPr>
      <w:r>
        <w:rPr>
          <w:color w:val="000000"/>
          <w:sz w:val="28"/>
        </w:rPr>
        <w:t>Пути развития современной архитектуры и дизайна: город сегодня и завтра.</w:t>
      </w:r>
    </w:p>
    <w:p w14:paraId="61150000">
      <w:pPr>
        <w:spacing w:line="264" w:lineRule="auto"/>
        <w:ind w:firstLine="600" w:left="0"/>
        <w:jc w:val="both"/>
        <w:rPr>
          <w:sz w:val="28"/>
        </w:rPr>
      </w:pPr>
      <w:r>
        <w:rPr>
          <w:color w:val="000000"/>
          <w:sz w:val="28"/>
        </w:rPr>
        <w:t xml:space="preserve">Архитектурная и градостроительная революция </w:t>
      </w:r>
      <w:r>
        <w:rPr>
          <w:color w:val="000000"/>
          <w:sz w:val="28"/>
        </w:rPr>
        <w:t>XX</w:t>
      </w:r>
      <w:r>
        <w:rPr>
          <w:color w:val="000000"/>
          <w:sz w:val="28"/>
        </w:rPr>
        <w:t xml:space="preserve"> в. Её технологические и эстетические предпосылки и истоки. Социальный аспект «перестройки» в архитектуре.</w:t>
      </w:r>
    </w:p>
    <w:p w14:paraId="62150000">
      <w:pPr>
        <w:spacing w:line="264" w:lineRule="auto"/>
        <w:ind w:firstLine="600" w:left="0"/>
        <w:jc w:val="both"/>
        <w:rPr>
          <w:sz w:val="28"/>
        </w:rPr>
      </w:pPr>
      <w:r>
        <w:rPr>
          <w:color w:val="000000"/>
          <w:sz w:val="28"/>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14:paraId="63150000">
      <w:pPr>
        <w:spacing w:line="264" w:lineRule="auto"/>
        <w:ind w:firstLine="600" w:left="0"/>
        <w:jc w:val="both"/>
        <w:rPr>
          <w:sz w:val="28"/>
        </w:rPr>
      </w:pPr>
      <w:r>
        <w:rPr>
          <w:color w:val="000000"/>
          <w:sz w:val="28"/>
        </w:rPr>
        <w:t>Пространство городской среды. Исторические формы планировки городской среды и их связь с образом жизни людей.</w:t>
      </w:r>
    </w:p>
    <w:p w14:paraId="64150000">
      <w:pPr>
        <w:spacing w:line="264" w:lineRule="auto"/>
        <w:ind w:firstLine="600" w:left="0"/>
        <w:jc w:val="both"/>
        <w:rPr>
          <w:sz w:val="28"/>
        </w:rPr>
      </w:pPr>
      <w:r>
        <w:rPr>
          <w:color w:val="000000"/>
          <w:sz w:val="28"/>
        </w:rPr>
        <w:t>Роль цвета в формировании пространства. Схема-планировка и реальность.</w:t>
      </w:r>
    </w:p>
    <w:p w14:paraId="65150000">
      <w:pPr>
        <w:spacing w:line="264" w:lineRule="auto"/>
        <w:ind w:firstLine="600" w:left="0"/>
        <w:jc w:val="both"/>
        <w:rPr>
          <w:sz w:val="28"/>
        </w:rPr>
      </w:pPr>
      <w:r>
        <w:rPr>
          <w:color w:val="000000"/>
          <w:sz w:val="28"/>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14:paraId="66150000">
      <w:pPr>
        <w:spacing w:line="264" w:lineRule="auto"/>
        <w:ind w:firstLine="600" w:left="0"/>
        <w:jc w:val="both"/>
        <w:rPr>
          <w:sz w:val="28"/>
        </w:rPr>
      </w:pPr>
      <w:r>
        <w:rPr>
          <w:color w:val="000000"/>
          <w:sz w:val="28"/>
        </w:rPr>
        <w:t>Индивидуальный образ каждого города. Неповторимость исторических кварталов и значение культурного наследия для современной жизни людей.</w:t>
      </w:r>
    </w:p>
    <w:p w14:paraId="67150000">
      <w:pPr>
        <w:spacing w:line="264" w:lineRule="auto"/>
        <w:ind w:firstLine="600" w:left="0"/>
        <w:jc w:val="both"/>
        <w:rPr>
          <w:sz w:val="28"/>
        </w:rPr>
      </w:pPr>
      <w:r>
        <w:rPr>
          <w:color w:val="000000"/>
          <w:sz w:val="28"/>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14:paraId="68150000">
      <w:pPr>
        <w:spacing w:line="264" w:lineRule="auto"/>
        <w:ind w:firstLine="600" w:left="0"/>
        <w:jc w:val="both"/>
        <w:rPr>
          <w:sz w:val="28"/>
        </w:rPr>
      </w:pPr>
      <w:r>
        <w:rPr>
          <w:color w:val="000000"/>
          <w:sz w:val="28"/>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14:paraId="69150000">
      <w:pPr>
        <w:spacing w:line="264" w:lineRule="auto"/>
        <w:ind w:firstLine="600" w:left="0"/>
        <w:jc w:val="both"/>
        <w:rPr>
          <w:sz w:val="28"/>
        </w:rPr>
      </w:pPr>
      <w:r>
        <w:rPr>
          <w:color w:val="000000"/>
          <w:sz w:val="28"/>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14:paraId="6A150000">
      <w:pPr>
        <w:spacing w:line="264" w:lineRule="auto"/>
        <w:ind w:firstLine="600" w:left="0"/>
        <w:jc w:val="both"/>
        <w:rPr>
          <w:sz w:val="28"/>
        </w:rPr>
      </w:pPr>
      <w:r>
        <w:rPr>
          <w:color w:val="000000"/>
          <w:sz w:val="28"/>
        </w:rPr>
        <w:t>Интерьер и предметный мир в доме. Назначение помещения и построение его интерьера. Дизайн пространственно-предметной среды интерьера.</w:t>
      </w:r>
    </w:p>
    <w:p w14:paraId="6B150000">
      <w:pPr>
        <w:spacing w:line="264" w:lineRule="auto"/>
        <w:ind w:firstLine="600" w:left="0"/>
        <w:jc w:val="both"/>
        <w:rPr>
          <w:sz w:val="28"/>
        </w:rPr>
      </w:pPr>
      <w:r>
        <w:rPr>
          <w:color w:val="000000"/>
          <w:sz w:val="28"/>
        </w:rPr>
        <w:t>Образно-стилевое единство материальной культуры каждой эпохи. Интерьер как отражение стиля жизни его хозяев.</w:t>
      </w:r>
    </w:p>
    <w:p w14:paraId="6C150000">
      <w:pPr>
        <w:spacing w:line="264" w:lineRule="auto"/>
        <w:ind w:firstLine="600" w:left="0"/>
        <w:jc w:val="both"/>
        <w:rPr>
          <w:sz w:val="28"/>
        </w:rPr>
      </w:pPr>
      <w:r>
        <w:rPr>
          <w:color w:val="000000"/>
          <w:sz w:val="28"/>
        </w:rPr>
        <w:t>Зонирование интерьера – создание многофункционального пространства. Отделочные материалы, введение фактуры и цвета в интерьер.</w:t>
      </w:r>
    </w:p>
    <w:p w14:paraId="6D150000">
      <w:pPr>
        <w:spacing w:line="264" w:lineRule="auto"/>
        <w:ind w:firstLine="600" w:left="0"/>
        <w:jc w:val="both"/>
        <w:rPr>
          <w:sz w:val="28"/>
        </w:rPr>
      </w:pPr>
      <w:r>
        <w:rPr>
          <w:color w:val="000000"/>
          <w:sz w:val="28"/>
        </w:rPr>
        <w:t>Интерьеры общественных зданий (театр, кафе, вокзал, офис, школа).</w:t>
      </w:r>
    </w:p>
    <w:p w14:paraId="6E150000">
      <w:pPr>
        <w:spacing w:line="264" w:lineRule="auto"/>
        <w:ind w:firstLine="600" w:left="0"/>
        <w:jc w:val="both"/>
        <w:rPr>
          <w:sz w:val="28"/>
        </w:rPr>
      </w:pPr>
      <w:r>
        <w:rPr>
          <w:color w:val="000000"/>
          <w:sz w:val="28"/>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14:paraId="6F150000">
      <w:pPr>
        <w:spacing w:line="264" w:lineRule="auto"/>
        <w:ind w:firstLine="600" w:left="0"/>
        <w:jc w:val="both"/>
        <w:rPr>
          <w:sz w:val="28"/>
        </w:rPr>
      </w:pPr>
      <w:r>
        <w:rPr>
          <w:color w:val="000000"/>
          <w:sz w:val="28"/>
        </w:rPr>
        <w:t>Организация архитектурно-ландшафтного пространства. Город в единстве с ландшафтно-парковой средой.</w:t>
      </w:r>
    </w:p>
    <w:p w14:paraId="70150000">
      <w:pPr>
        <w:spacing w:line="264" w:lineRule="auto"/>
        <w:ind w:firstLine="600" w:left="0"/>
        <w:jc w:val="both"/>
        <w:rPr>
          <w:sz w:val="28"/>
        </w:rPr>
      </w:pPr>
      <w:r>
        <w:rPr>
          <w:color w:val="000000"/>
          <w:sz w:val="28"/>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71150000">
      <w:pPr>
        <w:spacing w:line="264" w:lineRule="auto"/>
        <w:ind w:firstLine="600" w:left="0"/>
        <w:jc w:val="both"/>
        <w:rPr>
          <w:sz w:val="28"/>
        </w:rPr>
      </w:pPr>
      <w:r>
        <w:rPr>
          <w:color w:val="000000"/>
          <w:sz w:val="28"/>
        </w:rPr>
        <w:t>Выполнение дизайн-проекта территории парка или приусадебного участка в виде схемы-чертежа.</w:t>
      </w:r>
    </w:p>
    <w:p w14:paraId="72150000">
      <w:pPr>
        <w:spacing w:line="264" w:lineRule="auto"/>
        <w:ind w:firstLine="600" w:left="0"/>
        <w:jc w:val="both"/>
        <w:rPr>
          <w:sz w:val="28"/>
        </w:rPr>
      </w:pPr>
      <w:r>
        <w:rPr>
          <w:color w:val="000000"/>
          <w:sz w:val="28"/>
        </w:rPr>
        <w:t>Единство эстетического и функционального в объёмно-пространственной организации среды жизнедеятельности людей.</w:t>
      </w:r>
    </w:p>
    <w:p w14:paraId="73150000">
      <w:pPr>
        <w:spacing w:line="264" w:lineRule="auto"/>
        <w:ind w:firstLine="600" w:left="0"/>
        <w:jc w:val="both"/>
        <w:rPr>
          <w:sz w:val="28"/>
        </w:rPr>
      </w:pPr>
      <w:r>
        <w:rPr>
          <w:color w:val="000000"/>
          <w:sz w:val="28"/>
        </w:rPr>
        <w:t>Образ человека и индивидуальное проектирование.</w:t>
      </w:r>
    </w:p>
    <w:p w14:paraId="74150000">
      <w:pPr>
        <w:spacing w:line="264" w:lineRule="auto"/>
        <w:ind w:firstLine="600" w:left="0"/>
        <w:jc w:val="both"/>
        <w:rPr>
          <w:sz w:val="28"/>
        </w:rPr>
      </w:pPr>
      <w:r>
        <w:rPr>
          <w:color w:val="000000"/>
          <w:sz w:val="28"/>
        </w:rPr>
        <w:t xml:space="preserve">Организация пространства жилой среды как отражение социального заказа и индивидуальности человека, его вкуса, потребностей и возможностей. </w:t>
      </w:r>
    </w:p>
    <w:p w14:paraId="75150000">
      <w:pPr>
        <w:spacing w:line="264" w:lineRule="auto"/>
        <w:ind w:firstLine="600" w:left="0"/>
        <w:jc w:val="both"/>
        <w:rPr>
          <w:sz w:val="28"/>
        </w:rPr>
      </w:pPr>
      <w:r>
        <w:rPr>
          <w:color w:val="000000"/>
          <w:sz w:val="28"/>
        </w:rPr>
        <w:t>Образно-личностное проектирование в дизайне и архитектуре.</w:t>
      </w:r>
    </w:p>
    <w:p w14:paraId="76150000">
      <w:pPr>
        <w:spacing w:line="264" w:lineRule="auto"/>
        <w:ind w:firstLine="600" w:left="0"/>
        <w:jc w:val="both"/>
        <w:rPr>
          <w:sz w:val="28"/>
        </w:rPr>
      </w:pPr>
      <w:r>
        <w:rPr>
          <w:color w:val="000000"/>
          <w:sz w:val="28"/>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14:paraId="77150000">
      <w:pPr>
        <w:spacing w:line="264" w:lineRule="auto"/>
        <w:ind w:firstLine="600" w:left="0"/>
        <w:jc w:val="both"/>
        <w:rPr>
          <w:sz w:val="28"/>
        </w:rPr>
      </w:pPr>
      <w:r>
        <w:rPr>
          <w:color w:val="000000"/>
          <w:sz w:val="28"/>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14:paraId="78150000">
      <w:pPr>
        <w:spacing w:line="264" w:lineRule="auto"/>
        <w:ind w:firstLine="600" w:left="0"/>
        <w:jc w:val="both"/>
        <w:rPr>
          <w:sz w:val="28"/>
        </w:rPr>
      </w:pPr>
      <w:r>
        <w:rPr>
          <w:color w:val="000000"/>
          <w:sz w:val="28"/>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14:paraId="79150000">
      <w:pPr>
        <w:spacing w:line="264" w:lineRule="auto"/>
        <w:ind w:firstLine="600" w:left="0"/>
        <w:jc w:val="both"/>
        <w:rPr>
          <w:sz w:val="28"/>
        </w:rPr>
      </w:pPr>
      <w:r>
        <w:rPr>
          <w:color w:val="000000"/>
          <w:sz w:val="28"/>
        </w:rPr>
        <w:t>Выполнение практических творческих эскизов по теме «Дизайн современной одежды».</w:t>
      </w:r>
    </w:p>
    <w:p w14:paraId="7A150000">
      <w:pPr>
        <w:spacing w:line="264" w:lineRule="auto"/>
        <w:ind w:firstLine="600" w:left="0"/>
        <w:jc w:val="both"/>
        <w:rPr>
          <w:sz w:val="28"/>
        </w:rPr>
      </w:pPr>
      <w:r>
        <w:rPr>
          <w:color w:val="000000"/>
          <w:sz w:val="28"/>
        </w:rPr>
        <w:t>Искусство грима и причёски. Форма лица и причёска. Макияж дневной, вечерний и карнавальный. Грим бытовой и сценический.</w:t>
      </w:r>
    </w:p>
    <w:p w14:paraId="7B150000">
      <w:pPr>
        <w:spacing w:line="264" w:lineRule="auto"/>
        <w:ind w:firstLine="600" w:left="0"/>
        <w:jc w:val="both"/>
        <w:rPr>
          <w:sz w:val="28"/>
        </w:rPr>
      </w:pPr>
      <w:r>
        <w:rPr>
          <w:color w:val="000000"/>
          <w:sz w:val="28"/>
        </w:rPr>
        <w:t>Имидж-дизайн и его связь с публичностью, технологией социального поведения, рекламой, общественной деятельностью.</w:t>
      </w:r>
    </w:p>
    <w:p w14:paraId="7C150000">
      <w:pPr>
        <w:spacing w:line="264" w:lineRule="auto"/>
        <w:ind w:firstLine="600" w:left="0"/>
        <w:jc w:val="both"/>
        <w:rPr>
          <w:sz w:val="28"/>
        </w:rPr>
      </w:pPr>
      <w:r>
        <w:rPr>
          <w:color w:val="000000"/>
          <w:sz w:val="28"/>
        </w:rPr>
        <w:t>Дизайн и архитектура – средства организации среды жизни людей и строительства нового мира.</w:t>
      </w:r>
    </w:p>
    <w:p w14:paraId="7D150000">
      <w:pPr>
        <w:ind w:firstLine="0" w:left="120"/>
        <w:rPr>
          <w:sz w:val="28"/>
        </w:rPr>
      </w:pPr>
    </w:p>
    <w:p w14:paraId="7E150000">
      <w:pPr>
        <w:spacing w:line="264" w:lineRule="auto"/>
        <w:ind w:firstLine="0" w:left="120"/>
        <w:jc w:val="both"/>
        <w:rPr>
          <w:sz w:val="28"/>
        </w:rPr>
      </w:pPr>
    </w:p>
    <w:p w14:paraId="7F150000">
      <w:pPr>
        <w:spacing w:line="264" w:lineRule="auto"/>
        <w:ind w:firstLine="600" w:left="0"/>
        <w:jc w:val="both"/>
        <w:rPr>
          <w:sz w:val="28"/>
        </w:rPr>
      </w:pPr>
      <w:r>
        <w:rPr>
          <w:color w:val="000000"/>
          <w:sz w:val="28"/>
        </w:rPr>
        <w:t>​</w:t>
      </w:r>
    </w:p>
    <w:p w14:paraId="80150000">
      <w:pPr>
        <w:sectPr>
          <w:pgSz w:h="16383" w:orient="portrait" w:w="11906"/>
          <w:pgMar w:bottom="709" w:footer="720" w:gutter="0" w:header="720" w:left="993" w:right="850" w:top="1134"/>
        </w:sectPr>
      </w:pPr>
    </w:p>
    <w:p w14:paraId="81150000">
      <w:pPr>
        <w:spacing w:line="264" w:lineRule="auto"/>
        <w:ind w:firstLine="0" w:left="120"/>
        <w:jc w:val="both"/>
        <w:rPr>
          <w:sz w:val="28"/>
        </w:rPr>
      </w:pPr>
      <w:r>
        <w:rPr>
          <w:b w:val="1"/>
          <w:color w:val="000000"/>
          <w:sz w:val="28"/>
        </w:rPr>
        <w:t>ПЛАНИРУЕМЫЕ РЕЗУЛЬТАТЫ ОСВОЕНИЯ ПРОГРАММЫ ПО ИЗОБРАЗИТЕЛЬНОМУ ИСКУССТВУ НА УРОВНЕ ОСНОВНОГО ОБЩЕГО ОБРАЗОВАНИЯ</w:t>
      </w:r>
    </w:p>
    <w:p w14:paraId="82150000">
      <w:pPr>
        <w:spacing w:line="264" w:lineRule="auto"/>
        <w:ind w:firstLine="0" w:left="120"/>
        <w:jc w:val="both"/>
        <w:rPr>
          <w:sz w:val="28"/>
        </w:rPr>
      </w:pPr>
    </w:p>
    <w:p w14:paraId="83150000">
      <w:pPr>
        <w:spacing w:line="264" w:lineRule="auto"/>
        <w:ind w:firstLine="0" w:left="120"/>
        <w:jc w:val="both"/>
        <w:rPr>
          <w:sz w:val="28"/>
        </w:rPr>
      </w:pPr>
      <w:r>
        <w:rPr>
          <w:b w:val="1"/>
          <w:color w:val="000000"/>
          <w:sz w:val="28"/>
        </w:rPr>
        <w:t xml:space="preserve">ЛИЧНОСТНЫЕ РЕЗУЛЬТАТЫ </w:t>
      </w:r>
    </w:p>
    <w:p w14:paraId="84150000">
      <w:pPr>
        <w:spacing w:line="264" w:lineRule="auto"/>
        <w:ind w:firstLine="600" w:left="0"/>
        <w:jc w:val="both"/>
        <w:rPr>
          <w:sz w:val="28"/>
        </w:rPr>
      </w:pPr>
    </w:p>
    <w:p w14:paraId="85150000">
      <w:pPr>
        <w:spacing w:line="264" w:lineRule="auto"/>
        <w:ind w:firstLine="600" w:left="0"/>
        <w:jc w:val="both"/>
        <w:rPr>
          <w:sz w:val="28"/>
        </w:rPr>
      </w:pPr>
      <w:r>
        <w:rPr>
          <w:color w:val="000000"/>
          <w:sz w:val="28"/>
        </w:rPr>
        <w:t>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w:t>
      </w:r>
    </w:p>
    <w:p w14:paraId="86150000">
      <w:pPr>
        <w:spacing w:line="264" w:lineRule="auto"/>
        <w:ind w:firstLine="600" w:left="0"/>
        <w:jc w:val="both"/>
        <w:rPr>
          <w:sz w:val="28"/>
        </w:rPr>
      </w:pPr>
      <w:r>
        <w:rPr>
          <w:color w:val="000000"/>
          <w:sz w:val="28"/>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87150000">
      <w:pPr>
        <w:spacing w:line="264" w:lineRule="auto"/>
        <w:ind w:firstLine="600" w:left="0"/>
        <w:jc w:val="both"/>
        <w:rPr>
          <w:sz w:val="28"/>
        </w:rPr>
      </w:pPr>
      <w:r>
        <w:rPr>
          <w:color w:val="000000"/>
          <w:sz w:val="28"/>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14:paraId="88150000">
      <w:pPr>
        <w:spacing w:line="264" w:lineRule="auto"/>
        <w:ind w:firstLine="600" w:left="0"/>
        <w:jc w:val="both"/>
        <w:rPr>
          <w:sz w:val="28"/>
        </w:rPr>
      </w:pPr>
      <w:r>
        <w:rPr>
          <w:color w:val="000000"/>
          <w:sz w:val="28"/>
        </w:rPr>
        <w:t>​</w:t>
      </w:r>
      <w:r>
        <w:rPr>
          <w:b w:val="1"/>
          <w:color w:val="000000"/>
          <w:sz w:val="28"/>
        </w:rPr>
        <w:t>1)</w:t>
      </w:r>
      <w:r>
        <w:rPr>
          <w:color w:val="000000"/>
          <w:sz w:val="28"/>
        </w:rPr>
        <w:t xml:space="preserve"> </w:t>
      </w:r>
      <w:r>
        <w:rPr>
          <w:b w:val="1"/>
          <w:color w:val="000000"/>
          <w:sz w:val="28"/>
        </w:rPr>
        <w:t>Патриотическое воспитание.</w:t>
      </w:r>
    </w:p>
    <w:p w14:paraId="89150000">
      <w:pPr>
        <w:spacing w:line="264" w:lineRule="auto"/>
        <w:ind w:firstLine="600" w:left="0"/>
        <w:jc w:val="both"/>
        <w:rPr>
          <w:sz w:val="28"/>
        </w:rPr>
      </w:pPr>
      <w:r>
        <w:rPr>
          <w:color w:val="000000"/>
          <w:sz w:val="28"/>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14:paraId="8A150000">
      <w:pPr>
        <w:spacing w:line="264" w:lineRule="auto"/>
        <w:ind w:firstLine="600" w:left="0"/>
        <w:jc w:val="both"/>
        <w:rPr>
          <w:sz w:val="28"/>
        </w:rPr>
      </w:pPr>
      <w:r>
        <w:rPr>
          <w:b w:val="1"/>
          <w:color w:val="000000"/>
          <w:sz w:val="28"/>
        </w:rPr>
        <w:t>2)</w:t>
      </w:r>
      <w:r>
        <w:rPr>
          <w:color w:val="000000"/>
          <w:sz w:val="28"/>
        </w:rPr>
        <w:t xml:space="preserve"> </w:t>
      </w:r>
      <w:r>
        <w:rPr>
          <w:b w:val="1"/>
          <w:color w:val="000000"/>
          <w:sz w:val="28"/>
        </w:rPr>
        <w:t>Гражданское воспитание.</w:t>
      </w:r>
    </w:p>
    <w:p w14:paraId="8B150000">
      <w:pPr>
        <w:spacing w:line="264" w:lineRule="auto"/>
        <w:ind w:firstLine="600" w:left="0"/>
        <w:jc w:val="both"/>
        <w:rPr>
          <w:sz w:val="28"/>
        </w:rPr>
      </w:pPr>
      <w:r>
        <w:rPr>
          <w:color w:val="000000"/>
          <w:sz w:val="28"/>
        </w:rPr>
        <w:t xml:space="preserve">Программа по изобразительному искусству направлена на активное приобщение обучающихся к традиционным российским духовно-нравственным ценностям.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 </w:t>
      </w:r>
    </w:p>
    <w:p w14:paraId="8C150000">
      <w:pPr>
        <w:spacing w:line="264" w:lineRule="auto"/>
        <w:ind w:firstLine="600" w:left="0"/>
        <w:jc w:val="both"/>
        <w:rPr>
          <w:sz w:val="28"/>
        </w:rPr>
      </w:pPr>
      <w:r>
        <w:rPr>
          <w:b w:val="1"/>
          <w:color w:val="000000"/>
          <w:sz w:val="28"/>
        </w:rPr>
        <w:t>3)</w:t>
      </w:r>
      <w:r>
        <w:rPr>
          <w:color w:val="000000"/>
          <w:sz w:val="28"/>
        </w:rPr>
        <w:t xml:space="preserve"> </w:t>
      </w:r>
      <w:r>
        <w:rPr>
          <w:b w:val="1"/>
          <w:color w:val="000000"/>
          <w:sz w:val="28"/>
        </w:rPr>
        <w:t>Духовно-нравственное воспитание.</w:t>
      </w:r>
    </w:p>
    <w:p w14:paraId="8D150000">
      <w:pPr>
        <w:spacing w:line="264" w:lineRule="auto"/>
        <w:ind w:firstLine="600" w:left="0"/>
        <w:jc w:val="both"/>
        <w:rPr>
          <w:sz w:val="28"/>
        </w:rPr>
      </w:pPr>
      <w:r>
        <w:rPr>
          <w:color w:val="000000"/>
          <w:sz w:val="28"/>
        </w:rPr>
        <w:t xml:space="preserve">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развитие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 </w:t>
      </w:r>
    </w:p>
    <w:p w14:paraId="8E150000">
      <w:pPr>
        <w:spacing w:line="264" w:lineRule="auto"/>
        <w:ind w:firstLine="600" w:left="0"/>
        <w:jc w:val="both"/>
        <w:rPr>
          <w:sz w:val="28"/>
        </w:rPr>
      </w:pPr>
      <w:r>
        <w:rPr>
          <w:b w:val="1"/>
          <w:color w:val="000000"/>
          <w:sz w:val="28"/>
        </w:rPr>
        <w:t>4)</w:t>
      </w:r>
      <w:r>
        <w:rPr>
          <w:color w:val="000000"/>
          <w:sz w:val="28"/>
        </w:rPr>
        <w:t xml:space="preserve"> </w:t>
      </w:r>
      <w:r>
        <w:rPr>
          <w:b w:val="1"/>
          <w:color w:val="000000"/>
          <w:sz w:val="28"/>
        </w:rPr>
        <w:t>Эстетическое воспитание.</w:t>
      </w:r>
    </w:p>
    <w:p w14:paraId="8F150000">
      <w:pPr>
        <w:spacing w:line="264" w:lineRule="auto"/>
        <w:ind w:firstLine="600" w:left="0"/>
        <w:jc w:val="both"/>
        <w:rPr>
          <w:sz w:val="28"/>
        </w:rPr>
      </w:pPr>
      <w:r>
        <w:rPr>
          <w:color w:val="000000"/>
          <w:sz w:val="28"/>
        </w:rPr>
        <w:t xml:space="preserve">Эстетическое (от греч. </w:t>
      </w:r>
      <w:r>
        <w:rPr>
          <w:color w:val="000000"/>
          <w:sz w:val="28"/>
        </w:rPr>
        <w:t>aisthetikos</w:t>
      </w:r>
      <w:r>
        <w:rPr>
          <w:color w:val="000000"/>
          <w:sz w:val="28"/>
        </w:rPr>
        <w:t xml:space="preserve"> – чувствующий, чувственный) – 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14:paraId="90150000">
      <w:pPr>
        <w:spacing w:line="264" w:lineRule="auto"/>
        <w:ind w:firstLine="600" w:left="0"/>
        <w:jc w:val="both"/>
        <w:rPr>
          <w:sz w:val="28"/>
        </w:rPr>
      </w:pPr>
      <w:r>
        <w:rPr>
          <w:b w:val="1"/>
          <w:color w:val="000000"/>
          <w:sz w:val="28"/>
        </w:rPr>
        <w:t>5)</w:t>
      </w:r>
      <w:r>
        <w:rPr>
          <w:color w:val="000000"/>
          <w:sz w:val="28"/>
        </w:rPr>
        <w:t xml:space="preserve"> </w:t>
      </w:r>
      <w:r>
        <w:rPr>
          <w:b w:val="1"/>
          <w:color w:val="000000"/>
          <w:sz w:val="28"/>
        </w:rPr>
        <w:t>Ценности познавательной деятельности.</w:t>
      </w:r>
    </w:p>
    <w:p w14:paraId="91150000">
      <w:pPr>
        <w:spacing w:line="264" w:lineRule="auto"/>
        <w:ind w:firstLine="600" w:left="0"/>
        <w:jc w:val="both"/>
        <w:rPr>
          <w:sz w:val="28"/>
        </w:rPr>
      </w:pPr>
      <w:r>
        <w:rPr>
          <w:color w:val="000000"/>
          <w:sz w:val="28"/>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14:paraId="92150000">
      <w:pPr>
        <w:spacing w:line="264" w:lineRule="auto"/>
        <w:ind w:firstLine="600" w:left="0"/>
        <w:jc w:val="both"/>
        <w:rPr>
          <w:sz w:val="28"/>
        </w:rPr>
      </w:pPr>
      <w:r>
        <w:rPr>
          <w:b w:val="1"/>
          <w:color w:val="000000"/>
          <w:sz w:val="28"/>
        </w:rPr>
        <w:t>6)</w:t>
      </w:r>
      <w:r>
        <w:rPr>
          <w:color w:val="000000"/>
          <w:sz w:val="28"/>
        </w:rPr>
        <w:t xml:space="preserve"> </w:t>
      </w:r>
      <w:r>
        <w:rPr>
          <w:b w:val="1"/>
          <w:color w:val="000000"/>
          <w:sz w:val="28"/>
        </w:rPr>
        <w:t>Экологическое воспитание.</w:t>
      </w:r>
    </w:p>
    <w:p w14:paraId="93150000">
      <w:pPr>
        <w:spacing w:line="264" w:lineRule="auto"/>
        <w:ind w:firstLine="600" w:left="0"/>
        <w:jc w:val="both"/>
        <w:rPr>
          <w:sz w:val="28"/>
        </w:rPr>
      </w:pPr>
      <w:r>
        <w:rPr>
          <w:color w:val="000000"/>
          <w:sz w:val="28"/>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14:paraId="94150000">
      <w:pPr>
        <w:spacing w:line="264" w:lineRule="auto"/>
        <w:ind w:firstLine="600" w:left="0"/>
        <w:jc w:val="both"/>
        <w:rPr>
          <w:sz w:val="28"/>
        </w:rPr>
      </w:pPr>
      <w:r>
        <w:rPr>
          <w:b w:val="1"/>
          <w:color w:val="000000"/>
          <w:sz w:val="28"/>
        </w:rPr>
        <w:t>7)</w:t>
      </w:r>
      <w:r>
        <w:rPr>
          <w:color w:val="000000"/>
          <w:sz w:val="28"/>
        </w:rPr>
        <w:t xml:space="preserve"> </w:t>
      </w:r>
      <w:r>
        <w:rPr>
          <w:b w:val="1"/>
          <w:color w:val="000000"/>
          <w:sz w:val="28"/>
        </w:rPr>
        <w:t>Трудовое воспитание.</w:t>
      </w:r>
    </w:p>
    <w:p w14:paraId="95150000">
      <w:pPr>
        <w:spacing w:line="264" w:lineRule="auto"/>
        <w:ind w:firstLine="600" w:left="0"/>
        <w:jc w:val="both"/>
        <w:rPr>
          <w:sz w:val="28"/>
        </w:rPr>
      </w:pPr>
      <w:r>
        <w:rPr>
          <w:color w:val="000000"/>
          <w:sz w:val="28"/>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14:paraId="96150000">
      <w:pPr>
        <w:spacing w:line="264" w:lineRule="auto"/>
        <w:ind w:firstLine="600" w:left="0"/>
        <w:jc w:val="both"/>
        <w:rPr>
          <w:sz w:val="28"/>
        </w:rPr>
      </w:pPr>
      <w:r>
        <w:rPr>
          <w:b w:val="1"/>
          <w:color w:val="000000"/>
          <w:sz w:val="28"/>
        </w:rPr>
        <w:t>8)</w:t>
      </w:r>
      <w:r>
        <w:rPr>
          <w:color w:val="000000"/>
          <w:sz w:val="28"/>
        </w:rPr>
        <w:t xml:space="preserve"> </w:t>
      </w:r>
      <w:r>
        <w:rPr>
          <w:b w:val="1"/>
          <w:color w:val="000000"/>
          <w:sz w:val="28"/>
        </w:rPr>
        <w:t>Воспитывающая предметно-эстетическая среда.</w:t>
      </w:r>
    </w:p>
    <w:p w14:paraId="97150000">
      <w:pPr>
        <w:spacing w:line="264" w:lineRule="auto"/>
        <w:ind w:firstLine="600" w:left="0"/>
        <w:jc w:val="both"/>
        <w:rPr>
          <w:sz w:val="28"/>
        </w:rPr>
      </w:pPr>
      <w:r>
        <w:rPr>
          <w:color w:val="000000"/>
          <w:sz w:val="28"/>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14:paraId="98150000">
      <w:pPr>
        <w:ind w:firstLine="0" w:left="120"/>
        <w:rPr>
          <w:sz w:val="28"/>
        </w:rPr>
      </w:pPr>
      <w:r>
        <w:rPr>
          <w:b w:val="1"/>
          <w:color w:val="000000"/>
          <w:sz w:val="28"/>
        </w:rPr>
        <w:t>МЕТАПРЕДМЕТНЫЕ РЕЗУЛЬТАТЫ</w:t>
      </w:r>
      <w:r>
        <w:rPr>
          <w:color w:val="000000"/>
          <w:sz w:val="28"/>
        </w:rPr>
        <w:t xml:space="preserve"> </w:t>
      </w:r>
    </w:p>
    <w:p w14:paraId="99150000">
      <w:pPr>
        <w:spacing w:line="264" w:lineRule="auto"/>
        <w:ind w:firstLine="0" w:left="120"/>
        <w:jc w:val="both"/>
        <w:rPr>
          <w:sz w:val="28"/>
        </w:rPr>
      </w:pPr>
    </w:p>
    <w:p w14:paraId="9A150000">
      <w:pPr>
        <w:spacing w:line="264" w:lineRule="auto"/>
        <w:ind w:firstLine="0" w:left="120"/>
        <w:jc w:val="both"/>
        <w:rPr>
          <w:sz w:val="28"/>
        </w:rPr>
      </w:pPr>
      <w:r>
        <w:rPr>
          <w:b w:val="1"/>
          <w:color w:val="000000"/>
          <w:sz w:val="28"/>
        </w:rPr>
        <w:t>Овладение универсальными познавательными действиями</w:t>
      </w:r>
      <w:r>
        <w:rPr>
          <w:color w:val="000000"/>
          <w:sz w:val="28"/>
        </w:rPr>
        <w:t xml:space="preserve"> </w:t>
      </w:r>
    </w:p>
    <w:p w14:paraId="9B150000">
      <w:pPr>
        <w:spacing w:line="264" w:lineRule="auto"/>
        <w:ind w:firstLine="600" w:left="0"/>
        <w:jc w:val="both"/>
        <w:rPr>
          <w:sz w:val="28"/>
        </w:rPr>
      </w:pPr>
      <w:r>
        <w:rPr>
          <w:color w:val="000000"/>
          <w:sz w:val="28"/>
        </w:rP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14:paraId="9C150000">
      <w:pPr>
        <w:widowControl w:val="1"/>
        <w:numPr>
          <w:ilvl w:val="0"/>
          <w:numId w:val="106"/>
        </w:numPr>
        <w:spacing w:line="264" w:lineRule="auto"/>
        <w:ind/>
        <w:jc w:val="both"/>
        <w:rPr>
          <w:sz w:val="28"/>
        </w:rPr>
      </w:pPr>
      <w:r>
        <w:rPr>
          <w:color w:val="000000"/>
          <w:sz w:val="28"/>
        </w:rPr>
        <w:t>сравнивать предметные и пространственные объекты по заданным основаниям;</w:t>
      </w:r>
    </w:p>
    <w:p w14:paraId="9D150000">
      <w:pPr>
        <w:widowControl w:val="1"/>
        <w:numPr>
          <w:ilvl w:val="0"/>
          <w:numId w:val="106"/>
        </w:numPr>
        <w:spacing w:line="264" w:lineRule="auto"/>
        <w:ind/>
        <w:jc w:val="both"/>
        <w:rPr>
          <w:sz w:val="28"/>
        </w:rPr>
      </w:pPr>
      <w:r>
        <w:rPr>
          <w:color w:val="000000"/>
          <w:sz w:val="28"/>
        </w:rPr>
        <w:t>характеризовать форму предмета, конструкции;</w:t>
      </w:r>
    </w:p>
    <w:p w14:paraId="9E150000">
      <w:pPr>
        <w:widowControl w:val="1"/>
        <w:numPr>
          <w:ilvl w:val="0"/>
          <w:numId w:val="106"/>
        </w:numPr>
        <w:spacing w:line="264" w:lineRule="auto"/>
        <w:ind/>
        <w:jc w:val="both"/>
        <w:rPr>
          <w:sz w:val="28"/>
        </w:rPr>
      </w:pPr>
      <w:r>
        <w:rPr>
          <w:color w:val="000000"/>
          <w:sz w:val="28"/>
        </w:rPr>
        <w:t>выявлять положение предметной формы в пространстве;</w:t>
      </w:r>
    </w:p>
    <w:p w14:paraId="9F150000">
      <w:pPr>
        <w:widowControl w:val="1"/>
        <w:numPr>
          <w:ilvl w:val="0"/>
          <w:numId w:val="106"/>
        </w:numPr>
        <w:spacing w:line="264" w:lineRule="auto"/>
        <w:ind/>
        <w:jc w:val="both"/>
        <w:rPr>
          <w:sz w:val="28"/>
        </w:rPr>
      </w:pPr>
      <w:r>
        <w:rPr>
          <w:color w:val="000000"/>
          <w:sz w:val="28"/>
        </w:rPr>
        <w:t>обобщать форму составной конструкции;</w:t>
      </w:r>
    </w:p>
    <w:p w14:paraId="A0150000">
      <w:pPr>
        <w:widowControl w:val="1"/>
        <w:numPr>
          <w:ilvl w:val="0"/>
          <w:numId w:val="106"/>
        </w:numPr>
        <w:spacing w:line="264" w:lineRule="auto"/>
        <w:ind/>
        <w:jc w:val="both"/>
        <w:rPr>
          <w:sz w:val="28"/>
        </w:rPr>
      </w:pPr>
      <w:r>
        <w:rPr>
          <w:color w:val="000000"/>
          <w:sz w:val="28"/>
        </w:rPr>
        <w:t>анализировать структуру предмета, конструкции, пространства, зрительного образа;</w:t>
      </w:r>
    </w:p>
    <w:p w14:paraId="A1150000">
      <w:pPr>
        <w:widowControl w:val="1"/>
        <w:numPr>
          <w:ilvl w:val="0"/>
          <w:numId w:val="106"/>
        </w:numPr>
        <w:spacing w:line="264" w:lineRule="auto"/>
        <w:ind/>
        <w:jc w:val="both"/>
        <w:rPr>
          <w:sz w:val="28"/>
        </w:rPr>
      </w:pPr>
      <w:r>
        <w:rPr>
          <w:color w:val="000000"/>
          <w:sz w:val="28"/>
        </w:rPr>
        <w:t>структурировать предметно-пространственные явления;</w:t>
      </w:r>
    </w:p>
    <w:p w14:paraId="A2150000">
      <w:pPr>
        <w:widowControl w:val="1"/>
        <w:numPr>
          <w:ilvl w:val="0"/>
          <w:numId w:val="106"/>
        </w:numPr>
        <w:spacing w:line="264" w:lineRule="auto"/>
        <w:ind/>
        <w:jc w:val="both"/>
        <w:rPr>
          <w:sz w:val="28"/>
        </w:rPr>
      </w:pPr>
      <w:r>
        <w:rPr>
          <w:color w:val="000000"/>
          <w:sz w:val="28"/>
        </w:rPr>
        <w:t>сопоставлять пропорциональное соотношение частей внутри целого и предметов между собой;</w:t>
      </w:r>
    </w:p>
    <w:p w14:paraId="A3150000">
      <w:pPr>
        <w:widowControl w:val="1"/>
        <w:numPr>
          <w:ilvl w:val="0"/>
          <w:numId w:val="106"/>
        </w:numPr>
        <w:spacing w:line="264" w:lineRule="auto"/>
        <w:ind/>
        <w:jc w:val="both"/>
        <w:rPr>
          <w:sz w:val="28"/>
        </w:rPr>
      </w:pPr>
      <w:r>
        <w:rPr>
          <w:color w:val="000000"/>
          <w:sz w:val="28"/>
        </w:rPr>
        <w:t>абстрагировать образ реальности в построении плоской или пространственной композиции.</w:t>
      </w:r>
    </w:p>
    <w:p w14:paraId="A4150000">
      <w:pPr>
        <w:spacing w:line="264" w:lineRule="auto"/>
        <w:ind w:firstLine="600" w:left="0"/>
        <w:jc w:val="both"/>
        <w:rPr>
          <w:sz w:val="28"/>
        </w:rPr>
      </w:pPr>
      <w:r>
        <w:rPr>
          <w:color w:val="000000"/>
          <w:sz w:val="28"/>
        </w:rPr>
        <w:t>У обучающегося будут сформированы следующие базовые логические и исследовательские действия как часть универсальных познавательных учебных действий:</w:t>
      </w:r>
    </w:p>
    <w:p w14:paraId="A5150000">
      <w:pPr>
        <w:widowControl w:val="1"/>
        <w:numPr>
          <w:ilvl w:val="0"/>
          <w:numId w:val="107"/>
        </w:numPr>
        <w:spacing w:line="264" w:lineRule="auto"/>
        <w:ind/>
        <w:jc w:val="both"/>
        <w:rPr>
          <w:sz w:val="28"/>
        </w:rPr>
      </w:pPr>
      <w:r>
        <w:rPr>
          <w:color w:val="000000"/>
          <w:sz w:val="28"/>
        </w:rPr>
        <w:t>выявлять и характеризовать существенные признаки явлений художественной культуры;</w:t>
      </w:r>
    </w:p>
    <w:p w14:paraId="A6150000">
      <w:pPr>
        <w:widowControl w:val="1"/>
        <w:numPr>
          <w:ilvl w:val="0"/>
          <w:numId w:val="107"/>
        </w:numPr>
        <w:spacing w:line="264" w:lineRule="auto"/>
        <w:ind/>
        <w:jc w:val="both"/>
        <w:rPr>
          <w:sz w:val="28"/>
        </w:rPr>
      </w:pPr>
      <w:r>
        <w:rPr>
          <w:color w:val="000000"/>
          <w:sz w:val="28"/>
        </w:rPr>
        <w:t>сопоставлять, анализировать, сравнивать и оценивать с позиций эстетических категорий явления искусства и действительности;</w:t>
      </w:r>
    </w:p>
    <w:p w14:paraId="A7150000">
      <w:pPr>
        <w:widowControl w:val="1"/>
        <w:numPr>
          <w:ilvl w:val="0"/>
          <w:numId w:val="107"/>
        </w:numPr>
        <w:spacing w:line="264" w:lineRule="auto"/>
        <w:ind/>
        <w:jc w:val="both"/>
        <w:rPr>
          <w:sz w:val="28"/>
        </w:rPr>
      </w:pPr>
      <w:r>
        <w:rPr>
          <w:color w:val="000000"/>
          <w:sz w:val="28"/>
        </w:rPr>
        <w:t>классифицировать произведения искусства по видам и, соответственно, по назначению в жизни людей;</w:t>
      </w:r>
    </w:p>
    <w:p w14:paraId="A8150000">
      <w:pPr>
        <w:widowControl w:val="1"/>
        <w:numPr>
          <w:ilvl w:val="0"/>
          <w:numId w:val="107"/>
        </w:numPr>
        <w:spacing w:line="264" w:lineRule="auto"/>
        <w:ind/>
        <w:jc w:val="both"/>
        <w:rPr>
          <w:sz w:val="28"/>
        </w:rPr>
      </w:pPr>
      <w:r>
        <w:rPr>
          <w:color w:val="000000"/>
          <w:sz w:val="28"/>
        </w:rPr>
        <w:t>ставить и использовать вопросы как исследовательский инструмент познания;</w:t>
      </w:r>
    </w:p>
    <w:p w14:paraId="A9150000">
      <w:pPr>
        <w:widowControl w:val="1"/>
        <w:numPr>
          <w:ilvl w:val="0"/>
          <w:numId w:val="107"/>
        </w:numPr>
        <w:spacing w:line="264" w:lineRule="auto"/>
        <w:ind/>
        <w:jc w:val="both"/>
        <w:rPr>
          <w:sz w:val="28"/>
        </w:rPr>
      </w:pPr>
      <w:r>
        <w:rPr>
          <w:color w:val="000000"/>
          <w:sz w:val="28"/>
        </w:rPr>
        <w:t>вести исследовательскую работу по сбору информационного материала по установленной или выбранной теме;</w:t>
      </w:r>
    </w:p>
    <w:p w14:paraId="AA150000">
      <w:pPr>
        <w:widowControl w:val="1"/>
        <w:numPr>
          <w:ilvl w:val="0"/>
          <w:numId w:val="107"/>
        </w:numPr>
        <w:spacing w:line="264" w:lineRule="auto"/>
        <w:ind/>
        <w:jc w:val="both"/>
        <w:rPr>
          <w:sz w:val="28"/>
        </w:rPr>
      </w:pPr>
      <w:r>
        <w:rPr>
          <w:color w:val="000000"/>
          <w:sz w:val="28"/>
        </w:rPr>
        <w:t>самостоятельно формулировать выводы и обобщения по результатам наблюдения или исследования, аргументированно защищать свои позиции.</w:t>
      </w:r>
    </w:p>
    <w:p w14:paraId="AB150000">
      <w:pPr>
        <w:spacing w:line="264" w:lineRule="auto"/>
        <w:ind w:firstLine="600" w:left="0"/>
        <w:jc w:val="both"/>
        <w:rPr>
          <w:sz w:val="28"/>
        </w:rPr>
      </w:pPr>
      <w:r>
        <w:rPr>
          <w:color w:val="000000"/>
          <w:sz w:val="28"/>
        </w:rPr>
        <w:t>У обучающегося будут сформированы следующие умения работать с информацией как часть универсальных познавательных учебных действий:</w:t>
      </w:r>
    </w:p>
    <w:p w14:paraId="AC150000">
      <w:pPr>
        <w:widowControl w:val="1"/>
        <w:numPr>
          <w:ilvl w:val="0"/>
          <w:numId w:val="108"/>
        </w:numPr>
        <w:spacing w:line="264" w:lineRule="auto"/>
        <w:ind/>
        <w:jc w:val="both"/>
        <w:rPr>
          <w:sz w:val="28"/>
        </w:rPr>
      </w:pPr>
      <w:r>
        <w:rPr>
          <w:color w:val="000000"/>
          <w:sz w:val="28"/>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14:paraId="AD150000">
      <w:pPr>
        <w:widowControl w:val="1"/>
        <w:numPr>
          <w:ilvl w:val="0"/>
          <w:numId w:val="108"/>
        </w:numPr>
        <w:spacing w:line="264" w:lineRule="auto"/>
        <w:ind/>
        <w:jc w:val="both"/>
        <w:rPr>
          <w:sz w:val="28"/>
        </w:rPr>
      </w:pPr>
      <w:r>
        <w:rPr>
          <w:color w:val="000000"/>
          <w:sz w:val="28"/>
        </w:rPr>
        <w:t>использовать электронные образовательные ресурсы;</w:t>
      </w:r>
    </w:p>
    <w:p w14:paraId="AE150000">
      <w:pPr>
        <w:widowControl w:val="1"/>
        <w:numPr>
          <w:ilvl w:val="0"/>
          <w:numId w:val="108"/>
        </w:numPr>
        <w:spacing w:line="264" w:lineRule="auto"/>
        <w:ind/>
        <w:jc w:val="both"/>
        <w:rPr>
          <w:sz w:val="28"/>
        </w:rPr>
      </w:pPr>
      <w:r>
        <w:rPr>
          <w:color w:val="000000"/>
          <w:sz w:val="28"/>
        </w:rPr>
        <w:t>уметь работать с электронными учебными пособиями и учебниками;</w:t>
      </w:r>
    </w:p>
    <w:p w14:paraId="AF150000">
      <w:pPr>
        <w:widowControl w:val="1"/>
        <w:numPr>
          <w:ilvl w:val="0"/>
          <w:numId w:val="108"/>
        </w:numPr>
        <w:spacing w:line="264" w:lineRule="auto"/>
        <w:ind/>
        <w:jc w:val="both"/>
        <w:rPr>
          <w:sz w:val="28"/>
        </w:rPr>
      </w:pPr>
      <w:r>
        <w:rPr>
          <w:color w:val="000000"/>
          <w:sz w:val="28"/>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14:paraId="B0150000">
      <w:pPr>
        <w:widowControl w:val="1"/>
        <w:numPr>
          <w:ilvl w:val="0"/>
          <w:numId w:val="108"/>
        </w:numPr>
        <w:spacing w:line="264" w:lineRule="auto"/>
        <w:ind/>
        <w:jc w:val="both"/>
        <w:rPr>
          <w:sz w:val="28"/>
        </w:rPr>
      </w:pPr>
      <w:r>
        <w:rPr>
          <w:color w:val="000000"/>
          <w:sz w:val="28"/>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B1150000">
      <w:pPr>
        <w:spacing w:line="264" w:lineRule="auto"/>
        <w:ind w:firstLine="0" w:left="120"/>
        <w:jc w:val="both"/>
        <w:rPr>
          <w:sz w:val="28"/>
        </w:rPr>
      </w:pPr>
      <w:r>
        <w:rPr>
          <w:b w:val="1"/>
          <w:color w:val="000000"/>
          <w:sz w:val="28"/>
        </w:rPr>
        <w:t>Овладение универсальными коммуникативными действиями</w:t>
      </w:r>
    </w:p>
    <w:p w14:paraId="B2150000">
      <w:pPr>
        <w:spacing w:line="264" w:lineRule="auto"/>
        <w:ind w:firstLine="600" w:left="0"/>
        <w:jc w:val="both"/>
        <w:rPr>
          <w:sz w:val="28"/>
        </w:rPr>
      </w:pPr>
      <w:r>
        <w:rPr>
          <w:color w:val="000000"/>
          <w:sz w:val="28"/>
        </w:rPr>
        <w:t xml:space="preserve">У обучающегося будут сформированы следующие умения общения как часть коммуникативных универсальных учебных действий: </w:t>
      </w:r>
    </w:p>
    <w:p w14:paraId="B3150000">
      <w:pPr>
        <w:ind w:firstLine="0" w:left="120"/>
        <w:rPr>
          <w:sz w:val="28"/>
        </w:rPr>
      </w:pPr>
    </w:p>
    <w:p w14:paraId="B4150000">
      <w:pPr>
        <w:widowControl w:val="1"/>
        <w:numPr>
          <w:ilvl w:val="0"/>
          <w:numId w:val="109"/>
        </w:numPr>
        <w:spacing w:line="264" w:lineRule="auto"/>
        <w:ind/>
        <w:jc w:val="both"/>
        <w:rPr>
          <w:sz w:val="28"/>
        </w:rPr>
      </w:pPr>
      <w:r>
        <w:rPr>
          <w:color w:val="000000"/>
          <w:sz w:val="28"/>
        </w:rPr>
        <w:t>понимать искусство в качестве особого языка общения – межличностного (автор – зритель), между поколениями, между народами;</w:t>
      </w:r>
    </w:p>
    <w:p w14:paraId="B5150000">
      <w:pPr>
        <w:widowControl w:val="1"/>
        <w:numPr>
          <w:ilvl w:val="0"/>
          <w:numId w:val="109"/>
        </w:numPr>
        <w:spacing w:line="264" w:lineRule="auto"/>
        <w:ind/>
        <w:jc w:val="both"/>
        <w:rPr>
          <w:sz w:val="28"/>
        </w:rPr>
      </w:pPr>
      <w:r>
        <w:rPr>
          <w:color w:val="000000"/>
          <w:sz w:val="28"/>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14:paraId="B6150000">
      <w:pPr>
        <w:widowControl w:val="1"/>
        <w:numPr>
          <w:ilvl w:val="0"/>
          <w:numId w:val="109"/>
        </w:numPr>
        <w:spacing w:line="264" w:lineRule="auto"/>
        <w:ind/>
        <w:jc w:val="both"/>
        <w:rPr>
          <w:sz w:val="28"/>
        </w:rPr>
      </w:pPr>
      <w:r>
        <w:rPr>
          <w:color w:val="000000"/>
          <w:sz w:val="28"/>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14:paraId="B7150000">
      <w:pPr>
        <w:widowControl w:val="1"/>
        <w:numPr>
          <w:ilvl w:val="0"/>
          <w:numId w:val="109"/>
        </w:numPr>
        <w:spacing w:line="264" w:lineRule="auto"/>
        <w:ind/>
        <w:jc w:val="both"/>
        <w:rPr>
          <w:sz w:val="28"/>
        </w:rPr>
      </w:pPr>
      <w:r>
        <w:rPr>
          <w:color w:val="000000"/>
          <w:sz w:val="28"/>
        </w:rPr>
        <w:t>публично представлять и объяснять результаты своего творческого, художественного или исследовательского опыта;</w:t>
      </w:r>
    </w:p>
    <w:p w14:paraId="B8150000">
      <w:pPr>
        <w:widowControl w:val="1"/>
        <w:numPr>
          <w:ilvl w:val="0"/>
          <w:numId w:val="109"/>
        </w:numPr>
        <w:spacing w:line="264" w:lineRule="auto"/>
        <w:ind/>
        <w:jc w:val="both"/>
        <w:rPr>
          <w:sz w:val="28"/>
        </w:rPr>
      </w:pPr>
      <w:r>
        <w:rPr>
          <w:color w:val="000000"/>
          <w:sz w:val="28"/>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14:paraId="B9150000">
      <w:pPr>
        <w:ind w:firstLine="0" w:left="120"/>
        <w:rPr>
          <w:sz w:val="28"/>
        </w:rPr>
      </w:pPr>
    </w:p>
    <w:p w14:paraId="BA150000">
      <w:pPr>
        <w:spacing w:line="264" w:lineRule="auto"/>
        <w:ind w:firstLine="600" w:left="0"/>
        <w:jc w:val="both"/>
        <w:rPr>
          <w:sz w:val="28"/>
        </w:rPr>
      </w:pPr>
      <w:r>
        <w:rPr>
          <w:color w:val="000000"/>
          <w:sz w:val="28"/>
        </w:rPr>
        <w:t>​</w:t>
      </w:r>
    </w:p>
    <w:p w14:paraId="BB150000">
      <w:pPr>
        <w:spacing w:line="264" w:lineRule="auto"/>
        <w:ind w:firstLine="0" w:left="120"/>
        <w:jc w:val="both"/>
        <w:rPr>
          <w:sz w:val="28"/>
        </w:rPr>
      </w:pPr>
      <w:r>
        <w:rPr>
          <w:b w:val="1"/>
          <w:color w:val="000000"/>
          <w:sz w:val="28"/>
        </w:rPr>
        <w:t>Овладение универсальными регулятивными действиями</w:t>
      </w:r>
    </w:p>
    <w:p w14:paraId="BC150000">
      <w:pPr>
        <w:spacing w:line="264" w:lineRule="auto"/>
        <w:ind w:firstLine="600" w:left="0"/>
        <w:jc w:val="both"/>
        <w:rPr>
          <w:sz w:val="28"/>
        </w:rPr>
      </w:pPr>
      <w:r>
        <w:rPr>
          <w:color w:val="000000"/>
          <w:sz w:val="28"/>
        </w:rPr>
        <w:t>У обучающегося будут сформированы следующие умения самоорганизации как часть универсальных регулятивных учебных действий:</w:t>
      </w:r>
    </w:p>
    <w:p w14:paraId="BD150000">
      <w:pPr>
        <w:widowControl w:val="1"/>
        <w:numPr>
          <w:ilvl w:val="0"/>
          <w:numId w:val="110"/>
        </w:numPr>
        <w:spacing w:line="264" w:lineRule="auto"/>
        <w:ind/>
        <w:jc w:val="both"/>
        <w:rPr>
          <w:sz w:val="28"/>
        </w:rPr>
      </w:pPr>
      <w:r>
        <w:rPr>
          <w:color w:val="000000"/>
          <w:sz w:val="28"/>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BE150000">
      <w:pPr>
        <w:widowControl w:val="1"/>
        <w:numPr>
          <w:ilvl w:val="0"/>
          <w:numId w:val="110"/>
        </w:numPr>
        <w:spacing w:line="264" w:lineRule="auto"/>
        <w:ind/>
        <w:jc w:val="both"/>
        <w:rPr>
          <w:sz w:val="28"/>
        </w:rPr>
      </w:pPr>
      <w:r>
        <w:rPr>
          <w:color w:val="000000"/>
          <w:sz w:val="28"/>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14:paraId="BF150000">
      <w:pPr>
        <w:widowControl w:val="1"/>
        <w:numPr>
          <w:ilvl w:val="0"/>
          <w:numId w:val="110"/>
        </w:numPr>
        <w:spacing w:line="264" w:lineRule="auto"/>
        <w:ind/>
        <w:jc w:val="both"/>
        <w:rPr>
          <w:sz w:val="28"/>
        </w:rPr>
      </w:pPr>
      <w:r>
        <w:rPr>
          <w:color w:val="000000"/>
          <w:sz w:val="28"/>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C0150000">
      <w:pPr>
        <w:spacing w:line="264" w:lineRule="auto"/>
        <w:ind w:firstLine="600" w:left="0"/>
        <w:jc w:val="both"/>
        <w:rPr>
          <w:sz w:val="28"/>
        </w:rPr>
      </w:pPr>
      <w:r>
        <w:rPr>
          <w:color w:val="000000"/>
          <w:sz w:val="28"/>
        </w:rPr>
        <w:t>У обучающегося будут сформированы следующие умения самоконтроля как часть универсальных регулятивных учебных действий:</w:t>
      </w:r>
    </w:p>
    <w:p w14:paraId="C1150000">
      <w:pPr>
        <w:widowControl w:val="1"/>
        <w:numPr>
          <w:ilvl w:val="0"/>
          <w:numId w:val="111"/>
        </w:numPr>
        <w:spacing w:line="264" w:lineRule="auto"/>
        <w:ind/>
        <w:jc w:val="both"/>
        <w:rPr>
          <w:sz w:val="28"/>
        </w:rPr>
      </w:pPr>
      <w:r>
        <w:rPr>
          <w:color w:val="000000"/>
          <w:sz w:val="28"/>
        </w:rPr>
        <w:t>соотносить свои действия с планируемыми результатами, осуществлять контроль своей деятельности в процессе достижения результата;</w:t>
      </w:r>
    </w:p>
    <w:p w14:paraId="C2150000">
      <w:pPr>
        <w:widowControl w:val="1"/>
        <w:numPr>
          <w:ilvl w:val="0"/>
          <w:numId w:val="111"/>
        </w:numPr>
        <w:spacing w:line="264" w:lineRule="auto"/>
        <w:ind/>
        <w:jc w:val="both"/>
        <w:rPr>
          <w:sz w:val="28"/>
        </w:rPr>
      </w:pPr>
      <w:r>
        <w:rPr>
          <w:color w:val="000000"/>
          <w:sz w:val="28"/>
        </w:rPr>
        <w:t>владеть основами самоконтроля, рефлексии, самооценки на основе соответствующих целям критериев.</w:t>
      </w:r>
    </w:p>
    <w:p w14:paraId="C3150000">
      <w:pPr>
        <w:spacing w:line="264" w:lineRule="auto"/>
        <w:ind w:firstLine="600" w:left="0"/>
        <w:jc w:val="both"/>
        <w:rPr>
          <w:sz w:val="28"/>
        </w:rPr>
      </w:pPr>
      <w:r>
        <w:rPr>
          <w:color w:val="000000"/>
          <w:sz w:val="28"/>
        </w:rPr>
        <w:t>У обучающегося будут сформированы следующие умения эмоционального интеллекта как часть универсальных регулятивных учебных действий:</w:t>
      </w:r>
    </w:p>
    <w:p w14:paraId="C4150000">
      <w:pPr>
        <w:widowControl w:val="1"/>
        <w:numPr>
          <w:ilvl w:val="0"/>
          <w:numId w:val="112"/>
        </w:numPr>
        <w:spacing w:line="264" w:lineRule="auto"/>
        <w:ind/>
        <w:jc w:val="both"/>
        <w:rPr>
          <w:sz w:val="28"/>
        </w:rPr>
      </w:pPr>
      <w:r>
        <w:rPr>
          <w:color w:val="000000"/>
          <w:sz w:val="28"/>
        </w:rPr>
        <w:t>развивать способность управлять собственными эмоциями, стремиться к пониманию эмоций других;</w:t>
      </w:r>
    </w:p>
    <w:p w14:paraId="C5150000">
      <w:pPr>
        <w:widowControl w:val="1"/>
        <w:numPr>
          <w:ilvl w:val="0"/>
          <w:numId w:val="112"/>
        </w:numPr>
        <w:spacing w:line="264" w:lineRule="auto"/>
        <w:ind/>
        <w:jc w:val="both"/>
        <w:rPr>
          <w:sz w:val="28"/>
        </w:rPr>
      </w:pPr>
      <w:r>
        <w:rPr>
          <w:color w:val="000000"/>
          <w:sz w:val="28"/>
        </w:rPr>
        <w:t>уметь рефлексировать эмоции как основание для художественного восприятия искусства и собственной художественной деятельности;</w:t>
      </w:r>
    </w:p>
    <w:p w14:paraId="C6150000">
      <w:pPr>
        <w:widowControl w:val="1"/>
        <w:numPr>
          <w:ilvl w:val="0"/>
          <w:numId w:val="112"/>
        </w:numPr>
        <w:spacing w:line="264" w:lineRule="auto"/>
        <w:ind/>
        <w:jc w:val="both"/>
        <w:rPr>
          <w:sz w:val="28"/>
        </w:rPr>
      </w:pPr>
      <w:r>
        <w:rPr>
          <w:color w:val="000000"/>
          <w:sz w:val="28"/>
        </w:rPr>
        <w:t>развивать свои эмпатические способности, способность сопереживать, понимать намерения и переживания свои и других;</w:t>
      </w:r>
    </w:p>
    <w:p w14:paraId="C7150000">
      <w:pPr>
        <w:widowControl w:val="1"/>
        <w:numPr>
          <w:ilvl w:val="0"/>
          <w:numId w:val="112"/>
        </w:numPr>
        <w:spacing w:line="264" w:lineRule="auto"/>
        <w:ind/>
        <w:jc w:val="both"/>
        <w:rPr>
          <w:sz w:val="28"/>
        </w:rPr>
      </w:pPr>
      <w:r>
        <w:rPr>
          <w:color w:val="000000"/>
          <w:sz w:val="28"/>
        </w:rPr>
        <w:t>признавать своё и чужое право на ошибку;</w:t>
      </w:r>
    </w:p>
    <w:p w14:paraId="C8150000">
      <w:pPr>
        <w:widowControl w:val="1"/>
        <w:numPr>
          <w:ilvl w:val="0"/>
          <w:numId w:val="112"/>
        </w:numPr>
        <w:spacing w:line="264" w:lineRule="auto"/>
        <w:ind/>
        <w:jc w:val="both"/>
        <w:rPr>
          <w:sz w:val="28"/>
        </w:rPr>
      </w:pPr>
      <w:r>
        <w:rPr>
          <w:color w:val="000000"/>
          <w:sz w:val="28"/>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14:paraId="C9150000">
      <w:pPr>
        <w:ind w:firstLine="0" w:left="120"/>
        <w:rPr>
          <w:sz w:val="28"/>
        </w:rPr>
      </w:pPr>
    </w:p>
    <w:p w14:paraId="CA150000">
      <w:pPr>
        <w:ind w:firstLine="0" w:left="120"/>
        <w:jc w:val="center"/>
        <w:rPr>
          <w:sz w:val="28"/>
        </w:rPr>
      </w:pPr>
      <w:r>
        <w:rPr>
          <w:b w:val="1"/>
          <w:color w:val="000000"/>
          <w:sz w:val="28"/>
        </w:rPr>
        <w:t>ПРЕДМЕТНЫЕ РЕЗУЛЬТАТЫ</w:t>
      </w:r>
    </w:p>
    <w:p w14:paraId="CB150000">
      <w:pPr>
        <w:ind w:firstLine="0" w:left="120"/>
        <w:rPr>
          <w:sz w:val="28"/>
        </w:rPr>
      </w:pPr>
    </w:p>
    <w:p w14:paraId="CC150000">
      <w:pPr>
        <w:spacing w:line="264" w:lineRule="auto"/>
        <w:ind w:firstLine="0" w:left="120"/>
        <w:jc w:val="both"/>
        <w:rPr>
          <w:sz w:val="28"/>
        </w:rPr>
      </w:pPr>
      <w:r>
        <w:rPr>
          <w:color w:val="000000"/>
          <w:sz w:val="28"/>
        </w:rPr>
        <w:t xml:space="preserve">К концу обучения </w:t>
      </w:r>
      <w:r>
        <w:rPr>
          <w:b w:val="1"/>
          <w:color w:val="000000"/>
          <w:sz w:val="28"/>
        </w:rPr>
        <w:t>в 5 классе</w:t>
      </w:r>
      <w:r>
        <w:rPr>
          <w:color w:val="000000"/>
          <w:sz w:val="28"/>
        </w:rPr>
        <w:t xml:space="preserve"> обучающийся получит следующие предметные результаты по отдельным темам программы по изобразительному искусству:</w:t>
      </w:r>
    </w:p>
    <w:p w14:paraId="CD150000">
      <w:pPr>
        <w:spacing w:line="264" w:lineRule="auto"/>
        <w:ind w:firstLine="0" w:left="120"/>
        <w:jc w:val="both"/>
        <w:rPr>
          <w:sz w:val="28"/>
        </w:rPr>
      </w:pPr>
      <w:r>
        <w:rPr>
          <w:b w:val="1"/>
          <w:color w:val="000000"/>
          <w:sz w:val="28"/>
        </w:rPr>
        <w:t>Модуль № 1 «Декоративно-прикладное и народное искусство»:</w:t>
      </w:r>
    </w:p>
    <w:p w14:paraId="CE150000">
      <w:pPr>
        <w:spacing w:line="264" w:lineRule="auto"/>
        <w:ind w:firstLine="600" w:left="0"/>
        <w:jc w:val="both"/>
        <w:rPr>
          <w:sz w:val="28"/>
        </w:rPr>
      </w:pPr>
      <w:r>
        <w:rPr>
          <w:color w:val="000000"/>
          <w:sz w:val="28"/>
        </w:rPr>
        <w:t xml:space="preserve">знать о многообразии видов декоративно-прикладного искусства: народного, классического, современного, искусства, промыслов; </w:t>
      </w:r>
    </w:p>
    <w:p w14:paraId="CF150000">
      <w:pPr>
        <w:spacing w:line="264" w:lineRule="auto"/>
        <w:ind w:firstLine="600" w:left="0"/>
        <w:jc w:val="both"/>
        <w:rPr>
          <w:sz w:val="28"/>
        </w:rPr>
      </w:pPr>
      <w:r>
        <w:rPr>
          <w:color w:val="000000"/>
          <w:sz w:val="28"/>
        </w:rPr>
        <w:t>понимать связь декоративно-прикладного искусства с бытовыми потребностями людей, необходимость присутствия в предметном мире и жилой среде;</w:t>
      </w:r>
    </w:p>
    <w:p w14:paraId="D0150000">
      <w:pPr>
        <w:spacing w:line="264" w:lineRule="auto"/>
        <w:ind w:firstLine="600" w:left="0"/>
        <w:jc w:val="both"/>
        <w:rPr>
          <w:sz w:val="28"/>
        </w:rPr>
      </w:pPr>
      <w:r>
        <w:rPr>
          <w:color w:val="000000"/>
          <w:sz w:val="28"/>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D1150000">
      <w:pPr>
        <w:spacing w:line="264" w:lineRule="auto"/>
        <w:ind w:firstLine="600" w:left="0"/>
        <w:jc w:val="both"/>
        <w:rPr>
          <w:sz w:val="28"/>
        </w:rPr>
      </w:pPr>
      <w:r>
        <w:rPr>
          <w:color w:val="000000"/>
          <w:sz w:val="28"/>
        </w:rPr>
        <w:t>характеризовать коммуникативные, познавательные и культовые функции декоративно-прикладного искусства;</w:t>
      </w:r>
    </w:p>
    <w:p w14:paraId="D2150000">
      <w:pPr>
        <w:spacing w:line="264" w:lineRule="auto"/>
        <w:ind w:firstLine="600" w:left="0"/>
        <w:jc w:val="both"/>
        <w:rPr>
          <w:sz w:val="28"/>
        </w:rPr>
      </w:pPr>
      <w:r>
        <w:rPr>
          <w:color w:val="000000"/>
          <w:sz w:val="28"/>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14:paraId="D3150000">
      <w:pPr>
        <w:spacing w:line="264" w:lineRule="auto"/>
        <w:ind w:firstLine="600" w:left="0"/>
        <w:jc w:val="both"/>
        <w:rPr>
          <w:sz w:val="28"/>
        </w:rPr>
      </w:pPr>
      <w:r>
        <w:rPr>
          <w:color w:val="000000"/>
          <w:sz w:val="28"/>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14:paraId="D4150000">
      <w:pPr>
        <w:spacing w:line="264" w:lineRule="auto"/>
        <w:ind w:firstLine="600" w:left="0"/>
        <w:jc w:val="both"/>
        <w:rPr>
          <w:sz w:val="28"/>
        </w:rPr>
      </w:pPr>
      <w:r>
        <w:rPr>
          <w:color w:val="000000"/>
          <w:sz w:val="28"/>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14:paraId="D5150000">
      <w:pPr>
        <w:spacing w:line="264" w:lineRule="auto"/>
        <w:ind w:firstLine="600" w:left="0"/>
        <w:jc w:val="both"/>
        <w:rPr>
          <w:sz w:val="28"/>
        </w:rPr>
      </w:pPr>
      <w:r>
        <w:rPr>
          <w:color w:val="000000"/>
          <w:sz w:val="28"/>
        </w:rPr>
        <w:t>знать специфику образного языка декоративного искусства – его знаковую природу, орнаментальность, стилизацию изображения;</w:t>
      </w:r>
    </w:p>
    <w:p w14:paraId="D6150000">
      <w:pPr>
        <w:spacing w:line="264" w:lineRule="auto"/>
        <w:ind w:firstLine="600" w:left="0"/>
        <w:jc w:val="both"/>
        <w:rPr>
          <w:sz w:val="28"/>
        </w:rPr>
      </w:pPr>
      <w:r>
        <w:rPr>
          <w:color w:val="000000"/>
          <w:sz w:val="28"/>
        </w:rPr>
        <w:t>различать разные виды орнамента по сюжетной основе: геометрический, растительный, зооморфный, антропоморфный;</w:t>
      </w:r>
    </w:p>
    <w:p w14:paraId="D7150000">
      <w:pPr>
        <w:spacing w:line="264" w:lineRule="auto"/>
        <w:ind w:firstLine="600" w:left="0"/>
        <w:jc w:val="both"/>
        <w:rPr>
          <w:sz w:val="28"/>
        </w:rPr>
      </w:pPr>
      <w:r>
        <w:rPr>
          <w:color w:val="000000"/>
          <w:sz w:val="28"/>
        </w:rPr>
        <w:t>владеть практическими навыками самостоятельного творческого создания орнаментов ленточных, сетчатых, центрических;</w:t>
      </w:r>
    </w:p>
    <w:p w14:paraId="D8150000">
      <w:pPr>
        <w:spacing w:line="264" w:lineRule="auto"/>
        <w:ind w:firstLine="600" w:left="0"/>
        <w:jc w:val="both"/>
        <w:rPr>
          <w:sz w:val="28"/>
        </w:rPr>
      </w:pPr>
      <w:r>
        <w:rPr>
          <w:color w:val="000000"/>
          <w:sz w:val="28"/>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14:paraId="D9150000">
      <w:pPr>
        <w:spacing w:line="264" w:lineRule="auto"/>
        <w:ind w:firstLine="600" w:left="0"/>
        <w:jc w:val="both"/>
        <w:rPr>
          <w:sz w:val="28"/>
        </w:rPr>
      </w:pPr>
      <w:r>
        <w:rPr>
          <w:color w:val="000000"/>
          <w:sz w:val="28"/>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14:paraId="DA150000">
      <w:pPr>
        <w:spacing w:line="264" w:lineRule="auto"/>
        <w:ind w:firstLine="600" w:left="0"/>
        <w:jc w:val="both"/>
        <w:rPr>
          <w:sz w:val="28"/>
        </w:rPr>
      </w:pPr>
      <w:r>
        <w:rPr>
          <w:color w:val="000000"/>
          <w:sz w:val="28"/>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14:paraId="DB150000">
      <w:pPr>
        <w:spacing w:line="264" w:lineRule="auto"/>
        <w:ind w:firstLine="600" w:left="0"/>
        <w:jc w:val="both"/>
        <w:rPr>
          <w:sz w:val="28"/>
        </w:rPr>
      </w:pPr>
      <w:r>
        <w:rPr>
          <w:color w:val="000000"/>
          <w:sz w:val="28"/>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DC150000">
      <w:pPr>
        <w:spacing w:line="264" w:lineRule="auto"/>
        <w:ind w:firstLine="600" w:left="0"/>
        <w:jc w:val="both"/>
        <w:rPr>
          <w:sz w:val="28"/>
        </w:rPr>
      </w:pPr>
      <w:r>
        <w:rPr>
          <w:color w:val="000000"/>
          <w:sz w:val="28"/>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14:paraId="DD150000">
      <w:pPr>
        <w:spacing w:line="264" w:lineRule="auto"/>
        <w:ind w:firstLine="600" w:left="0"/>
        <w:jc w:val="both"/>
        <w:rPr>
          <w:sz w:val="28"/>
        </w:rPr>
      </w:pPr>
      <w:r>
        <w:rPr>
          <w:color w:val="000000"/>
          <w:sz w:val="28"/>
        </w:rPr>
        <w:t>иметь практический опыт изображения характерных традиционных предметов крестьянского быта;</w:t>
      </w:r>
    </w:p>
    <w:p w14:paraId="DE150000">
      <w:pPr>
        <w:spacing w:line="264" w:lineRule="auto"/>
        <w:ind w:firstLine="600" w:left="0"/>
        <w:jc w:val="both"/>
        <w:rPr>
          <w:sz w:val="28"/>
        </w:rPr>
      </w:pPr>
      <w:r>
        <w:rPr>
          <w:color w:val="000000"/>
          <w:sz w:val="28"/>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14:paraId="DF150000">
      <w:pPr>
        <w:spacing w:line="264" w:lineRule="auto"/>
        <w:ind w:firstLine="600" w:left="0"/>
        <w:jc w:val="both"/>
        <w:rPr>
          <w:sz w:val="28"/>
        </w:rPr>
      </w:pPr>
      <w:r>
        <w:rPr>
          <w:color w:val="000000"/>
          <w:sz w:val="28"/>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14:paraId="E0150000">
      <w:pPr>
        <w:spacing w:line="264" w:lineRule="auto"/>
        <w:ind w:firstLine="600" w:left="0"/>
        <w:jc w:val="both"/>
        <w:rPr>
          <w:sz w:val="28"/>
        </w:rPr>
      </w:pPr>
      <w:r>
        <w:rPr>
          <w:color w:val="000000"/>
          <w:sz w:val="28"/>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14:paraId="E1150000">
      <w:pPr>
        <w:spacing w:line="264" w:lineRule="auto"/>
        <w:ind w:firstLine="600" w:left="0"/>
        <w:jc w:val="both"/>
        <w:rPr>
          <w:sz w:val="28"/>
        </w:rPr>
      </w:pPr>
      <w:r>
        <w:rPr>
          <w:color w:val="000000"/>
          <w:sz w:val="28"/>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14:paraId="E2150000">
      <w:pPr>
        <w:spacing w:line="264" w:lineRule="auto"/>
        <w:ind w:firstLine="600" w:left="0"/>
        <w:jc w:val="both"/>
        <w:rPr>
          <w:sz w:val="28"/>
        </w:rPr>
      </w:pPr>
      <w:r>
        <w:rPr>
          <w:color w:val="000000"/>
          <w:sz w:val="28"/>
        </w:rPr>
        <w:t>объяснять значение народных промыслов и традиций художественного ремесла в современной жизни;</w:t>
      </w:r>
    </w:p>
    <w:p w14:paraId="E3150000">
      <w:pPr>
        <w:spacing w:line="264" w:lineRule="auto"/>
        <w:ind w:firstLine="600" w:left="0"/>
        <w:jc w:val="both"/>
        <w:rPr>
          <w:sz w:val="28"/>
        </w:rPr>
      </w:pPr>
      <w:r>
        <w:rPr>
          <w:color w:val="000000"/>
          <w:sz w:val="28"/>
        </w:rPr>
        <w:t>рассказывать о происхождении народных художественных промыслов, о соотношении ремесла и искусства;</w:t>
      </w:r>
    </w:p>
    <w:p w14:paraId="E4150000">
      <w:pPr>
        <w:spacing w:line="264" w:lineRule="auto"/>
        <w:ind w:firstLine="600" w:left="0"/>
        <w:jc w:val="both"/>
        <w:rPr>
          <w:sz w:val="28"/>
        </w:rPr>
      </w:pPr>
      <w:r>
        <w:rPr>
          <w:color w:val="000000"/>
          <w:sz w:val="28"/>
        </w:rPr>
        <w:t>называть характерные черты орнаментов и изделий ряда отечественных народных художественных промыслов;</w:t>
      </w:r>
    </w:p>
    <w:p w14:paraId="E5150000">
      <w:pPr>
        <w:spacing w:line="264" w:lineRule="auto"/>
        <w:ind w:firstLine="600" w:left="0"/>
        <w:jc w:val="both"/>
        <w:rPr>
          <w:sz w:val="28"/>
        </w:rPr>
      </w:pPr>
      <w:r>
        <w:rPr>
          <w:color w:val="000000"/>
          <w:sz w:val="28"/>
        </w:rPr>
        <w:t>характеризовать древние образы народного искусства в произведениях современных народных промыслов;</w:t>
      </w:r>
    </w:p>
    <w:p w14:paraId="E6150000">
      <w:pPr>
        <w:spacing w:line="264" w:lineRule="auto"/>
        <w:ind w:firstLine="600" w:left="0"/>
        <w:jc w:val="both"/>
        <w:rPr>
          <w:sz w:val="28"/>
        </w:rPr>
      </w:pPr>
      <w:r>
        <w:rPr>
          <w:color w:val="000000"/>
          <w:sz w:val="28"/>
        </w:rPr>
        <w:t>уметь перечислять материалы, используемые в народных художественных промыслах: дерево, глина, металл, стекло;</w:t>
      </w:r>
    </w:p>
    <w:p w14:paraId="E7150000">
      <w:pPr>
        <w:spacing w:line="264" w:lineRule="auto"/>
        <w:ind w:firstLine="600" w:left="0"/>
        <w:jc w:val="both"/>
        <w:rPr>
          <w:sz w:val="28"/>
        </w:rPr>
      </w:pPr>
      <w:r>
        <w:rPr>
          <w:color w:val="000000"/>
          <w:sz w:val="28"/>
        </w:rPr>
        <w:t>различать изделия народных художественных промыслов по материалу изготовления и технике декора;</w:t>
      </w:r>
    </w:p>
    <w:p w14:paraId="E8150000">
      <w:pPr>
        <w:spacing w:line="264" w:lineRule="auto"/>
        <w:ind w:firstLine="600" w:left="0"/>
        <w:jc w:val="both"/>
        <w:rPr>
          <w:sz w:val="28"/>
        </w:rPr>
      </w:pPr>
      <w:r>
        <w:rPr>
          <w:color w:val="000000"/>
          <w:sz w:val="28"/>
        </w:rPr>
        <w:t>объяснять связь между материалом, формой и техникой декора в произведениях народных промыслов;</w:t>
      </w:r>
    </w:p>
    <w:p w14:paraId="E9150000">
      <w:pPr>
        <w:spacing w:line="264" w:lineRule="auto"/>
        <w:ind w:firstLine="600" w:left="0"/>
        <w:jc w:val="both"/>
        <w:rPr>
          <w:sz w:val="28"/>
        </w:rPr>
      </w:pPr>
      <w:r>
        <w:rPr>
          <w:color w:val="000000"/>
          <w:sz w:val="28"/>
        </w:rPr>
        <w:t>иметь представление о приёмах и последовательности работы при создании изделий некоторых художественных промыслов;</w:t>
      </w:r>
    </w:p>
    <w:p w14:paraId="EA150000">
      <w:pPr>
        <w:spacing w:line="264" w:lineRule="auto"/>
        <w:ind w:firstLine="600" w:left="0"/>
        <w:jc w:val="both"/>
        <w:rPr>
          <w:sz w:val="28"/>
        </w:rPr>
      </w:pPr>
      <w:r>
        <w:rPr>
          <w:color w:val="000000"/>
          <w:sz w:val="28"/>
        </w:rPr>
        <w:t>уметь изображать фрагменты орнаментов, отдельные сюжеты, детали или общий вид изделий ряда отечественных художественных промыслов;</w:t>
      </w:r>
    </w:p>
    <w:p w14:paraId="EB150000">
      <w:pPr>
        <w:spacing w:line="264" w:lineRule="auto"/>
        <w:ind w:firstLine="600" w:left="0"/>
        <w:jc w:val="both"/>
        <w:rPr>
          <w:sz w:val="28"/>
        </w:rPr>
      </w:pPr>
      <w:r>
        <w:rPr>
          <w:color w:val="000000"/>
          <w:sz w:val="28"/>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14:paraId="EC150000">
      <w:pPr>
        <w:spacing w:line="264" w:lineRule="auto"/>
        <w:ind w:firstLine="600" w:left="0"/>
        <w:jc w:val="both"/>
        <w:rPr>
          <w:sz w:val="28"/>
        </w:rPr>
      </w:pPr>
      <w:r>
        <w:rPr>
          <w:color w:val="000000"/>
          <w:sz w:val="28"/>
        </w:rPr>
        <w:t>понимать и объяснять значение государственной символики, иметь представление о значении и содержании геральдики;</w:t>
      </w:r>
    </w:p>
    <w:p w14:paraId="ED150000">
      <w:pPr>
        <w:spacing w:line="264" w:lineRule="auto"/>
        <w:ind w:firstLine="600" w:left="0"/>
        <w:jc w:val="both"/>
        <w:rPr>
          <w:sz w:val="28"/>
        </w:rPr>
      </w:pPr>
      <w:r>
        <w:rPr>
          <w:color w:val="000000"/>
          <w:sz w:val="28"/>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14:paraId="EE150000">
      <w:pPr>
        <w:spacing w:line="264" w:lineRule="auto"/>
        <w:ind w:firstLine="600" w:left="0"/>
        <w:jc w:val="both"/>
        <w:rPr>
          <w:sz w:val="28"/>
        </w:rPr>
      </w:pPr>
      <w:r>
        <w:rPr>
          <w:color w:val="000000"/>
          <w:sz w:val="28"/>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14:paraId="EF150000">
      <w:pPr>
        <w:spacing w:line="264" w:lineRule="auto"/>
        <w:ind w:firstLine="600" w:left="0"/>
        <w:jc w:val="both"/>
        <w:rPr>
          <w:sz w:val="28"/>
        </w:rPr>
      </w:pPr>
      <w:r>
        <w:rPr>
          <w:color w:val="000000"/>
          <w:sz w:val="28"/>
        </w:rPr>
        <w:t>иметь навыки коллективной практической творческой работы по оформлению пространства школы и школьных праздников.</w:t>
      </w:r>
    </w:p>
    <w:p w14:paraId="F0150000">
      <w:pPr>
        <w:spacing w:line="264" w:lineRule="auto"/>
        <w:ind w:firstLine="0" w:left="120"/>
        <w:jc w:val="both"/>
        <w:rPr>
          <w:sz w:val="28"/>
        </w:rPr>
      </w:pPr>
    </w:p>
    <w:p w14:paraId="F1150000">
      <w:pPr>
        <w:spacing w:line="264" w:lineRule="auto"/>
        <w:ind w:firstLine="0" w:left="120"/>
        <w:jc w:val="both"/>
        <w:rPr>
          <w:sz w:val="28"/>
        </w:rPr>
      </w:pPr>
      <w:r>
        <w:rPr>
          <w:color w:val="000000"/>
          <w:sz w:val="28"/>
        </w:rPr>
        <w:t xml:space="preserve">К концу обучения в </w:t>
      </w:r>
      <w:r>
        <w:rPr>
          <w:b w:val="1"/>
          <w:color w:val="000000"/>
          <w:sz w:val="28"/>
        </w:rPr>
        <w:t>6 классе</w:t>
      </w:r>
      <w:r>
        <w:rPr>
          <w:color w:val="000000"/>
          <w:sz w:val="28"/>
        </w:rPr>
        <w:t xml:space="preserve"> обучающийся получит следующие предметные результаты по отдельным темам программы по изобразительному искусству:</w:t>
      </w:r>
    </w:p>
    <w:p w14:paraId="F2150000">
      <w:pPr>
        <w:spacing w:line="264" w:lineRule="auto"/>
        <w:ind w:firstLine="0" w:left="120"/>
        <w:jc w:val="both"/>
        <w:rPr>
          <w:sz w:val="28"/>
        </w:rPr>
      </w:pPr>
      <w:r>
        <w:rPr>
          <w:b w:val="1"/>
          <w:color w:val="000000"/>
          <w:sz w:val="28"/>
        </w:rPr>
        <w:t>Модуль № 2 «Живопись, графика, скульптура»:</w:t>
      </w:r>
    </w:p>
    <w:p w14:paraId="F3150000">
      <w:pPr>
        <w:spacing w:line="264" w:lineRule="auto"/>
        <w:ind w:firstLine="600" w:left="0"/>
        <w:jc w:val="both"/>
        <w:rPr>
          <w:sz w:val="28"/>
        </w:rPr>
      </w:pPr>
      <w:r>
        <w:rPr>
          <w:color w:val="000000"/>
          <w:sz w:val="28"/>
        </w:rPr>
        <w:t>характеризовать различия между пространственными и временными видами искусства и их значение в жизни людей;</w:t>
      </w:r>
    </w:p>
    <w:p w14:paraId="F4150000">
      <w:pPr>
        <w:spacing w:line="264" w:lineRule="auto"/>
        <w:ind w:firstLine="600" w:left="0"/>
        <w:jc w:val="both"/>
        <w:rPr>
          <w:sz w:val="28"/>
        </w:rPr>
      </w:pPr>
      <w:r>
        <w:rPr>
          <w:color w:val="000000"/>
          <w:sz w:val="28"/>
        </w:rPr>
        <w:t>объяснять причины деления пространственных искусств на виды;</w:t>
      </w:r>
    </w:p>
    <w:p w14:paraId="F5150000">
      <w:pPr>
        <w:spacing w:line="264" w:lineRule="auto"/>
        <w:ind w:firstLine="600" w:left="0"/>
        <w:jc w:val="both"/>
        <w:rPr>
          <w:sz w:val="28"/>
        </w:rPr>
      </w:pPr>
      <w:r>
        <w:rPr>
          <w:color w:val="000000"/>
          <w:sz w:val="28"/>
        </w:rPr>
        <w:t>знать основные виды живописи, графики и скульптуры, объяснять их назначение в жизни людей.</w:t>
      </w:r>
    </w:p>
    <w:p w14:paraId="F6150000">
      <w:pPr>
        <w:spacing w:line="264" w:lineRule="auto"/>
        <w:ind w:firstLine="600" w:left="0"/>
        <w:jc w:val="both"/>
        <w:rPr>
          <w:sz w:val="28"/>
        </w:rPr>
      </w:pPr>
      <w:r>
        <w:rPr>
          <w:color w:val="000000"/>
          <w:sz w:val="28"/>
        </w:rPr>
        <w:t>Язык изобразительного искусства и его выразительные средства:</w:t>
      </w:r>
    </w:p>
    <w:p w14:paraId="F7150000">
      <w:pPr>
        <w:spacing w:line="264" w:lineRule="auto"/>
        <w:ind w:firstLine="600" w:left="0"/>
        <w:jc w:val="both"/>
        <w:rPr>
          <w:sz w:val="28"/>
        </w:rPr>
      </w:pPr>
      <w:r>
        <w:rPr>
          <w:color w:val="000000"/>
          <w:sz w:val="28"/>
        </w:rPr>
        <w:t>различать и характеризовать традиционные художественные материалы для графики, живописи, скульптуры;</w:t>
      </w:r>
    </w:p>
    <w:p w14:paraId="F8150000">
      <w:pPr>
        <w:spacing w:line="264" w:lineRule="auto"/>
        <w:ind w:firstLine="600" w:left="0"/>
        <w:jc w:val="both"/>
        <w:rPr>
          <w:sz w:val="28"/>
        </w:rPr>
      </w:pPr>
      <w:r>
        <w:rPr>
          <w:color w:val="000000"/>
          <w:sz w:val="28"/>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14:paraId="F9150000">
      <w:pPr>
        <w:spacing w:line="264" w:lineRule="auto"/>
        <w:ind w:firstLine="600" w:left="0"/>
        <w:jc w:val="both"/>
        <w:rPr>
          <w:sz w:val="28"/>
        </w:rPr>
      </w:pPr>
      <w:r>
        <w:rPr>
          <w:color w:val="000000"/>
          <w:sz w:val="28"/>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14:paraId="FA150000">
      <w:pPr>
        <w:spacing w:line="264" w:lineRule="auto"/>
        <w:ind w:firstLine="600" w:left="0"/>
        <w:jc w:val="both"/>
        <w:rPr>
          <w:sz w:val="28"/>
        </w:rPr>
      </w:pPr>
      <w:r>
        <w:rPr>
          <w:color w:val="000000"/>
          <w:sz w:val="28"/>
        </w:rPr>
        <w:t>иметь представление о различных художественных техниках в использовании художественных материалов;</w:t>
      </w:r>
    </w:p>
    <w:p w14:paraId="FB150000">
      <w:pPr>
        <w:spacing w:line="264" w:lineRule="auto"/>
        <w:ind w:firstLine="600" w:left="0"/>
        <w:jc w:val="both"/>
        <w:rPr>
          <w:sz w:val="28"/>
        </w:rPr>
      </w:pPr>
      <w:r>
        <w:rPr>
          <w:color w:val="000000"/>
          <w:sz w:val="28"/>
        </w:rPr>
        <w:t>понимать роль рисунка как основы изобразительной деятельности;</w:t>
      </w:r>
    </w:p>
    <w:p w14:paraId="FC150000">
      <w:pPr>
        <w:spacing w:line="264" w:lineRule="auto"/>
        <w:ind w:firstLine="600" w:left="0"/>
        <w:jc w:val="both"/>
        <w:rPr>
          <w:sz w:val="28"/>
        </w:rPr>
      </w:pPr>
      <w:r>
        <w:rPr>
          <w:color w:val="000000"/>
          <w:sz w:val="28"/>
        </w:rPr>
        <w:t>иметь опыт учебного рисунка – светотеневого изображения объёмных форм;</w:t>
      </w:r>
    </w:p>
    <w:p w14:paraId="FD150000">
      <w:pPr>
        <w:spacing w:line="264" w:lineRule="auto"/>
        <w:ind w:firstLine="600" w:left="0"/>
        <w:jc w:val="both"/>
        <w:rPr>
          <w:sz w:val="28"/>
        </w:rPr>
      </w:pPr>
      <w:r>
        <w:rPr>
          <w:color w:val="000000"/>
          <w:sz w:val="28"/>
        </w:rPr>
        <w:t>знать основы линейной перспективы и уметь изображать объёмные геометрические тела на двухмерной плоскости;</w:t>
      </w:r>
    </w:p>
    <w:p w14:paraId="FE150000">
      <w:pPr>
        <w:spacing w:line="264" w:lineRule="auto"/>
        <w:ind w:firstLine="600" w:left="0"/>
        <w:jc w:val="both"/>
        <w:rPr>
          <w:sz w:val="28"/>
        </w:rPr>
      </w:pPr>
      <w:r>
        <w:rPr>
          <w:color w:val="000000"/>
          <w:sz w:val="28"/>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14:paraId="FF150000">
      <w:pPr>
        <w:spacing w:line="264" w:lineRule="auto"/>
        <w:ind w:firstLine="600" w:left="0"/>
        <w:jc w:val="both"/>
        <w:rPr>
          <w:sz w:val="28"/>
        </w:rPr>
      </w:pPr>
      <w:r>
        <w:rPr>
          <w:color w:val="000000"/>
          <w:sz w:val="28"/>
        </w:rPr>
        <w:t>понимать содержание понятий «тон», «тональные отношения» и иметь опыт их визуального анализа;</w:t>
      </w:r>
    </w:p>
    <w:p w14:paraId="00160000">
      <w:pPr>
        <w:spacing w:line="264" w:lineRule="auto"/>
        <w:ind w:firstLine="600" w:left="0"/>
        <w:jc w:val="both"/>
        <w:rPr>
          <w:sz w:val="28"/>
        </w:rPr>
      </w:pPr>
      <w:r>
        <w:rPr>
          <w:color w:val="000000"/>
          <w:sz w:val="28"/>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14:paraId="01160000">
      <w:pPr>
        <w:spacing w:line="264" w:lineRule="auto"/>
        <w:ind w:firstLine="600" w:left="0"/>
        <w:jc w:val="both"/>
        <w:rPr>
          <w:sz w:val="28"/>
        </w:rPr>
      </w:pPr>
      <w:r>
        <w:rPr>
          <w:color w:val="000000"/>
          <w:sz w:val="28"/>
        </w:rPr>
        <w:t>иметь опыт линейного рисунка, понимать выразительные возможности линии;</w:t>
      </w:r>
    </w:p>
    <w:p w14:paraId="02160000">
      <w:pPr>
        <w:spacing w:line="264" w:lineRule="auto"/>
        <w:ind w:firstLine="600" w:left="0"/>
        <w:jc w:val="both"/>
        <w:rPr>
          <w:sz w:val="28"/>
        </w:rPr>
      </w:pPr>
      <w:r>
        <w:rPr>
          <w:color w:val="000000"/>
          <w:sz w:val="28"/>
        </w:rPr>
        <w:t>иметь опыт творческого композиционного рисунка в ответ на заданную учебную задачу или как самостоятельное творческое действие;</w:t>
      </w:r>
    </w:p>
    <w:p w14:paraId="03160000">
      <w:pPr>
        <w:spacing w:line="264" w:lineRule="auto"/>
        <w:ind w:firstLine="600" w:left="0"/>
        <w:jc w:val="both"/>
        <w:rPr>
          <w:sz w:val="28"/>
        </w:rPr>
      </w:pPr>
      <w:r>
        <w:rPr>
          <w:color w:val="000000"/>
          <w:sz w:val="28"/>
        </w:rPr>
        <w:t>знать основы цветоведения: характеризовать основные и составные цвета, дополнительные цвета – и значение этих знаний для искусства живописи;</w:t>
      </w:r>
    </w:p>
    <w:p w14:paraId="04160000">
      <w:pPr>
        <w:spacing w:line="264" w:lineRule="auto"/>
        <w:ind w:firstLine="600" w:left="0"/>
        <w:jc w:val="both"/>
        <w:rPr>
          <w:sz w:val="28"/>
        </w:rPr>
      </w:pPr>
      <w:r>
        <w:rPr>
          <w:color w:val="000000"/>
          <w:sz w:val="28"/>
        </w:rPr>
        <w:t>определять содержание понятий «колорит», «цветовые отношения», «цветовой контраст» и иметь навыки практической работы гуашью и акварелью;</w:t>
      </w:r>
    </w:p>
    <w:p w14:paraId="05160000">
      <w:pPr>
        <w:spacing w:line="264" w:lineRule="auto"/>
        <w:ind w:firstLine="600" w:left="0"/>
        <w:jc w:val="both"/>
        <w:rPr>
          <w:sz w:val="28"/>
        </w:rPr>
      </w:pPr>
      <w:r>
        <w:rPr>
          <w:color w:val="000000"/>
          <w:sz w:val="28"/>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14:paraId="06160000">
      <w:pPr>
        <w:spacing w:line="264" w:lineRule="auto"/>
        <w:ind w:firstLine="600" w:left="0"/>
        <w:jc w:val="both"/>
        <w:rPr>
          <w:sz w:val="28"/>
        </w:rPr>
      </w:pPr>
      <w:r>
        <w:rPr>
          <w:color w:val="000000"/>
          <w:sz w:val="28"/>
        </w:rPr>
        <w:t>Жанры изобразительного искусства:</w:t>
      </w:r>
    </w:p>
    <w:p w14:paraId="07160000">
      <w:pPr>
        <w:spacing w:line="264" w:lineRule="auto"/>
        <w:ind w:firstLine="600" w:left="0"/>
        <w:jc w:val="both"/>
        <w:rPr>
          <w:sz w:val="28"/>
        </w:rPr>
      </w:pPr>
      <w:r>
        <w:rPr>
          <w:color w:val="000000"/>
          <w:sz w:val="28"/>
        </w:rPr>
        <w:t>объяснять понятие «жанры в изобразительном искусстве», перечислять жанры;</w:t>
      </w:r>
    </w:p>
    <w:p w14:paraId="08160000">
      <w:pPr>
        <w:spacing w:line="264" w:lineRule="auto"/>
        <w:ind w:firstLine="600" w:left="0"/>
        <w:jc w:val="both"/>
        <w:rPr>
          <w:sz w:val="28"/>
        </w:rPr>
      </w:pPr>
      <w:r>
        <w:rPr>
          <w:color w:val="000000"/>
          <w:sz w:val="28"/>
        </w:rPr>
        <w:t>объяснять разницу между предметом изображения, сюжетом и содержанием произведения искусства.</w:t>
      </w:r>
    </w:p>
    <w:p w14:paraId="09160000">
      <w:pPr>
        <w:spacing w:line="264" w:lineRule="auto"/>
        <w:ind w:firstLine="600" w:left="0"/>
        <w:jc w:val="both"/>
        <w:rPr>
          <w:sz w:val="28"/>
        </w:rPr>
      </w:pPr>
      <w:r>
        <w:rPr>
          <w:color w:val="000000"/>
          <w:sz w:val="28"/>
        </w:rPr>
        <w:t>Натюрморт:</w:t>
      </w:r>
    </w:p>
    <w:p w14:paraId="0A160000">
      <w:pPr>
        <w:spacing w:line="264" w:lineRule="auto"/>
        <w:ind w:firstLine="600" w:left="0"/>
        <w:jc w:val="both"/>
        <w:rPr>
          <w:sz w:val="28"/>
        </w:rPr>
      </w:pPr>
      <w:r>
        <w:rPr>
          <w:color w:val="000000"/>
          <w:sz w:val="28"/>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14:paraId="0B160000">
      <w:pPr>
        <w:spacing w:line="264" w:lineRule="auto"/>
        <w:ind w:firstLine="600" w:left="0"/>
        <w:jc w:val="both"/>
        <w:rPr>
          <w:sz w:val="28"/>
        </w:rPr>
      </w:pPr>
      <w:r>
        <w:rPr>
          <w:color w:val="000000"/>
          <w:sz w:val="28"/>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14:paraId="0C160000">
      <w:pPr>
        <w:spacing w:line="264" w:lineRule="auto"/>
        <w:ind w:firstLine="600" w:left="0"/>
        <w:jc w:val="both"/>
        <w:rPr>
          <w:sz w:val="28"/>
        </w:rPr>
      </w:pPr>
      <w:r>
        <w:rPr>
          <w:color w:val="000000"/>
          <w:sz w:val="28"/>
        </w:rPr>
        <w:t>знать и уметь применять в рисунке правила линейной перспективы и изображения объёмного предмета в двухмерном пространстве листа;</w:t>
      </w:r>
    </w:p>
    <w:p w14:paraId="0D160000">
      <w:pPr>
        <w:spacing w:line="264" w:lineRule="auto"/>
        <w:ind w:firstLine="600" w:left="0"/>
        <w:jc w:val="both"/>
        <w:rPr>
          <w:sz w:val="28"/>
        </w:rPr>
      </w:pPr>
      <w:r>
        <w:rPr>
          <w:color w:val="000000"/>
          <w:sz w:val="28"/>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14:paraId="0E160000">
      <w:pPr>
        <w:spacing w:line="264" w:lineRule="auto"/>
        <w:ind w:firstLine="600" w:left="0"/>
        <w:jc w:val="both"/>
        <w:rPr>
          <w:sz w:val="28"/>
        </w:rPr>
      </w:pPr>
      <w:r>
        <w:rPr>
          <w:color w:val="000000"/>
          <w:sz w:val="28"/>
        </w:rPr>
        <w:t>иметь опыт создания графического натюрморта;</w:t>
      </w:r>
    </w:p>
    <w:p w14:paraId="0F160000">
      <w:pPr>
        <w:spacing w:line="264" w:lineRule="auto"/>
        <w:ind w:firstLine="600" w:left="0"/>
        <w:jc w:val="both"/>
        <w:rPr>
          <w:sz w:val="28"/>
        </w:rPr>
      </w:pPr>
      <w:r>
        <w:rPr>
          <w:color w:val="000000"/>
          <w:sz w:val="28"/>
        </w:rPr>
        <w:t>иметь опыт создания натюрморта средствами живописи.</w:t>
      </w:r>
    </w:p>
    <w:p w14:paraId="10160000">
      <w:pPr>
        <w:spacing w:line="264" w:lineRule="auto"/>
        <w:ind w:firstLine="600" w:left="0"/>
        <w:jc w:val="both"/>
        <w:rPr>
          <w:sz w:val="28"/>
        </w:rPr>
      </w:pPr>
      <w:r>
        <w:rPr>
          <w:color w:val="000000"/>
          <w:sz w:val="28"/>
        </w:rPr>
        <w:t>Портрет:</w:t>
      </w:r>
    </w:p>
    <w:p w14:paraId="11160000">
      <w:pPr>
        <w:spacing w:line="264" w:lineRule="auto"/>
        <w:ind w:firstLine="600" w:left="0"/>
        <w:jc w:val="both"/>
        <w:rPr>
          <w:sz w:val="28"/>
        </w:rPr>
      </w:pPr>
      <w:r>
        <w:rPr>
          <w:color w:val="000000"/>
          <w:sz w:val="28"/>
        </w:rPr>
        <w:t>иметь представление об истории портретного изображения человека в разные эпохи как последовательности изменений представления о человеке;</w:t>
      </w:r>
    </w:p>
    <w:p w14:paraId="12160000">
      <w:pPr>
        <w:spacing w:line="264" w:lineRule="auto"/>
        <w:ind w:firstLine="600" w:left="0"/>
        <w:jc w:val="both"/>
        <w:rPr>
          <w:sz w:val="28"/>
        </w:rPr>
      </w:pPr>
      <w:r>
        <w:rPr>
          <w:color w:val="000000"/>
          <w:sz w:val="28"/>
        </w:rPr>
        <w:t>уметь сравнивать содержание портретного образа в искусстве Древнего Рима, эпохи Возрождения и Нового времени;</w:t>
      </w:r>
    </w:p>
    <w:p w14:paraId="13160000">
      <w:pPr>
        <w:spacing w:line="264" w:lineRule="auto"/>
        <w:ind w:firstLine="600" w:left="0"/>
        <w:jc w:val="both"/>
        <w:rPr>
          <w:sz w:val="28"/>
        </w:rPr>
      </w:pPr>
      <w:r>
        <w:rPr>
          <w:color w:val="000000"/>
          <w:sz w:val="28"/>
        </w:rPr>
        <w:t>понимать, что в художественном портрете присутствует также выражение идеалов эпохи и авторская позиция художника;</w:t>
      </w:r>
    </w:p>
    <w:p w14:paraId="14160000">
      <w:pPr>
        <w:spacing w:line="264" w:lineRule="auto"/>
        <w:ind w:firstLine="600" w:left="0"/>
        <w:jc w:val="both"/>
        <w:rPr>
          <w:sz w:val="28"/>
        </w:rPr>
      </w:pPr>
      <w:r>
        <w:rPr>
          <w:color w:val="000000"/>
          <w:sz w:val="28"/>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14:paraId="15160000">
      <w:pPr>
        <w:spacing w:line="264" w:lineRule="auto"/>
        <w:ind w:firstLine="600" w:left="0"/>
        <w:jc w:val="both"/>
        <w:rPr>
          <w:sz w:val="28"/>
        </w:rPr>
      </w:pPr>
      <w:r>
        <w:rPr>
          <w:color w:val="000000"/>
          <w:sz w:val="28"/>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14:paraId="16160000">
      <w:pPr>
        <w:spacing w:line="264" w:lineRule="auto"/>
        <w:ind w:firstLine="600" w:left="0"/>
        <w:jc w:val="both"/>
        <w:rPr>
          <w:sz w:val="28"/>
        </w:rPr>
      </w:pPr>
      <w:r>
        <w:rPr>
          <w:color w:val="000000"/>
          <w:sz w:val="28"/>
        </w:rPr>
        <w:t>знать и претворять в рисунке основные позиции конструкции головы человека, пропорции лица, соотношение лицевой и черепной частей головы;</w:t>
      </w:r>
    </w:p>
    <w:p w14:paraId="17160000">
      <w:pPr>
        <w:spacing w:line="264" w:lineRule="auto"/>
        <w:ind w:firstLine="600" w:left="0"/>
        <w:jc w:val="both"/>
        <w:rPr>
          <w:sz w:val="28"/>
        </w:rPr>
      </w:pPr>
      <w:r>
        <w:rPr>
          <w:color w:val="000000"/>
          <w:sz w:val="28"/>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14:paraId="18160000">
      <w:pPr>
        <w:spacing w:line="264" w:lineRule="auto"/>
        <w:ind w:firstLine="600" w:left="0"/>
        <w:jc w:val="both"/>
        <w:rPr>
          <w:sz w:val="28"/>
        </w:rPr>
      </w:pPr>
      <w:r>
        <w:rPr>
          <w:color w:val="000000"/>
          <w:sz w:val="28"/>
        </w:rPr>
        <w:t>иметь представление о скульптурном портрете в истории искусства, о выражении характера человека и образа эпохи в скульптурном портрете;</w:t>
      </w:r>
    </w:p>
    <w:p w14:paraId="19160000">
      <w:pPr>
        <w:spacing w:line="264" w:lineRule="auto"/>
        <w:ind w:firstLine="600" w:left="0"/>
        <w:jc w:val="both"/>
        <w:rPr>
          <w:sz w:val="28"/>
        </w:rPr>
      </w:pPr>
      <w:r>
        <w:rPr>
          <w:color w:val="000000"/>
          <w:sz w:val="28"/>
        </w:rPr>
        <w:t>иметь начальный опыт лепки головы человека;</w:t>
      </w:r>
    </w:p>
    <w:p w14:paraId="1A160000">
      <w:pPr>
        <w:spacing w:line="264" w:lineRule="auto"/>
        <w:ind w:firstLine="600" w:left="0"/>
        <w:jc w:val="both"/>
        <w:rPr>
          <w:sz w:val="28"/>
        </w:rPr>
      </w:pPr>
      <w:r>
        <w:rPr>
          <w:color w:val="000000"/>
          <w:sz w:val="28"/>
        </w:rPr>
        <w:t>иметь опыт графического портретного изображения как нового для себя видения индивидуальности человека;</w:t>
      </w:r>
    </w:p>
    <w:p w14:paraId="1B160000">
      <w:pPr>
        <w:spacing w:line="264" w:lineRule="auto"/>
        <w:ind w:firstLine="600" w:left="0"/>
        <w:jc w:val="both"/>
        <w:rPr>
          <w:sz w:val="28"/>
        </w:rPr>
      </w:pPr>
      <w:r>
        <w:rPr>
          <w:color w:val="000000"/>
          <w:sz w:val="28"/>
        </w:rPr>
        <w:t>иметь представление о графических портретах мастеров разных эпох, о разнообразии графических средств в изображении образа человека;</w:t>
      </w:r>
    </w:p>
    <w:p w14:paraId="1C160000">
      <w:pPr>
        <w:spacing w:line="264" w:lineRule="auto"/>
        <w:ind w:firstLine="600" w:left="0"/>
        <w:jc w:val="both"/>
        <w:rPr>
          <w:sz w:val="28"/>
        </w:rPr>
      </w:pPr>
      <w:r>
        <w:rPr>
          <w:color w:val="000000"/>
          <w:sz w:val="28"/>
        </w:rPr>
        <w:t>уметь характеризовать роль освещения как выразительного средства при создании художественного образа;</w:t>
      </w:r>
    </w:p>
    <w:p w14:paraId="1D160000">
      <w:pPr>
        <w:spacing w:line="264" w:lineRule="auto"/>
        <w:ind w:firstLine="600" w:left="0"/>
        <w:jc w:val="both"/>
        <w:rPr>
          <w:sz w:val="28"/>
        </w:rPr>
      </w:pPr>
      <w:r>
        <w:rPr>
          <w:color w:val="000000"/>
          <w:sz w:val="28"/>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14:paraId="1E160000">
      <w:pPr>
        <w:spacing w:line="264" w:lineRule="auto"/>
        <w:ind w:firstLine="600" w:left="0"/>
        <w:jc w:val="both"/>
        <w:rPr>
          <w:sz w:val="28"/>
        </w:rPr>
      </w:pPr>
      <w:r>
        <w:rPr>
          <w:color w:val="000000"/>
          <w:sz w:val="28"/>
        </w:rPr>
        <w:t>иметь представление о жанре портрета в искусстве ХХ в. – западном и отечественном.</w:t>
      </w:r>
    </w:p>
    <w:p w14:paraId="1F160000">
      <w:pPr>
        <w:spacing w:line="264" w:lineRule="auto"/>
        <w:ind w:firstLine="600" w:left="0"/>
        <w:jc w:val="both"/>
        <w:rPr>
          <w:sz w:val="28"/>
        </w:rPr>
      </w:pPr>
      <w:r>
        <w:rPr>
          <w:color w:val="000000"/>
          <w:sz w:val="28"/>
        </w:rPr>
        <w:t>Пейзаж:</w:t>
      </w:r>
    </w:p>
    <w:p w14:paraId="20160000">
      <w:pPr>
        <w:spacing w:line="264" w:lineRule="auto"/>
        <w:ind w:firstLine="600" w:left="0"/>
        <w:jc w:val="both"/>
        <w:rPr>
          <w:sz w:val="28"/>
        </w:rPr>
      </w:pPr>
      <w:r>
        <w:rPr>
          <w:color w:val="000000"/>
          <w:sz w:val="28"/>
        </w:rPr>
        <w:t>иметь представление и уметь сравнивать изображение пространства в эпоху Древнего мира, в Средневековом искусстве и в эпоху Возрождения;</w:t>
      </w:r>
    </w:p>
    <w:p w14:paraId="21160000">
      <w:pPr>
        <w:spacing w:line="264" w:lineRule="auto"/>
        <w:ind w:firstLine="600" w:left="0"/>
        <w:jc w:val="both"/>
        <w:rPr>
          <w:sz w:val="28"/>
        </w:rPr>
      </w:pPr>
      <w:r>
        <w:rPr>
          <w:color w:val="000000"/>
          <w:sz w:val="28"/>
        </w:rPr>
        <w:t>знать правила построения линейной перспективы и уметь применять их в рисунке;</w:t>
      </w:r>
    </w:p>
    <w:p w14:paraId="22160000">
      <w:pPr>
        <w:spacing w:line="264" w:lineRule="auto"/>
        <w:ind w:firstLine="600" w:left="0"/>
        <w:jc w:val="both"/>
        <w:rPr>
          <w:sz w:val="28"/>
        </w:rPr>
      </w:pPr>
      <w:r>
        <w:rPr>
          <w:color w:val="000000"/>
          <w:sz w:val="28"/>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14:paraId="23160000">
      <w:pPr>
        <w:spacing w:line="264" w:lineRule="auto"/>
        <w:ind w:firstLine="600" w:left="0"/>
        <w:jc w:val="both"/>
        <w:rPr>
          <w:sz w:val="28"/>
        </w:rPr>
      </w:pPr>
      <w:r>
        <w:rPr>
          <w:color w:val="000000"/>
          <w:sz w:val="28"/>
        </w:rPr>
        <w:t>знать правила воздушной перспективы и уметь их применять на практике;</w:t>
      </w:r>
    </w:p>
    <w:p w14:paraId="24160000">
      <w:pPr>
        <w:spacing w:line="264" w:lineRule="auto"/>
        <w:ind w:firstLine="600" w:left="0"/>
        <w:jc w:val="both"/>
        <w:rPr>
          <w:sz w:val="28"/>
        </w:rPr>
      </w:pPr>
      <w:r>
        <w:rPr>
          <w:color w:val="000000"/>
          <w:sz w:val="28"/>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14:paraId="25160000">
      <w:pPr>
        <w:spacing w:line="264" w:lineRule="auto"/>
        <w:ind w:firstLine="600" w:left="0"/>
        <w:jc w:val="both"/>
        <w:rPr>
          <w:sz w:val="28"/>
        </w:rPr>
      </w:pPr>
      <w:r>
        <w:rPr>
          <w:color w:val="000000"/>
          <w:sz w:val="28"/>
        </w:rPr>
        <w:t>иметь представление о морских пейзажах И. Айвазовского;</w:t>
      </w:r>
    </w:p>
    <w:p w14:paraId="26160000">
      <w:pPr>
        <w:spacing w:line="264" w:lineRule="auto"/>
        <w:ind w:firstLine="600" w:left="0"/>
        <w:jc w:val="both"/>
        <w:rPr>
          <w:sz w:val="28"/>
        </w:rPr>
      </w:pPr>
      <w:r>
        <w:rPr>
          <w:color w:val="000000"/>
          <w:sz w:val="28"/>
        </w:rPr>
        <w:t>иметь представление об особенностях пленэрной живописи и колористической изменчивости состояний природы;</w:t>
      </w:r>
    </w:p>
    <w:p w14:paraId="27160000">
      <w:pPr>
        <w:spacing w:line="264" w:lineRule="auto"/>
        <w:ind w:firstLine="600" w:left="0"/>
        <w:jc w:val="both"/>
        <w:rPr>
          <w:sz w:val="28"/>
        </w:rPr>
      </w:pPr>
      <w:r>
        <w:rPr>
          <w:color w:val="000000"/>
          <w:sz w:val="28"/>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14:paraId="28160000">
      <w:pPr>
        <w:spacing w:line="264" w:lineRule="auto"/>
        <w:ind w:firstLine="600" w:left="0"/>
        <w:jc w:val="both"/>
        <w:rPr>
          <w:sz w:val="28"/>
        </w:rPr>
      </w:pPr>
      <w:r>
        <w:rPr>
          <w:color w:val="000000"/>
          <w:sz w:val="28"/>
        </w:rPr>
        <w:t>уметь объяснять, как в пейзажной живописи развивался образ отечественной природы и каково его значение в развитии чувства Родины;</w:t>
      </w:r>
    </w:p>
    <w:p w14:paraId="29160000">
      <w:pPr>
        <w:spacing w:line="264" w:lineRule="auto"/>
        <w:ind w:firstLine="600" w:left="0"/>
        <w:jc w:val="both"/>
        <w:rPr>
          <w:sz w:val="28"/>
        </w:rPr>
      </w:pPr>
      <w:r>
        <w:rPr>
          <w:color w:val="000000"/>
          <w:sz w:val="28"/>
        </w:rPr>
        <w:t>иметь опыт живописного изображения различных активно выраженных состояний природы;</w:t>
      </w:r>
    </w:p>
    <w:p w14:paraId="2A160000">
      <w:pPr>
        <w:spacing w:line="264" w:lineRule="auto"/>
        <w:ind w:firstLine="600" w:left="0"/>
        <w:jc w:val="both"/>
        <w:rPr>
          <w:sz w:val="28"/>
        </w:rPr>
      </w:pPr>
      <w:r>
        <w:rPr>
          <w:color w:val="000000"/>
          <w:sz w:val="28"/>
        </w:rPr>
        <w:t>иметь опыт пейзажных зарисовок, графического изображения природы по памяти и представлению;</w:t>
      </w:r>
    </w:p>
    <w:p w14:paraId="2B160000">
      <w:pPr>
        <w:spacing w:line="264" w:lineRule="auto"/>
        <w:ind w:firstLine="600" w:left="0"/>
        <w:jc w:val="both"/>
        <w:rPr>
          <w:sz w:val="28"/>
        </w:rPr>
      </w:pPr>
      <w:r>
        <w:rPr>
          <w:color w:val="000000"/>
          <w:sz w:val="28"/>
        </w:rPr>
        <w:t>иметь опыт художественной наблюдательности как способа развития интереса к окружающему миру и его художественно-поэтическому видению;</w:t>
      </w:r>
    </w:p>
    <w:p w14:paraId="2C160000">
      <w:pPr>
        <w:spacing w:line="264" w:lineRule="auto"/>
        <w:ind w:firstLine="600" w:left="0"/>
        <w:jc w:val="both"/>
        <w:rPr>
          <w:sz w:val="28"/>
        </w:rPr>
      </w:pPr>
      <w:r>
        <w:rPr>
          <w:color w:val="000000"/>
          <w:sz w:val="28"/>
        </w:rPr>
        <w:t>иметь опыт изображения городского пейзажа – по памяти или представлению;</w:t>
      </w:r>
    </w:p>
    <w:p w14:paraId="2D160000">
      <w:pPr>
        <w:spacing w:line="264" w:lineRule="auto"/>
        <w:ind w:firstLine="600" w:left="0"/>
        <w:jc w:val="both"/>
        <w:rPr>
          <w:sz w:val="28"/>
        </w:rPr>
      </w:pPr>
      <w:r>
        <w:rPr>
          <w:color w:val="000000"/>
          <w:sz w:val="28"/>
        </w:rPr>
        <w:t>иметь навыки восприятия образности городского пространства как выражения самобытного лица культуры и истории народа;</w:t>
      </w:r>
    </w:p>
    <w:p w14:paraId="2E160000">
      <w:pPr>
        <w:spacing w:line="264" w:lineRule="auto"/>
        <w:ind w:firstLine="600" w:left="0"/>
        <w:jc w:val="both"/>
        <w:rPr>
          <w:sz w:val="28"/>
        </w:rPr>
      </w:pPr>
      <w:r>
        <w:rPr>
          <w:color w:val="000000"/>
          <w:sz w:val="28"/>
        </w:rPr>
        <w:t>понимать и объяснять роль культурного наследия в городском пространстве, задачи его охраны и сохранения.</w:t>
      </w:r>
    </w:p>
    <w:p w14:paraId="2F160000">
      <w:pPr>
        <w:spacing w:line="264" w:lineRule="auto"/>
        <w:ind w:firstLine="600" w:left="0"/>
        <w:jc w:val="both"/>
        <w:rPr>
          <w:sz w:val="28"/>
        </w:rPr>
      </w:pPr>
      <w:r>
        <w:rPr>
          <w:color w:val="000000"/>
          <w:sz w:val="28"/>
        </w:rPr>
        <w:t>Бытовой жанр:</w:t>
      </w:r>
    </w:p>
    <w:p w14:paraId="30160000">
      <w:pPr>
        <w:spacing w:line="264" w:lineRule="auto"/>
        <w:ind w:firstLine="600" w:left="0"/>
        <w:jc w:val="both"/>
        <w:rPr>
          <w:sz w:val="28"/>
        </w:rPr>
      </w:pPr>
      <w:r>
        <w:rPr>
          <w:color w:val="000000"/>
          <w:sz w:val="28"/>
        </w:rPr>
        <w:t>характеризовать роль изобразительного искусства в формировании представлений о жизни людей разных эпох и народов;</w:t>
      </w:r>
    </w:p>
    <w:p w14:paraId="31160000">
      <w:pPr>
        <w:spacing w:line="264" w:lineRule="auto"/>
        <w:ind w:firstLine="600" w:left="0"/>
        <w:jc w:val="both"/>
        <w:rPr>
          <w:sz w:val="28"/>
        </w:rPr>
      </w:pPr>
      <w:r>
        <w:rPr>
          <w:color w:val="000000"/>
          <w:sz w:val="28"/>
        </w:rPr>
        <w:t>уметь объяснять понятия «тематическая картина», «станковая живопись», «монументальная живопись», перечислять основные жанры тематической картины;</w:t>
      </w:r>
    </w:p>
    <w:p w14:paraId="32160000">
      <w:pPr>
        <w:spacing w:line="264" w:lineRule="auto"/>
        <w:ind w:firstLine="600" w:left="0"/>
        <w:jc w:val="both"/>
        <w:rPr>
          <w:sz w:val="28"/>
        </w:rPr>
      </w:pPr>
      <w:r>
        <w:rPr>
          <w:color w:val="000000"/>
          <w:sz w:val="28"/>
        </w:rPr>
        <w:t>различать тему, сюжет и содержание в жанровой картине, выявлять образ нравственных и ценностных смыслов в жанровой картине;</w:t>
      </w:r>
    </w:p>
    <w:p w14:paraId="33160000">
      <w:pPr>
        <w:spacing w:line="264" w:lineRule="auto"/>
        <w:ind w:firstLine="600" w:left="0"/>
        <w:jc w:val="both"/>
        <w:rPr>
          <w:sz w:val="28"/>
        </w:rPr>
      </w:pPr>
      <w:r>
        <w:rPr>
          <w:color w:val="000000"/>
          <w:sz w:val="28"/>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14:paraId="34160000">
      <w:pPr>
        <w:spacing w:line="264" w:lineRule="auto"/>
        <w:ind w:firstLine="600" w:left="0"/>
        <w:jc w:val="both"/>
        <w:rPr>
          <w:sz w:val="28"/>
        </w:rPr>
      </w:pPr>
      <w:r>
        <w:rPr>
          <w:color w:val="000000"/>
          <w:sz w:val="28"/>
        </w:rPr>
        <w:t>уметь объяснять значение художественного изображения бытовой жизни людей в понимании истории человечества и современной жизни;</w:t>
      </w:r>
    </w:p>
    <w:p w14:paraId="35160000">
      <w:pPr>
        <w:spacing w:line="264" w:lineRule="auto"/>
        <w:ind w:firstLine="600" w:left="0"/>
        <w:jc w:val="both"/>
        <w:rPr>
          <w:sz w:val="28"/>
        </w:rPr>
      </w:pPr>
      <w:r>
        <w:rPr>
          <w:color w:val="000000"/>
          <w:sz w:val="28"/>
        </w:rPr>
        <w:t>осознавать многообразие форм организации бытовой жизни и одновременно единство мира людей;</w:t>
      </w:r>
    </w:p>
    <w:p w14:paraId="36160000">
      <w:pPr>
        <w:spacing w:line="264" w:lineRule="auto"/>
        <w:ind w:firstLine="600" w:left="0"/>
        <w:jc w:val="both"/>
        <w:rPr>
          <w:sz w:val="28"/>
        </w:rPr>
      </w:pPr>
      <w:r>
        <w:rPr>
          <w:color w:val="000000"/>
          <w:sz w:val="28"/>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14:paraId="37160000">
      <w:pPr>
        <w:spacing w:line="264" w:lineRule="auto"/>
        <w:ind w:firstLine="600" w:left="0"/>
        <w:jc w:val="both"/>
        <w:rPr>
          <w:sz w:val="28"/>
        </w:rPr>
      </w:pPr>
      <w:r>
        <w:rPr>
          <w:color w:val="000000"/>
          <w:sz w:val="28"/>
        </w:rPr>
        <w:t>иметь опыт изображения бытовой жизни разных народов в контексте традиций их искусства;</w:t>
      </w:r>
    </w:p>
    <w:p w14:paraId="38160000">
      <w:pPr>
        <w:spacing w:line="264" w:lineRule="auto"/>
        <w:ind w:firstLine="600" w:left="0"/>
        <w:jc w:val="both"/>
        <w:rPr>
          <w:sz w:val="28"/>
        </w:rPr>
      </w:pPr>
      <w:r>
        <w:rPr>
          <w:color w:val="000000"/>
          <w:sz w:val="28"/>
        </w:rPr>
        <w:t>характеризовать понятие «бытовой жанр» и уметь приводить несколько примеров произведений европейского и отечественного искусства;</w:t>
      </w:r>
    </w:p>
    <w:p w14:paraId="39160000">
      <w:pPr>
        <w:spacing w:line="264" w:lineRule="auto"/>
        <w:ind w:firstLine="600" w:left="0"/>
        <w:jc w:val="both"/>
        <w:rPr>
          <w:sz w:val="28"/>
        </w:rPr>
      </w:pPr>
      <w:r>
        <w:rPr>
          <w:color w:val="000000"/>
          <w:sz w:val="28"/>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14:paraId="3A160000">
      <w:pPr>
        <w:spacing w:line="264" w:lineRule="auto"/>
        <w:ind w:firstLine="600" w:left="0"/>
        <w:jc w:val="both"/>
        <w:rPr>
          <w:sz w:val="28"/>
        </w:rPr>
      </w:pPr>
      <w:r>
        <w:rPr>
          <w:color w:val="000000"/>
          <w:sz w:val="28"/>
        </w:rPr>
        <w:t>Исторический жанр:</w:t>
      </w:r>
    </w:p>
    <w:p w14:paraId="3B160000">
      <w:pPr>
        <w:spacing w:line="264" w:lineRule="auto"/>
        <w:ind w:firstLine="600" w:left="0"/>
        <w:jc w:val="both"/>
        <w:rPr>
          <w:sz w:val="28"/>
        </w:rPr>
      </w:pPr>
      <w:r>
        <w:rPr>
          <w:color w:val="000000"/>
          <w:sz w:val="28"/>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14:paraId="3C160000">
      <w:pPr>
        <w:spacing w:line="264" w:lineRule="auto"/>
        <w:ind w:firstLine="600" w:left="0"/>
        <w:jc w:val="both"/>
        <w:rPr>
          <w:sz w:val="28"/>
        </w:rPr>
      </w:pPr>
      <w:r>
        <w:rPr>
          <w:color w:val="000000"/>
          <w:sz w:val="28"/>
        </w:rPr>
        <w:t>знать авторов, узнавать и уметь объяснять содержание таких картин, как «Последний день Помпеи» К. Брюллова, «Боярыня Морозова» и другие картины В. Сурикова, «Бурлаки на Волге» И. Репина;</w:t>
      </w:r>
    </w:p>
    <w:p w14:paraId="3D160000">
      <w:pPr>
        <w:spacing w:line="264" w:lineRule="auto"/>
        <w:ind w:firstLine="600" w:left="0"/>
        <w:jc w:val="both"/>
        <w:rPr>
          <w:sz w:val="28"/>
        </w:rPr>
      </w:pPr>
      <w:r>
        <w:rPr>
          <w:color w:val="000000"/>
          <w:sz w:val="28"/>
        </w:rPr>
        <w:t>иметь представление о развитии исторического жанра в творчестве отечественных художников ХХ в.;</w:t>
      </w:r>
    </w:p>
    <w:p w14:paraId="3E160000">
      <w:pPr>
        <w:spacing w:line="264" w:lineRule="auto"/>
        <w:ind w:firstLine="600" w:left="0"/>
        <w:jc w:val="both"/>
        <w:rPr>
          <w:sz w:val="28"/>
        </w:rPr>
      </w:pPr>
      <w:r>
        <w:rPr>
          <w:color w:val="000000"/>
          <w:sz w:val="28"/>
        </w:rPr>
        <w:t>уметь объяснять, почему произведения на библейские, мифологические темы, сюжеты об античных героях принято относить к историческому жанру;</w:t>
      </w:r>
    </w:p>
    <w:p w14:paraId="3F160000">
      <w:pPr>
        <w:spacing w:line="264" w:lineRule="auto"/>
        <w:ind w:firstLine="600" w:left="0"/>
        <w:jc w:val="both"/>
        <w:rPr>
          <w:sz w:val="28"/>
        </w:rPr>
      </w:pPr>
      <w:r>
        <w:rPr>
          <w:color w:val="000000"/>
          <w:sz w:val="28"/>
        </w:rPr>
        <w:t>узнавать и называть авторов таких произведений, как «Давид» Микеланджело, «Весна» С. Боттичелли;</w:t>
      </w:r>
    </w:p>
    <w:p w14:paraId="40160000">
      <w:pPr>
        <w:spacing w:line="264" w:lineRule="auto"/>
        <w:ind w:firstLine="600" w:left="0"/>
        <w:jc w:val="both"/>
        <w:rPr>
          <w:sz w:val="28"/>
        </w:rPr>
      </w:pPr>
      <w:r>
        <w:rPr>
          <w:color w:val="000000"/>
          <w:sz w:val="28"/>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41160000">
      <w:pPr>
        <w:spacing w:line="264" w:lineRule="auto"/>
        <w:ind w:firstLine="600" w:left="0"/>
        <w:jc w:val="both"/>
        <w:rPr>
          <w:sz w:val="28"/>
        </w:rPr>
      </w:pPr>
      <w:r>
        <w:rPr>
          <w:color w:val="000000"/>
          <w:sz w:val="28"/>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14:paraId="42160000">
      <w:pPr>
        <w:spacing w:line="264" w:lineRule="auto"/>
        <w:ind w:firstLine="600" w:left="0"/>
        <w:jc w:val="both"/>
        <w:rPr>
          <w:sz w:val="28"/>
        </w:rPr>
      </w:pPr>
      <w:r>
        <w:rPr>
          <w:color w:val="000000"/>
          <w:sz w:val="28"/>
        </w:rPr>
        <w:t>Библейские темы в изобразительном искусстве:</w:t>
      </w:r>
    </w:p>
    <w:p w14:paraId="43160000">
      <w:pPr>
        <w:spacing w:line="264" w:lineRule="auto"/>
        <w:ind w:firstLine="600" w:left="0"/>
        <w:jc w:val="both"/>
        <w:rPr>
          <w:sz w:val="28"/>
        </w:rPr>
      </w:pPr>
      <w:r>
        <w:rPr>
          <w:color w:val="000000"/>
          <w:sz w:val="28"/>
        </w:rPr>
        <w:t>знать о значении библейских сюжетов в истории культуры и узнавать сюжеты Священной истории в произведениях искусства;</w:t>
      </w:r>
    </w:p>
    <w:p w14:paraId="44160000">
      <w:pPr>
        <w:spacing w:line="264" w:lineRule="auto"/>
        <w:ind w:firstLine="600" w:left="0"/>
        <w:jc w:val="both"/>
        <w:rPr>
          <w:sz w:val="28"/>
        </w:rPr>
      </w:pPr>
      <w:r>
        <w:rPr>
          <w:color w:val="000000"/>
          <w:sz w:val="28"/>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14:paraId="45160000">
      <w:pPr>
        <w:spacing w:line="264" w:lineRule="auto"/>
        <w:ind w:firstLine="600" w:left="0"/>
        <w:jc w:val="both"/>
        <w:rPr>
          <w:sz w:val="28"/>
        </w:rPr>
      </w:pPr>
      <w:r>
        <w:rPr>
          <w:color w:val="000000"/>
          <w:sz w:val="28"/>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14:paraId="46160000">
      <w:pPr>
        <w:spacing w:line="264" w:lineRule="auto"/>
        <w:ind w:firstLine="600" w:left="0"/>
        <w:jc w:val="both"/>
        <w:rPr>
          <w:sz w:val="28"/>
        </w:rPr>
      </w:pPr>
      <w:r>
        <w:rPr>
          <w:color w:val="000000"/>
          <w:sz w:val="28"/>
        </w:rPr>
        <w:t>знать о картинах на библейские темы в истории русского искусства;</w:t>
      </w:r>
    </w:p>
    <w:p w14:paraId="47160000">
      <w:pPr>
        <w:spacing w:line="264" w:lineRule="auto"/>
        <w:ind w:firstLine="600" w:left="0"/>
        <w:jc w:val="both"/>
        <w:rPr>
          <w:sz w:val="28"/>
        </w:rPr>
      </w:pPr>
      <w:r>
        <w:rPr>
          <w:color w:val="000000"/>
          <w:sz w:val="28"/>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14:paraId="48160000">
      <w:pPr>
        <w:spacing w:line="264" w:lineRule="auto"/>
        <w:ind w:firstLine="600" w:left="0"/>
        <w:jc w:val="both"/>
        <w:rPr>
          <w:sz w:val="28"/>
        </w:rPr>
      </w:pPr>
      <w:r>
        <w:rPr>
          <w:color w:val="000000"/>
          <w:sz w:val="28"/>
        </w:rPr>
        <w:t>иметь представление о смысловом различии между иконой и картиной на библейские темы;</w:t>
      </w:r>
    </w:p>
    <w:p w14:paraId="49160000">
      <w:pPr>
        <w:spacing w:line="264" w:lineRule="auto"/>
        <w:ind w:firstLine="600" w:left="0"/>
        <w:jc w:val="both"/>
        <w:rPr>
          <w:sz w:val="28"/>
        </w:rPr>
      </w:pPr>
      <w:r>
        <w:rPr>
          <w:color w:val="000000"/>
          <w:sz w:val="28"/>
        </w:rPr>
        <w:t>иметь знания о русской иконописи, о великих русских иконописцах: Андрее Рублёве, Феофане Греке, Дионисии;</w:t>
      </w:r>
    </w:p>
    <w:p w14:paraId="4A160000">
      <w:pPr>
        <w:spacing w:line="264" w:lineRule="auto"/>
        <w:ind w:firstLine="600" w:left="0"/>
        <w:jc w:val="both"/>
        <w:rPr>
          <w:sz w:val="28"/>
        </w:rPr>
      </w:pPr>
      <w:r>
        <w:rPr>
          <w:color w:val="000000"/>
          <w:sz w:val="28"/>
        </w:rPr>
        <w:t>воспринимать искусство древнерусской иконописи как уникальное и высокое достижение отечественной культуры;</w:t>
      </w:r>
    </w:p>
    <w:p w14:paraId="4B160000">
      <w:pPr>
        <w:spacing w:line="264" w:lineRule="auto"/>
        <w:ind w:firstLine="600" w:left="0"/>
        <w:jc w:val="both"/>
        <w:rPr>
          <w:sz w:val="28"/>
        </w:rPr>
      </w:pPr>
      <w:r>
        <w:rPr>
          <w:color w:val="000000"/>
          <w:sz w:val="28"/>
        </w:rPr>
        <w:t>объяснять творческий и деятельный характер восприятия произведений искусства на основе художественной культуры зрителя;</w:t>
      </w:r>
    </w:p>
    <w:p w14:paraId="4C160000">
      <w:pPr>
        <w:spacing w:line="264" w:lineRule="auto"/>
        <w:ind w:firstLine="600" w:left="0"/>
        <w:jc w:val="both"/>
        <w:rPr>
          <w:sz w:val="28"/>
        </w:rPr>
      </w:pPr>
      <w:r>
        <w:rPr>
          <w:color w:val="000000"/>
          <w:sz w:val="28"/>
        </w:rPr>
        <w:t>рассуждать о месте и значении изобразительного искусства в культуре, в жизни общества, в жизни человека.</w:t>
      </w:r>
    </w:p>
    <w:p w14:paraId="4D160000">
      <w:pPr>
        <w:spacing w:line="264" w:lineRule="auto"/>
        <w:ind w:firstLine="0" w:left="120"/>
        <w:jc w:val="both"/>
        <w:rPr>
          <w:sz w:val="28"/>
        </w:rPr>
      </w:pPr>
    </w:p>
    <w:p w14:paraId="4E160000">
      <w:pPr>
        <w:spacing w:line="264" w:lineRule="auto"/>
        <w:ind w:firstLine="0" w:left="120"/>
        <w:jc w:val="both"/>
        <w:rPr>
          <w:sz w:val="28"/>
        </w:rPr>
      </w:pPr>
      <w:r>
        <w:rPr>
          <w:color w:val="000000"/>
          <w:sz w:val="28"/>
        </w:rPr>
        <w:t xml:space="preserve">К концу обучения в </w:t>
      </w:r>
      <w:r>
        <w:rPr>
          <w:b w:val="1"/>
          <w:color w:val="000000"/>
          <w:sz w:val="28"/>
        </w:rPr>
        <w:t>7 классе</w:t>
      </w:r>
      <w:r>
        <w:rPr>
          <w:color w:val="000000"/>
          <w:sz w:val="28"/>
        </w:rPr>
        <w:t xml:space="preserve"> обучающийся получит следующие предметные результаты по отдельным темам программы по изобразительному искусству:</w:t>
      </w:r>
    </w:p>
    <w:p w14:paraId="4F160000">
      <w:pPr>
        <w:spacing w:line="264" w:lineRule="auto"/>
        <w:ind w:firstLine="0" w:left="120"/>
        <w:jc w:val="both"/>
        <w:rPr>
          <w:sz w:val="28"/>
        </w:rPr>
      </w:pPr>
      <w:r>
        <w:rPr>
          <w:b w:val="1"/>
          <w:color w:val="000000"/>
          <w:sz w:val="28"/>
        </w:rPr>
        <w:t>Модуль № 3 «Архитектура и дизайн»</w:t>
      </w:r>
    </w:p>
    <w:p w14:paraId="50160000">
      <w:pPr>
        <w:spacing w:line="264" w:lineRule="auto"/>
        <w:ind w:firstLine="600" w:left="0"/>
        <w:jc w:val="both"/>
        <w:rPr>
          <w:sz w:val="28"/>
        </w:rPr>
      </w:pPr>
      <w:r>
        <w:rPr>
          <w:color w:val="000000"/>
          <w:sz w:val="28"/>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14:paraId="51160000">
      <w:pPr>
        <w:spacing w:line="264" w:lineRule="auto"/>
        <w:ind w:firstLine="600" w:left="0"/>
        <w:jc w:val="both"/>
        <w:rPr>
          <w:sz w:val="28"/>
        </w:rPr>
      </w:pPr>
      <w:r>
        <w:rPr>
          <w:color w:val="000000"/>
          <w:sz w:val="28"/>
        </w:rPr>
        <w:t>объяснять роль архитектуры и дизайна в построении предметно-пространственной среды жизнедеятельности человека;</w:t>
      </w:r>
    </w:p>
    <w:p w14:paraId="52160000">
      <w:pPr>
        <w:spacing w:line="264" w:lineRule="auto"/>
        <w:ind w:firstLine="600" w:left="0"/>
        <w:jc w:val="both"/>
        <w:rPr>
          <w:sz w:val="28"/>
        </w:rPr>
      </w:pPr>
      <w:r>
        <w:rPr>
          <w:color w:val="000000"/>
          <w:sz w:val="28"/>
        </w:rPr>
        <w:t>рассуждать о влиянии предметно-пространственной среды на чувства, установки и поведение человека;</w:t>
      </w:r>
    </w:p>
    <w:p w14:paraId="53160000">
      <w:pPr>
        <w:spacing w:line="264" w:lineRule="auto"/>
        <w:ind w:firstLine="600" w:left="0"/>
        <w:jc w:val="both"/>
        <w:rPr>
          <w:sz w:val="28"/>
        </w:rPr>
      </w:pPr>
      <w:r>
        <w:rPr>
          <w:color w:val="000000"/>
          <w:sz w:val="28"/>
        </w:rPr>
        <w:t>рассуждать о том, как предметно-пространственная среда организует деятельность человека и представления о самом себе;</w:t>
      </w:r>
    </w:p>
    <w:p w14:paraId="54160000">
      <w:pPr>
        <w:spacing w:line="264" w:lineRule="auto"/>
        <w:ind w:firstLine="600" w:left="0"/>
        <w:jc w:val="both"/>
        <w:rPr>
          <w:sz w:val="28"/>
        </w:rPr>
      </w:pPr>
      <w:r>
        <w:rPr>
          <w:color w:val="000000"/>
          <w:sz w:val="28"/>
        </w:rPr>
        <w:t>объяснять ценность сохранения культурного наследия, выраженного в архитектуре, предметах труда и быта разных эпох.</w:t>
      </w:r>
    </w:p>
    <w:p w14:paraId="55160000">
      <w:pPr>
        <w:spacing w:line="264" w:lineRule="auto"/>
        <w:ind w:firstLine="600" w:left="0"/>
        <w:jc w:val="both"/>
        <w:rPr>
          <w:sz w:val="28"/>
        </w:rPr>
      </w:pPr>
      <w:r>
        <w:rPr>
          <w:color w:val="000000"/>
          <w:sz w:val="28"/>
        </w:rPr>
        <w:t>Графический дизайн:</w:t>
      </w:r>
    </w:p>
    <w:p w14:paraId="56160000">
      <w:pPr>
        <w:spacing w:line="264" w:lineRule="auto"/>
        <w:ind w:firstLine="600" w:left="0"/>
        <w:jc w:val="both"/>
        <w:rPr>
          <w:sz w:val="28"/>
        </w:rPr>
      </w:pPr>
      <w:r>
        <w:rPr>
          <w:color w:val="000000"/>
          <w:sz w:val="28"/>
        </w:rPr>
        <w:t>объяснять понятие формальной композиции и её значение как основы языка конструктивных искусств;</w:t>
      </w:r>
    </w:p>
    <w:p w14:paraId="57160000">
      <w:pPr>
        <w:spacing w:line="264" w:lineRule="auto"/>
        <w:ind w:firstLine="600" w:left="0"/>
        <w:jc w:val="both"/>
        <w:rPr>
          <w:sz w:val="28"/>
        </w:rPr>
      </w:pPr>
      <w:r>
        <w:rPr>
          <w:color w:val="000000"/>
          <w:sz w:val="28"/>
        </w:rPr>
        <w:t>объяснять основные средства – требования к композиции;</w:t>
      </w:r>
    </w:p>
    <w:p w14:paraId="58160000">
      <w:pPr>
        <w:spacing w:line="264" w:lineRule="auto"/>
        <w:ind w:firstLine="600" w:left="0"/>
        <w:jc w:val="both"/>
        <w:rPr>
          <w:sz w:val="28"/>
        </w:rPr>
      </w:pPr>
      <w:r>
        <w:rPr>
          <w:color w:val="000000"/>
          <w:sz w:val="28"/>
        </w:rPr>
        <w:t>уметь перечислять и объяснять основные типы формальной композиции;</w:t>
      </w:r>
    </w:p>
    <w:p w14:paraId="59160000">
      <w:pPr>
        <w:spacing w:line="264" w:lineRule="auto"/>
        <w:ind w:firstLine="600" w:left="0"/>
        <w:jc w:val="both"/>
        <w:rPr>
          <w:sz w:val="28"/>
        </w:rPr>
      </w:pPr>
      <w:r>
        <w:rPr>
          <w:color w:val="000000"/>
          <w:sz w:val="28"/>
        </w:rPr>
        <w:t>составлять различные формальные композиции на плоскости в зависимости от поставленных задач;</w:t>
      </w:r>
    </w:p>
    <w:p w14:paraId="5A160000">
      <w:pPr>
        <w:spacing w:line="264" w:lineRule="auto"/>
        <w:ind w:firstLine="600" w:left="0"/>
        <w:jc w:val="both"/>
        <w:rPr>
          <w:sz w:val="28"/>
        </w:rPr>
      </w:pPr>
      <w:r>
        <w:rPr>
          <w:color w:val="000000"/>
          <w:sz w:val="28"/>
        </w:rPr>
        <w:t>выделять при творческом построении композиции листа композиционную доминанту;</w:t>
      </w:r>
    </w:p>
    <w:p w14:paraId="5B160000">
      <w:pPr>
        <w:spacing w:line="264" w:lineRule="auto"/>
        <w:ind w:firstLine="600" w:left="0"/>
        <w:jc w:val="both"/>
        <w:rPr>
          <w:sz w:val="28"/>
        </w:rPr>
      </w:pPr>
      <w:r>
        <w:rPr>
          <w:color w:val="000000"/>
          <w:sz w:val="28"/>
        </w:rPr>
        <w:t>составлять формальные композиции на выражение в них движения и статики;</w:t>
      </w:r>
    </w:p>
    <w:p w14:paraId="5C160000">
      <w:pPr>
        <w:spacing w:line="264" w:lineRule="auto"/>
        <w:ind w:firstLine="600" w:left="0"/>
        <w:jc w:val="both"/>
        <w:rPr>
          <w:sz w:val="28"/>
        </w:rPr>
      </w:pPr>
      <w:r>
        <w:rPr>
          <w:color w:val="000000"/>
          <w:sz w:val="28"/>
        </w:rPr>
        <w:t>осваивать навыки вариативности в ритмической организации листа;</w:t>
      </w:r>
    </w:p>
    <w:p w14:paraId="5D160000">
      <w:pPr>
        <w:spacing w:line="264" w:lineRule="auto"/>
        <w:ind w:firstLine="600" w:left="0"/>
        <w:jc w:val="both"/>
        <w:rPr>
          <w:sz w:val="28"/>
        </w:rPr>
      </w:pPr>
      <w:r>
        <w:rPr>
          <w:color w:val="000000"/>
          <w:sz w:val="28"/>
        </w:rPr>
        <w:t>объяснять роль цвета в конструктивных искусствах;</w:t>
      </w:r>
    </w:p>
    <w:p w14:paraId="5E160000">
      <w:pPr>
        <w:spacing w:line="264" w:lineRule="auto"/>
        <w:ind w:firstLine="600" w:left="0"/>
        <w:jc w:val="both"/>
        <w:rPr>
          <w:sz w:val="28"/>
        </w:rPr>
      </w:pPr>
      <w:r>
        <w:rPr>
          <w:color w:val="000000"/>
          <w:sz w:val="28"/>
        </w:rPr>
        <w:t>различать технологию использования цвета в живописи и в конструктивных искусствах;</w:t>
      </w:r>
    </w:p>
    <w:p w14:paraId="5F160000">
      <w:pPr>
        <w:spacing w:line="264" w:lineRule="auto"/>
        <w:ind w:firstLine="600" w:left="0"/>
        <w:jc w:val="both"/>
        <w:rPr>
          <w:sz w:val="28"/>
        </w:rPr>
      </w:pPr>
      <w:r>
        <w:rPr>
          <w:color w:val="000000"/>
          <w:sz w:val="28"/>
        </w:rPr>
        <w:t>объяснять выражение «цветовой образ»;</w:t>
      </w:r>
    </w:p>
    <w:p w14:paraId="60160000">
      <w:pPr>
        <w:spacing w:line="264" w:lineRule="auto"/>
        <w:ind w:firstLine="600" w:left="0"/>
        <w:jc w:val="both"/>
        <w:rPr>
          <w:sz w:val="28"/>
        </w:rPr>
      </w:pPr>
      <w:r>
        <w:rPr>
          <w:color w:val="000000"/>
          <w:sz w:val="28"/>
        </w:rPr>
        <w:t>применять цвет в графических композициях как акцент или доминанту, объединённые одним стилем;</w:t>
      </w:r>
    </w:p>
    <w:p w14:paraId="61160000">
      <w:pPr>
        <w:spacing w:line="264" w:lineRule="auto"/>
        <w:ind w:firstLine="600" w:left="0"/>
        <w:jc w:val="both"/>
        <w:rPr>
          <w:sz w:val="28"/>
        </w:rPr>
      </w:pPr>
      <w:r>
        <w:rPr>
          <w:color w:val="000000"/>
          <w:sz w:val="28"/>
        </w:rPr>
        <w:t>определять шрифт как графический рисунок начертания букв, объединённых общим стилем, отвечающий законам художественной композиции;</w:t>
      </w:r>
    </w:p>
    <w:p w14:paraId="62160000">
      <w:pPr>
        <w:spacing w:line="264" w:lineRule="auto"/>
        <w:ind w:firstLine="600" w:left="0"/>
        <w:jc w:val="both"/>
        <w:rPr>
          <w:sz w:val="28"/>
        </w:rPr>
      </w:pPr>
      <w:r>
        <w:rPr>
          <w:color w:val="000000"/>
          <w:sz w:val="28"/>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14:paraId="63160000">
      <w:pPr>
        <w:spacing w:line="264" w:lineRule="auto"/>
        <w:ind w:firstLine="600" w:left="0"/>
        <w:jc w:val="both"/>
        <w:rPr>
          <w:sz w:val="28"/>
        </w:rPr>
      </w:pPr>
      <w:r>
        <w:rPr>
          <w:color w:val="000000"/>
          <w:sz w:val="28"/>
        </w:rPr>
        <w:t>применять печатное слово, типографскую строку в качестве элементов графической композиции;</w:t>
      </w:r>
    </w:p>
    <w:p w14:paraId="64160000">
      <w:pPr>
        <w:spacing w:line="264" w:lineRule="auto"/>
        <w:ind w:firstLine="600" w:left="0"/>
        <w:jc w:val="both"/>
        <w:rPr>
          <w:sz w:val="28"/>
        </w:rPr>
      </w:pPr>
      <w:r>
        <w:rPr>
          <w:color w:val="000000"/>
          <w:sz w:val="28"/>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14:paraId="65160000">
      <w:pPr>
        <w:spacing w:line="264" w:lineRule="auto"/>
        <w:ind w:firstLine="600" w:left="0"/>
        <w:jc w:val="both"/>
        <w:rPr>
          <w:sz w:val="28"/>
        </w:rPr>
      </w:pPr>
      <w:r>
        <w:rPr>
          <w:color w:val="000000"/>
          <w:sz w:val="28"/>
        </w:rPr>
        <w:t>иметь творческий опыт построения композиции плаката, поздравительной открытки или рекламы на основе соединения текста и изображения;</w:t>
      </w:r>
    </w:p>
    <w:p w14:paraId="66160000">
      <w:pPr>
        <w:spacing w:line="264" w:lineRule="auto"/>
        <w:ind w:firstLine="600" w:left="0"/>
        <w:jc w:val="both"/>
        <w:rPr>
          <w:sz w:val="28"/>
        </w:rPr>
      </w:pPr>
      <w:r>
        <w:rPr>
          <w:color w:val="000000"/>
          <w:sz w:val="28"/>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14:paraId="67160000">
      <w:pPr>
        <w:spacing w:line="264" w:lineRule="auto"/>
        <w:ind w:firstLine="600" w:left="0"/>
        <w:jc w:val="both"/>
        <w:rPr>
          <w:sz w:val="28"/>
        </w:rPr>
      </w:pPr>
      <w:r>
        <w:rPr>
          <w:color w:val="000000"/>
          <w:sz w:val="28"/>
        </w:rPr>
        <w:t xml:space="preserve">Социальное значение дизайна и архитектуры как среды жизни человека: </w:t>
      </w:r>
    </w:p>
    <w:p w14:paraId="68160000">
      <w:pPr>
        <w:spacing w:line="264" w:lineRule="auto"/>
        <w:ind w:firstLine="600" w:left="0"/>
        <w:jc w:val="both"/>
        <w:rPr>
          <w:sz w:val="28"/>
        </w:rPr>
      </w:pPr>
      <w:r>
        <w:rPr>
          <w:color w:val="000000"/>
          <w:sz w:val="28"/>
        </w:rPr>
        <w:t xml:space="preserve">иметь опыт построения объёмно-пространственной композиции как макета архитектурного пространства в реальной жизни; </w:t>
      </w:r>
    </w:p>
    <w:p w14:paraId="69160000">
      <w:pPr>
        <w:spacing w:line="264" w:lineRule="auto"/>
        <w:ind w:firstLine="600" w:left="0"/>
        <w:jc w:val="both"/>
        <w:rPr>
          <w:sz w:val="28"/>
        </w:rPr>
      </w:pPr>
      <w:r>
        <w:rPr>
          <w:color w:val="000000"/>
          <w:sz w:val="28"/>
        </w:rPr>
        <w:t>уметь выполнять построение макета пространственно-объёмной композиции по его чертежу;</w:t>
      </w:r>
    </w:p>
    <w:p w14:paraId="6A160000">
      <w:pPr>
        <w:spacing w:line="264" w:lineRule="auto"/>
        <w:ind w:firstLine="600" w:left="0"/>
        <w:jc w:val="both"/>
        <w:rPr>
          <w:sz w:val="28"/>
        </w:rPr>
      </w:pPr>
      <w:r>
        <w:rPr>
          <w:color w:val="000000"/>
          <w:sz w:val="28"/>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14:paraId="6B160000">
      <w:pPr>
        <w:spacing w:line="264" w:lineRule="auto"/>
        <w:ind w:firstLine="600" w:left="0"/>
        <w:jc w:val="both"/>
        <w:rPr>
          <w:sz w:val="28"/>
        </w:rPr>
      </w:pPr>
      <w:r>
        <w:rPr>
          <w:color w:val="000000"/>
          <w:sz w:val="28"/>
        </w:rPr>
        <w:t>знать о роли строительного материала в эволюции архитектурных конструкций и изменении облика архитектурных сооружений;</w:t>
      </w:r>
    </w:p>
    <w:p w14:paraId="6C160000">
      <w:pPr>
        <w:spacing w:line="264" w:lineRule="auto"/>
        <w:ind w:firstLine="600" w:left="0"/>
        <w:jc w:val="both"/>
        <w:rPr>
          <w:sz w:val="28"/>
        </w:rPr>
      </w:pPr>
      <w:r>
        <w:rPr>
          <w:color w:val="000000"/>
          <w:sz w:val="28"/>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14:paraId="6D160000">
      <w:pPr>
        <w:spacing w:line="264" w:lineRule="auto"/>
        <w:ind w:firstLine="600" w:left="0"/>
        <w:jc w:val="both"/>
        <w:rPr>
          <w:sz w:val="28"/>
        </w:rPr>
      </w:pPr>
      <w:r>
        <w:rPr>
          <w:color w:val="000000"/>
          <w:sz w:val="28"/>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14:paraId="6E160000">
      <w:pPr>
        <w:spacing w:line="264" w:lineRule="auto"/>
        <w:ind w:firstLine="600" w:left="0"/>
        <w:jc w:val="both"/>
        <w:rPr>
          <w:sz w:val="28"/>
        </w:rPr>
      </w:pPr>
      <w:r>
        <w:rPr>
          <w:color w:val="000000"/>
          <w:sz w:val="28"/>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14:paraId="6F160000">
      <w:pPr>
        <w:spacing w:line="264" w:lineRule="auto"/>
        <w:ind w:firstLine="600" w:left="0"/>
        <w:jc w:val="both"/>
        <w:rPr>
          <w:sz w:val="28"/>
        </w:rPr>
      </w:pPr>
      <w:r>
        <w:rPr>
          <w:color w:val="000000"/>
          <w:sz w:val="28"/>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14:paraId="70160000">
      <w:pPr>
        <w:spacing w:line="264" w:lineRule="auto"/>
        <w:ind w:firstLine="600" w:left="0"/>
        <w:jc w:val="both"/>
        <w:rPr>
          <w:sz w:val="28"/>
        </w:rPr>
      </w:pPr>
      <w:r>
        <w:rPr>
          <w:color w:val="000000"/>
          <w:sz w:val="28"/>
        </w:rPr>
        <w:t>определять понятие «городская среда»; рассматривать и объяснять планировку города как способ организации образа жизни людей;</w:t>
      </w:r>
    </w:p>
    <w:p w14:paraId="71160000">
      <w:pPr>
        <w:spacing w:line="264" w:lineRule="auto"/>
        <w:ind w:firstLine="600" w:left="0"/>
        <w:jc w:val="both"/>
        <w:rPr>
          <w:sz w:val="28"/>
        </w:rPr>
      </w:pPr>
      <w:r>
        <w:rPr>
          <w:color w:val="000000"/>
          <w:sz w:val="28"/>
        </w:rPr>
        <w:t>знать различные виды планировки города, иметь опыт разработки построения городского пространства в виде макетной или графической схемы;</w:t>
      </w:r>
    </w:p>
    <w:p w14:paraId="72160000">
      <w:pPr>
        <w:spacing w:line="264" w:lineRule="auto"/>
        <w:ind w:firstLine="600" w:left="0"/>
        <w:jc w:val="both"/>
        <w:rPr>
          <w:sz w:val="28"/>
        </w:rPr>
      </w:pPr>
      <w:r>
        <w:rPr>
          <w:color w:val="000000"/>
          <w:sz w:val="28"/>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14:paraId="73160000">
      <w:pPr>
        <w:spacing w:line="264" w:lineRule="auto"/>
        <w:ind w:firstLine="600" w:left="0"/>
        <w:jc w:val="both"/>
        <w:rPr>
          <w:sz w:val="28"/>
        </w:rPr>
      </w:pPr>
      <w:r>
        <w:rPr>
          <w:color w:val="000000"/>
          <w:sz w:val="28"/>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14:paraId="74160000">
      <w:pPr>
        <w:spacing w:line="264" w:lineRule="auto"/>
        <w:ind w:firstLine="600" w:left="0"/>
        <w:jc w:val="both"/>
        <w:rPr>
          <w:sz w:val="28"/>
        </w:rPr>
      </w:pPr>
      <w:r>
        <w:rPr>
          <w:color w:val="000000"/>
          <w:sz w:val="28"/>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75160000">
      <w:pPr>
        <w:spacing w:line="264" w:lineRule="auto"/>
        <w:ind w:firstLine="600" w:left="0"/>
        <w:jc w:val="both"/>
        <w:rPr>
          <w:sz w:val="28"/>
        </w:rPr>
      </w:pPr>
      <w:r>
        <w:rPr>
          <w:color w:val="000000"/>
          <w:sz w:val="28"/>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14:paraId="76160000">
      <w:pPr>
        <w:spacing w:line="264" w:lineRule="auto"/>
        <w:ind w:firstLine="600" w:left="0"/>
        <w:jc w:val="both"/>
        <w:rPr>
          <w:sz w:val="28"/>
        </w:rPr>
      </w:pPr>
      <w:r>
        <w:rPr>
          <w:color w:val="000000"/>
          <w:sz w:val="28"/>
        </w:rPr>
        <w:t>иметь опыт творческого проектирования интерьерного пространства для конкретных задач жизнедеятельности человека;</w:t>
      </w:r>
    </w:p>
    <w:p w14:paraId="77160000">
      <w:pPr>
        <w:spacing w:line="264" w:lineRule="auto"/>
        <w:ind w:firstLine="600" w:left="0"/>
        <w:jc w:val="both"/>
        <w:rPr>
          <w:sz w:val="28"/>
        </w:rPr>
      </w:pPr>
      <w:r>
        <w:rPr>
          <w:color w:val="000000"/>
          <w:sz w:val="28"/>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14:paraId="78160000">
      <w:pPr>
        <w:spacing w:line="264" w:lineRule="auto"/>
        <w:ind w:firstLine="600" w:left="0"/>
        <w:jc w:val="both"/>
        <w:rPr>
          <w:sz w:val="28"/>
        </w:rPr>
      </w:pPr>
      <w:r>
        <w:rPr>
          <w:color w:val="000000"/>
          <w:sz w:val="28"/>
        </w:rPr>
        <w:t xml:space="preserve">иметь представление об истории костюма в истории разных эпох, характеризовать понятие моды в одежде; </w:t>
      </w:r>
    </w:p>
    <w:p w14:paraId="79160000">
      <w:pPr>
        <w:spacing w:line="264" w:lineRule="auto"/>
        <w:ind w:firstLine="600" w:left="0"/>
        <w:jc w:val="both"/>
        <w:rPr>
          <w:sz w:val="28"/>
        </w:rPr>
      </w:pPr>
      <w:r>
        <w:rPr>
          <w:color w:val="000000"/>
          <w:sz w:val="28"/>
        </w:rPr>
        <w:t>объяснять, как в одежде проявляются социальный статус человека, его ценностные ориентации, мировоззренческие идеалы и характер деятельности;</w:t>
      </w:r>
    </w:p>
    <w:p w14:paraId="7A160000">
      <w:pPr>
        <w:spacing w:line="264" w:lineRule="auto"/>
        <w:ind w:firstLine="600" w:left="0"/>
        <w:jc w:val="both"/>
        <w:rPr>
          <w:sz w:val="28"/>
        </w:rPr>
      </w:pPr>
      <w:r>
        <w:rPr>
          <w:color w:val="000000"/>
          <w:sz w:val="28"/>
        </w:rPr>
        <w:t>иметь представление о конструкции костюма и применении законов композиции в проектировании одежды, ансамбле в костюме;</w:t>
      </w:r>
    </w:p>
    <w:p w14:paraId="7B160000">
      <w:pPr>
        <w:spacing w:line="264" w:lineRule="auto"/>
        <w:ind w:firstLine="600" w:left="0"/>
        <w:jc w:val="both"/>
        <w:rPr>
          <w:sz w:val="28"/>
        </w:rPr>
      </w:pPr>
      <w:r>
        <w:rPr>
          <w:color w:val="000000"/>
          <w:sz w:val="28"/>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14:paraId="7C160000">
      <w:pPr>
        <w:spacing w:line="264" w:lineRule="auto"/>
        <w:ind w:firstLine="600" w:left="0"/>
        <w:jc w:val="both"/>
        <w:rPr>
          <w:sz w:val="28"/>
        </w:rPr>
      </w:pPr>
      <w:r>
        <w:rPr>
          <w:color w:val="000000"/>
          <w:sz w:val="28"/>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14:paraId="7D160000">
      <w:pPr>
        <w:spacing w:line="264" w:lineRule="auto"/>
        <w:ind w:firstLine="600" w:left="0"/>
        <w:jc w:val="both"/>
        <w:rPr>
          <w:sz w:val="28"/>
        </w:rPr>
      </w:pPr>
      <w:r>
        <w:rPr>
          <w:color w:val="000000"/>
          <w:sz w:val="28"/>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14:paraId="7E160000">
      <w:pPr>
        <w:spacing w:line="264" w:lineRule="auto"/>
        <w:ind w:firstLine="600" w:left="0"/>
        <w:jc w:val="center"/>
        <w:rPr>
          <w:b w:val="1"/>
          <w:sz w:val="28"/>
        </w:rPr>
      </w:pPr>
      <w:r>
        <w:rPr>
          <w:b w:val="1"/>
          <w:sz w:val="28"/>
        </w:rPr>
        <w:t>«Т</w:t>
      </w:r>
      <w:r>
        <w:rPr>
          <w:b w:val="1"/>
          <w:sz w:val="28"/>
        </w:rPr>
        <w:t>р</w:t>
      </w:r>
      <w:r>
        <w:rPr>
          <w:b w:val="1"/>
          <w:sz w:val="28"/>
        </w:rPr>
        <w:t>у</w:t>
      </w:r>
      <w:r>
        <w:rPr>
          <w:b w:val="1"/>
          <w:sz w:val="28"/>
        </w:rPr>
        <w:t>д (т</w:t>
      </w:r>
      <w:r>
        <w:rPr>
          <w:b w:val="1"/>
          <w:sz w:val="28"/>
        </w:rPr>
        <w:t>ехнология</w:t>
      </w:r>
      <w:r>
        <w:rPr>
          <w:b w:val="1"/>
          <w:sz w:val="28"/>
        </w:rPr>
        <w:t>)</w:t>
      </w:r>
      <w:r>
        <w:rPr>
          <w:b w:val="1"/>
          <w:sz w:val="28"/>
        </w:rPr>
        <w:t>»</w:t>
      </w:r>
    </w:p>
    <w:p w14:paraId="7F160000">
      <w:pPr>
        <w:spacing w:line="264" w:lineRule="auto"/>
        <w:ind/>
        <w:jc w:val="both"/>
        <w:rPr>
          <w:sz w:val="28"/>
        </w:rPr>
      </w:pPr>
      <w:bookmarkStart w:id="59" w:name="block-13431053"/>
      <w:r>
        <w:rPr>
          <w:b w:val="1"/>
          <w:color w:val="000000"/>
          <w:sz w:val="28"/>
        </w:rPr>
        <w:t>СОДЕРЖАНИЕ ОБУЧЕНИЯ</w:t>
      </w:r>
    </w:p>
    <w:p w14:paraId="80160000">
      <w:pPr>
        <w:spacing w:line="264" w:lineRule="auto"/>
        <w:ind/>
        <w:jc w:val="both"/>
        <w:rPr>
          <w:sz w:val="28"/>
        </w:rPr>
      </w:pPr>
      <w:r>
        <w:rPr>
          <w:b w:val="1"/>
          <w:color w:val="000000"/>
          <w:sz w:val="28"/>
        </w:rPr>
        <w:t>ИНВАРИАНТНЫЕ МОДУЛИ</w:t>
      </w:r>
    </w:p>
    <w:p w14:paraId="81160000">
      <w:pPr>
        <w:spacing w:line="264" w:lineRule="auto"/>
        <w:ind/>
        <w:jc w:val="both"/>
        <w:rPr>
          <w:sz w:val="28"/>
        </w:rPr>
      </w:pPr>
      <w:r>
        <w:rPr>
          <w:b w:val="1"/>
          <w:color w:val="000000"/>
          <w:sz w:val="28"/>
        </w:rPr>
        <w:t>Модуль «Производство и технологии»</w:t>
      </w:r>
    </w:p>
    <w:p w14:paraId="82160000">
      <w:pPr>
        <w:spacing w:line="264" w:lineRule="auto"/>
        <w:ind/>
        <w:jc w:val="both"/>
        <w:rPr>
          <w:i w:val="1"/>
          <w:sz w:val="28"/>
          <w:u w:val="single"/>
        </w:rPr>
      </w:pPr>
      <w:r>
        <w:rPr>
          <w:b w:val="1"/>
          <w:i w:val="1"/>
          <w:color w:val="000000"/>
          <w:sz w:val="28"/>
          <w:u w:val="single"/>
        </w:rPr>
        <w:t>5 КЛАСС</w:t>
      </w:r>
    </w:p>
    <w:p w14:paraId="83160000">
      <w:pPr>
        <w:spacing w:line="264" w:lineRule="auto"/>
        <w:ind/>
        <w:jc w:val="both"/>
        <w:rPr>
          <w:sz w:val="28"/>
        </w:rPr>
      </w:pPr>
      <w:r>
        <w:rPr>
          <w:color w:val="000000"/>
          <w:sz w:val="28"/>
        </w:rPr>
        <w:t>Технологии вокруг нас. Потребности человека. Преобразующая деятельность человека и технологии. Мир идей и создание новых вещей и продуктов. Производственная деятельность.</w:t>
      </w:r>
    </w:p>
    <w:p w14:paraId="84160000">
      <w:pPr>
        <w:spacing w:line="264" w:lineRule="auto"/>
        <w:ind/>
        <w:jc w:val="both"/>
        <w:rPr>
          <w:sz w:val="28"/>
        </w:rPr>
      </w:pPr>
      <w:r>
        <w:rPr>
          <w:color w:val="000000"/>
          <w:sz w:val="28"/>
        </w:rPr>
        <w:t>Материальный мир и потребности человека. Свойства вещей.</w:t>
      </w:r>
    </w:p>
    <w:p w14:paraId="85160000">
      <w:pPr>
        <w:spacing w:line="264" w:lineRule="auto"/>
        <w:ind/>
        <w:jc w:val="both"/>
        <w:rPr>
          <w:sz w:val="28"/>
        </w:rPr>
      </w:pPr>
      <w:r>
        <w:rPr>
          <w:color w:val="000000"/>
          <w:sz w:val="28"/>
        </w:rPr>
        <w:t>Материалы и сырьё. Естественные (природные) и искусственные материалы.</w:t>
      </w:r>
    </w:p>
    <w:p w14:paraId="86160000">
      <w:pPr>
        <w:spacing w:line="264" w:lineRule="auto"/>
        <w:ind/>
        <w:jc w:val="both"/>
        <w:rPr>
          <w:sz w:val="28"/>
        </w:rPr>
      </w:pPr>
      <w:r>
        <w:rPr>
          <w:color w:val="000000"/>
          <w:sz w:val="28"/>
        </w:rPr>
        <w:t>Материальные технологии. Технологический процесс.</w:t>
      </w:r>
    </w:p>
    <w:p w14:paraId="87160000">
      <w:pPr>
        <w:spacing w:line="264" w:lineRule="auto"/>
        <w:ind/>
        <w:jc w:val="both"/>
        <w:rPr>
          <w:sz w:val="28"/>
        </w:rPr>
      </w:pPr>
      <w:r>
        <w:rPr>
          <w:color w:val="000000"/>
          <w:sz w:val="28"/>
        </w:rPr>
        <w:t>Производство и техника. Роль техники в производственной деятельности человека.</w:t>
      </w:r>
    </w:p>
    <w:p w14:paraId="88160000">
      <w:pPr>
        <w:spacing w:line="264" w:lineRule="auto"/>
        <w:ind/>
        <w:jc w:val="both"/>
        <w:rPr>
          <w:sz w:val="28"/>
        </w:rPr>
      </w:pPr>
      <w:r>
        <w:rPr>
          <w:color w:val="000000"/>
          <w:sz w:val="28"/>
        </w:rPr>
        <w:t>Когнитивные технологии: мозговой штурм, метод интеллект-карт, метод фокальных объектов и другие.</w:t>
      </w:r>
    </w:p>
    <w:p w14:paraId="89160000">
      <w:pPr>
        <w:spacing w:line="264" w:lineRule="auto"/>
        <w:ind/>
        <w:jc w:val="both"/>
        <w:rPr>
          <w:sz w:val="28"/>
        </w:rPr>
      </w:pPr>
      <w:r>
        <w:rPr>
          <w:color w:val="000000"/>
          <w:sz w:val="28"/>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14:paraId="8A160000">
      <w:pPr>
        <w:spacing w:line="264" w:lineRule="auto"/>
        <w:ind/>
        <w:jc w:val="both"/>
        <w:rPr>
          <w:sz w:val="28"/>
        </w:rPr>
      </w:pPr>
      <w:r>
        <w:rPr>
          <w:color w:val="000000"/>
          <w:sz w:val="28"/>
        </w:rPr>
        <w:t>Какие бывают профессии.</w:t>
      </w:r>
    </w:p>
    <w:p w14:paraId="8B160000">
      <w:pPr>
        <w:spacing w:line="264" w:lineRule="auto"/>
        <w:ind/>
        <w:jc w:val="both"/>
        <w:rPr>
          <w:i w:val="1"/>
          <w:sz w:val="28"/>
          <w:u w:val="single"/>
        </w:rPr>
      </w:pPr>
      <w:r>
        <w:rPr>
          <w:b w:val="1"/>
          <w:i w:val="1"/>
          <w:color w:val="000000"/>
          <w:sz w:val="28"/>
          <w:u w:val="single"/>
        </w:rPr>
        <w:t>6 КЛАСС</w:t>
      </w:r>
    </w:p>
    <w:p w14:paraId="8C160000">
      <w:pPr>
        <w:spacing w:line="264" w:lineRule="auto"/>
        <w:ind/>
        <w:jc w:val="both"/>
        <w:rPr>
          <w:sz w:val="28"/>
        </w:rPr>
      </w:pPr>
      <w:r>
        <w:rPr>
          <w:color w:val="000000"/>
          <w:sz w:val="28"/>
        </w:rPr>
        <w:t>Производственно-технологические задачи и способы их решения.</w:t>
      </w:r>
    </w:p>
    <w:p w14:paraId="8D160000">
      <w:pPr>
        <w:spacing w:line="264" w:lineRule="auto"/>
        <w:ind/>
        <w:jc w:val="both"/>
        <w:rPr>
          <w:sz w:val="28"/>
        </w:rPr>
      </w:pPr>
      <w:r>
        <w:rPr>
          <w:color w:val="000000"/>
          <w:sz w:val="28"/>
        </w:rPr>
        <w:t>Модели и моделирование. Виды машин и механизмов. Моделирование технических устройств. Кинематические схемы.</w:t>
      </w:r>
    </w:p>
    <w:p w14:paraId="8E160000">
      <w:pPr>
        <w:spacing w:line="264" w:lineRule="auto"/>
        <w:ind/>
        <w:jc w:val="both"/>
        <w:rPr>
          <w:sz w:val="28"/>
        </w:rPr>
      </w:pPr>
      <w:r>
        <w:rPr>
          <w:color w:val="000000"/>
          <w:sz w:val="28"/>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14:paraId="8F160000">
      <w:pPr>
        <w:spacing w:line="264" w:lineRule="auto"/>
        <w:ind/>
        <w:jc w:val="both"/>
        <w:rPr>
          <w:sz w:val="28"/>
        </w:rPr>
      </w:pPr>
      <w:r>
        <w:rPr>
          <w:color w:val="000000"/>
          <w:sz w:val="28"/>
        </w:rPr>
        <w:t>Технологические задачи, решаемые в процессе производства и создания изделий. Соблюдение технологии и качество изделия (продукции).</w:t>
      </w:r>
    </w:p>
    <w:p w14:paraId="90160000">
      <w:pPr>
        <w:spacing w:line="264" w:lineRule="auto"/>
        <w:ind/>
        <w:jc w:val="both"/>
        <w:rPr>
          <w:sz w:val="28"/>
        </w:rPr>
      </w:pPr>
      <w:r>
        <w:rPr>
          <w:color w:val="000000"/>
          <w:sz w:val="28"/>
        </w:rPr>
        <w:t>Информационные технологии. Перспективные технологии.</w:t>
      </w:r>
    </w:p>
    <w:p w14:paraId="91160000">
      <w:pPr>
        <w:spacing w:line="264" w:lineRule="auto"/>
        <w:ind/>
        <w:jc w:val="both"/>
        <w:rPr>
          <w:i w:val="1"/>
          <w:sz w:val="28"/>
          <w:u w:val="single"/>
        </w:rPr>
      </w:pPr>
      <w:r>
        <w:rPr>
          <w:b w:val="1"/>
          <w:i w:val="1"/>
          <w:color w:val="000000"/>
          <w:sz w:val="28"/>
          <w:u w:val="single"/>
        </w:rPr>
        <w:t>7 КЛАСС</w:t>
      </w:r>
    </w:p>
    <w:p w14:paraId="92160000">
      <w:pPr>
        <w:spacing w:line="264" w:lineRule="auto"/>
        <w:ind/>
        <w:jc w:val="both"/>
        <w:rPr>
          <w:sz w:val="28"/>
        </w:rPr>
      </w:pPr>
      <w:r>
        <w:rPr>
          <w:color w:val="000000"/>
          <w:sz w:val="28"/>
        </w:rPr>
        <w:t>Создание технологий как основная задача современной науки. История развития технологий.</w:t>
      </w:r>
    </w:p>
    <w:p w14:paraId="93160000">
      <w:pPr>
        <w:spacing w:line="264" w:lineRule="auto"/>
        <w:ind/>
        <w:jc w:val="both"/>
        <w:rPr>
          <w:sz w:val="28"/>
        </w:rPr>
      </w:pPr>
      <w:r>
        <w:rPr>
          <w:color w:val="000000"/>
          <w:sz w:val="28"/>
        </w:rPr>
        <w:t>Эстетическая ценность результатов труда. Промышленная эстетика. Дизайн.</w:t>
      </w:r>
    </w:p>
    <w:p w14:paraId="94160000">
      <w:pPr>
        <w:spacing w:line="264" w:lineRule="auto"/>
        <w:ind/>
        <w:jc w:val="both"/>
        <w:rPr>
          <w:sz w:val="28"/>
        </w:rPr>
      </w:pPr>
      <w:r>
        <w:rPr>
          <w:color w:val="000000"/>
          <w:sz w:val="28"/>
        </w:rPr>
        <w:t>Народные ремёсла. Народные ремёсла и промыслы России.</w:t>
      </w:r>
    </w:p>
    <w:p w14:paraId="95160000">
      <w:pPr>
        <w:spacing w:line="264" w:lineRule="auto"/>
        <w:ind/>
        <w:jc w:val="both"/>
        <w:rPr>
          <w:sz w:val="28"/>
        </w:rPr>
      </w:pPr>
      <w:r>
        <w:rPr>
          <w:color w:val="000000"/>
          <w:sz w:val="28"/>
        </w:rPr>
        <w:t>Цифровизация производства. Цифровые технологии и способы обработки информации.</w:t>
      </w:r>
    </w:p>
    <w:p w14:paraId="96160000">
      <w:pPr>
        <w:spacing w:line="264" w:lineRule="auto"/>
        <w:ind/>
        <w:jc w:val="both"/>
        <w:rPr>
          <w:sz w:val="28"/>
        </w:rPr>
      </w:pPr>
      <w:r>
        <w:rPr>
          <w:color w:val="000000"/>
          <w:sz w:val="28"/>
        </w:rPr>
        <w:t>Управление технологическими процессами. Управление производством. Современные и перспективные технологии.</w:t>
      </w:r>
    </w:p>
    <w:p w14:paraId="97160000">
      <w:pPr>
        <w:spacing w:line="264" w:lineRule="auto"/>
        <w:ind/>
        <w:jc w:val="both"/>
        <w:rPr>
          <w:sz w:val="28"/>
        </w:rPr>
      </w:pPr>
      <w:r>
        <w:rPr>
          <w:color w:val="000000"/>
          <w:sz w:val="28"/>
        </w:rPr>
        <w:t>Понятие высокотехнологичных отраслей. «Высокие технологии» двойного назначения.</w:t>
      </w:r>
    </w:p>
    <w:p w14:paraId="98160000">
      <w:pPr>
        <w:spacing w:line="264" w:lineRule="auto"/>
        <w:ind/>
        <w:jc w:val="both"/>
        <w:rPr>
          <w:sz w:val="28"/>
        </w:rPr>
      </w:pPr>
      <w:r>
        <w:rPr>
          <w:color w:val="000000"/>
          <w:sz w:val="28"/>
        </w:rPr>
        <w:t>Разработка и внедрение технологий многократного использования материалов, технологий безотходного производства.</w:t>
      </w:r>
    </w:p>
    <w:p w14:paraId="99160000">
      <w:pPr>
        <w:spacing w:line="264" w:lineRule="auto"/>
        <w:ind/>
        <w:jc w:val="both"/>
        <w:rPr>
          <w:sz w:val="28"/>
        </w:rPr>
      </w:pPr>
      <w:r>
        <w:rPr>
          <w:color w:val="000000"/>
          <w:sz w:val="28"/>
        </w:rPr>
        <w:t>Современная техносфера. Проблема взаимодействия природы и техносферы.</w:t>
      </w:r>
    </w:p>
    <w:p w14:paraId="9A160000">
      <w:pPr>
        <w:spacing w:line="264" w:lineRule="auto"/>
        <w:ind/>
        <w:jc w:val="both"/>
        <w:rPr>
          <w:color w:val="000000"/>
          <w:sz w:val="28"/>
        </w:rPr>
      </w:pPr>
      <w:r>
        <w:rPr>
          <w:color w:val="000000"/>
          <w:sz w:val="28"/>
        </w:rPr>
        <w:t>Современный транспорт и перспективы его развития.</w:t>
      </w:r>
    </w:p>
    <w:p w14:paraId="9B160000">
      <w:pPr>
        <w:spacing w:line="264" w:lineRule="auto"/>
        <w:ind w:firstLine="600" w:left="0"/>
        <w:jc w:val="both"/>
        <w:rPr>
          <w:i w:val="1"/>
          <w:u w:val="single"/>
        </w:rPr>
      </w:pPr>
      <w:r>
        <w:rPr>
          <w:b w:val="1"/>
          <w:i w:val="1"/>
          <w:color w:val="000000"/>
          <w:sz w:val="28"/>
          <w:u w:val="single"/>
        </w:rPr>
        <w:t>8 КЛАСС</w:t>
      </w:r>
    </w:p>
    <w:p w14:paraId="9C160000">
      <w:pPr>
        <w:spacing w:line="264" w:lineRule="auto"/>
        <w:ind w:firstLine="600" w:left="0"/>
        <w:jc w:val="both"/>
      </w:pPr>
      <w:r>
        <w:rPr>
          <w:color w:val="000000"/>
          <w:sz w:val="28"/>
        </w:rPr>
        <w:t>Общие принципы управления. Самоуправляемые системы. Устойчивость систем управления. Устойчивость технических систем.</w:t>
      </w:r>
    </w:p>
    <w:p w14:paraId="9D160000">
      <w:pPr>
        <w:spacing w:line="264" w:lineRule="auto"/>
        <w:ind w:firstLine="600" w:left="0"/>
        <w:jc w:val="both"/>
      </w:pPr>
      <w:r>
        <w:rPr>
          <w:color w:val="000000"/>
          <w:sz w:val="28"/>
        </w:rPr>
        <w:t>Производство и его виды.</w:t>
      </w:r>
    </w:p>
    <w:p w14:paraId="9E160000">
      <w:pPr>
        <w:spacing w:line="264" w:lineRule="auto"/>
        <w:ind w:firstLine="600" w:left="0"/>
        <w:jc w:val="both"/>
      </w:pPr>
      <w:r>
        <w:rPr>
          <w:color w:val="000000"/>
          <w:spacing w:val="-3"/>
          <w:sz w:val="28"/>
        </w:rPr>
        <w:t>Биотехнологии в решении экологических проблем. Биоэнергетика. Перспективные технологии (в том числе нанотехнологии).</w:t>
      </w:r>
    </w:p>
    <w:p w14:paraId="9F160000">
      <w:pPr>
        <w:spacing w:line="264" w:lineRule="auto"/>
        <w:ind w:firstLine="600" w:left="0"/>
        <w:jc w:val="both"/>
      </w:pPr>
      <w:r>
        <w:rPr>
          <w:color w:val="000000"/>
          <w:sz w:val="28"/>
        </w:rPr>
        <w:t>Сферы применения современных технологий.</w:t>
      </w:r>
    </w:p>
    <w:p w14:paraId="A0160000">
      <w:pPr>
        <w:spacing w:line="264" w:lineRule="auto"/>
        <w:ind w:firstLine="600" w:left="0"/>
        <w:jc w:val="both"/>
      </w:pPr>
      <w:r>
        <w:rPr>
          <w:color w:val="000000"/>
          <w:sz w:val="28"/>
        </w:rPr>
        <w:t>Рынок труда. Функции рынка труда. Трудовые ресурсы.</w:t>
      </w:r>
    </w:p>
    <w:p w14:paraId="A1160000">
      <w:pPr>
        <w:spacing w:line="264" w:lineRule="auto"/>
        <w:ind w:firstLine="600" w:left="0"/>
        <w:jc w:val="both"/>
      </w:pPr>
      <w:r>
        <w:rPr>
          <w:color w:val="000000"/>
          <w:sz w:val="28"/>
        </w:rPr>
        <w:t>Мир профессий. Профессия, квалификация и компетенции.</w:t>
      </w:r>
    </w:p>
    <w:p w14:paraId="A2160000">
      <w:pPr>
        <w:spacing w:line="264" w:lineRule="auto"/>
        <w:ind w:firstLine="600" w:left="0"/>
        <w:jc w:val="both"/>
      </w:pPr>
      <w:r>
        <w:rPr>
          <w:color w:val="000000"/>
          <w:sz w:val="28"/>
        </w:rPr>
        <w:t>Выбор профессии в зависимости от интересов и способностей человека.</w:t>
      </w:r>
    </w:p>
    <w:p w14:paraId="A3160000">
      <w:pPr>
        <w:spacing w:line="264" w:lineRule="auto"/>
        <w:ind w:firstLine="600" w:left="0"/>
        <w:jc w:val="both"/>
        <w:rPr>
          <w:i w:val="1"/>
          <w:u w:val="single"/>
        </w:rPr>
      </w:pPr>
      <w:r>
        <w:rPr>
          <w:b w:val="1"/>
          <w:i w:val="1"/>
          <w:color w:val="000000"/>
          <w:sz w:val="28"/>
          <w:u w:val="single"/>
        </w:rPr>
        <w:t>9 КЛАСС</w:t>
      </w:r>
    </w:p>
    <w:p w14:paraId="A4160000">
      <w:pPr>
        <w:spacing w:line="264" w:lineRule="auto"/>
        <w:ind w:firstLine="600" w:left="0"/>
        <w:jc w:val="both"/>
      </w:pPr>
      <w:r>
        <w:rPr>
          <w:color w:val="000000"/>
          <w:sz w:val="28"/>
        </w:rPr>
        <w:t>Предпринимательство. 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14:paraId="A5160000">
      <w:pPr>
        <w:spacing w:line="264" w:lineRule="auto"/>
        <w:ind w:firstLine="600" w:left="0"/>
        <w:jc w:val="both"/>
      </w:pPr>
      <w:r>
        <w:rPr>
          <w:color w:val="000000"/>
          <w:sz w:val="28"/>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14:paraId="A6160000">
      <w:pPr>
        <w:spacing w:line="264" w:lineRule="auto"/>
        <w:ind w:firstLine="600" w:left="0"/>
        <w:jc w:val="both"/>
      </w:pPr>
      <w:r>
        <w:rPr>
          <w:color w:val="000000"/>
          <w:sz w:val="28"/>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14:paraId="A7160000">
      <w:pPr>
        <w:spacing w:line="264" w:lineRule="auto"/>
        <w:ind w:firstLine="600" w:left="0"/>
        <w:jc w:val="both"/>
      </w:pPr>
      <w:r>
        <w:rPr>
          <w:color w:val="000000"/>
          <w:sz w:val="28"/>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14:paraId="A8160000">
      <w:pPr>
        <w:spacing w:line="264" w:lineRule="auto"/>
        <w:ind/>
        <w:jc w:val="both"/>
        <w:rPr>
          <w:sz w:val="28"/>
        </w:rPr>
      </w:pPr>
    </w:p>
    <w:p w14:paraId="A9160000">
      <w:pPr>
        <w:spacing w:line="264" w:lineRule="auto"/>
        <w:ind/>
        <w:jc w:val="both"/>
        <w:rPr>
          <w:sz w:val="28"/>
        </w:rPr>
      </w:pPr>
      <w:r>
        <w:rPr>
          <w:b w:val="1"/>
          <w:color w:val="000000"/>
          <w:sz w:val="28"/>
        </w:rPr>
        <w:t>Модуль «Технологии обработки материалов и пищевых продуктов»</w:t>
      </w:r>
    </w:p>
    <w:p w14:paraId="AA160000">
      <w:pPr>
        <w:spacing w:line="264" w:lineRule="auto"/>
        <w:ind/>
        <w:jc w:val="both"/>
        <w:rPr>
          <w:i w:val="1"/>
          <w:sz w:val="28"/>
          <w:u w:val="single"/>
        </w:rPr>
      </w:pPr>
      <w:r>
        <w:rPr>
          <w:b w:val="1"/>
          <w:i w:val="1"/>
          <w:color w:val="000000"/>
          <w:sz w:val="28"/>
          <w:u w:val="single"/>
        </w:rPr>
        <w:t>5 КЛАСС</w:t>
      </w:r>
    </w:p>
    <w:p w14:paraId="AB160000">
      <w:pPr>
        <w:spacing w:line="264" w:lineRule="auto"/>
        <w:ind/>
        <w:jc w:val="both"/>
        <w:rPr>
          <w:sz w:val="28"/>
        </w:rPr>
      </w:pPr>
      <w:r>
        <w:rPr>
          <w:color w:val="000000"/>
          <w:spacing w:val="-4"/>
          <w:sz w:val="28"/>
        </w:rPr>
        <w:t>Технологии обработки конструкционных материалов</w:t>
      </w:r>
      <w:r>
        <w:rPr>
          <w:color w:val="000000"/>
          <w:sz w:val="28"/>
        </w:rPr>
        <w:t>.</w:t>
      </w:r>
    </w:p>
    <w:p w14:paraId="AC160000">
      <w:pPr>
        <w:spacing w:line="264" w:lineRule="auto"/>
        <w:ind/>
        <w:jc w:val="both"/>
        <w:rPr>
          <w:sz w:val="28"/>
        </w:rPr>
      </w:pPr>
      <w:r>
        <w:rPr>
          <w:color w:val="000000"/>
          <w:spacing w:val="1"/>
          <w:sz w:val="28"/>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14:paraId="AD160000">
      <w:pPr>
        <w:spacing w:line="264" w:lineRule="auto"/>
        <w:ind/>
        <w:jc w:val="both"/>
        <w:rPr>
          <w:sz w:val="28"/>
        </w:rPr>
      </w:pPr>
      <w:r>
        <w:rPr>
          <w:color w:val="000000"/>
          <w:sz w:val="28"/>
        </w:rPr>
        <w:t>Бумага и её свойства. Производство бумаги, история и современные технологии.</w:t>
      </w:r>
    </w:p>
    <w:p w14:paraId="AE160000">
      <w:pPr>
        <w:spacing w:line="264" w:lineRule="auto"/>
        <w:ind/>
        <w:jc w:val="both"/>
        <w:rPr>
          <w:sz w:val="28"/>
        </w:rPr>
      </w:pPr>
      <w:r>
        <w:rPr>
          <w:color w:val="000000"/>
          <w:sz w:val="28"/>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14:paraId="AF160000">
      <w:pPr>
        <w:spacing w:line="264" w:lineRule="auto"/>
        <w:ind/>
        <w:jc w:val="both"/>
        <w:rPr>
          <w:sz w:val="28"/>
        </w:rPr>
      </w:pPr>
      <w:r>
        <w:rPr>
          <w:color w:val="000000"/>
          <w:sz w:val="28"/>
        </w:rPr>
        <w:t>Ручной и электрифицированный инструмент для обработки древесины.</w:t>
      </w:r>
    </w:p>
    <w:p w14:paraId="B0160000">
      <w:pPr>
        <w:spacing w:line="264" w:lineRule="auto"/>
        <w:ind/>
        <w:jc w:val="both"/>
        <w:rPr>
          <w:sz w:val="28"/>
        </w:rPr>
      </w:pPr>
      <w:r>
        <w:rPr>
          <w:color w:val="000000"/>
          <w:sz w:val="28"/>
        </w:rPr>
        <w:t>Операции (основные): разметка, пиление, сверление, зачистка, декорирование древесины.</w:t>
      </w:r>
    </w:p>
    <w:p w14:paraId="B1160000">
      <w:pPr>
        <w:spacing w:line="264" w:lineRule="auto"/>
        <w:ind/>
        <w:jc w:val="both"/>
        <w:rPr>
          <w:sz w:val="28"/>
        </w:rPr>
      </w:pPr>
      <w:r>
        <w:rPr>
          <w:color w:val="000000"/>
          <w:sz w:val="28"/>
        </w:rPr>
        <w:t>Народные промыслы по обработке древесины.</w:t>
      </w:r>
    </w:p>
    <w:p w14:paraId="B2160000">
      <w:pPr>
        <w:spacing w:line="264" w:lineRule="auto"/>
        <w:ind/>
        <w:jc w:val="both"/>
        <w:rPr>
          <w:sz w:val="28"/>
        </w:rPr>
      </w:pPr>
      <w:r>
        <w:rPr>
          <w:color w:val="000000"/>
          <w:sz w:val="28"/>
        </w:rPr>
        <w:t>Профессии, связанные с производством и обработкой древесины.</w:t>
      </w:r>
    </w:p>
    <w:p w14:paraId="B3160000">
      <w:pPr>
        <w:spacing w:line="264" w:lineRule="auto"/>
        <w:ind/>
        <w:jc w:val="both"/>
        <w:rPr>
          <w:sz w:val="28"/>
        </w:rPr>
      </w:pPr>
      <w:r>
        <w:rPr>
          <w:color w:val="000000"/>
          <w:sz w:val="28"/>
        </w:rPr>
        <w:t>Индивидуальный творческий (учебный) проект «Изделие из древесины».</w:t>
      </w:r>
    </w:p>
    <w:p w14:paraId="B4160000">
      <w:pPr>
        <w:spacing w:line="264" w:lineRule="auto"/>
        <w:ind/>
        <w:jc w:val="both"/>
        <w:rPr>
          <w:sz w:val="28"/>
        </w:rPr>
      </w:pPr>
      <w:r>
        <w:rPr>
          <w:color w:val="000000"/>
          <w:sz w:val="28"/>
        </w:rPr>
        <w:t>Технологии обработки пищевых продуктов.</w:t>
      </w:r>
    </w:p>
    <w:p w14:paraId="B5160000">
      <w:pPr>
        <w:spacing w:line="264" w:lineRule="auto"/>
        <w:ind/>
        <w:jc w:val="both"/>
        <w:rPr>
          <w:sz w:val="28"/>
        </w:rPr>
      </w:pPr>
      <w:r>
        <w:rPr>
          <w:color w:val="000000"/>
          <w:sz w:val="28"/>
        </w:rPr>
        <w:t>Общие сведения о питании и технологиях приготовления пищи.</w:t>
      </w:r>
    </w:p>
    <w:p w14:paraId="B6160000">
      <w:pPr>
        <w:spacing w:line="264" w:lineRule="auto"/>
        <w:ind/>
        <w:jc w:val="both"/>
        <w:rPr>
          <w:sz w:val="28"/>
        </w:rPr>
      </w:pPr>
      <w:r>
        <w:rPr>
          <w:color w:val="000000"/>
          <w:sz w:val="28"/>
        </w:rPr>
        <w:t>Рациональное, здоровое питание, режим питания, пищевая пирамида.</w:t>
      </w:r>
    </w:p>
    <w:p w14:paraId="B7160000">
      <w:pPr>
        <w:spacing w:line="264" w:lineRule="auto"/>
        <w:ind/>
        <w:jc w:val="both"/>
        <w:rPr>
          <w:sz w:val="28"/>
        </w:rPr>
      </w:pPr>
      <w:r>
        <w:rPr>
          <w:color w:val="000000"/>
          <w:sz w:val="28"/>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14:paraId="B8160000">
      <w:pPr>
        <w:spacing w:line="264" w:lineRule="auto"/>
        <w:ind/>
        <w:jc w:val="both"/>
        <w:rPr>
          <w:sz w:val="28"/>
        </w:rPr>
      </w:pPr>
      <w:r>
        <w:rPr>
          <w:color w:val="000000"/>
          <w:sz w:val="28"/>
        </w:rPr>
        <w:t>Технология приготовления блюд из яиц, круп, овощей. Определение качества продуктов, правила хранения продуктов.</w:t>
      </w:r>
    </w:p>
    <w:p w14:paraId="B9160000">
      <w:pPr>
        <w:spacing w:line="264" w:lineRule="auto"/>
        <w:ind/>
        <w:jc w:val="both"/>
        <w:rPr>
          <w:sz w:val="28"/>
        </w:rPr>
      </w:pPr>
      <w:r>
        <w:rPr>
          <w:color w:val="000000"/>
          <w:sz w:val="28"/>
        </w:rPr>
        <w:t>Интерьер кухни, рациональное размещение мебели. Посуда, инструменты, приспособления для обработки пищевых продуктов, приготовления блюд.</w:t>
      </w:r>
    </w:p>
    <w:p w14:paraId="BA160000">
      <w:pPr>
        <w:spacing w:line="264" w:lineRule="auto"/>
        <w:ind/>
        <w:jc w:val="both"/>
        <w:rPr>
          <w:sz w:val="28"/>
        </w:rPr>
      </w:pPr>
      <w:r>
        <w:rPr>
          <w:color w:val="000000"/>
          <w:sz w:val="28"/>
        </w:rPr>
        <w:t>Правила этикета за столом. Условия хранения продуктов питания. Утилизация бытовых и пищевых отходов.</w:t>
      </w:r>
    </w:p>
    <w:p w14:paraId="BB160000">
      <w:pPr>
        <w:spacing w:line="264" w:lineRule="auto"/>
        <w:ind/>
        <w:jc w:val="both"/>
        <w:rPr>
          <w:sz w:val="28"/>
        </w:rPr>
      </w:pPr>
      <w:r>
        <w:rPr>
          <w:color w:val="000000"/>
          <w:sz w:val="28"/>
        </w:rPr>
        <w:t>Профессии, связанные с производством и обработкой пищевых продуктов.</w:t>
      </w:r>
    </w:p>
    <w:p w14:paraId="BC160000">
      <w:pPr>
        <w:spacing w:line="264" w:lineRule="auto"/>
        <w:ind/>
        <w:jc w:val="both"/>
        <w:rPr>
          <w:sz w:val="28"/>
        </w:rPr>
      </w:pPr>
      <w:r>
        <w:rPr>
          <w:color w:val="000000"/>
          <w:spacing w:val="-1"/>
          <w:sz w:val="28"/>
        </w:rPr>
        <w:t>Групповой проект по теме «Питание и здоровье человека».</w:t>
      </w:r>
    </w:p>
    <w:p w14:paraId="BD160000">
      <w:pPr>
        <w:spacing w:line="264" w:lineRule="auto"/>
        <w:ind/>
        <w:jc w:val="both"/>
        <w:rPr>
          <w:sz w:val="28"/>
        </w:rPr>
      </w:pPr>
      <w:r>
        <w:rPr>
          <w:color w:val="000000"/>
          <w:sz w:val="28"/>
        </w:rPr>
        <w:t>Технологии обработки текстильных материалов.</w:t>
      </w:r>
    </w:p>
    <w:p w14:paraId="BE160000">
      <w:pPr>
        <w:spacing w:line="264" w:lineRule="auto"/>
        <w:ind/>
        <w:jc w:val="both"/>
        <w:rPr>
          <w:sz w:val="28"/>
        </w:rPr>
      </w:pPr>
      <w:r>
        <w:rPr>
          <w:color w:val="000000"/>
          <w:sz w:val="28"/>
        </w:rPr>
        <w:t>Основы материаловедения. Текстильные материалы (нитки, ткань), производство и использование человеком. История, культура.</w:t>
      </w:r>
    </w:p>
    <w:p w14:paraId="BF160000">
      <w:pPr>
        <w:spacing w:line="264" w:lineRule="auto"/>
        <w:ind/>
        <w:jc w:val="both"/>
        <w:rPr>
          <w:sz w:val="28"/>
        </w:rPr>
      </w:pPr>
      <w:r>
        <w:rPr>
          <w:color w:val="000000"/>
          <w:sz w:val="28"/>
        </w:rPr>
        <w:t>Современные технологии производства тканей с разными свойствами.</w:t>
      </w:r>
    </w:p>
    <w:p w14:paraId="C0160000">
      <w:pPr>
        <w:spacing w:line="264" w:lineRule="auto"/>
        <w:ind/>
        <w:jc w:val="both"/>
        <w:rPr>
          <w:sz w:val="28"/>
        </w:rPr>
      </w:pPr>
      <w:r>
        <w:rPr>
          <w:color w:val="000000"/>
          <w:sz w:val="28"/>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14:paraId="C1160000">
      <w:pPr>
        <w:spacing w:line="264" w:lineRule="auto"/>
        <w:ind/>
        <w:jc w:val="both"/>
        <w:rPr>
          <w:sz w:val="28"/>
        </w:rPr>
      </w:pPr>
      <w:r>
        <w:rPr>
          <w:color w:val="000000"/>
          <w:sz w:val="28"/>
        </w:rPr>
        <w:t>Основы технологии изготовления изделий из текстильных материалов.</w:t>
      </w:r>
    </w:p>
    <w:p w14:paraId="C2160000">
      <w:pPr>
        <w:spacing w:line="264" w:lineRule="auto"/>
        <w:ind/>
        <w:jc w:val="both"/>
        <w:rPr>
          <w:sz w:val="28"/>
        </w:rPr>
      </w:pPr>
      <w:r>
        <w:rPr>
          <w:color w:val="000000"/>
          <w:sz w:val="28"/>
        </w:rPr>
        <w:t>Последовательность изготовления швейного изделия. Контроль качества готового изделия.</w:t>
      </w:r>
    </w:p>
    <w:p w14:paraId="C3160000">
      <w:pPr>
        <w:spacing w:line="264" w:lineRule="auto"/>
        <w:ind/>
        <w:jc w:val="both"/>
        <w:rPr>
          <w:sz w:val="28"/>
        </w:rPr>
      </w:pPr>
      <w:r>
        <w:rPr>
          <w:color w:val="000000"/>
          <w:sz w:val="28"/>
        </w:rPr>
        <w:t>Устройство швейной машины: виды приводов швейной машины, регуляторы.</w:t>
      </w:r>
    </w:p>
    <w:p w14:paraId="C4160000">
      <w:pPr>
        <w:spacing w:line="264" w:lineRule="auto"/>
        <w:ind/>
        <w:jc w:val="both"/>
        <w:rPr>
          <w:sz w:val="28"/>
        </w:rPr>
      </w:pPr>
      <w:r>
        <w:rPr>
          <w:color w:val="000000"/>
          <w:sz w:val="28"/>
        </w:rPr>
        <w:t>Виды стежков, швов. Виды ручных и машинных швов (стачные, краевые).</w:t>
      </w:r>
    </w:p>
    <w:p w14:paraId="C5160000">
      <w:pPr>
        <w:spacing w:line="264" w:lineRule="auto"/>
        <w:ind/>
        <w:jc w:val="both"/>
        <w:rPr>
          <w:sz w:val="28"/>
        </w:rPr>
      </w:pPr>
      <w:r>
        <w:rPr>
          <w:color w:val="000000"/>
          <w:sz w:val="28"/>
        </w:rPr>
        <w:t>Профессии, связанные со швейным производством.</w:t>
      </w:r>
    </w:p>
    <w:p w14:paraId="C6160000">
      <w:pPr>
        <w:spacing w:line="264" w:lineRule="auto"/>
        <w:ind/>
        <w:jc w:val="both"/>
        <w:rPr>
          <w:sz w:val="28"/>
        </w:rPr>
      </w:pPr>
      <w:r>
        <w:rPr>
          <w:color w:val="000000"/>
          <w:sz w:val="28"/>
        </w:rPr>
        <w:t>Индивидуальный творческий (учебный) проект «Изделие из текстильных материалов».</w:t>
      </w:r>
    </w:p>
    <w:p w14:paraId="C7160000">
      <w:pPr>
        <w:spacing w:line="264" w:lineRule="auto"/>
        <w:ind/>
        <w:jc w:val="both"/>
        <w:rPr>
          <w:sz w:val="28"/>
        </w:rPr>
      </w:pPr>
      <w:r>
        <w:rPr>
          <w:color w:val="000000"/>
          <w:sz w:val="28"/>
        </w:rPr>
        <w:t>Чертёж выкроек проектного швейного изделия (например, мешок для сменной обуви, прихватка, лоскутное шитьё).</w:t>
      </w:r>
    </w:p>
    <w:p w14:paraId="C8160000">
      <w:pPr>
        <w:spacing w:line="264" w:lineRule="auto"/>
        <w:ind/>
        <w:jc w:val="both"/>
        <w:rPr>
          <w:sz w:val="28"/>
        </w:rPr>
      </w:pPr>
      <w:r>
        <w:rPr>
          <w:color w:val="000000"/>
          <w:sz w:val="28"/>
        </w:rPr>
        <w:t>Выполнение технологических операций по пошиву проектного изделия, отделке изделия.</w:t>
      </w:r>
    </w:p>
    <w:p w14:paraId="C9160000">
      <w:pPr>
        <w:spacing w:line="264" w:lineRule="auto"/>
        <w:ind/>
        <w:jc w:val="both"/>
        <w:rPr>
          <w:sz w:val="28"/>
        </w:rPr>
      </w:pPr>
      <w:r>
        <w:rPr>
          <w:color w:val="000000"/>
          <w:sz w:val="28"/>
        </w:rPr>
        <w:t>Оценка качества изготовления проектного швейного изделия.</w:t>
      </w:r>
    </w:p>
    <w:p w14:paraId="CA160000">
      <w:pPr>
        <w:spacing w:line="264" w:lineRule="auto"/>
        <w:ind/>
        <w:jc w:val="both"/>
        <w:rPr>
          <w:i w:val="1"/>
          <w:sz w:val="28"/>
          <w:u w:val="single"/>
        </w:rPr>
      </w:pPr>
      <w:r>
        <w:rPr>
          <w:b w:val="1"/>
          <w:i w:val="1"/>
          <w:color w:val="000000"/>
          <w:sz w:val="28"/>
          <w:u w:val="single"/>
        </w:rPr>
        <w:t>6 КЛАСС</w:t>
      </w:r>
    </w:p>
    <w:p w14:paraId="CB160000">
      <w:pPr>
        <w:spacing w:line="264" w:lineRule="auto"/>
        <w:ind/>
        <w:jc w:val="both"/>
        <w:rPr>
          <w:sz w:val="28"/>
        </w:rPr>
      </w:pPr>
      <w:r>
        <w:rPr>
          <w:color w:val="000000"/>
          <w:spacing w:val="-2"/>
          <w:sz w:val="28"/>
        </w:rPr>
        <w:t>Технологии обработки конструкционных материалов</w:t>
      </w:r>
      <w:r>
        <w:rPr>
          <w:color w:val="000000"/>
          <w:sz w:val="28"/>
        </w:rPr>
        <w:t>.</w:t>
      </w:r>
    </w:p>
    <w:p w14:paraId="CC160000">
      <w:pPr>
        <w:spacing w:line="264" w:lineRule="auto"/>
        <w:ind/>
        <w:jc w:val="both"/>
        <w:rPr>
          <w:sz w:val="28"/>
        </w:rPr>
      </w:pPr>
      <w:r>
        <w:rPr>
          <w:color w:val="000000"/>
          <w:sz w:val="28"/>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CD160000">
      <w:pPr>
        <w:spacing w:line="264" w:lineRule="auto"/>
        <w:ind/>
        <w:jc w:val="both"/>
        <w:rPr>
          <w:sz w:val="28"/>
        </w:rPr>
      </w:pPr>
      <w:r>
        <w:rPr>
          <w:color w:val="000000"/>
          <w:sz w:val="28"/>
        </w:rPr>
        <w:t>Народные промыслы по обработке металла.</w:t>
      </w:r>
    </w:p>
    <w:p w14:paraId="CE160000">
      <w:pPr>
        <w:spacing w:line="264" w:lineRule="auto"/>
        <w:ind/>
        <w:jc w:val="both"/>
        <w:rPr>
          <w:sz w:val="28"/>
        </w:rPr>
      </w:pPr>
      <w:r>
        <w:rPr>
          <w:color w:val="000000"/>
          <w:sz w:val="28"/>
        </w:rPr>
        <w:t>Способы обработки тонколистового металла.</w:t>
      </w:r>
    </w:p>
    <w:p w14:paraId="CF160000">
      <w:pPr>
        <w:spacing w:line="264" w:lineRule="auto"/>
        <w:ind/>
        <w:jc w:val="both"/>
        <w:rPr>
          <w:sz w:val="28"/>
        </w:rPr>
      </w:pPr>
      <w:r>
        <w:rPr>
          <w:color w:val="000000"/>
          <w:sz w:val="28"/>
        </w:rPr>
        <w:t>Слесарный верстак. Инструменты для разметки, правки, резания тонколистового металла.</w:t>
      </w:r>
    </w:p>
    <w:p w14:paraId="D0160000">
      <w:pPr>
        <w:spacing w:line="264" w:lineRule="auto"/>
        <w:ind/>
        <w:jc w:val="both"/>
        <w:rPr>
          <w:sz w:val="28"/>
        </w:rPr>
      </w:pPr>
      <w:r>
        <w:rPr>
          <w:color w:val="000000"/>
          <w:sz w:val="28"/>
        </w:rPr>
        <w:t>Операции (основные): правка, разметка, резание, гибка тонколистового металла.</w:t>
      </w:r>
    </w:p>
    <w:p w14:paraId="D1160000">
      <w:pPr>
        <w:spacing w:line="264" w:lineRule="auto"/>
        <w:ind/>
        <w:jc w:val="both"/>
        <w:rPr>
          <w:sz w:val="28"/>
        </w:rPr>
      </w:pPr>
      <w:r>
        <w:rPr>
          <w:color w:val="000000"/>
          <w:sz w:val="28"/>
        </w:rPr>
        <w:t>Профессии, связанные с производством и обработкой металлов.</w:t>
      </w:r>
    </w:p>
    <w:p w14:paraId="D2160000">
      <w:pPr>
        <w:spacing w:line="264" w:lineRule="auto"/>
        <w:ind/>
        <w:jc w:val="both"/>
        <w:rPr>
          <w:sz w:val="28"/>
        </w:rPr>
      </w:pPr>
      <w:r>
        <w:rPr>
          <w:color w:val="000000"/>
          <w:sz w:val="28"/>
        </w:rPr>
        <w:t>Индивидуальный творческий (учебный) проект «Изделие из металла».</w:t>
      </w:r>
    </w:p>
    <w:p w14:paraId="D3160000">
      <w:pPr>
        <w:spacing w:line="264" w:lineRule="auto"/>
        <w:ind/>
        <w:jc w:val="both"/>
        <w:rPr>
          <w:sz w:val="28"/>
        </w:rPr>
      </w:pPr>
      <w:r>
        <w:rPr>
          <w:color w:val="000000"/>
          <w:sz w:val="28"/>
        </w:rPr>
        <w:t>Выполнение проектного изделия по технологической карте.</w:t>
      </w:r>
    </w:p>
    <w:p w14:paraId="D4160000">
      <w:pPr>
        <w:spacing w:line="264" w:lineRule="auto"/>
        <w:ind/>
        <w:jc w:val="both"/>
        <w:rPr>
          <w:sz w:val="28"/>
        </w:rPr>
      </w:pPr>
      <w:r>
        <w:rPr>
          <w:color w:val="000000"/>
          <w:sz w:val="28"/>
        </w:rPr>
        <w:t>Потребительские и технические требования к качеству готового изделия.</w:t>
      </w:r>
    </w:p>
    <w:p w14:paraId="D5160000">
      <w:pPr>
        <w:spacing w:line="264" w:lineRule="auto"/>
        <w:ind/>
        <w:jc w:val="both"/>
        <w:rPr>
          <w:sz w:val="28"/>
        </w:rPr>
      </w:pPr>
      <w:r>
        <w:rPr>
          <w:color w:val="000000"/>
          <w:sz w:val="28"/>
        </w:rPr>
        <w:t>Оценка качества проектного изделия из тонколистового металла.</w:t>
      </w:r>
    </w:p>
    <w:p w14:paraId="D6160000">
      <w:pPr>
        <w:spacing w:line="264" w:lineRule="auto"/>
        <w:ind/>
        <w:jc w:val="both"/>
        <w:rPr>
          <w:sz w:val="28"/>
        </w:rPr>
      </w:pPr>
      <w:r>
        <w:rPr>
          <w:color w:val="000000"/>
          <w:sz w:val="28"/>
        </w:rPr>
        <w:t>Технологии обработки пищевых продуктов.</w:t>
      </w:r>
    </w:p>
    <w:p w14:paraId="D7160000">
      <w:pPr>
        <w:spacing w:line="264" w:lineRule="auto"/>
        <w:ind/>
        <w:jc w:val="both"/>
        <w:rPr>
          <w:sz w:val="28"/>
        </w:rPr>
      </w:pPr>
      <w:r>
        <w:rPr>
          <w:color w:val="000000"/>
          <w:sz w:val="28"/>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14:paraId="D8160000">
      <w:pPr>
        <w:spacing w:line="264" w:lineRule="auto"/>
        <w:ind/>
        <w:jc w:val="both"/>
        <w:rPr>
          <w:sz w:val="28"/>
        </w:rPr>
      </w:pPr>
      <w:r>
        <w:rPr>
          <w:color w:val="000000"/>
          <w:sz w:val="28"/>
        </w:rPr>
        <w:t>Определение качества молочных продуктов, правила хранения продуктов.</w:t>
      </w:r>
    </w:p>
    <w:p w14:paraId="D9160000">
      <w:pPr>
        <w:spacing w:line="264" w:lineRule="auto"/>
        <w:ind/>
        <w:jc w:val="both"/>
        <w:rPr>
          <w:sz w:val="28"/>
        </w:rPr>
      </w:pPr>
      <w:r>
        <w:rPr>
          <w:color w:val="000000"/>
          <w:sz w:val="28"/>
        </w:rPr>
        <w:t>Виды теста. Технологии приготовления разных видов теста (тесто для вареников, песочное тесто, бисквитное тесто, дрожжевое тесто).</w:t>
      </w:r>
    </w:p>
    <w:p w14:paraId="DA160000">
      <w:pPr>
        <w:spacing w:line="264" w:lineRule="auto"/>
        <w:ind/>
        <w:jc w:val="both"/>
        <w:rPr>
          <w:sz w:val="28"/>
        </w:rPr>
      </w:pPr>
      <w:r>
        <w:rPr>
          <w:color w:val="000000"/>
          <w:sz w:val="28"/>
        </w:rPr>
        <w:t>Профессии, связанные с пищевым производством.</w:t>
      </w:r>
    </w:p>
    <w:p w14:paraId="DB160000">
      <w:pPr>
        <w:spacing w:line="264" w:lineRule="auto"/>
        <w:ind/>
        <w:jc w:val="both"/>
        <w:rPr>
          <w:sz w:val="28"/>
        </w:rPr>
      </w:pPr>
      <w:r>
        <w:rPr>
          <w:color w:val="000000"/>
          <w:sz w:val="28"/>
        </w:rPr>
        <w:t>Групповой проект по теме «Технологии обработки пищевых продуктов».</w:t>
      </w:r>
    </w:p>
    <w:p w14:paraId="DC160000">
      <w:pPr>
        <w:spacing w:line="264" w:lineRule="auto"/>
        <w:ind/>
        <w:jc w:val="both"/>
        <w:rPr>
          <w:sz w:val="28"/>
        </w:rPr>
      </w:pPr>
      <w:r>
        <w:rPr>
          <w:color w:val="000000"/>
          <w:sz w:val="28"/>
        </w:rPr>
        <w:t>Технологии обработки текстильных материалов.</w:t>
      </w:r>
    </w:p>
    <w:p w14:paraId="DD160000">
      <w:pPr>
        <w:spacing w:line="264" w:lineRule="auto"/>
        <w:ind/>
        <w:jc w:val="both"/>
        <w:rPr>
          <w:sz w:val="28"/>
        </w:rPr>
      </w:pPr>
      <w:r>
        <w:rPr>
          <w:color w:val="000000"/>
          <w:spacing w:val="-2"/>
          <w:sz w:val="28"/>
        </w:rPr>
        <w:t>Современные текстильные материалы, получение и свойства.</w:t>
      </w:r>
    </w:p>
    <w:p w14:paraId="DE160000">
      <w:pPr>
        <w:spacing w:line="264" w:lineRule="auto"/>
        <w:ind/>
        <w:jc w:val="both"/>
        <w:rPr>
          <w:sz w:val="28"/>
        </w:rPr>
      </w:pPr>
      <w:r>
        <w:rPr>
          <w:color w:val="000000"/>
          <w:sz w:val="28"/>
        </w:rPr>
        <w:t>Сравнение свойств тканей, выбор ткани с учётом эксплуатации изделия.</w:t>
      </w:r>
    </w:p>
    <w:p w14:paraId="DF160000">
      <w:pPr>
        <w:spacing w:line="264" w:lineRule="auto"/>
        <w:ind/>
        <w:jc w:val="both"/>
        <w:rPr>
          <w:sz w:val="28"/>
        </w:rPr>
      </w:pPr>
      <w:r>
        <w:rPr>
          <w:color w:val="000000"/>
          <w:sz w:val="28"/>
        </w:rPr>
        <w:t>Одежда, виды одежды. Мода и стиль.</w:t>
      </w:r>
    </w:p>
    <w:p w14:paraId="E0160000">
      <w:pPr>
        <w:spacing w:line="264" w:lineRule="auto"/>
        <w:ind/>
        <w:jc w:val="both"/>
        <w:rPr>
          <w:sz w:val="28"/>
        </w:rPr>
      </w:pPr>
      <w:r>
        <w:rPr>
          <w:color w:val="000000"/>
          <w:sz w:val="28"/>
        </w:rPr>
        <w:t>Индивидуальный творческий (учебный) проект «Изделие из текстильных материалов».</w:t>
      </w:r>
    </w:p>
    <w:p w14:paraId="E1160000">
      <w:pPr>
        <w:spacing w:line="264" w:lineRule="auto"/>
        <w:ind/>
        <w:jc w:val="both"/>
        <w:rPr>
          <w:sz w:val="28"/>
        </w:rPr>
      </w:pPr>
      <w:r>
        <w:rPr>
          <w:color w:val="000000"/>
          <w:sz w:val="28"/>
        </w:rPr>
        <w:t>Чертёж выкроек проектного швейного изделия (например, укладка для инструментов, сумка, рюкзак; изделие в технике лоскутной пластики).</w:t>
      </w:r>
    </w:p>
    <w:p w14:paraId="E2160000">
      <w:pPr>
        <w:spacing w:line="264" w:lineRule="auto"/>
        <w:ind/>
        <w:jc w:val="both"/>
        <w:rPr>
          <w:sz w:val="28"/>
        </w:rPr>
      </w:pPr>
      <w:r>
        <w:rPr>
          <w:color w:val="000000"/>
          <w:sz w:val="28"/>
        </w:rPr>
        <w:t>Выполнение технологических операций по раскрою и пошиву проектного изделия, отделке изделия.</w:t>
      </w:r>
    </w:p>
    <w:p w14:paraId="E3160000">
      <w:pPr>
        <w:spacing w:line="264" w:lineRule="auto"/>
        <w:ind/>
        <w:jc w:val="both"/>
        <w:rPr>
          <w:sz w:val="28"/>
        </w:rPr>
      </w:pPr>
      <w:r>
        <w:rPr>
          <w:color w:val="000000"/>
          <w:spacing w:val="-2"/>
          <w:sz w:val="28"/>
        </w:rPr>
        <w:t>Оценка качества изготовления проектного швейного изделия.</w:t>
      </w:r>
    </w:p>
    <w:p w14:paraId="E4160000">
      <w:pPr>
        <w:spacing w:line="264" w:lineRule="auto"/>
        <w:ind/>
        <w:jc w:val="both"/>
        <w:rPr>
          <w:i w:val="1"/>
          <w:sz w:val="28"/>
          <w:u w:val="single"/>
        </w:rPr>
      </w:pPr>
      <w:r>
        <w:rPr>
          <w:b w:val="1"/>
          <w:i w:val="1"/>
          <w:color w:val="000000"/>
          <w:sz w:val="28"/>
          <w:u w:val="single"/>
        </w:rPr>
        <w:t>7 КЛАСС</w:t>
      </w:r>
    </w:p>
    <w:p w14:paraId="E5160000">
      <w:pPr>
        <w:spacing w:line="264" w:lineRule="auto"/>
        <w:ind/>
        <w:jc w:val="both"/>
        <w:rPr>
          <w:sz w:val="28"/>
        </w:rPr>
      </w:pPr>
      <w:r>
        <w:rPr>
          <w:color w:val="000000"/>
          <w:spacing w:val="-2"/>
          <w:sz w:val="28"/>
        </w:rPr>
        <w:t>Технологии обработки конструкционных материалов</w:t>
      </w:r>
      <w:r>
        <w:rPr>
          <w:color w:val="000000"/>
          <w:sz w:val="28"/>
        </w:rPr>
        <w:t>.</w:t>
      </w:r>
    </w:p>
    <w:p w14:paraId="E6160000">
      <w:pPr>
        <w:spacing w:line="264" w:lineRule="auto"/>
        <w:ind/>
        <w:jc w:val="both"/>
        <w:rPr>
          <w:sz w:val="28"/>
        </w:rPr>
      </w:pPr>
      <w:r>
        <w:rPr>
          <w:color w:val="000000"/>
          <w:sz w:val="28"/>
        </w:rPr>
        <w:t>Обработка древесины. Технологии механической обработки конструкционных материалов. Технологии отделки изделий из древесины.</w:t>
      </w:r>
    </w:p>
    <w:p w14:paraId="E7160000">
      <w:pPr>
        <w:spacing w:line="264" w:lineRule="auto"/>
        <w:ind/>
        <w:jc w:val="both"/>
        <w:rPr>
          <w:sz w:val="28"/>
        </w:rPr>
      </w:pPr>
      <w:r>
        <w:rPr>
          <w:color w:val="000000"/>
          <w:sz w:val="28"/>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E8160000">
      <w:pPr>
        <w:spacing w:line="264" w:lineRule="auto"/>
        <w:ind/>
        <w:jc w:val="both"/>
        <w:rPr>
          <w:sz w:val="28"/>
        </w:rPr>
      </w:pPr>
      <w:r>
        <w:rPr>
          <w:color w:val="000000"/>
          <w:sz w:val="28"/>
        </w:rPr>
        <w:t>Пластмасса и другие современные материалы: свойства, получение и использование.</w:t>
      </w:r>
    </w:p>
    <w:p w14:paraId="E9160000">
      <w:pPr>
        <w:spacing w:line="264" w:lineRule="auto"/>
        <w:ind/>
        <w:jc w:val="both"/>
        <w:rPr>
          <w:sz w:val="28"/>
        </w:rPr>
      </w:pPr>
      <w:r>
        <w:rPr>
          <w:color w:val="000000"/>
          <w:sz w:val="28"/>
        </w:rPr>
        <w:t>Индивидуальный творческий (учебный) проект «Изделие из конструкционных и поделочных материалов».</w:t>
      </w:r>
    </w:p>
    <w:p w14:paraId="EA160000">
      <w:pPr>
        <w:spacing w:line="264" w:lineRule="auto"/>
        <w:ind/>
        <w:jc w:val="both"/>
        <w:rPr>
          <w:sz w:val="28"/>
        </w:rPr>
      </w:pPr>
      <w:r>
        <w:rPr>
          <w:color w:val="000000"/>
          <w:sz w:val="28"/>
        </w:rPr>
        <w:t>Технологии обработки пищевых продуктов.</w:t>
      </w:r>
    </w:p>
    <w:p w14:paraId="EB160000">
      <w:pPr>
        <w:spacing w:line="264" w:lineRule="auto"/>
        <w:ind/>
        <w:jc w:val="both"/>
        <w:rPr>
          <w:sz w:val="28"/>
        </w:rPr>
      </w:pPr>
      <w:r>
        <w:rPr>
          <w:color w:val="000000"/>
          <w:sz w:val="28"/>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14:paraId="EC160000">
      <w:pPr>
        <w:spacing w:line="264" w:lineRule="auto"/>
        <w:ind/>
        <w:jc w:val="both"/>
        <w:rPr>
          <w:sz w:val="28"/>
        </w:rPr>
      </w:pPr>
      <w:r>
        <w:rPr>
          <w:color w:val="000000"/>
          <w:sz w:val="28"/>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ED160000">
      <w:pPr>
        <w:spacing w:line="264" w:lineRule="auto"/>
        <w:ind/>
        <w:jc w:val="both"/>
        <w:rPr>
          <w:sz w:val="28"/>
        </w:rPr>
      </w:pPr>
      <w:r>
        <w:rPr>
          <w:color w:val="000000"/>
          <w:sz w:val="28"/>
        </w:rPr>
        <w:t>Блюда национальной кухни из мяса, рыбы.</w:t>
      </w:r>
    </w:p>
    <w:p w14:paraId="EE160000">
      <w:pPr>
        <w:spacing w:line="264" w:lineRule="auto"/>
        <w:ind/>
        <w:jc w:val="both"/>
        <w:rPr>
          <w:sz w:val="28"/>
        </w:rPr>
      </w:pPr>
      <w:r>
        <w:rPr>
          <w:color w:val="000000"/>
          <w:sz w:val="28"/>
        </w:rPr>
        <w:t>Групповой проект по теме «Технологии обработки пищевых продуктов».</w:t>
      </w:r>
    </w:p>
    <w:p w14:paraId="EF160000">
      <w:pPr>
        <w:spacing w:line="264" w:lineRule="auto"/>
        <w:ind/>
        <w:jc w:val="both"/>
        <w:rPr>
          <w:sz w:val="28"/>
        </w:rPr>
      </w:pPr>
      <w:r>
        <w:rPr>
          <w:b w:val="1"/>
          <w:color w:val="000000"/>
          <w:sz w:val="28"/>
        </w:rPr>
        <w:t>Модуль «Робототехника»</w:t>
      </w:r>
    </w:p>
    <w:p w14:paraId="F0160000">
      <w:pPr>
        <w:spacing w:line="264" w:lineRule="auto"/>
        <w:ind/>
        <w:jc w:val="both"/>
        <w:rPr>
          <w:i w:val="1"/>
          <w:sz w:val="28"/>
          <w:u w:val="single"/>
        </w:rPr>
      </w:pPr>
      <w:r>
        <w:rPr>
          <w:b w:val="1"/>
          <w:i w:val="1"/>
          <w:color w:val="000000"/>
          <w:sz w:val="28"/>
          <w:u w:val="single"/>
        </w:rPr>
        <w:t>5 КЛАСС</w:t>
      </w:r>
    </w:p>
    <w:p w14:paraId="F1160000">
      <w:pPr>
        <w:spacing w:line="264" w:lineRule="auto"/>
        <w:ind/>
        <w:jc w:val="both"/>
        <w:rPr>
          <w:sz w:val="28"/>
        </w:rPr>
      </w:pPr>
      <w:r>
        <w:rPr>
          <w:color w:val="000000"/>
          <w:sz w:val="28"/>
        </w:rPr>
        <w:t>Автоматизация и роботизация. Принципы работы робота.</w:t>
      </w:r>
    </w:p>
    <w:p w14:paraId="F2160000">
      <w:pPr>
        <w:spacing w:line="264" w:lineRule="auto"/>
        <w:ind/>
        <w:jc w:val="both"/>
        <w:rPr>
          <w:sz w:val="28"/>
        </w:rPr>
      </w:pPr>
      <w:r>
        <w:rPr>
          <w:color w:val="000000"/>
          <w:sz w:val="28"/>
        </w:rPr>
        <w:t>Классификация современных роботов. Виды роботов, их функции и назначение.</w:t>
      </w:r>
    </w:p>
    <w:p w14:paraId="F3160000">
      <w:pPr>
        <w:spacing w:line="264" w:lineRule="auto"/>
        <w:ind/>
        <w:jc w:val="both"/>
        <w:rPr>
          <w:sz w:val="28"/>
        </w:rPr>
      </w:pPr>
      <w:r>
        <w:rPr>
          <w:color w:val="000000"/>
          <w:sz w:val="28"/>
        </w:rPr>
        <w:t>Взаимосвязь конструкции робота и выполняемой им функции.</w:t>
      </w:r>
    </w:p>
    <w:p w14:paraId="F4160000">
      <w:pPr>
        <w:spacing w:line="264" w:lineRule="auto"/>
        <w:ind/>
        <w:jc w:val="both"/>
        <w:rPr>
          <w:sz w:val="28"/>
        </w:rPr>
      </w:pPr>
      <w:r>
        <w:rPr>
          <w:color w:val="000000"/>
          <w:sz w:val="28"/>
        </w:rPr>
        <w:t>Робототехнический конструктор и комплектующие.</w:t>
      </w:r>
    </w:p>
    <w:p w14:paraId="F5160000">
      <w:pPr>
        <w:spacing w:line="264" w:lineRule="auto"/>
        <w:ind/>
        <w:jc w:val="both"/>
        <w:rPr>
          <w:sz w:val="28"/>
        </w:rPr>
      </w:pPr>
      <w:r>
        <w:rPr>
          <w:color w:val="000000"/>
          <w:sz w:val="28"/>
        </w:rPr>
        <w:t>Чтение схем. Сборка роботизированной конструкции по готовой схеме.</w:t>
      </w:r>
    </w:p>
    <w:p w14:paraId="F6160000">
      <w:pPr>
        <w:spacing w:line="264" w:lineRule="auto"/>
        <w:ind/>
        <w:jc w:val="both"/>
        <w:rPr>
          <w:sz w:val="28"/>
        </w:rPr>
      </w:pPr>
      <w:r>
        <w:rPr>
          <w:color w:val="000000"/>
          <w:sz w:val="28"/>
        </w:rPr>
        <w:t>Базовые принципы программирования.</w:t>
      </w:r>
    </w:p>
    <w:p w14:paraId="F7160000">
      <w:pPr>
        <w:spacing w:line="264" w:lineRule="auto"/>
        <w:ind/>
        <w:jc w:val="both"/>
        <w:rPr>
          <w:sz w:val="28"/>
        </w:rPr>
      </w:pPr>
      <w:r>
        <w:rPr>
          <w:color w:val="000000"/>
          <w:sz w:val="28"/>
        </w:rPr>
        <w:t>Визуальный язык для программирования простых робототехнических систем.</w:t>
      </w:r>
    </w:p>
    <w:p w14:paraId="F8160000">
      <w:pPr>
        <w:spacing w:line="264" w:lineRule="auto"/>
        <w:ind/>
        <w:jc w:val="both"/>
        <w:rPr>
          <w:i w:val="1"/>
          <w:sz w:val="28"/>
          <w:u w:val="single"/>
        </w:rPr>
      </w:pPr>
      <w:r>
        <w:rPr>
          <w:b w:val="1"/>
          <w:i w:val="1"/>
          <w:color w:val="000000"/>
          <w:sz w:val="28"/>
          <w:u w:val="single"/>
        </w:rPr>
        <w:t>6 КЛАСС</w:t>
      </w:r>
    </w:p>
    <w:p w14:paraId="F9160000">
      <w:pPr>
        <w:spacing w:line="264" w:lineRule="auto"/>
        <w:ind/>
        <w:jc w:val="both"/>
        <w:rPr>
          <w:sz w:val="28"/>
        </w:rPr>
      </w:pPr>
      <w:r>
        <w:rPr>
          <w:color w:val="000000"/>
          <w:sz w:val="28"/>
        </w:rPr>
        <w:t>Мобильная робототехника. Организация перемещения робототехнических устройств.</w:t>
      </w:r>
    </w:p>
    <w:p w14:paraId="FA160000">
      <w:pPr>
        <w:spacing w:line="264" w:lineRule="auto"/>
        <w:ind/>
        <w:jc w:val="both"/>
        <w:rPr>
          <w:sz w:val="28"/>
        </w:rPr>
      </w:pPr>
      <w:r>
        <w:rPr>
          <w:color w:val="000000"/>
          <w:sz w:val="28"/>
        </w:rPr>
        <w:t>Транспортные роботы. Назначение, особенности.</w:t>
      </w:r>
    </w:p>
    <w:p w14:paraId="FB160000">
      <w:pPr>
        <w:spacing w:line="264" w:lineRule="auto"/>
        <w:ind/>
        <w:jc w:val="both"/>
        <w:rPr>
          <w:sz w:val="28"/>
        </w:rPr>
      </w:pPr>
      <w:r>
        <w:rPr>
          <w:color w:val="000000"/>
          <w:sz w:val="28"/>
        </w:rPr>
        <w:t>Знакомство с контроллером, моторами, датчиками.</w:t>
      </w:r>
    </w:p>
    <w:p w14:paraId="FC160000">
      <w:pPr>
        <w:spacing w:line="264" w:lineRule="auto"/>
        <w:ind/>
        <w:jc w:val="both"/>
        <w:rPr>
          <w:sz w:val="28"/>
        </w:rPr>
      </w:pPr>
      <w:r>
        <w:rPr>
          <w:color w:val="000000"/>
          <w:sz w:val="28"/>
        </w:rPr>
        <w:t>Сборка мобильного робота.</w:t>
      </w:r>
    </w:p>
    <w:p w14:paraId="FD160000">
      <w:pPr>
        <w:spacing w:line="264" w:lineRule="auto"/>
        <w:ind/>
        <w:jc w:val="both"/>
        <w:rPr>
          <w:sz w:val="28"/>
        </w:rPr>
      </w:pPr>
      <w:r>
        <w:rPr>
          <w:color w:val="000000"/>
          <w:sz w:val="28"/>
        </w:rPr>
        <w:t>Принципы программирования мобильных роботов.</w:t>
      </w:r>
    </w:p>
    <w:p w14:paraId="FE160000">
      <w:pPr>
        <w:spacing w:line="264" w:lineRule="auto"/>
        <w:ind/>
        <w:jc w:val="both"/>
        <w:rPr>
          <w:sz w:val="28"/>
        </w:rPr>
      </w:pPr>
      <w:r>
        <w:rPr>
          <w:color w:val="000000"/>
          <w:sz w:val="28"/>
        </w:rPr>
        <w:t>Изучение интерфейса визуального языка программирования, основные инструменты и команды программирования роботов.</w:t>
      </w:r>
    </w:p>
    <w:p w14:paraId="FF160000">
      <w:pPr>
        <w:spacing w:line="264" w:lineRule="auto"/>
        <w:ind/>
        <w:jc w:val="both"/>
        <w:rPr>
          <w:sz w:val="28"/>
        </w:rPr>
      </w:pPr>
      <w:r>
        <w:rPr>
          <w:color w:val="000000"/>
          <w:sz w:val="28"/>
        </w:rPr>
        <w:t>Учебный проект по робототехнике.</w:t>
      </w:r>
    </w:p>
    <w:p w14:paraId="00170000">
      <w:pPr>
        <w:spacing w:line="264" w:lineRule="auto"/>
        <w:ind/>
        <w:jc w:val="both"/>
        <w:rPr>
          <w:i w:val="1"/>
          <w:sz w:val="28"/>
          <w:u w:val="single"/>
        </w:rPr>
      </w:pPr>
      <w:r>
        <w:rPr>
          <w:b w:val="1"/>
          <w:i w:val="1"/>
          <w:color w:val="000000"/>
          <w:sz w:val="28"/>
          <w:u w:val="single"/>
        </w:rPr>
        <w:t>7 КЛАСС</w:t>
      </w:r>
    </w:p>
    <w:p w14:paraId="01170000">
      <w:pPr>
        <w:spacing w:line="264" w:lineRule="auto"/>
        <w:ind/>
        <w:jc w:val="both"/>
        <w:rPr>
          <w:sz w:val="28"/>
        </w:rPr>
      </w:pPr>
      <w:r>
        <w:rPr>
          <w:color w:val="000000"/>
          <w:sz w:val="28"/>
        </w:rPr>
        <w:t>Промышленные и бытовые роботы, их классификация, назначение, использование.</w:t>
      </w:r>
    </w:p>
    <w:p w14:paraId="02170000">
      <w:pPr>
        <w:spacing w:line="264" w:lineRule="auto"/>
        <w:ind/>
        <w:jc w:val="both"/>
        <w:rPr>
          <w:sz w:val="28"/>
        </w:rPr>
      </w:pPr>
      <w:r>
        <w:rPr>
          <w:color w:val="000000"/>
          <w:sz w:val="28"/>
        </w:rPr>
        <w:t>Программирование контроллера, в среде конкретного языка программирования, основные инструменты и команды программирования роботов.</w:t>
      </w:r>
    </w:p>
    <w:p w14:paraId="03170000">
      <w:pPr>
        <w:spacing w:line="264" w:lineRule="auto"/>
        <w:ind/>
        <w:jc w:val="both"/>
        <w:rPr>
          <w:sz w:val="28"/>
        </w:rPr>
      </w:pPr>
      <w:r>
        <w:rPr>
          <w:color w:val="000000"/>
          <w:sz w:val="28"/>
        </w:rPr>
        <w:t>Реализация алгоритмов управления отдельными компонентами и роботизированными системами.</w:t>
      </w:r>
    </w:p>
    <w:p w14:paraId="04170000">
      <w:pPr>
        <w:spacing w:line="264" w:lineRule="auto"/>
        <w:ind/>
        <w:jc w:val="both"/>
        <w:rPr>
          <w:sz w:val="28"/>
        </w:rPr>
      </w:pPr>
      <w:r>
        <w:rPr>
          <w:color w:val="000000"/>
          <w:sz w:val="28"/>
        </w:rPr>
        <w:t>Анализ и проверка на работоспособность, усовершенствование конструкции робота.</w:t>
      </w:r>
    </w:p>
    <w:p w14:paraId="05170000">
      <w:pPr>
        <w:spacing w:line="264" w:lineRule="auto"/>
        <w:ind/>
        <w:jc w:val="both"/>
        <w:rPr>
          <w:color w:val="000000"/>
          <w:sz w:val="28"/>
        </w:rPr>
      </w:pPr>
      <w:r>
        <w:rPr>
          <w:color w:val="000000"/>
          <w:sz w:val="28"/>
        </w:rPr>
        <w:t>Учебный проект по робототехнике.</w:t>
      </w:r>
    </w:p>
    <w:p w14:paraId="06170000">
      <w:pPr>
        <w:spacing w:line="264" w:lineRule="auto"/>
        <w:ind w:firstLine="600" w:left="0"/>
        <w:jc w:val="both"/>
        <w:rPr>
          <w:i w:val="1"/>
          <w:u w:val="single"/>
        </w:rPr>
      </w:pPr>
      <w:r>
        <w:rPr>
          <w:b w:val="1"/>
          <w:i w:val="1"/>
          <w:color w:val="000000"/>
          <w:sz w:val="28"/>
          <w:u w:val="single"/>
        </w:rPr>
        <w:t>8 КЛАСС</w:t>
      </w:r>
    </w:p>
    <w:p w14:paraId="07170000">
      <w:pPr>
        <w:spacing w:line="264" w:lineRule="auto"/>
        <w:ind w:firstLine="600" w:left="0"/>
        <w:jc w:val="both"/>
      </w:pPr>
      <w:r>
        <w:rPr>
          <w:color w:val="000000"/>
          <w:sz w:val="28"/>
        </w:rPr>
        <w:t>История развития беспилотного авиастроения, применение беспилотных воздушных судов.</w:t>
      </w:r>
    </w:p>
    <w:p w14:paraId="08170000">
      <w:pPr>
        <w:spacing w:line="264" w:lineRule="auto"/>
        <w:ind w:firstLine="600" w:left="0"/>
        <w:jc w:val="both"/>
      </w:pPr>
      <w:r>
        <w:rPr>
          <w:color w:val="000000"/>
          <w:sz w:val="28"/>
        </w:rPr>
        <w:t>Принципы работы и назначение основных блоков, оптимальный вариант использования при конструировании роботов.</w:t>
      </w:r>
    </w:p>
    <w:p w14:paraId="09170000">
      <w:pPr>
        <w:spacing w:line="264" w:lineRule="auto"/>
        <w:ind w:firstLine="600" w:left="0"/>
        <w:jc w:val="both"/>
      </w:pPr>
      <w:r>
        <w:rPr>
          <w:color w:val="000000"/>
          <w:sz w:val="28"/>
        </w:rPr>
        <w:t>Основные принципы теории автоматического управления и регулирования. Обратная связь.</w:t>
      </w:r>
    </w:p>
    <w:p w14:paraId="0A170000">
      <w:pPr>
        <w:spacing w:line="264" w:lineRule="auto"/>
        <w:ind w:firstLine="600" w:left="0"/>
        <w:jc w:val="both"/>
      </w:pPr>
      <w:r>
        <w:rPr>
          <w:color w:val="000000"/>
          <w:sz w:val="28"/>
        </w:rPr>
        <w:t>Датчики, принципы и режимы работы, параметры, применение.</w:t>
      </w:r>
    </w:p>
    <w:p w14:paraId="0B170000">
      <w:pPr>
        <w:spacing w:line="264" w:lineRule="auto"/>
        <w:ind w:firstLine="600" w:left="0"/>
        <w:jc w:val="both"/>
      </w:pPr>
      <w:r>
        <w:rPr>
          <w:color w:val="000000"/>
          <w:sz w:val="28"/>
        </w:rPr>
        <w:t>Отладка роботизированных конструкций в соответствии с поставленными задачами.</w:t>
      </w:r>
    </w:p>
    <w:p w14:paraId="0C170000">
      <w:pPr>
        <w:spacing w:line="264" w:lineRule="auto"/>
        <w:ind w:firstLine="600" w:left="0"/>
        <w:jc w:val="both"/>
      </w:pPr>
      <w:r>
        <w:rPr>
          <w:color w:val="000000"/>
          <w:sz w:val="28"/>
        </w:rPr>
        <w:t>Беспроводное управление роботом.</w:t>
      </w:r>
    </w:p>
    <w:p w14:paraId="0D170000">
      <w:pPr>
        <w:spacing w:line="264" w:lineRule="auto"/>
        <w:ind w:firstLine="600" w:left="0"/>
        <w:jc w:val="both"/>
      </w:pPr>
      <w:r>
        <w:rPr>
          <w:color w:val="000000"/>
          <w:sz w:val="28"/>
        </w:rPr>
        <w:t>Программирование роботов в среде конкретного языка программирования, основные инструменты и команды программирования роботов.</w:t>
      </w:r>
    </w:p>
    <w:p w14:paraId="0E170000">
      <w:pPr>
        <w:spacing w:line="264" w:lineRule="auto"/>
        <w:ind w:firstLine="600" w:left="0"/>
        <w:jc w:val="both"/>
      </w:pPr>
      <w:r>
        <w:rPr>
          <w:color w:val="000000"/>
          <w:sz w:val="28"/>
        </w:rPr>
        <w:t>Учебный проект по робототехнике (одна из предложенных тем на выбор).</w:t>
      </w:r>
    </w:p>
    <w:p w14:paraId="0F170000">
      <w:pPr>
        <w:spacing w:line="264" w:lineRule="auto"/>
        <w:ind w:firstLine="600" w:left="0"/>
        <w:jc w:val="both"/>
        <w:rPr>
          <w:i w:val="1"/>
          <w:u w:val="single"/>
        </w:rPr>
      </w:pPr>
      <w:r>
        <w:rPr>
          <w:b w:val="1"/>
          <w:i w:val="1"/>
          <w:color w:val="000000"/>
          <w:sz w:val="28"/>
          <w:u w:val="single"/>
        </w:rPr>
        <w:t>9 КЛАСС</w:t>
      </w:r>
    </w:p>
    <w:p w14:paraId="10170000">
      <w:pPr>
        <w:spacing w:line="264" w:lineRule="auto"/>
        <w:ind w:firstLine="600" w:left="0"/>
        <w:jc w:val="both"/>
      </w:pPr>
      <w:r>
        <w:rPr>
          <w:color w:val="000000"/>
          <w:sz w:val="28"/>
        </w:rPr>
        <w:t>Робототехнические системы. Автоматизированные и роботи</w:t>
      </w:r>
      <w:r>
        <w:rPr>
          <w:color w:val="000000"/>
          <w:spacing w:val="-2"/>
          <w:sz w:val="28"/>
        </w:rPr>
        <w:t xml:space="preserve">зированные производственные линии. </w:t>
      </w:r>
    </w:p>
    <w:p w14:paraId="11170000">
      <w:pPr>
        <w:spacing w:line="264" w:lineRule="auto"/>
        <w:ind w:firstLine="600" w:left="0"/>
        <w:jc w:val="both"/>
      </w:pPr>
      <w:r>
        <w:rPr>
          <w:color w:val="000000"/>
          <w:spacing w:val="-2"/>
          <w:sz w:val="28"/>
        </w:rPr>
        <w:t>Система интернет вещей. Промышленный интернет вещей.</w:t>
      </w:r>
    </w:p>
    <w:p w14:paraId="12170000">
      <w:pPr>
        <w:spacing w:line="264" w:lineRule="auto"/>
        <w:ind w:firstLine="600" w:left="0"/>
        <w:jc w:val="both"/>
      </w:pPr>
      <w:r>
        <w:rPr>
          <w:color w:val="000000"/>
          <w:spacing w:val="-2"/>
          <w:sz w:val="28"/>
        </w:rPr>
        <w:t>Потребительский интернет вещей. Элементы «Умного дома».</w:t>
      </w:r>
    </w:p>
    <w:p w14:paraId="13170000">
      <w:pPr>
        <w:spacing w:line="264" w:lineRule="auto"/>
        <w:ind w:firstLine="600" w:left="0"/>
        <w:jc w:val="both"/>
      </w:pPr>
      <w:r>
        <w:rPr>
          <w:color w:val="000000"/>
          <w:sz w:val="28"/>
        </w:rPr>
        <w:t>Конструирование и моделирование с использованием автоматизированных систем с обратной связью.</w:t>
      </w:r>
    </w:p>
    <w:p w14:paraId="14170000">
      <w:pPr>
        <w:spacing w:line="264" w:lineRule="auto"/>
        <w:ind w:firstLine="600" w:left="0"/>
        <w:jc w:val="both"/>
      </w:pPr>
      <w:r>
        <w:rPr>
          <w:color w:val="000000"/>
          <w:sz w:val="28"/>
        </w:rPr>
        <w:t>Составление алгоритмов и программ по управлению беспроводными роботизированными системами.</w:t>
      </w:r>
    </w:p>
    <w:p w14:paraId="15170000">
      <w:pPr>
        <w:spacing w:line="264" w:lineRule="auto"/>
        <w:ind w:firstLine="600" w:left="0"/>
        <w:jc w:val="both"/>
      </w:pPr>
      <w:r>
        <w:rPr>
          <w:color w:val="000000"/>
          <w:sz w:val="28"/>
        </w:rPr>
        <w:t>Протоколы связи.</w:t>
      </w:r>
    </w:p>
    <w:p w14:paraId="16170000">
      <w:pPr>
        <w:spacing w:line="264" w:lineRule="auto"/>
        <w:ind w:firstLine="600" w:left="0"/>
        <w:jc w:val="both"/>
      </w:pPr>
      <w:r>
        <w:rPr>
          <w:color w:val="000000"/>
          <w:sz w:val="28"/>
        </w:rPr>
        <w:t>Перспективы автоматизации и роботизации: возможности и ограничения.</w:t>
      </w:r>
    </w:p>
    <w:p w14:paraId="17170000">
      <w:pPr>
        <w:spacing w:line="264" w:lineRule="auto"/>
        <w:ind w:firstLine="600" w:left="0"/>
        <w:jc w:val="both"/>
      </w:pPr>
      <w:r>
        <w:rPr>
          <w:color w:val="000000"/>
          <w:sz w:val="28"/>
        </w:rPr>
        <w:t>Профессии в области робототехники.</w:t>
      </w:r>
    </w:p>
    <w:p w14:paraId="18170000">
      <w:pPr>
        <w:spacing w:line="264" w:lineRule="auto"/>
        <w:ind w:firstLine="600" w:left="0"/>
        <w:jc w:val="both"/>
      </w:pPr>
      <w:r>
        <w:rPr>
          <w:color w:val="000000"/>
          <w:sz w:val="28"/>
        </w:rPr>
        <w:t>Научно-практический проект по робототехнике.</w:t>
      </w:r>
    </w:p>
    <w:p w14:paraId="19170000">
      <w:pPr>
        <w:spacing w:line="264" w:lineRule="auto"/>
        <w:ind/>
        <w:jc w:val="both"/>
        <w:rPr>
          <w:sz w:val="28"/>
        </w:rPr>
      </w:pPr>
    </w:p>
    <w:p w14:paraId="1A170000">
      <w:pPr>
        <w:spacing w:line="264" w:lineRule="auto"/>
        <w:ind/>
        <w:jc w:val="both"/>
        <w:rPr>
          <w:sz w:val="28"/>
        </w:rPr>
      </w:pPr>
      <w:r>
        <w:rPr>
          <w:b w:val="1"/>
          <w:color w:val="000000"/>
          <w:sz w:val="28"/>
        </w:rPr>
        <w:t>Модуль «3</w:t>
      </w:r>
      <w:r>
        <w:rPr>
          <w:b w:val="1"/>
          <w:color w:val="000000"/>
          <w:sz w:val="28"/>
        </w:rPr>
        <w:t>D</w:t>
      </w:r>
      <w:r>
        <w:rPr>
          <w:b w:val="1"/>
          <w:color w:val="000000"/>
          <w:sz w:val="28"/>
        </w:rPr>
        <w:t>-моделирование, прототипирование, макетирование»</w:t>
      </w:r>
    </w:p>
    <w:p w14:paraId="1B170000">
      <w:pPr>
        <w:spacing w:line="264" w:lineRule="auto"/>
        <w:ind/>
        <w:jc w:val="both"/>
        <w:rPr>
          <w:i w:val="1"/>
          <w:sz w:val="28"/>
          <w:u w:val="single"/>
        </w:rPr>
      </w:pPr>
      <w:r>
        <w:rPr>
          <w:b w:val="1"/>
          <w:i w:val="1"/>
          <w:color w:val="000000"/>
          <w:sz w:val="28"/>
          <w:u w:val="single"/>
        </w:rPr>
        <w:t>7 КЛАСС</w:t>
      </w:r>
    </w:p>
    <w:p w14:paraId="1C170000">
      <w:pPr>
        <w:spacing w:line="264" w:lineRule="auto"/>
        <w:ind/>
        <w:jc w:val="both"/>
        <w:rPr>
          <w:sz w:val="28"/>
        </w:rPr>
      </w:pPr>
      <w:r>
        <w:rPr>
          <w:color w:val="000000"/>
          <w:sz w:val="28"/>
        </w:rPr>
        <w:t>Виды и свойства, назначение моделей. Адекватность модели моделируемому объекту и целям моделирования.</w:t>
      </w:r>
    </w:p>
    <w:p w14:paraId="1D170000">
      <w:pPr>
        <w:spacing w:line="264" w:lineRule="auto"/>
        <w:ind/>
        <w:jc w:val="both"/>
        <w:rPr>
          <w:sz w:val="28"/>
        </w:rPr>
      </w:pPr>
      <w:r>
        <w:rPr>
          <w:color w:val="000000"/>
          <w:sz w:val="28"/>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14:paraId="1E170000">
      <w:pPr>
        <w:spacing w:line="264" w:lineRule="auto"/>
        <w:ind/>
        <w:jc w:val="both"/>
        <w:rPr>
          <w:sz w:val="28"/>
        </w:rPr>
      </w:pPr>
      <w:r>
        <w:rPr>
          <w:color w:val="000000"/>
          <w:sz w:val="28"/>
        </w:rPr>
        <w:t>Создание объёмных моделей с помощью компьютерных программ.</w:t>
      </w:r>
    </w:p>
    <w:p w14:paraId="1F170000">
      <w:pPr>
        <w:spacing w:line="264" w:lineRule="auto"/>
        <w:ind/>
        <w:jc w:val="both"/>
        <w:rPr>
          <w:sz w:val="28"/>
        </w:rPr>
      </w:pPr>
      <w:r>
        <w:rPr>
          <w:color w:val="000000"/>
          <w:sz w:val="28"/>
        </w:rPr>
        <w:t>Программы для просмотра на экране компьютера файлов с готовыми цифровыми трёхмерными моделями и последующей распечатки их развёрток.</w:t>
      </w:r>
    </w:p>
    <w:p w14:paraId="20170000">
      <w:pPr>
        <w:spacing w:line="264" w:lineRule="auto"/>
        <w:ind/>
        <w:jc w:val="both"/>
        <w:rPr>
          <w:color w:val="000000"/>
          <w:sz w:val="28"/>
        </w:rPr>
      </w:pPr>
      <w:r>
        <w:rPr>
          <w:color w:val="000000"/>
          <w:sz w:val="28"/>
        </w:rPr>
        <w:t>Программа для редактирования готовых моделей и последующей их распечатки. Инструменты для редактирования моделей.</w:t>
      </w:r>
    </w:p>
    <w:p w14:paraId="21170000">
      <w:pPr>
        <w:spacing w:line="264" w:lineRule="auto"/>
        <w:ind w:firstLine="600" w:left="0"/>
        <w:jc w:val="both"/>
        <w:rPr>
          <w:i w:val="1"/>
          <w:u w:val="single"/>
        </w:rPr>
      </w:pPr>
      <w:r>
        <w:rPr>
          <w:b w:val="1"/>
          <w:i w:val="1"/>
          <w:color w:val="000000"/>
          <w:sz w:val="28"/>
          <w:u w:val="single"/>
        </w:rPr>
        <w:t>8 КЛАСС</w:t>
      </w:r>
    </w:p>
    <w:p w14:paraId="22170000">
      <w:pPr>
        <w:spacing w:line="264" w:lineRule="auto"/>
        <w:ind w:firstLine="600" w:left="0"/>
        <w:jc w:val="both"/>
      </w:pPr>
      <w:r>
        <w:rPr>
          <w:color w:val="000000"/>
          <w:sz w:val="28"/>
        </w:rPr>
        <w:t>3</w:t>
      </w:r>
      <w:r>
        <w:rPr>
          <w:color w:val="000000"/>
          <w:sz w:val="28"/>
        </w:rPr>
        <w:t>D</w:t>
      </w:r>
      <w:r>
        <w:rPr>
          <w:color w:val="000000"/>
          <w:sz w:val="28"/>
        </w:rPr>
        <w:t>-моделирование как технология создания визуальных моделей.</w:t>
      </w:r>
    </w:p>
    <w:p w14:paraId="23170000">
      <w:pPr>
        <w:spacing w:line="264" w:lineRule="auto"/>
        <w:ind w:firstLine="600" w:left="0"/>
        <w:jc w:val="both"/>
      </w:pPr>
      <w:r>
        <w:rPr>
          <w:color w:val="000000"/>
          <w:sz w:val="28"/>
        </w:rPr>
        <w:t>Графические примитивы в 3</w:t>
      </w:r>
      <w:r>
        <w:rPr>
          <w:color w:val="000000"/>
          <w:sz w:val="28"/>
        </w:rPr>
        <w:t>D</w:t>
      </w:r>
      <w:r>
        <w:rPr>
          <w:color w:val="000000"/>
          <w:sz w:val="28"/>
        </w:rPr>
        <w:t>-моделировании. Куб и кубоид. Шар и многогранник. Цилиндр, призма, пирамида.</w:t>
      </w:r>
    </w:p>
    <w:p w14:paraId="24170000">
      <w:pPr>
        <w:spacing w:line="264" w:lineRule="auto"/>
        <w:ind w:firstLine="600" w:left="0"/>
        <w:jc w:val="both"/>
      </w:pPr>
      <w:r>
        <w:rPr>
          <w:color w:val="000000"/>
          <w:sz w:val="28"/>
        </w:rPr>
        <w:t>Операции над примитивами. Поворот тел в пространстве. Масштабирование тел. Вычитание, пересечение и объединение геометрических тел.</w:t>
      </w:r>
    </w:p>
    <w:p w14:paraId="25170000">
      <w:pPr>
        <w:spacing w:line="264" w:lineRule="auto"/>
        <w:ind w:firstLine="600" w:left="0"/>
        <w:jc w:val="both"/>
      </w:pPr>
      <w:r>
        <w:rPr>
          <w:color w:val="000000"/>
          <w:sz w:val="28"/>
        </w:rPr>
        <w:t>Понятие «прототипирование». Создание цифровой объёмной модели.</w:t>
      </w:r>
    </w:p>
    <w:p w14:paraId="26170000">
      <w:pPr>
        <w:spacing w:line="264" w:lineRule="auto"/>
        <w:ind w:firstLine="600" w:left="0"/>
        <w:jc w:val="both"/>
      </w:pPr>
      <w:r>
        <w:rPr>
          <w:color w:val="000000"/>
          <w:sz w:val="28"/>
        </w:rPr>
        <w:t>Инструменты для создания цифровой объёмной модели.</w:t>
      </w:r>
    </w:p>
    <w:p w14:paraId="27170000">
      <w:pPr>
        <w:spacing w:line="264" w:lineRule="auto"/>
        <w:ind w:firstLine="600" w:left="0"/>
        <w:jc w:val="both"/>
        <w:rPr>
          <w:i w:val="1"/>
          <w:u w:val="single"/>
        </w:rPr>
      </w:pPr>
      <w:r>
        <w:rPr>
          <w:b w:val="1"/>
          <w:i w:val="1"/>
          <w:color w:val="000000"/>
          <w:sz w:val="28"/>
          <w:u w:val="single"/>
        </w:rPr>
        <w:t>9 КЛАСС</w:t>
      </w:r>
    </w:p>
    <w:p w14:paraId="28170000">
      <w:pPr>
        <w:spacing w:line="264" w:lineRule="auto"/>
        <w:ind w:firstLine="600" w:left="0"/>
        <w:jc w:val="both"/>
      </w:pPr>
      <w:r>
        <w:rPr>
          <w:color w:val="000000"/>
          <w:sz w:val="28"/>
        </w:rPr>
        <w:t>Моделирование сложных объектов. Рендеринг. Полигональная сетка.</w:t>
      </w:r>
    </w:p>
    <w:p w14:paraId="29170000">
      <w:pPr>
        <w:spacing w:line="264" w:lineRule="auto"/>
        <w:ind w:firstLine="600" w:left="0"/>
        <w:jc w:val="both"/>
      </w:pPr>
      <w:r>
        <w:rPr>
          <w:color w:val="000000"/>
          <w:sz w:val="28"/>
        </w:rPr>
        <w:t>Понятие «аддитивные технологии».</w:t>
      </w:r>
    </w:p>
    <w:p w14:paraId="2A170000">
      <w:pPr>
        <w:spacing w:line="264" w:lineRule="auto"/>
        <w:ind w:firstLine="600" w:left="0"/>
        <w:jc w:val="both"/>
      </w:pPr>
      <w:r>
        <w:rPr>
          <w:color w:val="000000"/>
          <w:sz w:val="28"/>
        </w:rPr>
        <w:t>Технологическое оборудование для аддитивных технологий: 3</w:t>
      </w:r>
      <w:r>
        <w:rPr>
          <w:color w:val="000000"/>
          <w:sz w:val="28"/>
        </w:rPr>
        <w:t>D</w:t>
      </w:r>
      <w:r>
        <w:rPr>
          <w:color w:val="000000"/>
          <w:sz w:val="28"/>
        </w:rPr>
        <w:t>-принтеры.</w:t>
      </w:r>
    </w:p>
    <w:p w14:paraId="2B170000">
      <w:pPr>
        <w:spacing w:line="264" w:lineRule="auto"/>
        <w:ind w:firstLine="600" w:left="0"/>
        <w:jc w:val="both"/>
      </w:pPr>
      <w:r>
        <w:rPr>
          <w:color w:val="000000"/>
          <w:sz w:val="28"/>
        </w:rPr>
        <w:t>Области применения трёхмерной печати. Сырьё для трёхмерной печати.</w:t>
      </w:r>
    </w:p>
    <w:p w14:paraId="2C170000">
      <w:pPr>
        <w:spacing w:line="264" w:lineRule="auto"/>
        <w:ind w:firstLine="600" w:left="0"/>
        <w:jc w:val="both"/>
      </w:pPr>
      <w:r>
        <w:rPr>
          <w:color w:val="000000"/>
          <w:sz w:val="28"/>
        </w:rPr>
        <w:t>Этапы аддитивного производства. Правила безопасного пользования 3</w:t>
      </w:r>
      <w:r>
        <w:rPr>
          <w:color w:val="000000"/>
          <w:sz w:val="28"/>
        </w:rPr>
        <w:t>D</w:t>
      </w:r>
      <w:r>
        <w:rPr>
          <w:color w:val="000000"/>
          <w:sz w:val="28"/>
        </w:rPr>
        <w:t>-принтером. Основные настройки для выполнения печати на 3</w:t>
      </w:r>
      <w:r>
        <w:rPr>
          <w:color w:val="000000"/>
          <w:sz w:val="28"/>
        </w:rPr>
        <w:t>D</w:t>
      </w:r>
      <w:r>
        <w:rPr>
          <w:color w:val="000000"/>
          <w:sz w:val="28"/>
        </w:rPr>
        <w:t>-принтере.</w:t>
      </w:r>
    </w:p>
    <w:p w14:paraId="2D170000">
      <w:pPr>
        <w:spacing w:line="264" w:lineRule="auto"/>
        <w:ind w:firstLine="600" w:left="0"/>
        <w:jc w:val="both"/>
      </w:pPr>
      <w:r>
        <w:rPr>
          <w:color w:val="000000"/>
          <w:sz w:val="28"/>
        </w:rPr>
        <w:t>Подготовка к печати. Печать 3</w:t>
      </w:r>
      <w:r>
        <w:rPr>
          <w:color w:val="000000"/>
          <w:sz w:val="28"/>
        </w:rPr>
        <w:t>D</w:t>
      </w:r>
      <w:r>
        <w:rPr>
          <w:color w:val="000000"/>
          <w:sz w:val="28"/>
        </w:rPr>
        <w:t>-модели.</w:t>
      </w:r>
    </w:p>
    <w:p w14:paraId="2E170000">
      <w:pPr>
        <w:spacing w:line="264" w:lineRule="auto"/>
        <w:ind w:firstLine="600" w:left="0"/>
        <w:jc w:val="both"/>
      </w:pPr>
      <w:r>
        <w:rPr>
          <w:color w:val="000000"/>
          <w:sz w:val="28"/>
        </w:rPr>
        <w:t>Профессии, связанные с 3</w:t>
      </w:r>
      <w:r>
        <w:rPr>
          <w:color w:val="000000"/>
          <w:sz w:val="28"/>
        </w:rPr>
        <w:t>D</w:t>
      </w:r>
      <w:r>
        <w:rPr>
          <w:color w:val="000000"/>
          <w:sz w:val="28"/>
        </w:rPr>
        <w:t>-печатью.</w:t>
      </w:r>
    </w:p>
    <w:p w14:paraId="2F170000">
      <w:pPr>
        <w:spacing w:line="264" w:lineRule="auto"/>
        <w:ind/>
        <w:jc w:val="both"/>
        <w:rPr>
          <w:sz w:val="28"/>
        </w:rPr>
      </w:pPr>
    </w:p>
    <w:p w14:paraId="30170000">
      <w:pPr>
        <w:spacing w:line="264" w:lineRule="auto"/>
        <w:ind/>
        <w:jc w:val="both"/>
        <w:rPr>
          <w:sz w:val="28"/>
        </w:rPr>
      </w:pPr>
      <w:r>
        <w:rPr>
          <w:b w:val="1"/>
          <w:color w:val="000000"/>
          <w:sz w:val="28"/>
        </w:rPr>
        <w:t>Модуль «Компьютерная графика. Черчение»</w:t>
      </w:r>
    </w:p>
    <w:p w14:paraId="31170000">
      <w:pPr>
        <w:spacing w:line="264" w:lineRule="auto"/>
        <w:ind/>
        <w:jc w:val="both"/>
        <w:rPr>
          <w:i w:val="1"/>
          <w:sz w:val="28"/>
          <w:u w:val="single"/>
        </w:rPr>
      </w:pPr>
      <w:r>
        <w:rPr>
          <w:b w:val="1"/>
          <w:i w:val="1"/>
          <w:color w:val="000000"/>
          <w:sz w:val="28"/>
          <w:u w:val="single"/>
        </w:rPr>
        <w:t>5 КЛАСС</w:t>
      </w:r>
    </w:p>
    <w:p w14:paraId="32170000">
      <w:pPr>
        <w:spacing w:line="264" w:lineRule="auto"/>
        <w:ind/>
        <w:jc w:val="both"/>
        <w:rPr>
          <w:sz w:val="28"/>
        </w:rPr>
      </w:pPr>
      <w:r>
        <w:rPr>
          <w:color w:val="000000"/>
          <w:sz w:val="28"/>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14:paraId="33170000">
      <w:pPr>
        <w:spacing w:line="264" w:lineRule="auto"/>
        <w:ind/>
        <w:jc w:val="both"/>
        <w:rPr>
          <w:sz w:val="28"/>
        </w:rPr>
      </w:pPr>
      <w:r>
        <w:rPr>
          <w:color w:val="000000"/>
          <w:sz w:val="28"/>
        </w:rPr>
        <w:t>Основы графической грамоты. Графические материалы и инструменты.</w:t>
      </w:r>
    </w:p>
    <w:p w14:paraId="34170000">
      <w:pPr>
        <w:spacing w:line="264" w:lineRule="auto"/>
        <w:ind/>
        <w:jc w:val="both"/>
        <w:rPr>
          <w:sz w:val="28"/>
        </w:rPr>
      </w:pPr>
      <w:r>
        <w:rPr>
          <w:color w:val="000000"/>
          <w:sz w:val="28"/>
        </w:rPr>
        <w:t>Типы графических изображений (рисунок, диаграмма, графики, графы, эскиз, технический рисунок, чертёж, схема, карта, пиктограмма и другое.).</w:t>
      </w:r>
    </w:p>
    <w:p w14:paraId="35170000">
      <w:pPr>
        <w:spacing w:line="264" w:lineRule="auto"/>
        <w:ind/>
        <w:jc w:val="both"/>
        <w:rPr>
          <w:sz w:val="28"/>
        </w:rPr>
      </w:pPr>
      <w:r>
        <w:rPr>
          <w:color w:val="000000"/>
          <w:sz w:val="28"/>
        </w:rPr>
        <w:t>Основные элементы графических изображений (точка, линия, контур, буквы и цифры, условные знаки).</w:t>
      </w:r>
    </w:p>
    <w:p w14:paraId="36170000">
      <w:pPr>
        <w:spacing w:line="264" w:lineRule="auto"/>
        <w:ind/>
        <w:jc w:val="both"/>
        <w:rPr>
          <w:sz w:val="28"/>
        </w:rPr>
      </w:pPr>
      <w:r>
        <w:rPr>
          <w:color w:val="000000"/>
          <w:sz w:val="28"/>
        </w:rPr>
        <w:t>Правила построения чертежей (рамка, основная надпись, масштаб, виды, нанесение размеров).</w:t>
      </w:r>
    </w:p>
    <w:p w14:paraId="37170000">
      <w:pPr>
        <w:spacing w:line="264" w:lineRule="auto"/>
        <w:ind/>
        <w:jc w:val="both"/>
        <w:rPr>
          <w:sz w:val="28"/>
        </w:rPr>
      </w:pPr>
      <w:r>
        <w:rPr>
          <w:color w:val="000000"/>
          <w:sz w:val="28"/>
        </w:rPr>
        <w:t>Чтение чертежа.</w:t>
      </w:r>
    </w:p>
    <w:p w14:paraId="38170000">
      <w:pPr>
        <w:spacing w:line="264" w:lineRule="auto"/>
        <w:ind/>
        <w:jc w:val="both"/>
        <w:rPr>
          <w:i w:val="1"/>
          <w:sz w:val="28"/>
          <w:u w:val="single"/>
        </w:rPr>
      </w:pPr>
      <w:r>
        <w:rPr>
          <w:b w:val="1"/>
          <w:i w:val="1"/>
          <w:color w:val="000000"/>
          <w:sz w:val="28"/>
          <w:u w:val="single"/>
        </w:rPr>
        <w:t>6 КЛАСС</w:t>
      </w:r>
    </w:p>
    <w:p w14:paraId="39170000">
      <w:pPr>
        <w:spacing w:line="264" w:lineRule="auto"/>
        <w:ind/>
        <w:jc w:val="both"/>
        <w:rPr>
          <w:sz w:val="28"/>
        </w:rPr>
      </w:pPr>
      <w:r>
        <w:rPr>
          <w:color w:val="000000"/>
          <w:sz w:val="28"/>
        </w:rPr>
        <w:t>Создание проектной документации.</w:t>
      </w:r>
    </w:p>
    <w:p w14:paraId="3A170000">
      <w:pPr>
        <w:spacing w:line="264" w:lineRule="auto"/>
        <w:ind/>
        <w:jc w:val="both"/>
        <w:rPr>
          <w:sz w:val="28"/>
        </w:rPr>
      </w:pPr>
      <w:r>
        <w:rPr>
          <w:color w:val="000000"/>
          <w:sz w:val="28"/>
        </w:rPr>
        <w:t>Основы выполнения чертежей с использованием чертёжных инструментов и приспособлений.</w:t>
      </w:r>
    </w:p>
    <w:p w14:paraId="3B170000">
      <w:pPr>
        <w:spacing w:line="264" w:lineRule="auto"/>
        <w:ind/>
        <w:jc w:val="both"/>
        <w:rPr>
          <w:sz w:val="28"/>
        </w:rPr>
      </w:pPr>
      <w:r>
        <w:rPr>
          <w:color w:val="000000"/>
          <w:sz w:val="28"/>
        </w:rPr>
        <w:t>Стандарты оформления.</w:t>
      </w:r>
    </w:p>
    <w:p w14:paraId="3C170000">
      <w:pPr>
        <w:spacing w:line="264" w:lineRule="auto"/>
        <w:ind/>
        <w:jc w:val="both"/>
        <w:rPr>
          <w:sz w:val="28"/>
        </w:rPr>
      </w:pPr>
      <w:r>
        <w:rPr>
          <w:color w:val="000000"/>
          <w:sz w:val="28"/>
        </w:rPr>
        <w:t>Понятие о графическом редакторе, компьютерной графике.</w:t>
      </w:r>
    </w:p>
    <w:p w14:paraId="3D170000">
      <w:pPr>
        <w:spacing w:line="264" w:lineRule="auto"/>
        <w:ind/>
        <w:jc w:val="both"/>
        <w:rPr>
          <w:sz w:val="28"/>
        </w:rPr>
      </w:pPr>
      <w:r>
        <w:rPr>
          <w:color w:val="000000"/>
          <w:sz w:val="28"/>
        </w:rPr>
        <w:t>Инструменты графического редактора. Создание эскиза в графическом редакторе.</w:t>
      </w:r>
    </w:p>
    <w:p w14:paraId="3E170000">
      <w:pPr>
        <w:spacing w:line="264" w:lineRule="auto"/>
        <w:ind/>
        <w:jc w:val="both"/>
        <w:rPr>
          <w:sz w:val="28"/>
        </w:rPr>
      </w:pPr>
      <w:r>
        <w:rPr>
          <w:color w:val="000000"/>
          <w:sz w:val="28"/>
        </w:rPr>
        <w:t>Инструменты для создания и редактирования текста в графическом редакторе.</w:t>
      </w:r>
    </w:p>
    <w:p w14:paraId="3F170000">
      <w:pPr>
        <w:spacing w:line="264" w:lineRule="auto"/>
        <w:ind/>
        <w:jc w:val="both"/>
        <w:rPr>
          <w:sz w:val="28"/>
        </w:rPr>
      </w:pPr>
      <w:r>
        <w:rPr>
          <w:color w:val="000000"/>
          <w:sz w:val="28"/>
        </w:rPr>
        <w:t>Создание печатной продукции в графическом редакторе.</w:t>
      </w:r>
    </w:p>
    <w:p w14:paraId="40170000">
      <w:pPr>
        <w:spacing w:line="264" w:lineRule="auto"/>
        <w:ind/>
        <w:jc w:val="both"/>
        <w:rPr>
          <w:i w:val="1"/>
          <w:sz w:val="28"/>
          <w:u w:val="single"/>
        </w:rPr>
      </w:pPr>
      <w:r>
        <w:rPr>
          <w:b w:val="1"/>
          <w:i w:val="1"/>
          <w:color w:val="000000"/>
          <w:sz w:val="28"/>
          <w:u w:val="single"/>
        </w:rPr>
        <w:t>7 КЛАСС</w:t>
      </w:r>
    </w:p>
    <w:p w14:paraId="41170000">
      <w:pPr>
        <w:spacing w:line="264" w:lineRule="auto"/>
        <w:ind/>
        <w:jc w:val="both"/>
        <w:rPr>
          <w:sz w:val="28"/>
        </w:rPr>
      </w:pPr>
      <w:r>
        <w:rPr>
          <w:color w:val="000000"/>
          <w:sz w:val="28"/>
        </w:rPr>
        <w:t>Понятие о конструкторской документации. Формы деталей и их конструктивные элементы. Изображение и последовательность выполнения чертежа. ЕСКД. ГОСТ.</w:t>
      </w:r>
    </w:p>
    <w:p w14:paraId="42170000">
      <w:pPr>
        <w:spacing w:line="264" w:lineRule="auto"/>
        <w:ind/>
        <w:jc w:val="both"/>
        <w:rPr>
          <w:sz w:val="28"/>
        </w:rPr>
      </w:pPr>
      <w:r>
        <w:rPr>
          <w:color w:val="000000"/>
          <w:sz w:val="28"/>
        </w:rPr>
        <w:t>Общие сведения о сборочных чертежах. Оформление сборочного чертежа. Правила чтения сборочных чертежей.</w:t>
      </w:r>
    </w:p>
    <w:p w14:paraId="43170000">
      <w:pPr>
        <w:spacing w:line="264" w:lineRule="auto"/>
        <w:ind/>
        <w:jc w:val="both"/>
        <w:rPr>
          <w:sz w:val="28"/>
        </w:rPr>
      </w:pPr>
      <w:r>
        <w:rPr>
          <w:color w:val="000000"/>
          <w:sz w:val="28"/>
        </w:rPr>
        <w:t>Понятие графической модели.</w:t>
      </w:r>
    </w:p>
    <w:p w14:paraId="44170000">
      <w:pPr>
        <w:spacing w:line="264" w:lineRule="auto"/>
        <w:ind/>
        <w:jc w:val="both"/>
        <w:rPr>
          <w:sz w:val="28"/>
        </w:rPr>
      </w:pPr>
      <w:r>
        <w:rPr>
          <w:color w:val="000000"/>
          <w:sz w:val="28"/>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14:paraId="45170000">
      <w:pPr>
        <w:spacing w:line="264" w:lineRule="auto"/>
        <w:ind/>
        <w:jc w:val="both"/>
        <w:rPr>
          <w:sz w:val="28"/>
        </w:rPr>
      </w:pPr>
      <w:r>
        <w:rPr>
          <w:color w:val="000000"/>
          <w:sz w:val="28"/>
        </w:rPr>
        <w:t>Математические, физические и информационные модели.</w:t>
      </w:r>
    </w:p>
    <w:p w14:paraId="46170000">
      <w:pPr>
        <w:spacing w:line="264" w:lineRule="auto"/>
        <w:ind/>
        <w:jc w:val="both"/>
        <w:rPr>
          <w:sz w:val="28"/>
        </w:rPr>
      </w:pPr>
      <w:r>
        <w:rPr>
          <w:color w:val="000000"/>
          <w:sz w:val="28"/>
        </w:rPr>
        <w:t>Графические модели. Виды графических моделей.</w:t>
      </w:r>
    </w:p>
    <w:p w14:paraId="47170000">
      <w:pPr>
        <w:spacing w:line="264" w:lineRule="auto"/>
        <w:ind/>
        <w:jc w:val="both"/>
        <w:rPr>
          <w:color w:val="000000"/>
          <w:sz w:val="28"/>
        </w:rPr>
      </w:pPr>
      <w:r>
        <w:rPr>
          <w:color w:val="000000"/>
          <w:sz w:val="28"/>
        </w:rPr>
        <w:t>Количественная и качественная оценка модели.</w:t>
      </w:r>
    </w:p>
    <w:p w14:paraId="48170000">
      <w:pPr>
        <w:spacing w:line="264" w:lineRule="auto"/>
        <w:ind w:firstLine="600" w:left="0"/>
        <w:jc w:val="both"/>
        <w:rPr>
          <w:i w:val="1"/>
          <w:u w:val="single"/>
        </w:rPr>
      </w:pPr>
      <w:r>
        <w:rPr>
          <w:b w:val="1"/>
          <w:i w:val="1"/>
          <w:color w:val="000000"/>
          <w:sz w:val="28"/>
          <w:u w:val="single"/>
        </w:rPr>
        <w:t>8 КЛАСС</w:t>
      </w:r>
    </w:p>
    <w:p w14:paraId="49170000">
      <w:pPr>
        <w:spacing w:line="264" w:lineRule="auto"/>
        <w:ind w:firstLine="600" w:left="0"/>
        <w:jc w:val="both"/>
      </w:pPr>
      <w:r>
        <w:rPr>
          <w:color w:val="000000"/>
          <w:sz w:val="28"/>
        </w:rPr>
        <w:t>Применение программного обеспечения для создания проектной документации: моделей объектов и их чертежей.</w:t>
      </w:r>
    </w:p>
    <w:p w14:paraId="4A170000">
      <w:pPr>
        <w:spacing w:line="264" w:lineRule="auto"/>
        <w:ind w:firstLine="600" w:left="0"/>
        <w:jc w:val="both"/>
      </w:pPr>
      <w:r>
        <w:rPr>
          <w:color w:val="000000"/>
          <w:sz w:val="28"/>
        </w:rPr>
        <w:t>Создание документов, виды документов. Основная надпись.</w:t>
      </w:r>
    </w:p>
    <w:p w14:paraId="4B170000">
      <w:pPr>
        <w:spacing w:line="264" w:lineRule="auto"/>
        <w:ind w:firstLine="600" w:left="0"/>
        <w:jc w:val="both"/>
      </w:pPr>
      <w:r>
        <w:rPr>
          <w:color w:val="000000"/>
          <w:sz w:val="28"/>
        </w:rPr>
        <w:t>Геометрические примитивы.</w:t>
      </w:r>
    </w:p>
    <w:p w14:paraId="4C170000">
      <w:pPr>
        <w:spacing w:line="264" w:lineRule="auto"/>
        <w:ind w:firstLine="600" w:left="0"/>
        <w:jc w:val="both"/>
      </w:pPr>
      <w:r>
        <w:rPr>
          <w:color w:val="000000"/>
          <w:sz w:val="28"/>
        </w:rPr>
        <w:t>Создание, редактирование и трансформация графических объектов.</w:t>
      </w:r>
    </w:p>
    <w:p w14:paraId="4D170000">
      <w:pPr>
        <w:spacing w:line="264" w:lineRule="auto"/>
        <w:ind w:firstLine="600" w:left="0"/>
        <w:jc w:val="both"/>
      </w:pPr>
      <w:r>
        <w:rPr>
          <w:color w:val="000000"/>
          <w:sz w:val="28"/>
        </w:rPr>
        <w:t>Сложные 3</w:t>
      </w:r>
      <w:r>
        <w:rPr>
          <w:color w:val="000000"/>
          <w:sz w:val="28"/>
        </w:rPr>
        <w:t>D</w:t>
      </w:r>
      <w:r>
        <w:rPr>
          <w:color w:val="000000"/>
          <w:sz w:val="28"/>
        </w:rPr>
        <w:t>-модели и сборочные чертежи.</w:t>
      </w:r>
    </w:p>
    <w:p w14:paraId="4E170000">
      <w:pPr>
        <w:spacing w:line="264" w:lineRule="auto"/>
        <w:ind w:firstLine="600" w:left="0"/>
        <w:jc w:val="both"/>
      </w:pPr>
      <w:r>
        <w:rPr>
          <w:color w:val="000000"/>
          <w:sz w:val="28"/>
        </w:rPr>
        <w:t>Изделия и их модели. Анализ формы объекта и синтез модели.</w:t>
      </w:r>
    </w:p>
    <w:p w14:paraId="4F170000">
      <w:pPr>
        <w:spacing w:line="264" w:lineRule="auto"/>
        <w:ind w:firstLine="600" w:left="0"/>
        <w:jc w:val="both"/>
      </w:pPr>
      <w:r>
        <w:rPr>
          <w:color w:val="000000"/>
          <w:sz w:val="28"/>
        </w:rPr>
        <w:t>План создания 3</w:t>
      </w:r>
      <w:r>
        <w:rPr>
          <w:color w:val="000000"/>
          <w:sz w:val="28"/>
        </w:rPr>
        <w:t>D</w:t>
      </w:r>
      <w:r>
        <w:rPr>
          <w:color w:val="000000"/>
          <w:sz w:val="28"/>
        </w:rPr>
        <w:t>-модели.</w:t>
      </w:r>
    </w:p>
    <w:p w14:paraId="50170000">
      <w:pPr>
        <w:spacing w:line="264" w:lineRule="auto"/>
        <w:ind w:firstLine="600" w:left="0"/>
        <w:jc w:val="both"/>
      </w:pPr>
      <w:r>
        <w:rPr>
          <w:color w:val="000000"/>
          <w:sz w:val="28"/>
        </w:rPr>
        <w:t>Дерево модели. Формообразование детали. Способы редактирования операции формообразования и эскиза.</w:t>
      </w:r>
    </w:p>
    <w:p w14:paraId="51170000">
      <w:pPr>
        <w:spacing w:line="264" w:lineRule="auto"/>
        <w:ind w:firstLine="600" w:left="0"/>
        <w:jc w:val="both"/>
        <w:rPr>
          <w:i w:val="1"/>
          <w:u w:val="single"/>
        </w:rPr>
      </w:pPr>
      <w:r>
        <w:rPr>
          <w:b w:val="1"/>
          <w:i w:val="1"/>
          <w:color w:val="000000"/>
          <w:sz w:val="28"/>
          <w:u w:val="single"/>
        </w:rPr>
        <w:t>9 КЛАСС</w:t>
      </w:r>
    </w:p>
    <w:p w14:paraId="52170000">
      <w:pPr>
        <w:spacing w:line="264" w:lineRule="auto"/>
        <w:ind w:firstLine="600" w:left="0"/>
        <w:jc w:val="both"/>
      </w:pPr>
      <w:r>
        <w:rPr>
          <w:color w:val="000000"/>
          <w:sz w:val="28"/>
        </w:rPr>
        <w:t>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w:t>
      </w:r>
    </w:p>
    <w:p w14:paraId="53170000">
      <w:pPr>
        <w:spacing w:line="264" w:lineRule="auto"/>
        <w:ind w:firstLine="600" w:left="0"/>
        <w:jc w:val="both"/>
      </w:pPr>
      <w:r>
        <w:rPr>
          <w:color w:val="000000"/>
          <w:sz w:val="28"/>
        </w:rPr>
        <w:t>Оформление конструкторской документации, в том числе, с использованием систем автоматизированного проектирования (САПР).</w:t>
      </w:r>
    </w:p>
    <w:p w14:paraId="54170000">
      <w:pPr>
        <w:spacing w:line="264" w:lineRule="auto"/>
        <w:ind w:firstLine="600" w:left="0"/>
        <w:jc w:val="both"/>
      </w:pPr>
      <w:r>
        <w:rPr>
          <w:color w:val="000000"/>
          <w:sz w:val="28"/>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14:paraId="55170000">
      <w:pPr>
        <w:spacing w:line="264" w:lineRule="auto"/>
        <w:ind w:firstLine="600" w:left="0"/>
        <w:jc w:val="both"/>
      </w:pPr>
      <w:r>
        <w:rPr>
          <w:color w:val="000000"/>
          <w:sz w:val="28"/>
        </w:rPr>
        <w:t>Профессии, связанные с изучаемыми технологиями, черчением, проектированием с использованием САПР, их востребованность на рынке труда.</w:t>
      </w:r>
    </w:p>
    <w:p w14:paraId="56170000">
      <w:pPr>
        <w:spacing w:line="264" w:lineRule="auto"/>
        <w:ind/>
        <w:jc w:val="both"/>
        <w:rPr>
          <w:sz w:val="28"/>
        </w:rPr>
      </w:pPr>
    </w:p>
    <w:p w14:paraId="57170000">
      <w:pPr>
        <w:spacing w:line="264" w:lineRule="auto"/>
        <w:ind/>
        <w:jc w:val="both"/>
        <w:rPr>
          <w:sz w:val="28"/>
        </w:rPr>
      </w:pPr>
      <w:r>
        <w:rPr>
          <w:b w:val="1"/>
          <w:color w:val="000000"/>
          <w:sz w:val="28"/>
        </w:rPr>
        <w:t>ВАРИАТИВНЫЕ МОДУЛИ</w:t>
      </w:r>
    </w:p>
    <w:p w14:paraId="58170000">
      <w:pPr>
        <w:spacing w:line="264" w:lineRule="auto"/>
        <w:ind/>
        <w:jc w:val="both"/>
        <w:rPr>
          <w:sz w:val="28"/>
        </w:rPr>
      </w:pPr>
      <w:r>
        <w:rPr>
          <w:b w:val="1"/>
          <w:color w:val="000000"/>
          <w:sz w:val="28"/>
        </w:rPr>
        <w:t>Модуль «Животноводство»</w:t>
      </w:r>
    </w:p>
    <w:p w14:paraId="59170000">
      <w:pPr>
        <w:spacing w:line="264" w:lineRule="auto"/>
        <w:ind/>
        <w:jc w:val="both"/>
        <w:rPr>
          <w:i w:val="1"/>
          <w:sz w:val="28"/>
          <w:u w:val="single"/>
        </w:rPr>
      </w:pPr>
      <w:r>
        <w:rPr>
          <w:b w:val="1"/>
          <w:i w:val="1"/>
          <w:color w:val="000000"/>
          <w:sz w:val="28"/>
          <w:u w:val="single"/>
        </w:rPr>
        <w:t>7 КЛАССЕ</w:t>
      </w:r>
    </w:p>
    <w:p w14:paraId="5A170000">
      <w:pPr>
        <w:spacing w:line="264" w:lineRule="auto"/>
        <w:ind/>
        <w:jc w:val="both"/>
        <w:rPr>
          <w:sz w:val="28"/>
        </w:rPr>
      </w:pPr>
      <w:r>
        <w:rPr>
          <w:color w:val="000000"/>
          <w:sz w:val="28"/>
        </w:rPr>
        <w:t>Элементы технологий выращивания сельскохозяйственных животных.</w:t>
      </w:r>
    </w:p>
    <w:p w14:paraId="5B170000">
      <w:pPr>
        <w:spacing w:line="264" w:lineRule="auto"/>
        <w:ind/>
        <w:jc w:val="both"/>
        <w:rPr>
          <w:sz w:val="28"/>
        </w:rPr>
      </w:pPr>
      <w:r>
        <w:rPr>
          <w:color w:val="000000"/>
          <w:sz w:val="28"/>
        </w:rPr>
        <w:t>Домашние животные. Сельскохозяйственные животные.</w:t>
      </w:r>
    </w:p>
    <w:p w14:paraId="5C170000">
      <w:pPr>
        <w:spacing w:line="264" w:lineRule="auto"/>
        <w:ind/>
        <w:jc w:val="both"/>
        <w:rPr>
          <w:sz w:val="28"/>
        </w:rPr>
      </w:pPr>
      <w:r>
        <w:rPr>
          <w:color w:val="000000"/>
          <w:sz w:val="28"/>
        </w:rPr>
        <w:t>Содержание сельскохозяйственных животных: помещение, оборудование, уход.</w:t>
      </w:r>
    </w:p>
    <w:p w14:paraId="5D170000">
      <w:pPr>
        <w:spacing w:line="264" w:lineRule="auto"/>
        <w:ind/>
        <w:jc w:val="both"/>
        <w:rPr>
          <w:sz w:val="28"/>
        </w:rPr>
      </w:pPr>
      <w:r>
        <w:rPr>
          <w:color w:val="000000"/>
          <w:sz w:val="28"/>
        </w:rPr>
        <w:t>Разведение животных. Породы животных, их создание.</w:t>
      </w:r>
    </w:p>
    <w:p w14:paraId="5E170000">
      <w:pPr>
        <w:spacing w:line="264" w:lineRule="auto"/>
        <w:ind/>
        <w:jc w:val="both"/>
        <w:rPr>
          <w:sz w:val="28"/>
        </w:rPr>
      </w:pPr>
      <w:r>
        <w:rPr>
          <w:color w:val="000000"/>
          <w:sz w:val="28"/>
        </w:rPr>
        <w:t>Лечение животных. Понятие о ветеринарии.</w:t>
      </w:r>
    </w:p>
    <w:p w14:paraId="5F170000">
      <w:pPr>
        <w:spacing w:line="264" w:lineRule="auto"/>
        <w:ind/>
        <w:jc w:val="both"/>
        <w:rPr>
          <w:sz w:val="28"/>
        </w:rPr>
      </w:pPr>
      <w:r>
        <w:rPr>
          <w:color w:val="000000"/>
          <w:sz w:val="28"/>
        </w:rPr>
        <w:t>Заготовка кормов. Кормление животных. Питательность корма. Рацион.</w:t>
      </w:r>
    </w:p>
    <w:p w14:paraId="60170000">
      <w:pPr>
        <w:spacing w:line="264" w:lineRule="auto"/>
        <w:ind/>
        <w:jc w:val="both"/>
        <w:rPr>
          <w:sz w:val="28"/>
        </w:rPr>
      </w:pPr>
      <w:r>
        <w:rPr>
          <w:color w:val="000000"/>
          <w:sz w:val="28"/>
        </w:rPr>
        <w:t>Животные у нас дома. Забота о домашних и бездомных животных.</w:t>
      </w:r>
    </w:p>
    <w:p w14:paraId="61170000">
      <w:pPr>
        <w:spacing w:line="264" w:lineRule="auto"/>
        <w:ind/>
        <w:jc w:val="both"/>
        <w:rPr>
          <w:sz w:val="28"/>
        </w:rPr>
      </w:pPr>
      <w:r>
        <w:rPr>
          <w:color w:val="000000"/>
          <w:sz w:val="28"/>
        </w:rPr>
        <w:t>Проблема клонирования живых организмов. Социальные и этические проблемы.</w:t>
      </w:r>
    </w:p>
    <w:p w14:paraId="62170000">
      <w:pPr>
        <w:spacing w:line="264" w:lineRule="auto"/>
        <w:ind/>
        <w:jc w:val="both"/>
        <w:rPr>
          <w:sz w:val="28"/>
        </w:rPr>
      </w:pPr>
      <w:r>
        <w:rPr>
          <w:color w:val="000000"/>
          <w:sz w:val="28"/>
        </w:rPr>
        <w:t>Производство животноводческих продуктов.</w:t>
      </w:r>
    </w:p>
    <w:p w14:paraId="63170000">
      <w:pPr>
        <w:spacing w:line="264" w:lineRule="auto"/>
        <w:ind/>
        <w:jc w:val="both"/>
        <w:rPr>
          <w:sz w:val="28"/>
        </w:rPr>
      </w:pPr>
      <w:r>
        <w:rPr>
          <w:color w:val="000000"/>
          <w:sz w:val="28"/>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64170000">
      <w:pPr>
        <w:spacing w:line="264" w:lineRule="auto"/>
        <w:ind/>
        <w:jc w:val="both"/>
        <w:rPr>
          <w:sz w:val="28"/>
        </w:rPr>
      </w:pPr>
      <w:r>
        <w:rPr>
          <w:color w:val="000000"/>
          <w:sz w:val="28"/>
        </w:rPr>
        <w:t>Использование цифровых технологий в животноводстве.</w:t>
      </w:r>
    </w:p>
    <w:p w14:paraId="65170000">
      <w:pPr>
        <w:spacing w:line="264" w:lineRule="auto"/>
        <w:ind/>
        <w:jc w:val="both"/>
        <w:rPr>
          <w:sz w:val="28"/>
        </w:rPr>
      </w:pPr>
      <w:r>
        <w:rPr>
          <w:color w:val="000000"/>
          <w:sz w:val="28"/>
        </w:rPr>
        <w:t>Цифровая ферма:</w:t>
      </w:r>
    </w:p>
    <w:p w14:paraId="66170000">
      <w:pPr>
        <w:spacing w:line="264" w:lineRule="auto"/>
        <w:ind/>
        <w:jc w:val="both"/>
        <w:rPr>
          <w:sz w:val="28"/>
        </w:rPr>
      </w:pPr>
      <w:r>
        <w:rPr>
          <w:color w:val="000000"/>
          <w:sz w:val="28"/>
        </w:rPr>
        <w:t>автоматическое кормление животных;</w:t>
      </w:r>
    </w:p>
    <w:p w14:paraId="67170000">
      <w:pPr>
        <w:spacing w:line="264" w:lineRule="auto"/>
        <w:ind/>
        <w:jc w:val="both"/>
        <w:rPr>
          <w:sz w:val="28"/>
        </w:rPr>
      </w:pPr>
      <w:r>
        <w:rPr>
          <w:color w:val="000000"/>
          <w:sz w:val="28"/>
        </w:rPr>
        <w:t>автоматическая дойка;</w:t>
      </w:r>
    </w:p>
    <w:p w14:paraId="68170000">
      <w:pPr>
        <w:spacing w:line="264" w:lineRule="auto"/>
        <w:ind/>
        <w:jc w:val="both"/>
        <w:rPr>
          <w:sz w:val="28"/>
        </w:rPr>
      </w:pPr>
      <w:r>
        <w:rPr>
          <w:color w:val="000000"/>
          <w:sz w:val="28"/>
        </w:rPr>
        <w:t>уборка помещения и другое.</w:t>
      </w:r>
    </w:p>
    <w:p w14:paraId="69170000">
      <w:pPr>
        <w:spacing w:line="264" w:lineRule="auto"/>
        <w:ind/>
        <w:jc w:val="both"/>
        <w:rPr>
          <w:sz w:val="28"/>
        </w:rPr>
      </w:pPr>
      <w:r>
        <w:rPr>
          <w:color w:val="000000"/>
          <w:sz w:val="28"/>
        </w:rPr>
        <w:t>Цифровая «умная» ферма — перспективное направление роботизации в животноводстве.</w:t>
      </w:r>
    </w:p>
    <w:p w14:paraId="6A170000">
      <w:pPr>
        <w:spacing w:line="264" w:lineRule="auto"/>
        <w:ind/>
        <w:jc w:val="both"/>
        <w:rPr>
          <w:sz w:val="28"/>
        </w:rPr>
      </w:pPr>
      <w:r>
        <w:rPr>
          <w:color w:val="000000"/>
          <w:sz w:val="28"/>
        </w:rPr>
        <w:t>Профессии, связанные с деятельностью животновода.</w:t>
      </w:r>
    </w:p>
    <w:p w14:paraId="6B170000">
      <w:pPr>
        <w:spacing w:line="264" w:lineRule="auto"/>
        <w:ind/>
        <w:jc w:val="both"/>
        <w:rPr>
          <w:color w:val="000000"/>
          <w:sz w:val="28"/>
        </w:rPr>
      </w:pPr>
      <w:r>
        <w:rPr>
          <w:color w:val="000000"/>
          <w:sz w:val="28"/>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14:paraId="6C170000">
      <w:pPr>
        <w:spacing w:line="264" w:lineRule="auto"/>
        <w:ind w:firstLine="600" w:left="0"/>
        <w:jc w:val="both"/>
        <w:rPr>
          <w:i w:val="1"/>
          <w:u w:val="single"/>
        </w:rPr>
      </w:pPr>
      <w:r>
        <w:rPr>
          <w:b w:val="1"/>
          <w:i w:val="1"/>
          <w:color w:val="000000"/>
          <w:sz w:val="28"/>
          <w:u w:val="single"/>
        </w:rPr>
        <w:t>8 КЛАСС</w:t>
      </w:r>
    </w:p>
    <w:p w14:paraId="6D170000">
      <w:pPr>
        <w:spacing w:line="264" w:lineRule="auto"/>
        <w:ind w:firstLine="600" w:left="0"/>
        <w:jc w:val="both"/>
      </w:pPr>
      <w:r>
        <w:rPr>
          <w:color w:val="000000"/>
          <w:sz w:val="28"/>
        </w:rPr>
        <w:t>Элементы технологий выращивания сельскохозяйственных животных.</w:t>
      </w:r>
    </w:p>
    <w:p w14:paraId="6E170000">
      <w:pPr>
        <w:spacing w:line="264" w:lineRule="auto"/>
        <w:ind w:firstLine="600" w:left="0"/>
        <w:jc w:val="both"/>
      </w:pPr>
      <w:r>
        <w:rPr>
          <w:color w:val="000000"/>
          <w:sz w:val="28"/>
        </w:rPr>
        <w:t>Домашние животные. Сельскохозяйственные животные.</w:t>
      </w:r>
    </w:p>
    <w:p w14:paraId="6F170000">
      <w:pPr>
        <w:spacing w:line="264" w:lineRule="auto"/>
        <w:ind w:firstLine="600" w:left="0"/>
        <w:jc w:val="both"/>
      </w:pPr>
      <w:r>
        <w:rPr>
          <w:color w:val="000000"/>
          <w:sz w:val="28"/>
        </w:rPr>
        <w:t>Содержание сельскохозяйственных животных: помещение, оборудование, уход.</w:t>
      </w:r>
    </w:p>
    <w:p w14:paraId="70170000">
      <w:pPr>
        <w:spacing w:line="264" w:lineRule="auto"/>
        <w:ind w:firstLine="600" w:left="0"/>
        <w:jc w:val="both"/>
      </w:pPr>
      <w:r>
        <w:rPr>
          <w:color w:val="000000"/>
          <w:sz w:val="28"/>
        </w:rPr>
        <w:t>Разведение животных. Породы животных, их создание.</w:t>
      </w:r>
    </w:p>
    <w:p w14:paraId="71170000">
      <w:pPr>
        <w:spacing w:line="264" w:lineRule="auto"/>
        <w:ind w:firstLine="600" w:left="0"/>
        <w:jc w:val="both"/>
      </w:pPr>
      <w:r>
        <w:rPr>
          <w:color w:val="000000"/>
          <w:sz w:val="28"/>
        </w:rPr>
        <w:t>Лечение животных. Понятие о ветеринарии.</w:t>
      </w:r>
    </w:p>
    <w:p w14:paraId="72170000">
      <w:pPr>
        <w:spacing w:line="264" w:lineRule="auto"/>
        <w:ind w:firstLine="600" w:left="0"/>
        <w:jc w:val="both"/>
      </w:pPr>
      <w:r>
        <w:rPr>
          <w:color w:val="000000"/>
          <w:sz w:val="28"/>
        </w:rPr>
        <w:t>Заготовка кормов. Кормление животных. Питательность корма. Рацион.</w:t>
      </w:r>
    </w:p>
    <w:p w14:paraId="73170000">
      <w:pPr>
        <w:spacing w:line="264" w:lineRule="auto"/>
        <w:ind w:firstLine="600" w:left="0"/>
        <w:jc w:val="both"/>
      </w:pPr>
      <w:r>
        <w:rPr>
          <w:color w:val="000000"/>
          <w:sz w:val="28"/>
        </w:rPr>
        <w:t>Животные у нас дома. Забота о домашних и бездомных животных.</w:t>
      </w:r>
    </w:p>
    <w:p w14:paraId="74170000">
      <w:pPr>
        <w:spacing w:line="264" w:lineRule="auto"/>
        <w:ind w:firstLine="600" w:left="0"/>
        <w:jc w:val="both"/>
      </w:pPr>
      <w:r>
        <w:rPr>
          <w:color w:val="000000"/>
          <w:sz w:val="28"/>
        </w:rPr>
        <w:t>Проблема клонирования живых организмов. Социальные и этические проблемы.</w:t>
      </w:r>
    </w:p>
    <w:p w14:paraId="75170000">
      <w:pPr>
        <w:spacing w:line="264" w:lineRule="auto"/>
        <w:ind w:firstLine="600" w:left="0"/>
        <w:jc w:val="both"/>
      </w:pPr>
      <w:r>
        <w:rPr>
          <w:color w:val="000000"/>
          <w:sz w:val="28"/>
        </w:rPr>
        <w:t>Производство животноводческих продуктов.</w:t>
      </w:r>
    </w:p>
    <w:p w14:paraId="76170000">
      <w:pPr>
        <w:spacing w:line="264" w:lineRule="auto"/>
        <w:ind w:firstLine="600" w:left="0"/>
        <w:jc w:val="both"/>
      </w:pPr>
      <w:r>
        <w:rPr>
          <w:color w:val="000000"/>
          <w:sz w:val="28"/>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77170000">
      <w:pPr>
        <w:spacing w:line="264" w:lineRule="auto"/>
        <w:ind w:firstLine="600" w:left="0"/>
        <w:jc w:val="both"/>
      </w:pPr>
      <w:r>
        <w:rPr>
          <w:color w:val="000000"/>
          <w:sz w:val="28"/>
        </w:rPr>
        <w:t>Использование цифровых технологий в животноводстве.</w:t>
      </w:r>
    </w:p>
    <w:p w14:paraId="78170000">
      <w:pPr>
        <w:spacing w:line="264" w:lineRule="auto"/>
        <w:ind w:firstLine="600" w:left="0"/>
        <w:jc w:val="both"/>
      </w:pPr>
      <w:r>
        <w:rPr>
          <w:color w:val="000000"/>
          <w:sz w:val="28"/>
        </w:rPr>
        <w:t>Цифровая ферма:</w:t>
      </w:r>
    </w:p>
    <w:p w14:paraId="79170000">
      <w:pPr>
        <w:spacing w:line="264" w:lineRule="auto"/>
        <w:ind w:firstLine="600" w:left="0"/>
        <w:jc w:val="both"/>
      </w:pPr>
      <w:r>
        <w:rPr>
          <w:color w:val="000000"/>
          <w:sz w:val="28"/>
        </w:rPr>
        <w:t>автоматическое кормление животных;</w:t>
      </w:r>
    </w:p>
    <w:p w14:paraId="7A170000">
      <w:pPr>
        <w:spacing w:line="264" w:lineRule="auto"/>
        <w:ind w:firstLine="600" w:left="0"/>
        <w:jc w:val="both"/>
      </w:pPr>
      <w:r>
        <w:rPr>
          <w:color w:val="000000"/>
          <w:sz w:val="28"/>
        </w:rPr>
        <w:t>автоматическая дойка;</w:t>
      </w:r>
    </w:p>
    <w:p w14:paraId="7B170000">
      <w:pPr>
        <w:spacing w:line="264" w:lineRule="auto"/>
        <w:ind w:firstLine="600" w:left="0"/>
        <w:jc w:val="both"/>
      </w:pPr>
      <w:r>
        <w:rPr>
          <w:color w:val="000000"/>
          <w:sz w:val="28"/>
        </w:rPr>
        <w:t>уборка помещения и другое.</w:t>
      </w:r>
    </w:p>
    <w:p w14:paraId="7C170000">
      <w:pPr>
        <w:spacing w:line="264" w:lineRule="auto"/>
        <w:ind w:firstLine="600" w:left="0"/>
        <w:jc w:val="both"/>
      </w:pPr>
      <w:r>
        <w:rPr>
          <w:color w:val="000000"/>
          <w:sz w:val="28"/>
        </w:rPr>
        <w:t>Цифровая «умная» ферма — перспективное направление роботизации в животноводстве.</w:t>
      </w:r>
    </w:p>
    <w:p w14:paraId="7D170000">
      <w:pPr>
        <w:spacing w:line="264" w:lineRule="auto"/>
        <w:ind w:firstLine="600" w:left="0"/>
        <w:jc w:val="both"/>
      </w:pPr>
      <w:r>
        <w:rPr>
          <w:color w:val="000000"/>
          <w:sz w:val="28"/>
        </w:rPr>
        <w:t>Профессии, связанные с деятельностью животновода.</w:t>
      </w:r>
    </w:p>
    <w:p w14:paraId="7E170000">
      <w:pPr>
        <w:spacing w:line="264" w:lineRule="auto"/>
        <w:ind w:firstLine="600" w:left="0"/>
        <w:jc w:val="both"/>
      </w:pPr>
      <w:r>
        <w:rPr>
          <w:color w:val="000000"/>
          <w:sz w:val="28"/>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14:paraId="7F170000">
      <w:pPr>
        <w:spacing w:line="264" w:lineRule="auto"/>
        <w:ind/>
        <w:jc w:val="both"/>
        <w:rPr>
          <w:sz w:val="28"/>
        </w:rPr>
      </w:pPr>
    </w:p>
    <w:p w14:paraId="80170000">
      <w:pPr>
        <w:spacing w:line="264" w:lineRule="auto"/>
        <w:ind/>
        <w:jc w:val="both"/>
        <w:rPr>
          <w:sz w:val="28"/>
        </w:rPr>
      </w:pPr>
      <w:r>
        <w:rPr>
          <w:b w:val="1"/>
          <w:color w:val="000000"/>
          <w:sz w:val="28"/>
        </w:rPr>
        <w:t>Модуль «Растениеводство»</w:t>
      </w:r>
    </w:p>
    <w:p w14:paraId="81170000">
      <w:pPr>
        <w:spacing w:line="264" w:lineRule="auto"/>
        <w:ind/>
        <w:jc w:val="both"/>
        <w:rPr>
          <w:i w:val="1"/>
          <w:sz w:val="28"/>
          <w:u w:val="single"/>
        </w:rPr>
      </w:pPr>
      <w:r>
        <w:rPr>
          <w:b w:val="1"/>
          <w:i w:val="1"/>
          <w:color w:val="000000"/>
          <w:sz w:val="28"/>
          <w:u w:val="single"/>
        </w:rPr>
        <w:t>7–8 КЛАССЫ</w:t>
      </w:r>
    </w:p>
    <w:p w14:paraId="82170000">
      <w:pPr>
        <w:spacing w:line="264" w:lineRule="auto"/>
        <w:ind/>
        <w:jc w:val="both"/>
        <w:rPr>
          <w:sz w:val="28"/>
        </w:rPr>
      </w:pPr>
      <w:r>
        <w:rPr>
          <w:color w:val="000000"/>
          <w:sz w:val="28"/>
        </w:rPr>
        <w:t>Элементы технологий выращивания сельскохозяйственных культур.</w:t>
      </w:r>
    </w:p>
    <w:p w14:paraId="83170000">
      <w:pPr>
        <w:spacing w:line="264" w:lineRule="auto"/>
        <w:ind/>
        <w:jc w:val="both"/>
        <w:rPr>
          <w:sz w:val="28"/>
        </w:rPr>
      </w:pPr>
      <w:r>
        <w:rPr>
          <w:color w:val="000000"/>
          <w:sz w:val="28"/>
        </w:rPr>
        <w:t>Земледелие как поворотный пункт развития человеческой цивилизации. Земля как величайшая ценность человечества. История земледелия.</w:t>
      </w:r>
    </w:p>
    <w:p w14:paraId="84170000">
      <w:pPr>
        <w:spacing w:line="264" w:lineRule="auto"/>
        <w:ind/>
        <w:jc w:val="both"/>
        <w:rPr>
          <w:sz w:val="28"/>
        </w:rPr>
      </w:pPr>
      <w:r>
        <w:rPr>
          <w:color w:val="000000"/>
          <w:sz w:val="28"/>
        </w:rPr>
        <w:t>Почвы, виды почв. Плодородие почв.</w:t>
      </w:r>
    </w:p>
    <w:p w14:paraId="85170000">
      <w:pPr>
        <w:spacing w:line="264" w:lineRule="auto"/>
        <w:ind/>
        <w:jc w:val="both"/>
        <w:rPr>
          <w:sz w:val="28"/>
        </w:rPr>
      </w:pPr>
      <w:r>
        <w:rPr>
          <w:color w:val="000000"/>
          <w:sz w:val="28"/>
        </w:rPr>
        <w:t>Инструменты обработки почвы: ручные и механизированные. Сельскохозяйственная техника.</w:t>
      </w:r>
    </w:p>
    <w:p w14:paraId="86170000">
      <w:pPr>
        <w:spacing w:line="264" w:lineRule="auto"/>
        <w:ind/>
        <w:jc w:val="both"/>
        <w:rPr>
          <w:sz w:val="28"/>
        </w:rPr>
      </w:pPr>
      <w:r>
        <w:rPr>
          <w:color w:val="000000"/>
          <w:sz w:val="28"/>
        </w:rPr>
        <w:t>Культурные растения и их классификация.</w:t>
      </w:r>
    </w:p>
    <w:p w14:paraId="87170000">
      <w:pPr>
        <w:spacing w:line="264" w:lineRule="auto"/>
        <w:ind/>
        <w:jc w:val="both"/>
        <w:rPr>
          <w:sz w:val="28"/>
        </w:rPr>
      </w:pPr>
      <w:r>
        <w:rPr>
          <w:color w:val="000000"/>
          <w:spacing w:val="-2"/>
          <w:sz w:val="28"/>
        </w:rPr>
        <w:t>Выращивание растений на школьном/приусадебном участке.</w:t>
      </w:r>
    </w:p>
    <w:p w14:paraId="88170000">
      <w:pPr>
        <w:spacing w:line="264" w:lineRule="auto"/>
        <w:ind/>
        <w:jc w:val="both"/>
        <w:rPr>
          <w:sz w:val="28"/>
        </w:rPr>
      </w:pPr>
      <w:r>
        <w:rPr>
          <w:color w:val="000000"/>
          <w:sz w:val="28"/>
        </w:rPr>
        <w:t>Полезные для человека дикорастущие растения и их классификация.</w:t>
      </w:r>
    </w:p>
    <w:p w14:paraId="89170000">
      <w:pPr>
        <w:spacing w:line="264" w:lineRule="auto"/>
        <w:ind/>
        <w:jc w:val="both"/>
        <w:rPr>
          <w:sz w:val="28"/>
        </w:rPr>
      </w:pPr>
      <w:r>
        <w:rPr>
          <w:color w:val="000000"/>
          <w:sz w:val="28"/>
        </w:rPr>
        <w:t>Сбор, заготовка и хранение полезных для человека дикорастущих растений и их плодов. Сбор и заготовка грибов. Соблюдение правил безопасности.</w:t>
      </w:r>
    </w:p>
    <w:p w14:paraId="8A170000">
      <w:pPr>
        <w:spacing w:line="264" w:lineRule="auto"/>
        <w:ind/>
        <w:jc w:val="both"/>
        <w:rPr>
          <w:sz w:val="28"/>
        </w:rPr>
      </w:pPr>
      <w:r>
        <w:rPr>
          <w:color w:val="000000"/>
          <w:sz w:val="28"/>
        </w:rPr>
        <w:t>Сохранение природной среды.</w:t>
      </w:r>
    </w:p>
    <w:p w14:paraId="8B170000">
      <w:pPr>
        <w:spacing w:line="264" w:lineRule="auto"/>
        <w:ind/>
        <w:jc w:val="both"/>
        <w:rPr>
          <w:sz w:val="28"/>
        </w:rPr>
      </w:pPr>
      <w:r>
        <w:rPr>
          <w:color w:val="000000"/>
          <w:sz w:val="28"/>
        </w:rPr>
        <w:t>Сельскохозяйственное производство.</w:t>
      </w:r>
    </w:p>
    <w:p w14:paraId="8C170000">
      <w:pPr>
        <w:spacing w:line="264" w:lineRule="auto"/>
        <w:ind/>
        <w:jc w:val="both"/>
        <w:rPr>
          <w:sz w:val="28"/>
        </w:rPr>
      </w:pPr>
      <w:r>
        <w:rPr>
          <w:color w:val="000000"/>
          <w:sz w:val="28"/>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14:paraId="8D170000">
      <w:pPr>
        <w:spacing w:line="264" w:lineRule="auto"/>
        <w:ind/>
        <w:jc w:val="both"/>
        <w:rPr>
          <w:sz w:val="28"/>
        </w:rPr>
      </w:pPr>
      <w:r>
        <w:rPr>
          <w:color w:val="000000"/>
          <w:sz w:val="28"/>
        </w:rPr>
        <w:t>Автоматизация и роботизация сельскохозяйственного производства:</w:t>
      </w:r>
    </w:p>
    <w:p w14:paraId="8E170000">
      <w:pPr>
        <w:spacing w:line="264" w:lineRule="auto"/>
        <w:ind/>
        <w:jc w:val="both"/>
        <w:rPr>
          <w:sz w:val="28"/>
        </w:rPr>
      </w:pPr>
      <w:r>
        <w:rPr>
          <w:color w:val="000000"/>
          <w:sz w:val="28"/>
        </w:rPr>
        <w:t xml:space="preserve">анализаторы почвы </w:t>
      </w:r>
      <w:r>
        <w:rPr>
          <w:color w:val="000000"/>
          <w:sz w:val="28"/>
        </w:rPr>
        <w:t>c</w:t>
      </w:r>
      <w:r>
        <w:rPr>
          <w:color w:val="000000"/>
          <w:sz w:val="28"/>
        </w:rPr>
        <w:t xml:space="preserve"> использованием спутниковой системы навигации;</w:t>
      </w:r>
    </w:p>
    <w:p w14:paraId="8F170000">
      <w:pPr>
        <w:spacing w:line="264" w:lineRule="auto"/>
        <w:ind/>
        <w:jc w:val="both"/>
        <w:rPr>
          <w:sz w:val="28"/>
        </w:rPr>
      </w:pPr>
      <w:r>
        <w:rPr>
          <w:color w:val="000000"/>
          <w:sz w:val="28"/>
        </w:rPr>
        <w:t>автоматизация тепличного хозяйства;</w:t>
      </w:r>
    </w:p>
    <w:p w14:paraId="90170000">
      <w:pPr>
        <w:spacing w:line="264" w:lineRule="auto"/>
        <w:ind/>
        <w:jc w:val="both"/>
        <w:rPr>
          <w:sz w:val="28"/>
        </w:rPr>
      </w:pPr>
      <w:r>
        <w:rPr>
          <w:color w:val="000000"/>
          <w:sz w:val="28"/>
        </w:rPr>
        <w:t>применение роботов-манипуляторов для уборки урожая;</w:t>
      </w:r>
    </w:p>
    <w:p w14:paraId="91170000">
      <w:pPr>
        <w:spacing w:line="264" w:lineRule="auto"/>
        <w:ind/>
        <w:jc w:val="both"/>
        <w:rPr>
          <w:sz w:val="28"/>
        </w:rPr>
      </w:pPr>
      <w:r>
        <w:rPr>
          <w:color w:val="000000"/>
          <w:sz w:val="28"/>
        </w:rPr>
        <w:t>внесение удобрения на основе данных от азотно-спектральных датчиков;</w:t>
      </w:r>
    </w:p>
    <w:p w14:paraId="92170000">
      <w:pPr>
        <w:spacing w:line="264" w:lineRule="auto"/>
        <w:ind/>
        <w:jc w:val="both"/>
        <w:rPr>
          <w:sz w:val="28"/>
        </w:rPr>
      </w:pPr>
      <w:r>
        <w:rPr>
          <w:color w:val="000000"/>
          <w:sz w:val="28"/>
        </w:rPr>
        <w:t>определение критических точек полей с помощью спутниковых снимков;</w:t>
      </w:r>
    </w:p>
    <w:p w14:paraId="93170000">
      <w:pPr>
        <w:spacing w:line="264" w:lineRule="auto"/>
        <w:ind/>
        <w:jc w:val="both"/>
        <w:rPr>
          <w:sz w:val="28"/>
        </w:rPr>
      </w:pPr>
      <w:r>
        <w:rPr>
          <w:color w:val="000000"/>
          <w:sz w:val="28"/>
        </w:rPr>
        <w:t>использование БПЛА и другое.</w:t>
      </w:r>
    </w:p>
    <w:p w14:paraId="94170000">
      <w:pPr>
        <w:spacing w:line="264" w:lineRule="auto"/>
        <w:ind/>
        <w:jc w:val="both"/>
        <w:rPr>
          <w:sz w:val="28"/>
        </w:rPr>
      </w:pPr>
      <w:r>
        <w:rPr>
          <w:color w:val="000000"/>
          <w:sz w:val="28"/>
        </w:rPr>
        <w:t>Генно-модифицированные растения: положительные и отрицательные аспекты.</w:t>
      </w:r>
    </w:p>
    <w:p w14:paraId="95170000">
      <w:pPr>
        <w:spacing w:line="264" w:lineRule="auto"/>
        <w:ind/>
        <w:jc w:val="both"/>
        <w:rPr>
          <w:sz w:val="28"/>
        </w:rPr>
      </w:pPr>
      <w:r>
        <w:rPr>
          <w:color w:val="000000"/>
          <w:sz w:val="28"/>
        </w:rPr>
        <w:t>Сельскохозяйственные профессии.</w:t>
      </w:r>
    </w:p>
    <w:p w14:paraId="96170000">
      <w:pPr>
        <w:spacing w:line="264" w:lineRule="auto"/>
        <w:ind w:firstLine="0" w:left="120"/>
        <w:jc w:val="both"/>
        <w:rPr>
          <w:sz w:val="28"/>
        </w:rPr>
      </w:pPr>
      <w:r>
        <w:rPr>
          <w:color w:val="000000"/>
          <w:sz w:val="28"/>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14:paraId="97170000">
      <w:pPr>
        <w:sectPr>
          <w:pgSz w:h="16383" w:orient="portrait" w:w="11906"/>
          <w:pgMar w:bottom="1134" w:footer="720" w:gutter="0" w:header="720" w:left="1701" w:right="850" w:top="1134"/>
        </w:sectPr>
      </w:pPr>
    </w:p>
    <w:p w14:paraId="98170000">
      <w:pPr>
        <w:spacing w:line="264" w:lineRule="auto"/>
        <w:ind/>
        <w:jc w:val="center"/>
        <w:rPr>
          <w:b w:val="1"/>
          <w:sz w:val="28"/>
        </w:rPr>
      </w:pPr>
      <w:bookmarkEnd w:id="59"/>
      <w:r>
        <w:rPr>
          <w:b w:val="1"/>
          <w:color w:val="000000"/>
          <w:sz w:val="28"/>
        </w:rPr>
        <w:t xml:space="preserve">ПЛАНИРУЕМЫЕ РЕЗУЛЬТАТЫ ОСВОЕНИЯ ПРОГРАММЫ ПО </w:t>
      </w:r>
      <w:r>
        <w:rPr>
          <w:b w:val="1"/>
          <w:color w:val="000000"/>
          <w:sz w:val="28"/>
        </w:rPr>
        <w:t>ТРУДУ (</w:t>
      </w:r>
      <w:r>
        <w:rPr>
          <w:b w:val="1"/>
          <w:color w:val="000000"/>
          <w:sz w:val="28"/>
        </w:rPr>
        <w:t>ТЕХНОЛОГИИ</w:t>
      </w:r>
      <w:r>
        <w:rPr>
          <w:b w:val="1"/>
          <w:color w:val="000000"/>
          <w:sz w:val="28"/>
        </w:rPr>
        <w:t>)</w:t>
      </w:r>
      <w:r>
        <w:rPr>
          <w:b w:val="1"/>
          <w:color w:val="000000"/>
          <w:sz w:val="28"/>
        </w:rPr>
        <w:t xml:space="preserve"> НА УРОВНЕ ОСНОВНОГО ОБЩЕГО ОБРАЗОВАНИЯ</w:t>
      </w:r>
    </w:p>
    <w:p w14:paraId="99170000">
      <w:pPr>
        <w:spacing w:line="264" w:lineRule="auto"/>
        <w:ind/>
        <w:jc w:val="both"/>
        <w:rPr>
          <w:sz w:val="28"/>
        </w:rPr>
      </w:pPr>
      <w:r>
        <w:rPr>
          <w:b w:val="1"/>
          <w:color w:val="000000"/>
          <w:sz w:val="28"/>
        </w:rPr>
        <w:t>ЛИЧНОСТНЫЕ РЕЗУЛЬТАТЫ</w:t>
      </w:r>
    </w:p>
    <w:p w14:paraId="9A170000">
      <w:pPr>
        <w:spacing w:line="264" w:lineRule="auto"/>
        <w:ind/>
        <w:jc w:val="both"/>
        <w:rPr>
          <w:sz w:val="28"/>
        </w:rPr>
      </w:pPr>
      <w:r>
        <w:rPr>
          <w:color w:val="000000"/>
          <w:sz w:val="28"/>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14:paraId="9B170000">
      <w:pPr>
        <w:spacing w:line="264" w:lineRule="auto"/>
        <w:ind w:firstLine="0" w:left="120"/>
        <w:jc w:val="both"/>
        <w:rPr>
          <w:sz w:val="28"/>
        </w:rPr>
      </w:pPr>
      <w:r>
        <w:rPr>
          <w:b w:val="1"/>
          <w:color w:val="000000"/>
          <w:sz w:val="28"/>
        </w:rPr>
        <w:t>1) патриотического воспитания</w:t>
      </w:r>
      <w:r>
        <w:rPr>
          <w:color w:val="000000"/>
          <w:sz w:val="28"/>
        </w:rPr>
        <w:t>:</w:t>
      </w:r>
    </w:p>
    <w:p w14:paraId="9C170000">
      <w:pPr>
        <w:spacing w:line="264" w:lineRule="auto"/>
        <w:ind/>
        <w:jc w:val="both"/>
        <w:rPr>
          <w:sz w:val="28"/>
        </w:rPr>
      </w:pPr>
      <w:r>
        <w:rPr>
          <w:color w:val="000000"/>
          <w:sz w:val="28"/>
        </w:rPr>
        <w:t>проявление интереса к истории и современному состоянию российской науки и технологии;</w:t>
      </w:r>
    </w:p>
    <w:p w14:paraId="9D170000">
      <w:pPr>
        <w:spacing w:line="264" w:lineRule="auto"/>
        <w:ind/>
        <w:jc w:val="both"/>
        <w:rPr>
          <w:sz w:val="28"/>
        </w:rPr>
      </w:pPr>
      <w:r>
        <w:rPr>
          <w:color w:val="000000"/>
          <w:sz w:val="28"/>
        </w:rPr>
        <w:t>ценностное отношение к достижениям российских инженеров и учёных.</w:t>
      </w:r>
    </w:p>
    <w:p w14:paraId="9E170000">
      <w:pPr>
        <w:spacing w:line="264" w:lineRule="auto"/>
        <w:ind w:firstLine="0" w:left="120"/>
        <w:jc w:val="both"/>
        <w:rPr>
          <w:sz w:val="28"/>
        </w:rPr>
      </w:pPr>
      <w:r>
        <w:rPr>
          <w:b w:val="1"/>
          <w:color w:val="000000"/>
          <w:sz w:val="28"/>
        </w:rPr>
        <w:t>2)</w:t>
      </w:r>
      <w:r>
        <w:rPr>
          <w:color w:val="000000"/>
          <w:sz w:val="28"/>
        </w:rPr>
        <w:t xml:space="preserve"> </w:t>
      </w:r>
      <w:r>
        <w:rPr>
          <w:b w:val="1"/>
          <w:color w:val="000000"/>
          <w:sz w:val="28"/>
        </w:rPr>
        <w:t>гражданского и духовно-нравственного воспитания</w:t>
      </w:r>
      <w:r>
        <w:rPr>
          <w:color w:val="000000"/>
          <w:sz w:val="28"/>
        </w:rPr>
        <w:t>:</w:t>
      </w:r>
    </w:p>
    <w:p w14:paraId="9F170000">
      <w:pPr>
        <w:spacing w:line="264" w:lineRule="auto"/>
        <w:ind/>
        <w:jc w:val="both"/>
        <w:rPr>
          <w:sz w:val="28"/>
        </w:rPr>
      </w:pPr>
      <w:r>
        <w:rPr>
          <w:color w:val="000000"/>
          <w:sz w:val="28"/>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14:paraId="A0170000">
      <w:pPr>
        <w:spacing w:line="264" w:lineRule="auto"/>
        <w:ind/>
        <w:jc w:val="both"/>
        <w:rPr>
          <w:sz w:val="28"/>
        </w:rPr>
      </w:pPr>
      <w:r>
        <w:rPr>
          <w:color w:val="000000"/>
          <w:sz w:val="28"/>
        </w:rPr>
        <w:t>осознание важности морально-этических принципов в деятельности, связанной с реализацией технологий;</w:t>
      </w:r>
    </w:p>
    <w:p w14:paraId="A1170000">
      <w:pPr>
        <w:spacing w:line="264" w:lineRule="auto"/>
        <w:ind/>
        <w:jc w:val="both"/>
        <w:rPr>
          <w:sz w:val="28"/>
        </w:rPr>
      </w:pPr>
      <w:r>
        <w:rPr>
          <w:color w:val="000000"/>
          <w:sz w:val="28"/>
        </w:rPr>
        <w:t>освоение социальных норм и правил поведения, роли и формы социальной жизни в группах и сообществах, включая взрослые и социальные сообщества.</w:t>
      </w:r>
    </w:p>
    <w:p w14:paraId="A2170000">
      <w:pPr>
        <w:spacing w:line="264" w:lineRule="auto"/>
        <w:ind w:firstLine="0" w:left="120"/>
        <w:jc w:val="both"/>
        <w:rPr>
          <w:sz w:val="28"/>
        </w:rPr>
      </w:pPr>
      <w:r>
        <w:rPr>
          <w:b w:val="1"/>
          <w:color w:val="000000"/>
          <w:sz w:val="28"/>
        </w:rPr>
        <w:t>3)</w:t>
      </w:r>
      <w:r>
        <w:rPr>
          <w:color w:val="000000"/>
          <w:sz w:val="28"/>
        </w:rPr>
        <w:t xml:space="preserve"> </w:t>
      </w:r>
      <w:r>
        <w:rPr>
          <w:b w:val="1"/>
          <w:color w:val="000000"/>
          <w:sz w:val="28"/>
        </w:rPr>
        <w:t>эстетического воспитания</w:t>
      </w:r>
      <w:r>
        <w:rPr>
          <w:color w:val="000000"/>
          <w:sz w:val="28"/>
        </w:rPr>
        <w:t>:</w:t>
      </w:r>
    </w:p>
    <w:p w14:paraId="A3170000">
      <w:pPr>
        <w:spacing w:line="264" w:lineRule="auto"/>
        <w:ind/>
        <w:jc w:val="both"/>
        <w:rPr>
          <w:sz w:val="28"/>
        </w:rPr>
      </w:pPr>
      <w:r>
        <w:rPr>
          <w:color w:val="000000"/>
          <w:sz w:val="28"/>
        </w:rPr>
        <w:t>восприятие эстетических качеств предметов труда;</w:t>
      </w:r>
    </w:p>
    <w:p w14:paraId="A4170000">
      <w:pPr>
        <w:spacing w:line="264" w:lineRule="auto"/>
        <w:ind/>
        <w:jc w:val="both"/>
        <w:rPr>
          <w:sz w:val="28"/>
        </w:rPr>
      </w:pPr>
      <w:r>
        <w:rPr>
          <w:color w:val="000000"/>
          <w:sz w:val="28"/>
        </w:rPr>
        <w:t>умение создавать эстетически значимые изделия из различных материалов;</w:t>
      </w:r>
    </w:p>
    <w:p w14:paraId="A5170000">
      <w:pPr>
        <w:spacing w:line="264" w:lineRule="auto"/>
        <w:ind/>
        <w:jc w:val="both"/>
        <w:rPr>
          <w:sz w:val="28"/>
        </w:rPr>
      </w:pPr>
      <w:r>
        <w:rPr>
          <w:color w:val="000000"/>
          <w:sz w:val="28"/>
        </w:rPr>
        <w:t>понимание ценности отечественного и мирового искусства, народных традиций и народного творчества в декоративно-прикладном искусстве;</w:t>
      </w:r>
    </w:p>
    <w:p w14:paraId="A6170000">
      <w:pPr>
        <w:spacing w:line="264" w:lineRule="auto"/>
        <w:ind/>
        <w:jc w:val="both"/>
        <w:rPr>
          <w:sz w:val="28"/>
        </w:rPr>
      </w:pPr>
      <w:r>
        <w:rPr>
          <w:color w:val="000000"/>
          <w:sz w:val="28"/>
        </w:rPr>
        <w:t>осознание роли художественной культуры как средства коммуникации и самовыражения в современном обществе.</w:t>
      </w:r>
    </w:p>
    <w:p w14:paraId="A7170000">
      <w:pPr>
        <w:spacing w:line="264" w:lineRule="auto"/>
        <w:ind w:firstLine="0" w:left="120"/>
        <w:jc w:val="both"/>
        <w:rPr>
          <w:sz w:val="28"/>
        </w:rPr>
      </w:pPr>
      <w:r>
        <w:rPr>
          <w:b w:val="1"/>
          <w:color w:val="000000"/>
          <w:sz w:val="28"/>
        </w:rPr>
        <w:t>4) ценности научного познания и практической деятельности</w:t>
      </w:r>
      <w:r>
        <w:rPr>
          <w:color w:val="000000"/>
          <w:sz w:val="28"/>
        </w:rPr>
        <w:t>:</w:t>
      </w:r>
    </w:p>
    <w:p w14:paraId="A8170000">
      <w:pPr>
        <w:spacing w:line="264" w:lineRule="auto"/>
        <w:ind/>
        <w:jc w:val="both"/>
        <w:rPr>
          <w:sz w:val="28"/>
        </w:rPr>
      </w:pPr>
      <w:r>
        <w:rPr>
          <w:color w:val="000000"/>
          <w:sz w:val="28"/>
        </w:rPr>
        <w:t>осознание ценности науки как фундамента технологий;</w:t>
      </w:r>
    </w:p>
    <w:p w14:paraId="A9170000">
      <w:pPr>
        <w:spacing w:line="264" w:lineRule="auto"/>
        <w:ind/>
        <w:jc w:val="both"/>
        <w:rPr>
          <w:sz w:val="28"/>
        </w:rPr>
      </w:pPr>
      <w:r>
        <w:rPr>
          <w:color w:val="000000"/>
          <w:sz w:val="28"/>
        </w:rPr>
        <w:t>развитие интереса к исследовательской деятельности, реализации на практике достижений науки.</w:t>
      </w:r>
    </w:p>
    <w:p w14:paraId="AA170000">
      <w:pPr>
        <w:spacing w:line="264" w:lineRule="auto"/>
        <w:ind w:firstLine="0" w:left="120"/>
        <w:jc w:val="both"/>
        <w:rPr>
          <w:sz w:val="28"/>
        </w:rPr>
      </w:pPr>
      <w:r>
        <w:rPr>
          <w:b w:val="1"/>
          <w:color w:val="000000"/>
          <w:sz w:val="28"/>
        </w:rPr>
        <w:t>5) формирования культуры здоровья и эмоционального благополучия</w:t>
      </w:r>
      <w:r>
        <w:rPr>
          <w:color w:val="000000"/>
          <w:sz w:val="28"/>
        </w:rPr>
        <w:t>:</w:t>
      </w:r>
    </w:p>
    <w:p w14:paraId="AB170000">
      <w:pPr>
        <w:spacing w:line="264" w:lineRule="auto"/>
        <w:ind/>
        <w:jc w:val="both"/>
        <w:rPr>
          <w:sz w:val="28"/>
        </w:rPr>
      </w:pPr>
      <w:r>
        <w:rPr>
          <w:color w:val="000000"/>
          <w:sz w:val="28"/>
        </w:rPr>
        <w:t>осознание ценности безопасного образа жизни в современном технологическом мире, важности правил безопасной работы с инструментами;</w:t>
      </w:r>
    </w:p>
    <w:p w14:paraId="AC170000">
      <w:pPr>
        <w:spacing w:line="264" w:lineRule="auto"/>
        <w:ind/>
        <w:jc w:val="both"/>
        <w:rPr>
          <w:sz w:val="28"/>
        </w:rPr>
      </w:pPr>
      <w:r>
        <w:rPr>
          <w:color w:val="000000"/>
          <w:sz w:val="28"/>
        </w:rPr>
        <w:t>умение распознавать информационные угрозы и осуществлять защиту личности от этих угроз.</w:t>
      </w:r>
    </w:p>
    <w:p w14:paraId="AD170000">
      <w:pPr>
        <w:spacing w:line="264" w:lineRule="auto"/>
        <w:ind w:firstLine="0" w:left="120"/>
        <w:jc w:val="both"/>
        <w:rPr>
          <w:sz w:val="28"/>
        </w:rPr>
      </w:pPr>
      <w:r>
        <w:rPr>
          <w:b w:val="1"/>
          <w:color w:val="000000"/>
          <w:sz w:val="28"/>
        </w:rPr>
        <w:t>6)</w:t>
      </w:r>
      <w:r>
        <w:rPr>
          <w:color w:val="000000"/>
          <w:sz w:val="28"/>
        </w:rPr>
        <w:t xml:space="preserve"> </w:t>
      </w:r>
      <w:r>
        <w:rPr>
          <w:b w:val="1"/>
          <w:color w:val="000000"/>
          <w:sz w:val="28"/>
        </w:rPr>
        <w:t>трудового воспитания</w:t>
      </w:r>
      <w:r>
        <w:rPr>
          <w:color w:val="000000"/>
          <w:sz w:val="28"/>
        </w:rPr>
        <w:t>:</w:t>
      </w:r>
    </w:p>
    <w:p w14:paraId="AE170000">
      <w:pPr>
        <w:spacing w:line="264" w:lineRule="auto"/>
        <w:ind/>
        <w:jc w:val="both"/>
        <w:rPr>
          <w:sz w:val="28"/>
        </w:rPr>
      </w:pPr>
      <w:r>
        <w:rPr>
          <w:color w:val="000000"/>
          <w:sz w:val="28"/>
        </w:rPr>
        <w:t>уважение к труду, трудящимся, результатам труда (своего и других людей);</w:t>
      </w:r>
    </w:p>
    <w:p w14:paraId="AF170000">
      <w:pPr>
        <w:spacing w:line="264" w:lineRule="auto"/>
        <w:ind/>
        <w:jc w:val="both"/>
        <w:rPr>
          <w:sz w:val="28"/>
        </w:rPr>
      </w:pPr>
      <w:r>
        <w:rPr>
          <w:color w:val="000000"/>
          <w:sz w:val="28"/>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14:paraId="B0170000">
      <w:pPr>
        <w:spacing w:line="264" w:lineRule="auto"/>
        <w:ind/>
        <w:jc w:val="both"/>
        <w:rPr>
          <w:sz w:val="28"/>
        </w:rPr>
      </w:pPr>
      <w:r>
        <w:rPr>
          <w:color w:val="000000"/>
          <w:sz w:val="28"/>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14:paraId="B1170000">
      <w:pPr>
        <w:spacing w:line="264" w:lineRule="auto"/>
        <w:ind/>
        <w:jc w:val="both"/>
        <w:rPr>
          <w:sz w:val="28"/>
        </w:rPr>
      </w:pPr>
      <w:r>
        <w:rPr>
          <w:color w:val="000000"/>
          <w:sz w:val="28"/>
        </w:rPr>
        <w:t>умение ориентироваться в мире современных профессий;</w:t>
      </w:r>
    </w:p>
    <w:p w14:paraId="B2170000">
      <w:pPr>
        <w:spacing w:line="264" w:lineRule="auto"/>
        <w:ind/>
        <w:jc w:val="both"/>
        <w:rPr>
          <w:sz w:val="28"/>
        </w:rPr>
      </w:pPr>
      <w:r>
        <w:rPr>
          <w:color w:val="000000"/>
          <w:spacing w:val="-4"/>
          <w:sz w:val="28"/>
        </w:rPr>
        <w:t>умение осознанно выбирать индивидуальную траекторию развития с учётом личных и общественных интересов, потребностей;</w:t>
      </w:r>
    </w:p>
    <w:p w14:paraId="B3170000">
      <w:pPr>
        <w:spacing w:line="264" w:lineRule="auto"/>
        <w:ind/>
        <w:jc w:val="both"/>
        <w:rPr>
          <w:sz w:val="28"/>
        </w:rPr>
      </w:pPr>
      <w:r>
        <w:rPr>
          <w:color w:val="000000"/>
          <w:sz w:val="28"/>
        </w:rPr>
        <w:t>ориентация на достижение выдающихся результатов в профессиональной деятельности.</w:t>
      </w:r>
    </w:p>
    <w:p w14:paraId="B4170000">
      <w:pPr>
        <w:spacing w:line="264" w:lineRule="auto"/>
        <w:ind w:firstLine="0" w:left="120"/>
        <w:jc w:val="both"/>
        <w:rPr>
          <w:sz w:val="28"/>
        </w:rPr>
      </w:pPr>
      <w:r>
        <w:rPr>
          <w:b w:val="1"/>
          <w:color w:val="000000"/>
          <w:sz w:val="28"/>
        </w:rPr>
        <w:t>7)</w:t>
      </w:r>
      <w:r>
        <w:rPr>
          <w:color w:val="000000"/>
          <w:sz w:val="28"/>
        </w:rPr>
        <w:t xml:space="preserve"> </w:t>
      </w:r>
      <w:r>
        <w:rPr>
          <w:b w:val="1"/>
          <w:color w:val="000000"/>
          <w:sz w:val="28"/>
        </w:rPr>
        <w:t>экологического воспитания</w:t>
      </w:r>
      <w:r>
        <w:rPr>
          <w:color w:val="000000"/>
          <w:sz w:val="28"/>
        </w:rPr>
        <w:t>:</w:t>
      </w:r>
    </w:p>
    <w:p w14:paraId="B5170000">
      <w:pPr>
        <w:spacing w:line="264" w:lineRule="auto"/>
        <w:ind/>
        <w:jc w:val="both"/>
        <w:rPr>
          <w:sz w:val="28"/>
        </w:rPr>
      </w:pPr>
      <w:r>
        <w:rPr>
          <w:color w:val="000000"/>
          <w:sz w:val="28"/>
        </w:rPr>
        <w:t>воспитание бережного отношения к окружающей среде, понимание необходимости соблюдения баланса между природой и техносферой;</w:t>
      </w:r>
    </w:p>
    <w:p w14:paraId="B6170000">
      <w:pPr>
        <w:spacing w:line="264" w:lineRule="auto"/>
        <w:ind/>
        <w:jc w:val="both"/>
        <w:rPr>
          <w:sz w:val="28"/>
        </w:rPr>
      </w:pPr>
      <w:r>
        <w:rPr>
          <w:color w:val="000000"/>
          <w:sz w:val="28"/>
        </w:rPr>
        <w:t>осознание пределов преобразовательной деятельности человека.</w:t>
      </w:r>
    </w:p>
    <w:p w14:paraId="B7170000">
      <w:pPr>
        <w:spacing w:line="264" w:lineRule="auto"/>
        <w:ind/>
        <w:jc w:val="both"/>
        <w:rPr>
          <w:sz w:val="28"/>
        </w:rPr>
      </w:pPr>
      <w:r>
        <w:rPr>
          <w:b w:val="1"/>
          <w:color w:val="000000"/>
          <w:sz w:val="28"/>
        </w:rPr>
        <w:t>МЕТАПРЕДМЕТНЫЕ РЕЗУЛЬТАТЫ</w:t>
      </w:r>
    </w:p>
    <w:p w14:paraId="B8170000">
      <w:pPr>
        <w:spacing w:line="264" w:lineRule="auto"/>
        <w:ind/>
        <w:jc w:val="both"/>
        <w:rPr>
          <w:sz w:val="28"/>
        </w:rPr>
      </w:pPr>
      <w:r>
        <w:rPr>
          <w:color w:val="000000"/>
          <w:sz w:val="28"/>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14:paraId="B9170000">
      <w:pPr>
        <w:spacing w:line="264" w:lineRule="auto"/>
        <w:ind w:firstLine="0" w:left="120"/>
        <w:jc w:val="both"/>
        <w:rPr>
          <w:sz w:val="28"/>
        </w:rPr>
      </w:pPr>
      <w:r>
        <w:rPr>
          <w:b w:val="1"/>
          <w:color w:val="000000"/>
          <w:sz w:val="28"/>
        </w:rPr>
        <w:t>Универсальные познавательные учебные действия</w:t>
      </w:r>
    </w:p>
    <w:p w14:paraId="BA170000">
      <w:pPr>
        <w:spacing w:line="264" w:lineRule="auto"/>
        <w:ind w:firstLine="0" w:left="120"/>
        <w:jc w:val="both"/>
        <w:rPr>
          <w:sz w:val="28"/>
        </w:rPr>
      </w:pPr>
    </w:p>
    <w:p w14:paraId="BB170000">
      <w:pPr>
        <w:spacing w:line="264" w:lineRule="auto"/>
        <w:ind/>
        <w:jc w:val="both"/>
        <w:rPr>
          <w:sz w:val="28"/>
        </w:rPr>
      </w:pPr>
      <w:r>
        <w:rPr>
          <w:b w:val="1"/>
          <w:color w:val="000000"/>
          <w:sz w:val="28"/>
        </w:rPr>
        <w:t>Базовые логические действия:</w:t>
      </w:r>
    </w:p>
    <w:p w14:paraId="BC170000">
      <w:pPr>
        <w:spacing w:line="264" w:lineRule="auto"/>
        <w:ind/>
        <w:jc w:val="both"/>
        <w:rPr>
          <w:sz w:val="28"/>
        </w:rPr>
      </w:pPr>
      <w:r>
        <w:rPr>
          <w:color w:val="000000"/>
          <w:sz w:val="28"/>
        </w:rPr>
        <w:t>выявлять и характеризовать существенные признаки природных и рукотворных объектов;</w:t>
      </w:r>
    </w:p>
    <w:p w14:paraId="BD170000">
      <w:pPr>
        <w:spacing w:line="264" w:lineRule="auto"/>
        <w:ind/>
        <w:jc w:val="both"/>
        <w:rPr>
          <w:sz w:val="28"/>
        </w:rPr>
      </w:pPr>
      <w:r>
        <w:rPr>
          <w:color w:val="000000"/>
          <w:sz w:val="28"/>
        </w:rPr>
        <w:t>устанавливать существенный признак классификации, основание для обобщения и сравнения;</w:t>
      </w:r>
    </w:p>
    <w:p w14:paraId="BE170000">
      <w:pPr>
        <w:spacing w:line="264" w:lineRule="auto"/>
        <w:ind/>
        <w:jc w:val="both"/>
        <w:rPr>
          <w:sz w:val="28"/>
        </w:rPr>
      </w:pPr>
      <w:r>
        <w:rPr>
          <w:color w:val="000000"/>
          <w:spacing w:val="-2"/>
          <w:sz w:val="28"/>
        </w:rPr>
        <w:t>выявлять закономерности и противоречия в рассматриваемых фактах, данных и наблюдениях, относящихся к внешнему миру;</w:t>
      </w:r>
    </w:p>
    <w:p w14:paraId="BF170000">
      <w:pPr>
        <w:spacing w:line="264" w:lineRule="auto"/>
        <w:ind/>
        <w:jc w:val="both"/>
        <w:rPr>
          <w:sz w:val="28"/>
        </w:rPr>
      </w:pPr>
      <w:r>
        <w:rPr>
          <w:color w:val="000000"/>
          <w:sz w:val="28"/>
        </w:rPr>
        <w:t>выявлять причинно-следственные связи при изучении природных явлений и процессов, а также процессов, происходящих в техносфере;</w:t>
      </w:r>
    </w:p>
    <w:p w14:paraId="C0170000">
      <w:pPr>
        <w:spacing w:line="264" w:lineRule="auto"/>
        <w:ind/>
        <w:jc w:val="both"/>
        <w:rPr>
          <w:sz w:val="28"/>
        </w:rPr>
      </w:pPr>
      <w:r>
        <w:rPr>
          <w:color w:val="000000"/>
          <w:sz w:val="28"/>
        </w:rPr>
        <w:t>самостоятельно выбирать способ решения поставленной задачи, используя для этого необходимые материалы, инструменты и технологии.</w:t>
      </w:r>
    </w:p>
    <w:p w14:paraId="C1170000">
      <w:pPr>
        <w:spacing w:line="264" w:lineRule="auto"/>
        <w:ind/>
        <w:jc w:val="both"/>
        <w:rPr>
          <w:sz w:val="28"/>
        </w:rPr>
      </w:pPr>
      <w:r>
        <w:rPr>
          <w:b w:val="1"/>
          <w:color w:val="000000"/>
          <w:sz w:val="28"/>
        </w:rPr>
        <w:t>Базовые исследовательские действия</w:t>
      </w:r>
      <w:r>
        <w:rPr>
          <w:color w:val="000000"/>
          <w:sz w:val="28"/>
        </w:rPr>
        <w:t>:</w:t>
      </w:r>
    </w:p>
    <w:p w14:paraId="C2170000">
      <w:pPr>
        <w:spacing w:line="264" w:lineRule="auto"/>
        <w:ind/>
        <w:jc w:val="both"/>
        <w:rPr>
          <w:sz w:val="28"/>
        </w:rPr>
      </w:pPr>
      <w:r>
        <w:rPr>
          <w:color w:val="000000"/>
          <w:sz w:val="28"/>
        </w:rPr>
        <w:t>использовать вопросы как исследовательский инструмент познания;</w:t>
      </w:r>
    </w:p>
    <w:p w14:paraId="C3170000">
      <w:pPr>
        <w:spacing w:line="264" w:lineRule="auto"/>
        <w:ind/>
        <w:jc w:val="both"/>
        <w:rPr>
          <w:sz w:val="28"/>
        </w:rPr>
      </w:pPr>
      <w:r>
        <w:rPr>
          <w:color w:val="000000"/>
          <w:sz w:val="28"/>
        </w:rPr>
        <w:t>формировать запросы к информационной системе с целью получения необходимой информации;</w:t>
      </w:r>
    </w:p>
    <w:p w14:paraId="C4170000">
      <w:pPr>
        <w:spacing w:line="264" w:lineRule="auto"/>
        <w:ind/>
        <w:jc w:val="both"/>
        <w:rPr>
          <w:sz w:val="28"/>
        </w:rPr>
      </w:pPr>
      <w:r>
        <w:rPr>
          <w:color w:val="000000"/>
          <w:sz w:val="28"/>
        </w:rPr>
        <w:t>оценивать полноту, достоверность и актуальность полученной информации;</w:t>
      </w:r>
    </w:p>
    <w:p w14:paraId="C5170000">
      <w:pPr>
        <w:spacing w:line="264" w:lineRule="auto"/>
        <w:ind/>
        <w:jc w:val="both"/>
        <w:rPr>
          <w:sz w:val="28"/>
        </w:rPr>
      </w:pPr>
      <w:r>
        <w:rPr>
          <w:color w:val="000000"/>
          <w:sz w:val="28"/>
        </w:rPr>
        <w:t>опытным путём изучать свойства различных материалов;</w:t>
      </w:r>
    </w:p>
    <w:p w14:paraId="C6170000">
      <w:pPr>
        <w:spacing w:line="264" w:lineRule="auto"/>
        <w:ind/>
        <w:jc w:val="both"/>
        <w:rPr>
          <w:sz w:val="28"/>
        </w:rPr>
      </w:pPr>
      <w:r>
        <w:rPr>
          <w:color w:val="000000"/>
          <w:sz w:val="28"/>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14:paraId="C7170000">
      <w:pPr>
        <w:spacing w:line="264" w:lineRule="auto"/>
        <w:ind/>
        <w:jc w:val="both"/>
        <w:rPr>
          <w:sz w:val="28"/>
        </w:rPr>
      </w:pPr>
      <w:r>
        <w:rPr>
          <w:color w:val="000000"/>
          <w:sz w:val="28"/>
        </w:rPr>
        <w:t>строить и оценивать модели объектов, явлений и процессов;</w:t>
      </w:r>
    </w:p>
    <w:p w14:paraId="C8170000">
      <w:pPr>
        <w:spacing w:line="264" w:lineRule="auto"/>
        <w:ind/>
        <w:jc w:val="both"/>
        <w:rPr>
          <w:sz w:val="28"/>
        </w:rPr>
      </w:pPr>
      <w:r>
        <w:rPr>
          <w:color w:val="000000"/>
          <w:sz w:val="28"/>
        </w:rPr>
        <w:t>уметь создавать, применять и преобразовывать знаки и символы, модели и схемы для решения учебных и познавательных задач;</w:t>
      </w:r>
    </w:p>
    <w:p w14:paraId="C9170000">
      <w:pPr>
        <w:spacing w:line="264" w:lineRule="auto"/>
        <w:ind/>
        <w:jc w:val="both"/>
        <w:rPr>
          <w:sz w:val="28"/>
        </w:rPr>
      </w:pPr>
      <w:r>
        <w:rPr>
          <w:color w:val="000000"/>
          <w:sz w:val="28"/>
        </w:rPr>
        <w:t>уметь оценивать правильность выполнения учебной задачи, собственные возможности её решения;</w:t>
      </w:r>
    </w:p>
    <w:p w14:paraId="CA170000">
      <w:pPr>
        <w:spacing w:line="264" w:lineRule="auto"/>
        <w:ind/>
        <w:jc w:val="both"/>
        <w:rPr>
          <w:sz w:val="28"/>
        </w:rPr>
      </w:pPr>
      <w:r>
        <w:rPr>
          <w:color w:val="000000"/>
          <w:sz w:val="28"/>
        </w:rPr>
        <w:t>прогнозировать поведение технической системы, в том числе с учётом синергетических эффектов.</w:t>
      </w:r>
    </w:p>
    <w:p w14:paraId="CB170000">
      <w:pPr>
        <w:spacing w:line="264" w:lineRule="auto"/>
        <w:ind/>
        <w:jc w:val="both"/>
        <w:rPr>
          <w:sz w:val="28"/>
        </w:rPr>
      </w:pPr>
      <w:r>
        <w:rPr>
          <w:b w:val="1"/>
          <w:color w:val="000000"/>
          <w:sz w:val="28"/>
        </w:rPr>
        <w:t>Работа с информацией</w:t>
      </w:r>
      <w:r>
        <w:rPr>
          <w:color w:val="000000"/>
          <w:sz w:val="28"/>
        </w:rPr>
        <w:t>:</w:t>
      </w:r>
    </w:p>
    <w:p w14:paraId="CC170000">
      <w:pPr>
        <w:spacing w:line="264" w:lineRule="auto"/>
        <w:ind/>
        <w:jc w:val="both"/>
        <w:rPr>
          <w:sz w:val="28"/>
        </w:rPr>
      </w:pPr>
      <w:r>
        <w:rPr>
          <w:color w:val="000000"/>
          <w:sz w:val="28"/>
        </w:rPr>
        <w:t>выбирать форму представления информации в зависимости от поставленной задачи;</w:t>
      </w:r>
    </w:p>
    <w:p w14:paraId="CD170000">
      <w:pPr>
        <w:spacing w:line="264" w:lineRule="auto"/>
        <w:ind/>
        <w:jc w:val="both"/>
        <w:rPr>
          <w:sz w:val="28"/>
        </w:rPr>
      </w:pPr>
      <w:r>
        <w:rPr>
          <w:color w:val="000000"/>
          <w:sz w:val="28"/>
        </w:rPr>
        <w:t>понимать различие между данными, информацией и знаниями;</w:t>
      </w:r>
    </w:p>
    <w:p w14:paraId="CE170000">
      <w:pPr>
        <w:spacing w:line="264" w:lineRule="auto"/>
        <w:ind/>
        <w:jc w:val="both"/>
        <w:rPr>
          <w:sz w:val="28"/>
        </w:rPr>
      </w:pPr>
      <w:r>
        <w:rPr>
          <w:color w:val="000000"/>
          <w:spacing w:val="-2"/>
          <w:sz w:val="28"/>
        </w:rPr>
        <w:t>владеть начальными навыками работы с «большими данными»;</w:t>
      </w:r>
    </w:p>
    <w:p w14:paraId="CF170000">
      <w:pPr>
        <w:spacing w:line="264" w:lineRule="auto"/>
        <w:ind/>
        <w:jc w:val="both"/>
        <w:rPr>
          <w:sz w:val="28"/>
        </w:rPr>
      </w:pPr>
      <w:r>
        <w:rPr>
          <w:color w:val="000000"/>
          <w:sz w:val="28"/>
        </w:rPr>
        <w:t>владеть технологией трансформации данных в информацию, информации в знания.</w:t>
      </w:r>
    </w:p>
    <w:p w14:paraId="D0170000">
      <w:pPr>
        <w:spacing w:line="264" w:lineRule="auto"/>
        <w:ind w:firstLine="0" w:left="120"/>
        <w:jc w:val="both"/>
        <w:rPr>
          <w:sz w:val="28"/>
        </w:rPr>
      </w:pPr>
      <w:r>
        <w:rPr>
          <w:b w:val="1"/>
          <w:color w:val="000000"/>
          <w:sz w:val="28"/>
        </w:rPr>
        <w:t>Регулятивные универсальные учебные действия</w:t>
      </w:r>
    </w:p>
    <w:p w14:paraId="D1170000">
      <w:pPr>
        <w:spacing w:line="264" w:lineRule="auto"/>
        <w:ind w:firstLine="0" w:left="120"/>
        <w:jc w:val="both"/>
        <w:rPr>
          <w:sz w:val="28"/>
        </w:rPr>
      </w:pPr>
    </w:p>
    <w:p w14:paraId="D2170000">
      <w:pPr>
        <w:spacing w:line="264" w:lineRule="auto"/>
        <w:ind w:firstLine="0" w:left="120"/>
        <w:jc w:val="both"/>
        <w:rPr>
          <w:sz w:val="28"/>
        </w:rPr>
      </w:pPr>
      <w:r>
        <w:rPr>
          <w:b w:val="1"/>
          <w:color w:val="000000"/>
          <w:sz w:val="28"/>
        </w:rPr>
        <w:t>Самоорганизация:</w:t>
      </w:r>
    </w:p>
    <w:p w14:paraId="D3170000">
      <w:pPr>
        <w:spacing w:line="264" w:lineRule="auto"/>
        <w:ind/>
        <w:jc w:val="both"/>
        <w:rPr>
          <w:sz w:val="28"/>
        </w:rPr>
      </w:pPr>
      <w:r>
        <w:rPr>
          <w:color w:val="000000"/>
          <w:sz w:val="28"/>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14:paraId="D4170000">
      <w:pPr>
        <w:spacing w:line="264" w:lineRule="auto"/>
        <w:ind/>
        <w:jc w:val="both"/>
        <w:rPr>
          <w:sz w:val="28"/>
        </w:rPr>
      </w:pPr>
      <w:r>
        <w:rPr>
          <w:color w:val="000000"/>
          <w:sz w:val="28"/>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D5170000">
      <w:pPr>
        <w:spacing w:line="264" w:lineRule="auto"/>
        <w:ind/>
        <w:jc w:val="both"/>
        <w:rPr>
          <w:sz w:val="28"/>
        </w:rPr>
      </w:pPr>
      <w:r>
        <w:rPr>
          <w:color w:val="000000"/>
          <w:sz w:val="28"/>
        </w:rPr>
        <w:t>делать выбор и брать ответственность за решение.</w:t>
      </w:r>
    </w:p>
    <w:p w14:paraId="D6170000">
      <w:pPr>
        <w:spacing w:line="264" w:lineRule="auto"/>
        <w:ind/>
        <w:jc w:val="both"/>
        <w:rPr>
          <w:sz w:val="28"/>
        </w:rPr>
      </w:pPr>
      <w:r>
        <w:rPr>
          <w:b w:val="1"/>
          <w:color w:val="000000"/>
          <w:sz w:val="28"/>
        </w:rPr>
        <w:t>Самоконтроль (рефлексия):</w:t>
      </w:r>
    </w:p>
    <w:p w14:paraId="D7170000">
      <w:pPr>
        <w:spacing w:line="264" w:lineRule="auto"/>
        <w:ind/>
        <w:jc w:val="both"/>
        <w:rPr>
          <w:sz w:val="28"/>
        </w:rPr>
      </w:pPr>
      <w:r>
        <w:rPr>
          <w:color w:val="000000"/>
          <w:sz w:val="28"/>
        </w:rPr>
        <w:t>давать адекватную оценку ситуации и предлагать план её изменения;</w:t>
      </w:r>
    </w:p>
    <w:p w14:paraId="D8170000">
      <w:pPr>
        <w:spacing w:line="264" w:lineRule="auto"/>
        <w:ind/>
        <w:jc w:val="both"/>
        <w:rPr>
          <w:sz w:val="28"/>
        </w:rPr>
      </w:pPr>
      <w:r>
        <w:rPr>
          <w:color w:val="000000"/>
          <w:sz w:val="28"/>
        </w:rPr>
        <w:t>объяснять причины достижения (недостижения) результатов преобразовательной деятельности;</w:t>
      </w:r>
    </w:p>
    <w:p w14:paraId="D9170000">
      <w:pPr>
        <w:spacing w:line="264" w:lineRule="auto"/>
        <w:ind/>
        <w:jc w:val="both"/>
        <w:rPr>
          <w:sz w:val="28"/>
        </w:rPr>
      </w:pPr>
      <w:r>
        <w:rPr>
          <w:color w:val="000000"/>
          <w:sz w:val="28"/>
        </w:rPr>
        <w:t>вносить необходимые коррективы в деятельность по решению задачи или по осуществлению проекта;</w:t>
      </w:r>
    </w:p>
    <w:p w14:paraId="DA170000">
      <w:pPr>
        <w:spacing w:line="264" w:lineRule="auto"/>
        <w:ind/>
        <w:jc w:val="both"/>
        <w:rPr>
          <w:sz w:val="28"/>
        </w:rPr>
      </w:pPr>
      <w:r>
        <w:rPr>
          <w:color w:val="000000"/>
          <w:sz w:val="28"/>
        </w:rPr>
        <w:t>оценивать соответствие результата цели и условиям и при необходимости корректировать цель и процесс её достижения.</w:t>
      </w:r>
    </w:p>
    <w:p w14:paraId="DB170000">
      <w:pPr>
        <w:spacing w:line="264" w:lineRule="auto"/>
        <w:ind/>
        <w:jc w:val="both"/>
        <w:rPr>
          <w:sz w:val="28"/>
        </w:rPr>
      </w:pPr>
      <w:r>
        <w:rPr>
          <w:b w:val="1"/>
          <w:color w:val="000000"/>
          <w:sz w:val="28"/>
        </w:rPr>
        <w:t>Умения принятия себя и других:</w:t>
      </w:r>
    </w:p>
    <w:p w14:paraId="DC170000">
      <w:pPr>
        <w:spacing w:line="264" w:lineRule="auto"/>
        <w:ind/>
        <w:jc w:val="both"/>
        <w:rPr>
          <w:sz w:val="28"/>
        </w:rPr>
      </w:pPr>
      <w:r>
        <w:rPr>
          <w:color w:val="000000"/>
          <w:sz w:val="28"/>
        </w:rPr>
        <w:t>признавать своё право на ошибку при решении задач или при реализации проекта, такое же право другого на подобные ошибки.</w:t>
      </w:r>
    </w:p>
    <w:p w14:paraId="DD170000">
      <w:pPr>
        <w:spacing w:line="264" w:lineRule="auto"/>
        <w:ind w:firstLine="0" w:left="120"/>
        <w:jc w:val="both"/>
        <w:rPr>
          <w:sz w:val="28"/>
        </w:rPr>
      </w:pPr>
      <w:r>
        <w:rPr>
          <w:b w:val="1"/>
          <w:color w:val="000000"/>
          <w:sz w:val="28"/>
        </w:rPr>
        <w:t>Коммуникативные универсальные учебные действия</w:t>
      </w:r>
    </w:p>
    <w:p w14:paraId="DE170000">
      <w:pPr>
        <w:spacing w:line="264" w:lineRule="auto"/>
        <w:ind w:firstLine="0" w:left="120"/>
        <w:jc w:val="both"/>
        <w:rPr>
          <w:sz w:val="28"/>
        </w:rPr>
      </w:pPr>
    </w:p>
    <w:p w14:paraId="DF170000">
      <w:pPr>
        <w:spacing w:line="264" w:lineRule="auto"/>
        <w:ind/>
        <w:jc w:val="both"/>
        <w:rPr>
          <w:sz w:val="28"/>
        </w:rPr>
      </w:pPr>
      <w:r>
        <w:rPr>
          <w:color w:val="000000"/>
          <w:sz w:val="28"/>
        </w:rPr>
        <w:t xml:space="preserve">У обучающегося будут сформированы умения </w:t>
      </w:r>
      <w:r>
        <w:rPr>
          <w:b w:val="1"/>
          <w:i w:val="1"/>
          <w:color w:val="000000"/>
          <w:sz w:val="28"/>
        </w:rPr>
        <w:t>общения</w:t>
      </w:r>
      <w:r>
        <w:rPr>
          <w:color w:val="000000"/>
          <w:sz w:val="28"/>
        </w:rPr>
        <w:t xml:space="preserve"> как часть коммуникативных универсальных учебных действий:</w:t>
      </w:r>
    </w:p>
    <w:p w14:paraId="E0170000">
      <w:pPr>
        <w:spacing w:line="264" w:lineRule="auto"/>
        <w:ind/>
        <w:jc w:val="both"/>
        <w:rPr>
          <w:sz w:val="28"/>
        </w:rPr>
      </w:pPr>
      <w:r>
        <w:rPr>
          <w:color w:val="000000"/>
          <w:sz w:val="28"/>
        </w:rPr>
        <w:t>в ходе обсуждения учебного материала, планирования и осуществления учебного проекта;</w:t>
      </w:r>
    </w:p>
    <w:p w14:paraId="E1170000">
      <w:pPr>
        <w:spacing w:line="264" w:lineRule="auto"/>
        <w:ind/>
        <w:jc w:val="both"/>
        <w:rPr>
          <w:sz w:val="28"/>
        </w:rPr>
      </w:pPr>
      <w:r>
        <w:rPr>
          <w:color w:val="000000"/>
          <w:sz w:val="28"/>
        </w:rPr>
        <w:t>в рамках публичного представления результатов проектной деятельности;</w:t>
      </w:r>
    </w:p>
    <w:p w14:paraId="E2170000">
      <w:pPr>
        <w:spacing w:line="264" w:lineRule="auto"/>
        <w:ind/>
        <w:jc w:val="both"/>
        <w:rPr>
          <w:sz w:val="28"/>
        </w:rPr>
      </w:pPr>
      <w:r>
        <w:rPr>
          <w:color w:val="000000"/>
          <w:sz w:val="28"/>
        </w:rPr>
        <w:t>в ходе совместного решения задачи с использованием облачных сервисов;</w:t>
      </w:r>
    </w:p>
    <w:p w14:paraId="E3170000">
      <w:pPr>
        <w:spacing w:line="264" w:lineRule="auto"/>
        <w:ind/>
        <w:jc w:val="both"/>
        <w:rPr>
          <w:sz w:val="28"/>
        </w:rPr>
      </w:pPr>
      <w:r>
        <w:rPr>
          <w:color w:val="000000"/>
          <w:sz w:val="28"/>
        </w:rPr>
        <w:t>в ходе общения с представителями других культур, в частности в социальных сетях.</w:t>
      </w:r>
    </w:p>
    <w:p w14:paraId="E4170000">
      <w:pPr>
        <w:spacing w:line="264" w:lineRule="auto"/>
        <w:ind/>
        <w:jc w:val="both"/>
        <w:rPr>
          <w:sz w:val="28"/>
        </w:rPr>
      </w:pPr>
      <w:r>
        <w:rPr>
          <w:b w:val="1"/>
          <w:color w:val="000000"/>
          <w:sz w:val="28"/>
        </w:rPr>
        <w:t>Совместная деятельность:</w:t>
      </w:r>
    </w:p>
    <w:p w14:paraId="E5170000">
      <w:pPr>
        <w:spacing w:line="264" w:lineRule="auto"/>
        <w:ind/>
        <w:jc w:val="both"/>
        <w:rPr>
          <w:sz w:val="28"/>
        </w:rPr>
      </w:pPr>
      <w:r>
        <w:rPr>
          <w:color w:val="000000"/>
          <w:sz w:val="28"/>
        </w:rPr>
        <w:t>понимать и использовать преимущества командной работы при реализации учебного проекта;</w:t>
      </w:r>
    </w:p>
    <w:p w14:paraId="E6170000">
      <w:pPr>
        <w:spacing w:line="264" w:lineRule="auto"/>
        <w:ind/>
        <w:jc w:val="both"/>
        <w:rPr>
          <w:sz w:val="28"/>
        </w:rPr>
      </w:pPr>
      <w:r>
        <w:rPr>
          <w:color w:val="000000"/>
          <w:sz w:val="28"/>
        </w:rPr>
        <w:t>понимать необходимость выработки знаково-символических средств как необходимого условия успешной проектной деятельности;</w:t>
      </w:r>
    </w:p>
    <w:p w14:paraId="E7170000">
      <w:pPr>
        <w:spacing w:line="264" w:lineRule="auto"/>
        <w:ind/>
        <w:jc w:val="both"/>
        <w:rPr>
          <w:sz w:val="28"/>
        </w:rPr>
      </w:pPr>
      <w:r>
        <w:rPr>
          <w:color w:val="000000"/>
          <w:sz w:val="28"/>
        </w:rPr>
        <w:t>уметь адекватно интерпретировать высказывания собеседника – участника совместной деятельности;</w:t>
      </w:r>
    </w:p>
    <w:p w14:paraId="E8170000">
      <w:pPr>
        <w:spacing w:line="264" w:lineRule="auto"/>
        <w:ind/>
        <w:jc w:val="both"/>
        <w:rPr>
          <w:sz w:val="28"/>
        </w:rPr>
      </w:pPr>
      <w:r>
        <w:rPr>
          <w:color w:val="000000"/>
          <w:sz w:val="28"/>
        </w:rPr>
        <w:t>владеть навыками отстаивания своей точки зрения, используя при этом законы логики;</w:t>
      </w:r>
    </w:p>
    <w:p w14:paraId="E9170000">
      <w:pPr>
        <w:spacing w:line="264" w:lineRule="auto"/>
        <w:ind/>
        <w:jc w:val="both"/>
        <w:rPr>
          <w:sz w:val="28"/>
        </w:rPr>
      </w:pPr>
      <w:r>
        <w:rPr>
          <w:color w:val="000000"/>
          <w:sz w:val="28"/>
        </w:rPr>
        <w:t>уметь распознавать некорректную аргументацию.</w:t>
      </w:r>
    </w:p>
    <w:p w14:paraId="EA170000">
      <w:pPr>
        <w:spacing w:line="264" w:lineRule="auto"/>
        <w:ind/>
        <w:jc w:val="both"/>
        <w:rPr>
          <w:sz w:val="28"/>
        </w:rPr>
      </w:pPr>
      <w:r>
        <w:rPr>
          <w:b w:val="1"/>
          <w:color w:val="000000"/>
          <w:sz w:val="28"/>
        </w:rPr>
        <w:t>ПРЕДМЕТНЫЕ РЕЗУЛЬТАТЫ</w:t>
      </w:r>
    </w:p>
    <w:p w14:paraId="EB170000">
      <w:pPr>
        <w:spacing w:line="264" w:lineRule="auto"/>
        <w:ind/>
        <w:jc w:val="both"/>
        <w:rPr>
          <w:sz w:val="28"/>
        </w:rPr>
      </w:pPr>
      <w:r>
        <w:rPr>
          <w:color w:val="000000"/>
          <w:sz w:val="28"/>
        </w:rPr>
        <w:t>Для всех модулей обязательные предметные результаты:</w:t>
      </w:r>
    </w:p>
    <w:p w14:paraId="EC170000">
      <w:pPr>
        <w:spacing w:line="264" w:lineRule="auto"/>
        <w:ind w:firstLine="0" w:left="120"/>
        <w:jc w:val="both"/>
        <w:rPr>
          <w:sz w:val="28"/>
        </w:rPr>
      </w:pPr>
      <w:r>
        <w:rPr>
          <w:color w:val="000000"/>
          <w:sz w:val="28"/>
        </w:rPr>
        <w:t></w:t>
      </w:r>
      <w:r>
        <w:rPr>
          <w:color w:val="000000"/>
          <w:sz w:val="28"/>
        </w:rPr>
        <w:t xml:space="preserve"> организовывать рабочее место в соответствии с изучаемой технологией;</w:t>
      </w:r>
    </w:p>
    <w:p w14:paraId="ED170000">
      <w:pPr>
        <w:spacing w:line="264" w:lineRule="auto"/>
        <w:ind w:firstLine="0" w:left="120"/>
        <w:jc w:val="both"/>
        <w:rPr>
          <w:sz w:val="28"/>
        </w:rPr>
      </w:pPr>
      <w:r>
        <w:rPr>
          <w:color w:val="000000"/>
          <w:sz w:val="28"/>
        </w:rPr>
        <w:t></w:t>
      </w:r>
      <w:r>
        <w:rPr>
          <w:color w:val="000000"/>
          <w:sz w:val="28"/>
        </w:rPr>
        <w:t xml:space="preserve"> соблюдать правила безопасного использования ручных и электрифицированных инструментов и оборудования;</w:t>
      </w:r>
    </w:p>
    <w:p w14:paraId="EE170000">
      <w:pPr>
        <w:spacing w:line="264" w:lineRule="auto"/>
        <w:ind w:firstLine="0" w:left="120"/>
        <w:jc w:val="both"/>
        <w:rPr>
          <w:sz w:val="28"/>
        </w:rPr>
      </w:pPr>
      <w:r>
        <w:rPr>
          <w:color w:val="000000"/>
          <w:sz w:val="28"/>
        </w:rPr>
        <w:t></w:t>
      </w:r>
      <w:r>
        <w:rPr>
          <w:color w:val="000000"/>
          <w:sz w:val="28"/>
        </w:rPr>
        <w:t xml:space="preserve"> грамотно и осознанно выполнять технологические операции в соответствии с изучаемой технологией.</w:t>
      </w:r>
    </w:p>
    <w:p w14:paraId="EF170000">
      <w:pPr>
        <w:spacing w:line="264" w:lineRule="auto"/>
        <w:ind w:firstLine="0" w:left="120"/>
        <w:jc w:val="both"/>
        <w:rPr>
          <w:sz w:val="28"/>
        </w:rPr>
      </w:pPr>
    </w:p>
    <w:p w14:paraId="F0170000">
      <w:pPr>
        <w:spacing w:line="264" w:lineRule="auto"/>
        <w:ind w:firstLine="0" w:left="120"/>
        <w:jc w:val="both"/>
        <w:rPr>
          <w:sz w:val="28"/>
        </w:rPr>
      </w:pPr>
      <w:r>
        <w:rPr>
          <w:i w:val="1"/>
          <w:color w:val="000000"/>
          <w:sz w:val="28"/>
        </w:rPr>
        <w:t xml:space="preserve">Предметные результаты освоения содержания </w:t>
      </w:r>
      <w:r>
        <w:rPr>
          <w:b w:val="1"/>
          <w:i w:val="1"/>
          <w:color w:val="000000"/>
          <w:sz w:val="28"/>
        </w:rPr>
        <w:t>модуля «Производство и технологии»</w:t>
      </w:r>
    </w:p>
    <w:p w14:paraId="F1170000">
      <w:pPr>
        <w:spacing w:line="264" w:lineRule="auto"/>
        <w:ind/>
        <w:jc w:val="both"/>
        <w:rPr>
          <w:sz w:val="28"/>
        </w:rPr>
      </w:pPr>
      <w:r>
        <w:rPr>
          <w:color w:val="000000"/>
          <w:sz w:val="28"/>
        </w:rPr>
        <w:t xml:space="preserve">К концу обучения </w:t>
      </w:r>
      <w:r>
        <w:rPr>
          <w:b w:val="1"/>
          <w:i w:val="1"/>
          <w:color w:val="000000"/>
          <w:sz w:val="28"/>
        </w:rPr>
        <w:t>в 5 классе:</w:t>
      </w:r>
    </w:p>
    <w:p w14:paraId="F2170000">
      <w:pPr>
        <w:spacing w:line="264" w:lineRule="auto"/>
        <w:ind/>
        <w:jc w:val="both"/>
        <w:rPr>
          <w:sz w:val="28"/>
        </w:rPr>
      </w:pPr>
      <w:r>
        <w:rPr>
          <w:color w:val="000000"/>
          <w:sz w:val="28"/>
        </w:rPr>
        <w:t>называть и характеризовать технологии;</w:t>
      </w:r>
    </w:p>
    <w:p w14:paraId="F3170000">
      <w:pPr>
        <w:spacing w:line="264" w:lineRule="auto"/>
        <w:ind/>
        <w:jc w:val="both"/>
        <w:rPr>
          <w:sz w:val="28"/>
        </w:rPr>
      </w:pPr>
      <w:r>
        <w:rPr>
          <w:color w:val="000000"/>
          <w:sz w:val="28"/>
        </w:rPr>
        <w:t>называть и характеризовать потребности человека;</w:t>
      </w:r>
    </w:p>
    <w:p w14:paraId="F4170000">
      <w:pPr>
        <w:spacing w:line="264" w:lineRule="auto"/>
        <w:ind/>
        <w:jc w:val="both"/>
        <w:rPr>
          <w:sz w:val="28"/>
        </w:rPr>
      </w:pPr>
      <w:r>
        <w:rPr>
          <w:color w:val="000000"/>
          <w:sz w:val="28"/>
        </w:rPr>
        <w:t>называть и характеризовать естественные (природные) и искусственные материалы;</w:t>
      </w:r>
    </w:p>
    <w:p w14:paraId="F5170000">
      <w:pPr>
        <w:spacing w:line="264" w:lineRule="auto"/>
        <w:ind/>
        <w:jc w:val="both"/>
        <w:rPr>
          <w:sz w:val="28"/>
        </w:rPr>
      </w:pPr>
      <w:r>
        <w:rPr>
          <w:color w:val="000000"/>
          <w:sz w:val="28"/>
        </w:rPr>
        <w:t>сравнивать и анализировать свойства материалов;</w:t>
      </w:r>
    </w:p>
    <w:p w14:paraId="F6170000">
      <w:pPr>
        <w:spacing w:line="264" w:lineRule="auto"/>
        <w:ind/>
        <w:jc w:val="both"/>
        <w:rPr>
          <w:sz w:val="28"/>
        </w:rPr>
      </w:pPr>
      <w:r>
        <w:rPr>
          <w:color w:val="000000"/>
          <w:sz w:val="28"/>
        </w:rPr>
        <w:t>классифицировать технику, описывать назначение техники;</w:t>
      </w:r>
    </w:p>
    <w:p w14:paraId="F7170000">
      <w:pPr>
        <w:spacing w:line="264" w:lineRule="auto"/>
        <w:ind/>
        <w:jc w:val="both"/>
        <w:rPr>
          <w:sz w:val="28"/>
        </w:rPr>
      </w:pPr>
      <w:r>
        <w:rPr>
          <w:color w:val="000000"/>
          <w:spacing w:val="-5"/>
          <w:sz w:val="28"/>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14:paraId="F8170000">
      <w:pPr>
        <w:spacing w:line="264" w:lineRule="auto"/>
        <w:ind/>
        <w:jc w:val="both"/>
        <w:rPr>
          <w:sz w:val="28"/>
        </w:rPr>
      </w:pPr>
      <w:r>
        <w:rPr>
          <w:color w:val="000000"/>
          <w:sz w:val="28"/>
        </w:rPr>
        <w:t>характеризовать предметы труда в различных видах материального производства;</w:t>
      </w:r>
    </w:p>
    <w:p w14:paraId="F9170000">
      <w:pPr>
        <w:spacing w:line="264" w:lineRule="auto"/>
        <w:ind/>
        <w:jc w:val="both"/>
        <w:rPr>
          <w:sz w:val="28"/>
        </w:rPr>
      </w:pPr>
      <w:r>
        <w:rPr>
          <w:color w:val="000000"/>
          <w:sz w:val="28"/>
        </w:rPr>
        <w:t>использовать метод мозгового штурма, метод интеллект-карт, метод фокальных объектов и другие методы;</w:t>
      </w:r>
    </w:p>
    <w:p w14:paraId="FA170000">
      <w:pPr>
        <w:spacing w:line="264" w:lineRule="auto"/>
        <w:ind/>
        <w:jc w:val="both"/>
        <w:rPr>
          <w:sz w:val="28"/>
        </w:rPr>
      </w:pPr>
      <w:r>
        <w:rPr>
          <w:color w:val="000000"/>
          <w:sz w:val="28"/>
        </w:rPr>
        <w:t>использовать метод учебного проектирования, выполнять учебные проекты;</w:t>
      </w:r>
    </w:p>
    <w:p w14:paraId="FB170000">
      <w:pPr>
        <w:spacing w:line="264" w:lineRule="auto"/>
        <w:ind/>
        <w:jc w:val="both"/>
        <w:rPr>
          <w:sz w:val="28"/>
        </w:rPr>
      </w:pPr>
      <w:r>
        <w:rPr>
          <w:color w:val="000000"/>
          <w:sz w:val="28"/>
        </w:rPr>
        <w:t>назвать и характеризовать профессии.</w:t>
      </w:r>
    </w:p>
    <w:p w14:paraId="FC170000">
      <w:pPr>
        <w:spacing w:line="264" w:lineRule="auto"/>
        <w:ind/>
        <w:jc w:val="both"/>
        <w:rPr>
          <w:sz w:val="28"/>
        </w:rPr>
      </w:pPr>
      <w:r>
        <w:rPr>
          <w:color w:val="000000"/>
          <w:sz w:val="28"/>
        </w:rPr>
        <w:t xml:space="preserve">К концу обучения </w:t>
      </w:r>
      <w:r>
        <w:rPr>
          <w:b w:val="1"/>
          <w:i w:val="1"/>
          <w:color w:val="000000"/>
          <w:sz w:val="28"/>
        </w:rPr>
        <w:t>в</w:t>
      </w:r>
      <w:r>
        <w:rPr>
          <w:b w:val="1"/>
          <w:color w:val="000000"/>
          <w:sz w:val="28"/>
        </w:rPr>
        <w:t xml:space="preserve"> </w:t>
      </w:r>
      <w:r>
        <w:rPr>
          <w:b w:val="1"/>
          <w:i w:val="1"/>
          <w:color w:val="000000"/>
          <w:sz w:val="28"/>
        </w:rPr>
        <w:t>6 классе:</w:t>
      </w:r>
    </w:p>
    <w:p w14:paraId="FD170000">
      <w:pPr>
        <w:spacing w:line="264" w:lineRule="auto"/>
        <w:ind/>
        <w:jc w:val="both"/>
        <w:rPr>
          <w:sz w:val="28"/>
        </w:rPr>
      </w:pPr>
      <w:r>
        <w:rPr>
          <w:color w:val="000000"/>
          <w:sz w:val="28"/>
        </w:rPr>
        <w:t>называть и характеризовать машины и механизмы;</w:t>
      </w:r>
    </w:p>
    <w:p w14:paraId="FE170000">
      <w:pPr>
        <w:spacing w:line="264" w:lineRule="auto"/>
        <w:ind/>
        <w:jc w:val="both"/>
        <w:rPr>
          <w:sz w:val="28"/>
        </w:rPr>
      </w:pPr>
      <w:r>
        <w:rPr>
          <w:color w:val="000000"/>
          <w:sz w:val="28"/>
        </w:rPr>
        <w:t>конструировать, оценивать и использовать модели в познавательной и практической деятельности;</w:t>
      </w:r>
    </w:p>
    <w:p w14:paraId="FF170000">
      <w:pPr>
        <w:spacing w:line="264" w:lineRule="auto"/>
        <w:ind/>
        <w:jc w:val="both"/>
        <w:rPr>
          <w:sz w:val="28"/>
        </w:rPr>
      </w:pPr>
      <w:r>
        <w:rPr>
          <w:color w:val="000000"/>
          <w:spacing w:val="-4"/>
          <w:sz w:val="28"/>
        </w:rPr>
        <w:t xml:space="preserve">разрабатывать несложную технологическую, конструкторскую </w:t>
      </w:r>
      <w:r>
        <w:rPr>
          <w:color w:val="000000"/>
          <w:spacing w:val="-2"/>
          <w:sz w:val="28"/>
        </w:rPr>
        <w:t>документацию для выполнения творческих проектных задач;</w:t>
      </w:r>
    </w:p>
    <w:p w14:paraId="00180000">
      <w:pPr>
        <w:spacing w:line="264" w:lineRule="auto"/>
        <w:ind/>
        <w:jc w:val="both"/>
        <w:rPr>
          <w:sz w:val="28"/>
        </w:rPr>
      </w:pPr>
      <w:r>
        <w:rPr>
          <w:color w:val="000000"/>
          <w:sz w:val="28"/>
        </w:rPr>
        <w:t>решать простые изобретательские, конструкторские и технологические задачи в процессе изготовления изделий из различных материалов;</w:t>
      </w:r>
    </w:p>
    <w:p w14:paraId="01180000">
      <w:pPr>
        <w:spacing w:line="264" w:lineRule="auto"/>
        <w:ind/>
        <w:jc w:val="both"/>
        <w:rPr>
          <w:sz w:val="28"/>
        </w:rPr>
      </w:pPr>
      <w:r>
        <w:rPr>
          <w:color w:val="000000"/>
          <w:sz w:val="28"/>
        </w:rPr>
        <w:t>предлагать варианты усовершенствования конструкций;</w:t>
      </w:r>
    </w:p>
    <w:p w14:paraId="02180000">
      <w:pPr>
        <w:spacing w:line="264" w:lineRule="auto"/>
        <w:ind/>
        <w:jc w:val="both"/>
        <w:rPr>
          <w:sz w:val="28"/>
        </w:rPr>
      </w:pPr>
      <w:r>
        <w:rPr>
          <w:color w:val="000000"/>
          <w:sz w:val="28"/>
        </w:rPr>
        <w:t>характеризовать предметы труда в различных видах материального производства;</w:t>
      </w:r>
    </w:p>
    <w:p w14:paraId="03180000">
      <w:pPr>
        <w:spacing w:line="264" w:lineRule="auto"/>
        <w:ind/>
        <w:jc w:val="both"/>
        <w:rPr>
          <w:sz w:val="28"/>
        </w:rPr>
      </w:pPr>
      <w:r>
        <w:rPr>
          <w:color w:val="000000"/>
          <w:sz w:val="28"/>
        </w:rPr>
        <w:t>характеризовать виды современных технологий и определять перспективы их развития.</w:t>
      </w:r>
    </w:p>
    <w:p w14:paraId="04180000">
      <w:pPr>
        <w:spacing w:line="264" w:lineRule="auto"/>
        <w:ind/>
        <w:jc w:val="both"/>
        <w:rPr>
          <w:sz w:val="28"/>
        </w:rPr>
      </w:pPr>
      <w:r>
        <w:rPr>
          <w:color w:val="000000"/>
          <w:sz w:val="28"/>
        </w:rPr>
        <w:t xml:space="preserve">К концу обучения </w:t>
      </w:r>
      <w:r>
        <w:rPr>
          <w:b w:val="1"/>
          <w:i w:val="1"/>
          <w:color w:val="000000"/>
          <w:sz w:val="28"/>
        </w:rPr>
        <w:t>в 7 классе:</w:t>
      </w:r>
    </w:p>
    <w:p w14:paraId="05180000">
      <w:pPr>
        <w:spacing w:line="264" w:lineRule="auto"/>
        <w:ind/>
        <w:jc w:val="both"/>
        <w:rPr>
          <w:sz w:val="28"/>
        </w:rPr>
      </w:pPr>
      <w:r>
        <w:rPr>
          <w:color w:val="000000"/>
          <w:sz w:val="28"/>
        </w:rPr>
        <w:t>приводить примеры развития технологий;</w:t>
      </w:r>
    </w:p>
    <w:p w14:paraId="06180000">
      <w:pPr>
        <w:spacing w:line="264" w:lineRule="auto"/>
        <w:ind/>
        <w:jc w:val="both"/>
        <w:rPr>
          <w:sz w:val="28"/>
        </w:rPr>
      </w:pPr>
      <w:r>
        <w:rPr>
          <w:color w:val="000000"/>
          <w:sz w:val="28"/>
        </w:rPr>
        <w:t>приводить примеры эстетичных промышленных изделий;</w:t>
      </w:r>
    </w:p>
    <w:p w14:paraId="07180000">
      <w:pPr>
        <w:spacing w:line="264" w:lineRule="auto"/>
        <w:ind/>
        <w:jc w:val="both"/>
        <w:rPr>
          <w:sz w:val="28"/>
        </w:rPr>
      </w:pPr>
      <w:r>
        <w:rPr>
          <w:color w:val="000000"/>
          <w:sz w:val="28"/>
        </w:rPr>
        <w:t>называть и характеризовать народные промыслы и ремёсла России;</w:t>
      </w:r>
    </w:p>
    <w:p w14:paraId="08180000">
      <w:pPr>
        <w:spacing w:line="264" w:lineRule="auto"/>
        <w:ind/>
        <w:jc w:val="both"/>
        <w:rPr>
          <w:sz w:val="28"/>
        </w:rPr>
      </w:pPr>
      <w:r>
        <w:rPr>
          <w:color w:val="000000"/>
          <w:sz w:val="28"/>
        </w:rPr>
        <w:t>называть производства и производственные процессы;</w:t>
      </w:r>
    </w:p>
    <w:p w14:paraId="09180000">
      <w:pPr>
        <w:spacing w:line="264" w:lineRule="auto"/>
        <w:ind/>
        <w:jc w:val="both"/>
        <w:rPr>
          <w:sz w:val="28"/>
        </w:rPr>
      </w:pPr>
      <w:r>
        <w:rPr>
          <w:color w:val="000000"/>
          <w:sz w:val="28"/>
        </w:rPr>
        <w:t>называть современные и перспективные технологии;</w:t>
      </w:r>
    </w:p>
    <w:p w14:paraId="0A180000">
      <w:pPr>
        <w:spacing w:line="264" w:lineRule="auto"/>
        <w:ind/>
        <w:jc w:val="both"/>
        <w:rPr>
          <w:sz w:val="28"/>
        </w:rPr>
      </w:pPr>
      <w:r>
        <w:rPr>
          <w:color w:val="000000"/>
          <w:sz w:val="28"/>
        </w:rPr>
        <w:t>оценивать области применения технологий, понимать их возможности и ограничения;</w:t>
      </w:r>
    </w:p>
    <w:p w14:paraId="0B180000">
      <w:pPr>
        <w:spacing w:line="264" w:lineRule="auto"/>
        <w:ind/>
        <w:jc w:val="both"/>
        <w:rPr>
          <w:sz w:val="28"/>
        </w:rPr>
      </w:pPr>
      <w:r>
        <w:rPr>
          <w:color w:val="000000"/>
          <w:sz w:val="28"/>
        </w:rPr>
        <w:t>оценивать условия и риски применимости технологий с позиций экологических последствий;</w:t>
      </w:r>
    </w:p>
    <w:p w14:paraId="0C180000">
      <w:pPr>
        <w:spacing w:line="264" w:lineRule="auto"/>
        <w:ind/>
        <w:jc w:val="both"/>
        <w:rPr>
          <w:sz w:val="28"/>
        </w:rPr>
      </w:pPr>
      <w:r>
        <w:rPr>
          <w:color w:val="000000"/>
          <w:sz w:val="28"/>
        </w:rPr>
        <w:t>выявлять экологические проблемы;</w:t>
      </w:r>
    </w:p>
    <w:p w14:paraId="0D180000">
      <w:pPr>
        <w:spacing w:line="264" w:lineRule="auto"/>
        <w:ind/>
        <w:jc w:val="both"/>
        <w:rPr>
          <w:sz w:val="28"/>
        </w:rPr>
      </w:pPr>
      <w:r>
        <w:rPr>
          <w:color w:val="000000"/>
          <w:sz w:val="28"/>
        </w:rPr>
        <w:t>называть и характеризовать виды транспорта, оценивать перспективы развития;</w:t>
      </w:r>
    </w:p>
    <w:p w14:paraId="0E180000">
      <w:pPr>
        <w:spacing w:line="264" w:lineRule="auto"/>
        <w:ind/>
        <w:jc w:val="both"/>
        <w:rPr>
          <w:sz w:val="28"/>
        </w:rPr>
      </w:pPr>
      <w:r>
        <w:rPr>
          <w:color w:val="000000"/>
          <w:sz w:val="28"/>
        </w:rPr>
        <w:t>характеризовать технологии на транспорте, транспортную логистику.</w:t>
      </w:r>
    </w:p>
    <w:p w14:paraId="0F180000">
      <w:pPr>
        <w:spacing w:line="264" w:lineRule="auto"/>
        <w:ind w:firstLine="0" w:left="120"/>
        <w:jc w:val="both"/>
        <w:rPr>
          <w:sz w:val="28"/>
        </w:rPr>
      </w:pPr>
    </w:p>
    <w:p w14:paraId="10180000">
      <w:pPr>
        <w:spacing w:line="264" w:lineRule="auto"/>
        <w:ind w:firstLine="0" w:left="120"/>
        <w:jc w:val="both"/>
        <w:rPr>
          <w:sz w:val="28"/>
        </w:rPr>
      </w:pPr>
      <w:r>
        <w:rPr>
          <w:i w:val="1"/>
          <w:color w:val="000000"/>
          <w:sz w:val="28"/>
        </w:rPr>
        <w:t xml:space="preserve">Предметные результаты освоения содержания </w:t>
      </w:r>
      <w:r>
        <w:rPr>
          <w:b w:val="1"/>
          <w:i w:val="1"/>
          <w:color w:val="000000"/>
          <w:sz w:val="28"/>
        </w:rPr>
        <w:t>модуля «Технологии обработки материалов и пищевых продуктов»</w:t>
      </w:r>
    </w:p>
    <w:p w14:paraId="11180000">
      <w:pPr>
        <w:spacing w:line="264" w:lineRule="auto"/>
        <w:ind w:firstLine="0" w:left="120"/>
        <w:jc w:val="both"/>
        <w:rPr>
          <w:sz w:val="28"/>
        </w:rPr>
      </w:pPr>
    </w:p>
    <w:p w14:paraId="12180000">
      <w:pPr>
        <w:spacing w:line="264" w:lineRule="auto"/>
        <w:ind/>
        <w:jc w:val="both"/>
        <w:rPr>
          <w:sz w:val="28"/>
        </w:rPr>
      </w:pPr>
      <w:r>
        <w:rPr>
          <w:color w:val="000000"/>
          <w:sz w:val="28"/>
        </w:rPr>
        <w:t xml:space="preserve">К концу обучения </w:t>
      </w:r>
      <w:r>
        <w:rPr>
          <w:b w:val="1"/>
          <w:i w:val="1"/>
          <w:color w:val="000000"/>
          <w:sz w:val="28"/>
        </w:rPr>
        <w:t>в 5 классе</w:t>
      </w:r>
      <w:r>
        <w:rPr>
          <w:i w:val="1"/>
          <w:color w:val="000000"/>
          <w:sz w:val="28"/>
        </w:rPr>
        <w:t>:</w:t>
      </w:r>
    </w:p>
    <w:p w14:paraId="13180000">
      <w:pPr>
        <w:spacing w:line="264" w:lineRule="auto"/>
        <w:ind/>
        <w:jc w:val="both"/>
        <w:rPr>
          <w:sz w:val="28"/>
        </w:rPr>
      </w:pPr>
      <w:r>
        <w:rPr>
          <w:color w:val="000000"/>
          <w:sz w:val="28"/>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14:paraId="14180000">
      <w:pPr>
        <w:spacing w:line="264" w:lineRule="auto"/>
        <w:ind/>
        <w:jc w:val="both"/>
        <w:rPr>
          <w:sz w:val="28"/>
        </w:rPr>
      </w:pPr>
      <w:r>
        <w:rPr>
          <w:color w:val="000000"/>
          <w:sz w:val="28"/>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14:paraId="15180000">
      <w:pPr>
        <w:spacing w:line="264" w:lineRule="auto"/>
        <w:ind/>
        <w:jc w:val="both"/>
        <w:rPr>
          <w:sz w:val="28"/>
        </w:rPr>
      </w:pPr>
      <w:r>
        <w:rPr>
          <w:color w:val="000000"/>
          <w:sz w:val="28"/>
        </w:rPr>
        <w:t>называть и характеризовать виды бумаги, её свойства, получение и применение;</w:t>
      </w:r>
    </w:p>
    <w:p w14:paraId="16180000">
      <w:pPr>
        <w:spacing w:line="264" w:lineRule="auto"/>
        <w:ind/>
        <w:jc w:val="both"/>
        <w:rPr>
          <w:sz w:val="28"/>
        </w:rPr>
      </w:pPr>
      <w:r>
        <w:rPr>
          <w:color w:val="000000"/>
          <w:sz w:val="28"/>
        </w:rPr>
        <w:t>называть народные промыслы по обработке древесины;</w:t>
      </w:r>
    </w:p>
    <w:p w14:paraId="17180000">
      <w:pPr>
        <w:spacing w:line="264" w:lineRule="auto"/>
        <w:ind/>
        <w:jc w:val="both"/>
        <w:rPr>
          <w:sz w:val="28"/>
        </w:rPr>
      </w:pPr>
      <w:r>
        <w:rPr>
          <w:color w:val="000000"/>
          <w:sz w:val="28"/>
        </w:rPr>
        <w:t>характеризовать свойства конструкционных материалов;</w:t>
      </w:r>
    </w:p>
    <w:p w14:paraId="18180000">
      <w:pPr>
        <w:spacing w:line="264" w:lineRule="auto"/>
        <w:ind/>
        <w:jc w:val="both"/>
        <w:rPr>
          <w:sz w:val="28"/>
        </w:rPr>
      </w:pPr>
      <w:r>
        <w:rPr>
          <w:color w:val="000000"/>
          <w:sz w:val="28"/>
        </w:rPr>
        <w:t>выбирать материалы для изготовления изделий с учётом их свойств, технологий обработки, инструментов и приспособлений;</w:t>
      </w:r>
    </w:p>
    <w:p w14:paraId="19180000">
      <w:pPr>
        <w:spacing w:line="264" w:lineRule="auto"/>
        <w:ind/>
        <w:jc w:val="both"/>
        <w:rPr>
          <w:sz w:val="28"/>
        </w:rPr>
      </w:pPr>
      <w:r>
        <w:rPr>
          <w:color w:val="000000"/>
          <w:sz w:val="28"/>
        </w:rPr>
        <w:t>называть и характеризовать виды древесины, пиломатериалов;</w:t>
      </w:r>
    </w:p>
    <w:p w14:paraId="1A180000">
      <w:pPr>
        <w:spacing w:line="264" w:lineRule="auto"/>
        <w:ind/>
        <w:jc w:val="both"/>
        <w:rPr>
          <w:sz w:val="28"/>
        </w:rPr>
      </w:pPr>
      <w:r>
        <w:rPr>
          <w:color w:val="000000"/>
          <w:sz w:val="28"/>
        </w:rPr>
        <w:t>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14:paraId="1B180000">
      <w:pPr>
        <w:spacing w:line="264" w:lineRule="auto"/>
        <w:ind/>
        <w:jc w:val="both"/>
        <w:rPr>
          <w:sz w:val="28"/>
        </w:rPr>
      </w:pPr>
      <w:r>
        <w:rPr>
          <w:color w:val="000000"/>
          <w:sz w:val="28"/>
        </w:rPr>
        <w:t>исследовать, анализировать и сравнивать свойства древесины разных пород деревьев;</w:t>
      </w:r>
    </w:p>
    <w:p w14:paraId="1C180000">
      <w:pPr>
        <w:spacing w:line="264" w:lineRule="auto"/>
        <w:ind/>
        <w:jc w:val="both"/>
        <w:rPr>
          <w:sz w:val="28"/>
        </w:rPr>
      </w:pPr>
      <w:r>
        <w:rPr>
          <w:color w:val="000000"/>
          <w:sz w:val="28"/>
        </w:rPr>
        <w:t>знать и называть пищевую ценность яиц, круп, овощей;</w:t>
      </w:r>
    </w:p>
    <w:p w14:paraId="1D180000">
      <w:pPr>
        <w:spacing w:line="264" w:lineRule="auto"/>
        <w:ind/>
        <w:jc w:val="both"/>
        <w:rPr>
          <w:sz w:val="28"/>
        </w:rPr>
      </w:pPr>
      <w:r>
        <w:rPr>
          <w:color w:val="000000"/>
          <w:sz w:val="28"/>
        </w:rPr>
        <w:t>приводить примеры обработки пищевых продуктов, позволяющие максимально сохранять их пищевую ценность;</w:t>
      </w:r>
    </w:p>
    <w:p w14:paraId="1E180000">
      <w:pPr>
        <w:spacing w:line="264" w:lineRule="auto"/>
        <w:ind/>
        <w:jc w:val="both"/>
        <w:rPr>
          <w:sz w:val="28"/>
        </w:rPr>
      </w:pPr>
      <w:r>
        <w:rPr>
          <w:color w:val="000000"/>
          <w:sz w:val="28"/>
        </w:rPr>
        <w:t>называть и выполнять технологии первичной обработки овощей, круп;</w:t>
      </w:r>
    </w:p>
    <w:p w14:paraId="1F180000">
      <w:pPr>
        <w:spacing w:line="264" w:lineRule="auto"/>
        <w:ind/>
        <w:jc w:val="both"/>
        <w:rPr>
          <w:sz w:val="28"/>
        </w:rPr>
      </w:pPr>
      <w:r>
        <w:rPr>
          <w:color w:val="000000"/>
          <w:sz w:val="28"/>
        </w:rPr>
        <w:t>называть и выполнять технологии приготовления блюд из яиц, овощей, круп;</w:t>
      </w:r>
    </w:p>
    <w:p w14:paraId="20180000">
      <w:pPr>
        <w:spacing w:line="264" w:lineRule="auto"/>
        <w:ind/>
        <w:jc w:val="both"/>
        <w:rPr>
          <w:sz w:val="28"/>
        </w:rPr>
      </w:pPr>
      <w:r>
        <w:rPr>
          <w:color w:val="000000"/>
          <w:sz w:val="28"/>
        </w:rPr>
        <w:t>называть виды планировки кухни; способы рационального размещения мебели;</w:t>
      </w:r>
    </w:p>
    <w:p w14:paraId="21180000">
      <w:pPr>
        <w:spacing w:line="264" w:lineRule="auto"/>
        <w:ind/>
        <w:jc w:val="both"/>
        <w:rPr>
          <w:sz w:val="28"/>
        </w:rPr>
      </w:pPr>
      <w:r>
        <w:rPr>
          <w:color w:val="000000"/>
          <w:sz w:val="28"/>
        </w:rPr>
        <w:t>называть и характеризовать текстильные материалы, классифицировать их, описывать основные этапы производства;</w:t>
      </w:r>
    </w:p>
    <w:p w14:paraId="22180000">
      <w:pPr>
        <w:spacing w:line="264" w:lineRule="auto"/>
        <w:ind/>
        <w:jc w:val="both"/>
        <w:rPr>
          <w:sz w:val="28"/>
        </w:rPr>
      </w:pPr>
      <w:r>
        <w:rPr>
          <w:color w:val="000000"/>
          <w:sz w:val="28"/>
        </w:rPr>
        <w:t>анализировать и сравнивать свойства текстильных материалов;</w:t>
      </w:r>
    </w:p>
    <w:p w14:paraId="23180000">
      <w:pPr>
        <w:spacing w:line="264" w:lineRule="auto"/>
        <w:ind/>
        <w:jc w:val="both"/>
        <w:rPr>
          <w:sz w:val="28"/>
        </w:rPr>
      </w:pPr>
      <w:r>
        <w:rPr>
          <w:color w:val="000000"/>
          <w:sz w:val="28"/>
        </w:rPr>
        <w:t>выбирать материалы, инструменты и оборудование для выполнения швейных работ;</w:t>
      </w:r>
    </w:p>
    <w:p w14:paraId="24180000">
      <w:pPr>
        <w:spacing w:line="264" w:lineRule="auto"/>
        <w:ind/>
        <w:jc w:val="both"/>
        <w:rPr>
          <w:sz w:val="28"/>
        </w:rPr>
      </w:pPr>
      <w:r>
        <w:rPr>
          <w:color w:val="000000"/>
          <w:sz w:val="28"/>
        </w:rPr>
        <w:t>использовать ручные инструменты для выполнения швейных работ;</w:t>
      </w:r>
    </w:p>
    <w:p w14:paraId="25180000">
      <w:pPr>
        <w:spacing w:line="264" w:lineRule="auto"/>
        <w:ind/>
        <w:jc w:val="both"/>
        <w:rPr>
          <w:sz w:val="28"/>
        </w:rPr>
      </w:pPr>
      <w:r>
        <w:rPr>
          <w:color w:val="000000"/>
          <w:sz w:val="28"/>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14:paraId="26180000">
      <w:pPr>
        <w:spacing w:line="264" w:lineRule="auto"/>
        <w:ind/>
        <w:jc w:val="both"/>
        <w:rPr>
          <w:sz w:val="28"/>
        </w:rPr>
      </w:pPr>
      <w:r>
        <w:rPr>
          <w:color w:val="000000"/>
          <w:sz w:val="28"/>
        </w:rPr>
        <w:t>выполнять последовательность изготовления швейных изделий, осуществлять контроль качества;</w:t>
      </w:r>
    </w:p>
    <w:p w14:paraId="27180000">
      <w:pPr>
        <w:spacing w:line="264" w:lineRule="auto"/>
        <w:ind/>
        <w:jc w:val="both"/>
        <w:rPr>
          <w:sz w:val="28"/>
        </w:rPr>
      </w:pPr>
      <w:r>
        <w:rPr>
          <w:color w:val="000000"/>
          <w:sz w:val="28"/>
        </w:rPr>
        <w:t>характеризовать группы профессий, описывать тенденции их развития, объяснять социальное значение групп профессий.</w:t>
      </w:r>
    </w:p>
    <w:p w14:paraId="28180000">
      <w:pPr>
        <w:spacing w:line="264" w:lineRule="auto"/>
        <w:ind/>
        <w:jc w:val="both"/>
        <w:rPr>
          <w:sz w:val="28"/>
        </w:rPr>
      </w:pPr>
      <w:r>
        <w:rPr>
          <w:color w:val="000000"/>
          <w:sz w:val="28"/>
        </w:rPr>
        <w:t>К концу обучения</w:t>
      </w:r>
      <w:r>
        <w:rPr>
          <w:b w:val="1"/>
          <w:color w:val="000000"/>
          <w:sz w:val="28"/>
        </w:rPr>
        <w:t xml:space="preserve"> </w:t>
      </w:r>
      <w:r>
        <w:rPr>
          <w:b w:val="1"/>
          <w:i w:val="1"/>
          <w:color w:val="000000"/>
          <w:sz w:val="28"/>
        </w:rPr>
        <w:t>в 6 классе</w:t>
      </w:r>
      <w:r>
        <w:rPr>
          <w:i w:val="1"/>
          <w:color w:val="000000"/>
          <w:sz w:val="28"/>
        </w:rPr>
        <w:t>:</w:t>
      </w:r>
    </w:p>
    <w:p w14:paraId="29180000">
      <w:pPr>
        <w:spacing w:line="264" w:lineRule="auto"/>
        <w:ind/>
        <w:jc w:val="both"/>
        <w:rPr>
          <w:sz w:val="28"/>
        </w:rPr>
      </w:pPr>
      <w:r>
        <w:rPr>
          <w:color w:val="000000"/>
          <w:sz w:val="28"/>
        </w:rPr>
        <w:t>характеризовать свойства конструкционных материалов;</w:t>
      </w:r>
    </w:p>
    <w:p w14:paraId="2A180000">
      <w:pPr>
        <w:spacing w:line="264" w:lineRule="auto"/>
        <w:ind/>
        <w:jc w:val="both"/>
        <w:rPr>
          <w:sz w:val="28"/>
        </w:rPr>
      </w:pPr>
      <w:r>
        <w:rPr>
          <w:color w:val="000000"/>
          <w:sz w:val="28"/>
        </w:rPr>
        <w:t>называть народные промыслы по обработке металла;</w:t>
      </w:r>
    </w:p>
    <w:p w14:paraId="2B180000">
      <w:pPr>
        <w:spacing w:line="264" w:lineRule="auto"/>
        <w:ind/>
        <w:jc w:val="both"/>
        <w:rPr>
          <w:sz w:val="28"/>
        </w:rPr>
      </w:pPr>
      <w:r>
        <w:rPr>
          <w:color w:val="000000"/>
          <w:sz w:val="28"/>
        </w:rPr>
        <w:t>называть и характеризовать виды металлов и их сплавов;</w:t>
      </w:r>
    </w:p>
    <w:p w14:paraId="2C180000">
      <w:pPr>
        <w:spacing w:line="264" w:lineRule="auto"/>
        <w:ind/>
        <w:jc w:val="both"/>
        <w:rPr>
          <w:sz w:val="28"/>
        </w:rPr>
      </w:pPr>
      <w:r>
        <w:rPr>
          <w:color w:val="000000"/>
          <w:sz w:val="28"/>
        </w:rPr>
        <w:t>исследовать, анализировать и сравнивать свойства металлов и их сплавов;</w:t>
      </w:r>
    </w:p>
    <w:p w14:paraId="2D180000">
      <w:pPr>
        <w:spacing w:line="264" w:lineRule="auto"/>
        <w:ind/>
        <w:jc w:val="both"/>
        <w:rPr>
          <w:sz w:val="28"/>
        </w:rPr>
      </w:pPr>
      <w:r>
        <w:rPr>
          <w:color w:val="000000"/>
          <w:sz w:val="28"/>
        </w:rPr>
        <w:t>классифицировать и характеризовать инструменты, приспособления и технологическое оборудование;</w:t>
      </w:r>
    </w:p>
    <w:p w14:paraId="2E180000">
      <w:pPr>
        <w:spacing w:line="264" w:lineRule="auto"/>
        <w:ind/>
        <w:jc w:val="both"/>
        <w:rPr>
          <w:sz w:val="28"/>
        </w:rPr>
      </w:pPr>
      <w:r>
        <w:rPr>
          <w:color w:val="000000"/>
          <w:sz w:val="28"/>
        </w:rPr>
        <w:t>использовать инструменты, приспособления и технологическое оборудование при обработке тонколистового металла, проволоки;</w:t>
      </w:r>
    </w:p>
    <w:p w14:paraId="2F180000">
      <w:pPr>
        <w:spacing w:line="264" w:lineRule="auto"/>
        <w:ind/>
        <w:jc w:val="both"/>
        <w:rPr>
          <w:sz w:val="28"/>
        </w:rPr>
      </w:pPr>
      <w:r>
        <w:rPr>
          <w:color w:val="000000"/>
          <w:sz w:val="28"/>
        </w:rPr>
        <w:t>выполнять технологические операции с использованием ручных инструментов, приспособлений, технологического оборудования;</w:t>
      </w:r>
    </w:p>
    <w:p w14:paraId="30180000">
      <w:pPr>
        <w:spacing w:line="264" w:lineRule="auto"/>
        <w:ind/>
        <w:jc w:val="both"/>
        <w:rPr>
          <w:sz w:val="28"/>
        </w:rPr>
      </w:pPr>
      <w:r>
        <w:rPr>
          <w:color w:val="000000"/>
          <w:sz w:val="28"/>
        </w:rPr>
        <w:t>обрабатывать металлы и их сплавы слесарным инструментом;</w:t>
      </w:r>
    </w:p>
    <w:p w14:paraId="31180000">
      <w:pPr>
        <w:spacing w:line="264" w:lineRule="auto"/>
        <w:ind/>
        <w:jc w:val="both"/>
        <w:rPr>
          <w:sz w:val="28"/>
        </w:rPr>
      </w:pPr>
      <w:r>
        <w:rPr>
          <w:color w:val="000000"/>
          <w:sz w:val="28"/>
        </w:rPr>
        <w:t>знать и называть пищевую ценность молока и молочных продуктов;</w:t>
      </w:r>
    </w:p>
    <w:p w14:paraId="32180000">
      <w:pPr>
        <w:spacing w:line="264" w:lineRule="auto"/>
        <w:ind/>
        <w:jc w:val="both"/>
        <w:rPr>
          <w:sz w:val="28"/>
        </w:rPr>
      </w:pPr>
      <w:r>
        <w:rPr>
          <w:color w:val="000000"/>
          <w:sz w:val="28"/>
        </w:rPr>
        <w:t>определять качество молочных продуктов, называть правила хранения продуктов;</w:t>
      </w:r>
    </w:p>
    <w:p w14:paraId="33180000">
      <w:pPr>
        <w:spacing w:line="264" w:lineRule="auto"/>
        <w:ind/>
        <w:jc w:val="both"/>
        <w:rPr>
          <w:sz w:val="28"/>
        </w:rPr>
      </w:pPr>
      <w:r>
        <w:rPr>
          <w:color w:val="000000"/>
          <w:sz w:val="28"/>
        </w:rPr>
        <w:t>называть и выполнять технологии приготовления блюд из молока и молочных продуктов;</w:t>
      </w:r>
    </w:p>
    <w:p w14:paraId="34180000">
      <w:pPr>
        <w:spacing w:line="264" w:lineRule="auto"/>
        <w:ind/>
        <w:jc w:val="both"/>
        <w:rPr>
          <w:sz w:val="28"/>
        </w:rPr>
      </w:pPr>
      <w:r>
        <w:rPr>
          <w:color w:val="000000"/>
          <w:sz w:val="28"/>
        </w:rPr>
        <w:t>называть виды теста, технологии приготовления разных видов теста;</w:t>
      </w:r>
    </w:p>
    <w:p w14:paraId="35180000">
      <w:pPr>
        <w:spacing w:line="264" w:lineRule="auto"/>
        <w:ind/>
        <w:jc w:val="both"/>
        <w:rPr>
          <w:sz w:val="28"/>
        </w:rPr>
      </w:pPr>
      <w:r>
        <w:rPr>
          <w:color w:val="000000"/>
          <w:sz w:val="28"/>
        </w:rPr>
        <w:t>называть национальные блюда из разных видов теста;</w:t>
      </w:r>
    </w:p>
    <w:p w14:paraId="36180000">
      <w:pPr>
        <w:spacing w:line="264" w:lineRule="auto"/>
        <w:ind/>
        <w:jc w:val="both"/>
        <w:rPr>
          <w:sz w:val="28"/>
        </w:rPr>
      </w:pPr>
      <w:r>
        <w:rPr>
          <w:color w:val="000000"/>
          <w:sz w:val="28"/>
        </w:rPr>
        <w:t>называть виды одежды, характеризовать стили одежды;</w:t>
      </w:r>
    </w:p>
    <w:p w14:paraId="37180000">
      <w:pPr>
        <w:spacing w:line="264" w:lineRule="auto"/>
        <w:ind/>
        <w:jc w:val="both"/>
        <w:rPr>
          <w:sz w:val="28"/>
        </w:rPr>
      </w:pPr>
      <w:r>
        <w:rPr>
          <w:color w:val="000000"/>
          <w:sz w:val="28"/>
        </w:rPr>
        <w:t>характеризовать современные текстильные материалы, их получение и свойства;</w:t>
      </w:r>
    </w:p>
    <w:p w14:paraId="38180000">
      <w:pPr>
        <w:spacing w:line="264" w:lineRule="auto"/>
        <w:ind/>
        <w:jc w:val="both"/>
        <w:rPr>
          <w:sz w:val="28"/>
        </w:rPr>
      </w:pPr>
      <w:r>
        <w:rPr>
          <w:color w:val="000000"/>
          <w:sz w:val="28"/>
        </w:rPr>
        <w:t>выбирать текстильные материалы для изделий с учётом их свойств;</w:t>
      </w:r>
    </w:p>
    <w:p w14:paraId="39180000">
      <w:pPr>
        <w:spacing w:line="264" w:lineRule="auto"/>
        <w:ind/>
        <w:jc w:val="both"/>
        <w:rPr>
          <w:sz w:val="28"/>
        </w:rPr>
      </w:pPr>
      <w:r>
        <w:rPr>
          <w:color w:val="000000"/>
          <w:sz w:val="28"/>
        </w:rPr>
        <w:t>самостоятельно выполнять чертёж выкроек швейного изделия;</w:t>
      </w:r>
    </w:p>
    <w:p w14:paraId="3A180000">
      <w:pPr>
        <w:spacing w:line="264" w:lineRule="auto"/>
        <w:ind/>
        <w:jc w:val="both"/>
        <w:rPr>
          <w:sz w:val="28"/>
        </w:rPr>
      </w:pPr>
      <w:r>
        <w:rPr>
          <w:color w:val="000000"/>
          <w:sz w:val="28"/>
        </w:rPr>
        <w:t>соблюдать последовательность технологических операций по раскрою, пошиву и отделке изделия;</w:t>
      </w:r>
    </w:p>
    <w:p w14:paraId="3B180000">
      <w:pPr>
        <w:spacing w:line="264" w:lineRule="auto"/>
        <w:ind/>
        <w:jc w:val="both"/>
        <w:rPr>
          <w:sz w:val="28"/>
        </w:rPr>
      </w:pPr>
      <w:r>
        <w:rPr>
          <w:color w:val="000000"/>
          <w:sz w:val="28"/>
        </w:rPr>
        <w:t>выполнять учебные проекты, соблюдая этапы и технологии изготовления проектных изделий.</w:t>
      </w:r>
    </w:p>
    <w:p w14:paraId="3C180000">
      <w:pPr>
        <w:spacing w:line="264" w:lineRule="auto"/>
        <w:ind/>
        <w:jc w:val="both"/>
        <w:rPr>
          <w:sz w:val="28"/>
        </w:rPr>
      </w:pPr>
      <w:r>
        <w:rPr>
          <w:color w:val="000000"/>
          <w:sz w:val="28"/>
        </w:rPr>
        <w:t xml:space="preserve">К концу обучения </w:t>
      </w:r>
      <w:r>
        <w:rPr>
          <w:b w:val="1"/>
          <w:i w:val="1"/>
          <w:color w:val="000000"/>
          <w:sz w:val="28"/>
        </w:rPr>
        <w:t>в 7 классе</w:t>
      </w:r>
      <w:r>
        <w:rPr>
          <w:color w:val="000000"/>
          <w:sz w:val="28"/>
        </w:rPr>
        <w:t>:</w:t>
      </w:r>
    </w:p>
    <w:p w14:paraId="3D180000">
      <w:pPr>
        <w:spacing w:line="264" w:lineRule="auto"/>
        <w:ind/>
        <w:jc w:val="both"/>
        <w:rPr>
          <w:sz w:val="28"/>
        </w:rPr>
      </w:pPr>
      <w:r>
        <w:rPr>
          <w:color w:val="000000"/>
          <w:sz w:val="28"/>
        </w:rPr>
        <w:t>исследовать и анализировать свойства конструкционных материалов;</w:t>
      </w:r>
    </w:p>
    <w:p w14:paraId="3E180000">
      <w:pPr>
        <w:spacing w:line="264" w:lineRule="auto"/>
        <w:ind/>
        <w:jc w:val="both"/>
        <w:rPr>
          <w:sz w:val="28"/>
        </w:rPr>
      </w:pPr>
      <w:r>
        <w:rPr>
          <w:color w:val="000000"/>
          <w:sz w:val="28"/>
        </w:rPr>
        <w:t>выбирать инструменты и оборудование, необходимые для изготовления выбранного изделия по данной технологии;</w:t>
      </w:r>
    </w:p>
    <w:p w14:paraId="3F180000">
      <w:pPr>
        <w:spacing w:line="264" w:lineRule="auto"/>
        <w:ind/>
        <w:jc w:val="both"/>
        <w:rPr>
          <w:sz w:val="28"/>
        </w:rPr>
      </w:pPr>
      <w:r>
        <w:rPr>
          <w:color w:val="000000"/>
          <w:sz w:val="28"/>
        </w:rPr>
        <w:t>применять технологии механической обработки конструкционных материалов;</w:t>
      </w:r>
    </w:p>
    <w:p w14:paraId="40180000">
      <w:pPr>
        <w:spacing w:line="264" w:lineRule="auto"/>
        <w:ind/>
        <w:jc w:val="both"/>
        <w:rPr>
          <w:sz w:val="28"/>
        </w:rPr>
      </w:pPr>
      <w:r>
        <w:rPr>
          <w:color w:val="000000"/>
          <w:sz w:val="28"/>
        </w:rPr>
        <w:t>осуществлять доступными средствами контроль качества изготавливаемого изделия, находить и устранять допущенные дефекты;</w:t>
      </w:r>
    </w:p>
    <w:p w14:paraId="41180000">
      <w:pPr>
        <w:spacing w:line="264" w:lineRule="auto"/>
        <w:ind/>
        <w:jc w:val="both"/>
        <w:rPr>
          <w:sz w:val="28"/>
        </w:rPr>
      </w:pPr>
      <w:r>
        <w:rPr>
          <w:color w:val="000000"/>
          <w:sz w:val="28"/>
        </w:rPr>
        <w:t>выполнять художественное оформление изделий;</w:t>
      </w:r>
    </w:p>
    <w:p w14:paraId="42180000">
      <w:pPr>
        <w:spacing w:line="264" w:lineRule="auto"/>
        <w:ind/>
        <w:jc w:val="both"/>
        <w:rPr>
          <w:sz w:val="28"/>
        </w:rPr>
      </w:pPr>
      <w:r>
        <w:rPr>
          <w:color w:val="000000"/>
          <w:sz w:val="28"/>
        </w:rPr>
        <w:t>называть пластмассы и другие современные материалы, анализировать их свойства, возможность применения в быту и на производстве;</w:t>
      </w:r>
    </w:p>
    <w:p w14:paraId="43180000">
      <w:pPr>
        <w:spacing w:line="264" w:lineRule="auto"/>
        <w:ind/>
        <w:jc w:val="both"/>
        <w:rPr>
          <w:sz w:val="28"/>
        </w:rPr>
      </w:pPr>
      <w:r>
        <w:rPr>
          <w:color w:val="000000"/>
          <w:sz w:val="28"/>
        </w:rPr>
        <w:t>осуществлять изготовление субъективно нового продукта, опираясь на общую технологическую схему;</w:t>
      </w:r>
    </w:p>
    <w:p w14:paraId="44180000">
      <w:pPr>
        <w:spacing w:line="264" w:lineRule="auto"/>
        <w:ind/>
        <w:jc w:val="both"/>
        <w:rPr>
          <w:sz w:val="28"/>
        </w:rPr>
      </w:pPr>
      <w:r>
        <w:rPr>
          <w:color w:val="000000"/>
          <w:sz w:val="28"/>
        </w:rPr>
        <w:t>оценивать пределы применимости данной технологии, в том числе с экономических и экологических позиций;</w:t>
      </w:r>
    </w:p>
    <w:p w14:paraId="45180000">
      <w:pPr>
        <w:spacing w:line="264" w:lineRule="auto"/>
        <w:ind/>
        <w:jc w:val="both"/>
        <w:rPr>
          <w:sz w:val="28"/>
        </w:rPr>
      </w:pPr>
      <w:r>
        <w:rPr>
          <w:color w:val="000000"/>
          <w:sz w:val="28"/>
        </w:rPr>
        <w:t>знать и называть пищевую ценность рыбы, морепродуктов продуктов; определять качество рыбы;</w:t>
      </w:r>
    </w:p>
    <w:p w14:paraId="46180000">
      <w:pPr>
        <w:spacing w:line="264" w:lineRule="auto"/>
        <w:ind/>
        <w:jc w:val="both"/>
        <w:rPr>
          <w:sz w:val="28"/>
        </w:rPr>
      </w:pPr>
      <w:r>
        <w:rPr>
          <w:color w:val="000000"/>
          <w:sz w:val="28"/>
        </w:rPr>
        <w:t>знать и называть пищевую ценность мяса животных, мяса птицы, определять качество;</w:t>
      </w:r>
    </w:p>
    <w:p w14:paraId="47180000">
      <w:pPr>
        <w:spacing w:line="264" w:lineRule="auto"/>
        <w:ind/>
        <w:jc w:val="both"/>
        <w:rPr>
          <w:sz w:val="28"/>
        </w:rPr>
      </w:pPr>
      <w:r>
        <w:rPr>
          <w:color w:val="000000"/>
          <w:sz w:val="28"/>
        </w:rPr>
        <w:t>называть и выполнять технологии приготовления блюд из рыбы,</w:t>
      </w:r>
    </w:p>
    <w:p w14:paraId="48180000">
      <w:pPr>
        <w:spacing w:line="264" w:lineRule="auto"/>
        <w:ind/>
        <w:jc w:val="both"/>
        <w:rPr>
          <w:sz w:val="28"/>
        </w:rPr>
      </w:pPr>
      <w:r>
        <w:rPr>
          <w:color w:val="000000"/>
          <w:sz w:val="28"/>
        </w:rPr>
        <w:t>характеризовать технологии приготовления из мяса животных, мяса птицы;</w:t>
      </w:r>
    </w:p>
    <w:p w14:paraId="49180000">
      <w:pPr>
        <w:spacing w:line="264" w:lineRule="auto"/>
        <w:ind/>
        <w:jc w:val="both"/>
        <w:rPr>
          <w:sz w:val="28"/>
        </w:rPr>
      </w:pPr>
      <w:r>
        <w:rPr>
          <w:color w:val="000000"/>
          <w:sz w:val="28"/>
        </w:rPr>
        <w:t>называть блюда национальной кухни из рыбы, мяса;</w:t>
      </w:r>
    </w:p>
    <w:p w14:paraId="4A180000">
      <w:pPr>
        <w:spacing w:line="264" w:lineRule="auto"/>
        <w:ind/>
        <w:jc w:val="both"/>
        <w:rPr>
          <w:sz w:val="28"/>
        </w:rPr>
      </w:pPr>
      <w:r>
        <w:rPr>
          <w:color w:val="000000"/>
          <w:sz w:val="28"/>
        </w:rPr>
        <w:t>характеризовать мир профессий, связанных с изучаемыми технологиями, их востребованность на рынке труда.</w:t>
      </w:r>
    </w:p>
    <w:p w14:paraId="4B180000">
      <w:pPr>
        <w:spacing w:line="264" w:lineRule="auto"/>
        <w:ind w:firstLine="0" w:left="120"/>
        <w:jc w:val="both"/>
        <w:rPr>
          <w:sz w:val="28"/>
        </w:rPr>
      </w:pPr>
    </w:p>
    <w:p w14:paraId="4C180000">
      <w:pPr>
        <w:spacing w:line="264" w:lineRule="auto"/>
        <w:ind w:firstLine="0" w:left="120"/>
        <w:jc w:val="both"/>
        <w:rPr>
          <w:sz w:val="28"/>
        </w:rPr>
      </w:pPr>
      <w:r>
        <w:rPr>
          <w:i w:val="1"/>
          <w:color w:val="000000"/>
          <w:sz w:val="28"/>
        </w:rPr>
        <w:t xml:space="preserve">Предметные результаты освоения содержания </w:t>
      </w:r>
      <w:r>
        <w:rPr>
          <w:b w:val="1"/>
          <w:i w:val="1"/>
          <w:color w:val="000000"/>
          <w:sz w:val="28"/>
        </w:rPr>
        <w:t>модуля «Робототехника»</w:t>
      </w:r>
    </w:p>
    <w:p w14:paraId="4D180000">
      <w:pPr>
        <w:spacing w:line="264" w:lineRule="auto"/>
        <w:ind w:firstLine="0" w:left="120"/>
        <w:jc w:val="both"/>
        <w:rPr>
          <w:sz w:val="28"/>
        </w:rPr>
      </w:pPr>
    </w:p>
    <w:p w14:paraId="4E180000">
      <w:pPr>
        <w:spacing w:line="264" w:lineRule="auto"/>
        <w:ind/>
        <w:jc w:val="both"/>
        <w:rPr>
          <w:sz w:val="28"/>
        </w:rPr>
      </w:pPr>
      <w:r>
        <w:rPr>
          <w:color w:val="000000"/>
          <w:sz w:val="28"/>
        </w:rPr>
        <w:t xml:space="preserve">К концу обучения </w:t>
      </w:r>
      <w:r>
        <w:rPr>
          <w:b w:val="1"/>
          <w:i w:val="1"/>
          <w:color w:val="000000"/>
          <w:sz w:val="28"/>
        </w:rPr>
        <w:t>в 5 классе</w:t>
      </w:r>
      <w:r>
        <w:rPr>
          <w:i w:val="1"/>
          <w:color w:val="000000"/>
          <w:sz w:val="28"/>
        </w:rPr>
        <w:t>:</w:t>
      </w:r>
    </w:p>
    <w:p w14:paraId="4F180000">
      <w:pPr>
        <w:spacing w:line="264" w:lineRule="auto"/>
        <w:ind/>
        <w:jc w:val="both"/>
        <w:rPr>
          <w:sz w:val="28"/>
        </w:rPr>
      </w:pPr>
      <w:r>
        <w:rPr>
          <w:color w:val="000000"/>
          <w:sz w:val="28"/>
        </w:rPr>
        <w:t>классифицировать и характеризовать роботов по видам и назначению;</w:t>
      </w:r>
    </w:p>
    <w:p w14:paraId="50180000">
      <w:pPr>
        <w:spacing w:line="264" w:lineRule="auto"/>
        <w:ind/>
        <w:jc w:val="both"/>
        <w:rPr>
          <w:sz w:val="28"/>
        </w:rPr>
      </w:pPr>
      <w:r>
        <w:rPr>
          <w:color w:val="000000"/>
          <w:sz w:val="28"/>
        </w:rPr>
        <w:t>знать основные законы робототехники;</w:t>
      </w:r>
    </w:p>
    <w:p w14:paraId="51180000">
      <w:pPr>
        <w:spacing w:line="264" w:lineRule="auto"/>
        <w:ind/>
        <w:jc w:val="both"/>
        <w:rPr>
          <w:sz w:val="28"/>
        </w:rPr>
      </w:pPr>
      <w:r>
        <w:rPr>
          <w:color w:val="000000"/>
          <w:sz w:val="28"/>
        </w:rPr>
        <w:t>называть и характеризовать назначение деталей робототехнического конструктора;</w:t>
      </w:r>
    </w:p>
    <w:p w14:paraId="52180000">
      <w:pPr>
        <w:spacing w:line="264" w:lineRule="auto"/>
        <w:ind/>
        <w:jc w:val="both"/>
        <w:rPr>
          <w:sz w:val="28"/>
        </w:rPr>
      </w:pPr>
      <w:r>
        <w:rPr>
          <w:color w:val="000000"/>
          <w:sz w:val="28"/>
        </w:rPr>
        <w:t>характеризовать составные части роботов, датчики в современных робототехнических системах;</w:t>
      </w:r>
    </w:p>
    <w:p w14:paraId="53180000">
      <w:pPr>
        <w:spacing w:line="264" w:lineRule="auto"/>
        <w:ind/>
        <w:jc w:val="both"/>
        <w:rPr>
          <w:sz w:val="28"/>
        </w:rPr>
      </w:pPr>
      <w:r>
        <w:rPr>
          <w:color w:val="000000"/>
          <w:sz w:val="28"/>
        </w:rPr>
        <w:t>получить опыт моделирования машин и механизмов с помощью робототехнического конструктора;</w:t>
      </w:r>
    </w:p>
    <w:p w14:paraId="54180000">
      <w:pPr>
        <w:spacing w:line="264" w:lineRule="auto"/>
        <w:ind/>
        <w:jc w:val="both"/>
        <w:rPr>
          <w:sz w:val="28"/>
        </w:rPr>
      </w:pPr>
      <w:r>
        <w:rPr>
          <w:color w:val="000000"/>
          <w:sz w:val="28"/>
        </w:rPr>
        <w:t>применять навыки моделирования машин и механизмов с помощью робототехнического конструктора;</w:t>
      </w:r>
    </w:p>
    <w:p w14:paraId="55180000">
      <w:pPr>
        <w:spacing w:line="264" w:lineRule="auto"/>
        <w:ind/>
        <w:jc w:val="both"/>
        <w:rPr>
          <w:sz w:val="28"/>
        </w:rPr>
      </w:pPr>
      <w:r>
        <w:rPr>
          <w:color w:val="000000"/>
          <w:sz w:val="28"/>
        </w:rPr>
        <w:t>владеть навыками индивидуальной и коллективной деятельности, направленной на создание робототехнического продукта.</w:t>
      </w:r>
    </w:p>
    <w:p w14:paraId="56180000">
      <w:pPr>
        <w:spacing w:line="264" w:lineRule="auto"/>
        <w:ind/>
        <w:jc w:val="both"/>
        <w:rPr>
          <w:sz w:val="28"/>
        </w:rPr>
      </w:pPr>
      <w:r>
        <w:rPr>
          <w:color w:val="000000"/>
          <w:sz w:val="28"/>
        </w:rPr>
        <w:t xml:space="preserve">К концу обучения </w:t>
      </w:r>
      <w:r>
        <w:rPr>
          <w:b w:val="1"/>
          <w:i w:val="1"/>
          <w:color w:val="000000"/>
          <w:sz w:val="28"/>
        </w:rPr>
        <w:t>в 6 классе</w:t>
      </w:r>
      <w:r>
        <w:rPr>
          <w:color w:val="000000"/>
          <w:sz w:val="28"/>
        </w:rPr>
        <w:t>:</w:t>
      </w:r>
    </w:p>
    <w:p w14:paraId="57180000">
      <w:pPr>
        <w:spacing w:line="264" w:lineRule="auto"/>
        <w:ind/>
        <w:jc w:val="both"/>
        <w:rPr>
          <w:sz w:val="28"/>
        </w:rPr>
      </w:pPr>
      <w:r>
        <w:rPr>
          <w:color w:val="000000"/>
          <w:sz w:val="28"/>
        </w:rPr>
        <w:t>называть виды транспортных роботов, описывать их назначение;</w:t>
      </w:r>
    </w:p>
    <w:p w14:paraId="58180000">
      <w:pPr>
        <w:spacing w:line="264" w:lineRule="auto"/>
        <w:ind/>
        <w:jc w:val="both"/>
        <w:rPr>
          <w:sz w:val="28"/>
        </w:rPr>
      </w:pPr>
      <w:r>
        <w:rPr>
          <w:color w:val="000000"/>
          <w:sz w:val="28"/>
        </w:rPr>
        <w:t>конструировать мобильного робота по схеме; усовершенствовать конструкцию;</w:t>
      </w:r>
    </w:p>
    <w:p w14:paraId="59180000">
      <w:pPr>
        <w:spacing w:line="264" w:lineRule="auto"/>
        <w:ind/>
        <w:jc w:val="both"/>
        <w:rPr>
          <w:sz w:val="28"/>
        </w:rPr>
      </w:pPr>
      <w:r>
        <w:rPr>
          <w:color w:val="000000"/>
          <w:sz w:val="28"/>
        </w:rPr>
        <w:t>программировать мобильного робота;</w:t>
      </w:r>
    </w:p>
    <w:p w14:paraId="5A180000">
      <w:pPr>
        <w:spacing w:line="264" w:lineRule="auto"/>
        <w:ind/>
        <w:jc w:val="both"/>
        <w:rPr>
          <w:sz w:val="28"/>
        </w:rPr>
      </w:pPr>
      <w:r>
        <w:rPr>
          <w:color w:val="000000"/>
          <w:sz w:val="28"/>
        </w:rPr>
        <w:t>управлять мобильными роботами в компьютерно-управляемых средах;</w:t>
      </w:r>
    </w:p>
    <w:p w14:paraId="5B180000">
      <w:pPr>
        <w:spacing w:line="264" w:lineRule="auto"/>
        <w:ind/>
        <w:jc w:val="both"/>
        <w:rPr>
          <w:sz w:val="28"/>
        </w:rPr>
      </w:pPr>
      <w:r>
        <w:rPr>
          <w:color w:val="000000"/>
          <w:sz w:val="28"/>
        </w:rPr>
        <w:t>называть и характеризовать датчики, использованные при проектировании мобильного робота;</w:t>
      </w:r>
    </w:p>
    <w:p w14:paraId="5C180000">
      <w:pPr>
        <w:spacing w:line="264" w:lineRule="auto"/>
        <w:ind/>
        <w:jc w:val="both"/>
        <w:rPr>
          <w:sz w:val="28"/>
        </w:rPr>
      </w:pPr>
      <w:r>
        <w:rPr>
          <w:color w:val="000000"/>
          <w:sz w:val="28"/>
        </w:rPr>
        <w:t>уметь осуществлять робототехнические проекты;</w:t>
      </w:r>
    </w:p>
    <w:p w14:paraId="5D180000">
      <w:pPr>
        <w:spacing w:line="264" w:lineRule="auto"/>
        <w:ind/>
        <w:jc w:val="both"/>
        <w:rPr>
          <w:sz w:val="28"/>
        </w:rPr>
      </w:pPr>
      <w:r>
        <w:rPr>
          <w:color w:val="000000"/>
          <w:sz w:val="28"/>
        </w:rPr>
        <w:t>презентовать изделие.</w:t>
      </w:r>
    </w:p>
    <w:p w14:paraId="5E180000">
      <w:pPr>
        <w:spacing w:line="264" w:lineRule="auto"/>
        <w:ind/>
        <w:jc w:val="both"/>
        <w:rPr>
          <w:sz w:val="28"/>
        </w:rPr>
      </w:pPr>
      <w:r>
        <w:rPr>
          <w:color w:val="000000"/>
          <w:sz w:val="28"/>
        </w:rPr>
        <w:t xml:space="preserve">К концу обучения </w:t>
      </w:r>
      <w:r>
        <w:rPr>
          <w:b w:val="1"/>
          <w:i w:val="1"/>
          <w:color w:val="000000"/>
          <w:sz w:val="28"/>
        </w:rPr>
        <w:t>в 7 классе</w:t>
      </w:r>
      <w:r>
        <w:rPr>
          <w:color w:val="000000"/>
          <w:sz w:val="28"/>
        </w:rPr>
        <w:t>:</w:t>
      </w:r>
    </w:p>
    <w:p w14:paraId="5F180000">
      <w:pPr>
        <w:spacing w:line="264" w:lineRule="auto"/>
        <w:ind/>
        <w:jc w:val="both"/>
        <w:rPr>
          <w:sz w:val="28"/>
        </w:rPr>
      </w:pPr>
      <w:r>
        <w:rPr>
          <w:color w:val="000000"/>
          <w:sz w:val="28"/>
        </w:rPr>
        <w:t>называть виды промышленных роботов, описывать их назначение и функции;</w:t>
      </w:r>
    </w:p>
    <w:p w14:paraId="60180000">
      <w:pPr>
        <w:spacing w:line="264" w:lineRule="auto"/>
        <w:ind/>
        <w:jc w:val="both"/>
        <w:rPr>
          <w:sz w:val="28"/>
        </w:rPr>
      </w:pPr>
      <w:r>
        <w:rPr>
          <w:color w:val="000000"/>
          <w:sz w:val="28"/>
        </w:rPr>
        <w:t>назвать виды бытовых роботов, описывать их назначение и функции;</w:t>
      </w:r>
    </w:p>
    <w:p w14:paraId="61180000">
      <w:pPr>
        <w:spacing w:line="264" w:lineRule="auto"/>
        <w:ind/>
        <w:jc w:val="both"/>
        <w:rPr>
          <w:sz w:val="28"/>
        </w:rPr>
      </w:pPr>
      <w:r>
        <w:rPr>
          <w:color w:val="000000"/>
          <w:sz w:val="28"/>
        </w:rPr>
        <w:t>использовать датчики и программировать действие учебного робота в зависимости от задач проекта;</w:t>
      </w:r>
    </w:p>
    <w:p w14:paraId="62180000">
      <w:pPr>
        <w:spacing w:line="264" w:lineRule="auto"/>
        <w:ind/>
        <w:jc w:val="both"/>
        <w:rPr>
          <w:sz w:val="28"/>
        </w:rPr>
      </w:pPr>
      <w:r>
        <w:rPr>
          <w:color w:val="000000"/>
          <w:sz w:val="28"/>
        </w:rPr>
        <w:t xml:space="preserve">осуществлять робототехнические проекты, совершенствовать </w:t>
      </w:r>
      <w:r>
        <w:rPr>
          <w:color w:val="000000"/>
          <w:spacing w:val="-2"/>
          <w:sz w:val="28"/>
        </w:rPr>
        <w:t>конструкцию, испытывать и презентовать результат проекта.</w:t>
      </w:r>
    </w:p>
    <w:p w14:paraId="63180000">
      <w:pPr>
        <w:spacing w:line="264" w:lineRule="auto"/>
        <w:ind w:firstLine="0" w:left="120"/>
        <w:jc w:val="both"/>
        <w:rPr>
          <w:sz w:val="28"/>
        </w:rPr>
      </w:pPr>
      <w:r>
        <w:rPr>
          <w:i w:val="1"/>
          <w:color w:val="000000"/>
          <w:sz w:val="28"/>
        </w:rPr>
        <w:t xml:space="preserve">Предметные результаты освоения содержания </w:t>
      </w:r>
      <w:r>
        <w:rPr>
          <w:b w:val="1"/>
          <w:i w:val="1"/>
          <w:color w:val="000000"/>
          <w:sz w:val="28"/>
        </w:rPr>
        <w:t>модуля «Компьютерная графика. Черчение»</w:t>
      </w:r>
    </w:p>
    <w:p w14:paraId="64180000">
      <w:pPr>
        <w:spacing w:line="264" w:lineRule="auto"/>
        <w:ind w:firstLine="0" w:left="120"/>
        <w:jc w:val="both"/>
        <w:rPr>
          <w:sz w:val="28"/>
        </w:rPr>
      </w:pPr>
    </w:p>
    <w:p w14:paraId="65180000">
      <w:pPr>
        <w:spacing w:line="264" w:lineRule="auto"/>
        <w:ind/>
        <w:jc w:val="both"/>
        <w:rPr>
          <w:sz w:val="28"/>
        </w:rPr>
      </w:pPr>
      <w:r>
        <w:rPr>
          <w:color w:val="000000"/>
          <w:sz w:val="28"/>
        </w:rPr>
        <w:t xml:space="preserve">К концу обучения </w:t>
      </w:r>
      <w:r>
        <w:rPr>
          <w:b w:val="1"/>
          <w:i w:val="1"/>
          <w:color w:val="000000"/>
          <w:sz w:val="28"/>
        </w:rPr>
        <w:t>в 5 классе</w:t>
      </w:r>
      <w:r>
        <w:rPr>
          <w:i w:val="1"/>
          <w:color w:val="000000"/>
          <w:sz w:val="28"/>
        </w:rPr>
        <w:t>:</w:t>
      </w:r>
    </w:p>
    <w:p w14:paraId="66180000">
      <w:pPr>
        <w:spacing w:line="264" w:lineRule="auto"/>
        <w:ind/>
        <w:jc w:val="both"/>
        <w:rPr>
          <w:sz w:val="28"/>
        </w:rPr>
      </w:pPr>
      <w:r>
        <w:rPr>
          <w:color w:val="000000"/>
          <w:sz w:val="28"/>
        </w:rPr>
        <w:t>называть виды и области применения графической информации;</w:t>
      </w:r>
    </w:p>
    <w:p w14:paraId="67180000">
      <w:pPr>
        <w:spacing w:line="264" w:lineRule="auto"/>
        <w:ind/>
        <w:jc w:val="both"/>
        <w:rPr>
          <w:sz w:val="28"/>
        </w:rPr>
      </w:pPr>
      <w:r>
        <w:rPr>
          <w:color w:val="000000"/>
          <w:sz w:val="28"/>
        </w:rPr>
        <w:t>называть типы графических изображений (рисунок, диаграмма, графики, графы, эскиз, технический рисунок, чертёж, схема, карта, пиктограмма и другие);</w:t>
      </w:r>
    </w:p>
    <w:p w14:paraId="68180000">
      <w:pPr>
        <w:spacing w:line="264" w:lineRule="auto"/>
        <w:ind/>
        <w:jc w:val="both"/>
        <w:rPr>
          <w:sz w:val="28"/>
        </w:rPr>
      </w:pPr>
      <w:r>
        <w:rPr>
          <w:color w:val="000000"/>
          <w:sz w:val="28"/>
        </w:rPr>
        <w:t>называть основные элементы графических изображений (точка, линия, контур, буквы и цифры, условные знаки);</w:t>
      </w:r>
    </w:p>
    <w:p w14:paraId="69180000">
      <w:pPr>
        <w:spacing w:line="264" w:lineRule="auto"/>
        <w:ind/>
        <w:jc w:val="both"/>
        <w:rPr>
          <w:sz w:val="28"/>
        </w:rPr>
      </w:pPr>
      <w:r>
        <w:rPr>
          <w:color w:val="000000"/>
          <w:sz w:val="28"/>
        </w:rPr>
        <w:t>называть и применять чертёжные инструменты;</w:t>
      </w:r>
    </w:p>
    <w:p w14:paraId="6A180000">
      <w:pPr>
        <w:spacing w:line="264" w:lineRule="auto"/>
        <w:ind/>
        <w:jc w:val="both"/>
        <w:rPr>
          <w:sz w:val="28"/>
        </w:rPr>
      </w:pPr>
      <w:r>
        <w:rPr>
          <w:color w:val="000000"/>
          <w:sz w:val="28"/>
        </w:rPr>
        <w:t>читать и выполнять чертежи на листе А4 (рамка, основная надпись, масштаб, виды, нанесение размеров).</w:t>
      </w:r>
    </w:p>
    <w:p w14:paraId="6B180000">
      <w:pPr>
        <w:spacing w:line="264" w:lineRule="auto"/>
        <w:ind/>
        <w:jc w:val="both"/>
        <w:rPr>
          <w:sz w:val="28"/>
        </w:rPr>
      </w:pPr>
      <w:r>
        <w:rPr>
          <w:color w:val="000000"/>
          <w:sz w:val="28"/>
        </w:rPr>
        <w:t xml:space="preserve">К концу обучения </w:t>
      </w:r>
      <w:r>
        <w:rPr>
          <w:b w:val="1"/>
          <w:i w:val="1"/>
          <w:color w:val="000000"/>
          <w:sz w:val="28"/>
        </w:rPr>
        <w:t>в 6 классе</w:t>
      </w:r>
      <w:r>
        <w:rPr>
          <w:i w:val="1"/>
          <w:color w:val="000000"/>
          <w:sz w:val="28"/>
        </w:rPr>
        <w:t>:</w:t>
      </w:r>
    </w:p>
    <w:p w14:paraId="6C180000">
      <w:pPr>
        <w:spacing w:line="264" w:lineRule="auto"/>
        <w:ind/>
        <w:jc w:val="both"/>
        <w:rPr>
          <w:sz w:val="28"/>
        </w:rPr>
      </w:pPr>
      <w:r>
        <w:rPr>
          <w:color w:val="000000"/>
          <w:sz w:val="28"/>
        </w:rPr>
        <w:t>знать и выполнять основные правила выполнения чертежей с использованием чертёжных инструментов;</w:t>
      </w:r>
    </w:p>
    <w:p w14:paraId="6D180000">
      <w:pPr>
        <w:spacing w:line="264" w:lineRule="auto"/>
        <w:ind/>
        <w:jc w:val="both"/>
        <w:rPr>
          <w:sz w:val="28"/>
        </w:rPr>
      </w:pPr>
      <w:r>
        <w:rPr>
          <w:color w:val="000000"/>
          <w:sz w:val="28"/>
        </w:rPr>
        <w:t>знать и использовать для выполнения чертежей инструменты графического редактора;</w:t>
      </w:r>
    </w:p>
    <w:p w14:paraId="6E180000">
      <w:pPr>
        <w:spacing w:line="264" w:lineRule="auto"/>
        <w:ind/>
        <w:jc w:val="both"/>
        <w:rPr>
          <w:sz w:val="28"/>
        </w:rPr>
      </w:pPr>
      <w:r>
        <w:rPr>
          <w:color w:val="000000"/>
          <w:sz w:val="28"/>
        </w:rPr>
        <w:t>понимать смысл условных графических обозначений, создавать с их помощью графические тексты;</w:t>
      </w:r>
    </w:p>
    <w:p w14:paraId="6F180000">
      <w:pPr>
        <w:spacing w:line="264" w:lineRule="auto"/>
        <w:ind/>
        <w:jc w:val="both"/>
        <w:rPr>
          <w:sz w:val="28"/>
        </w:rPr>
      </w:pPr>
      <w:r>
        <w:rPr>
          <w:color w:val="000000"/>
          <w:sz w:val="28"/>
        </w:rPr>
        <w:t>создавать тексты, рисунки в графическом редакторе.</w:t>
      </w:r>
    </w:p>
    <w:p w14:paraId="70180000">
      <w:pPr>
        <w:spacing w:line="264" w:lineRule="auto"/>
        <w:ind/>
        <w:jc w:val="both"/>
        <w:rPr>
          <w:sz w:val="28"/>
        </w:rPr>
      </w:pPr>
      <w:r>
        <w:rPr>
          <w:color w:val="000000"/>
          <w:sz w:val="28"/>
        </w:rPr>
        <w:t xml:space="preserve">К концу обучения </w:t>
      </w:r>
      <w:r>
        <w:rPr>
          <w:b w:val="1"/>
          <w:i w:val="1"/>
          <w:color w:val="000000"/>
          <w:sz w:val="28"/>
        </w:rPr>
        <w:t>в 7 классе</w:t>
      </w:r>
      <w:r>
        <w:rPr>
          <w:color w:val="000000"/>
          <w:sz w:val="28"/>
        </w:rPr>
        <w:t>:</w:t>
      </w:r>
    </w:p>
    <w:p w14:paraId="71180000">
      <w:pPr>
        <w:spacing w:line="264" w:lineRule="auto"/>
        <w:ind/>
        <w:jc w:val="both"/>
        <w:rPr>
          <w:sz w:val="28"/>
        </w:rPr>
      </w:pPr>
      <w:r>
        <w:rPr>
          <w:color w:val="000000"/>
          <w:sz w:val="28"/>
        </w:rPr>
        <w:t>называть виды конструкторской документации;</w:t>
      </w:r>
    </w:p>
    <w:p w14:paraId="72180000">
      <w:pPr>
        <w:spacing w:line="264" w:lineRule="auto"/>
        <w:ind/>
        <w:jc w:val="both"/>
        <w:rPr>
          <w:sz w:val="28"/>
        </w:rPr>
      </w:pPr>
      <w:r>
        <w:rPr>
          <w:color w:val="000000"/>
          <w:sz w:val="28"/>
        </w:rPr>
        <w:t>называть и характеризовать виды графических моделей;</w:t>
      </w:r>
    </w:p>
    <w:p w14:paraId="73180000">
      <w:pPr>
        <w:spacing w:line="264" w:lineRule="auto"/>
        <w:ind/>
        <w:jc w:val="both"/>
        <w:rPr>
          <w:sz w:val="28"/>
        </w:rPr>
      </w:pPr>
      <w:r>
        <w:rPr>
          <w:color w:val="000000"/>
          <w:sz w:val="28"/>
        </w:rPr>
        <w:t>выполнять и оформлять сборочный чертёж;</w:t>
      </w:r>
    </w:p>
    <w:p w14:paraId="74180000">
      <w:pPr>
        <w:spacing w:line="264" w:lineRule="auto"/>
        <w:ind/>
        <w:jc w:val="both"/>
        <w:rPr>
          <w:sz w:val="28"/>
        </w:rPr>
      </w:pPr>
      <w:r>
        <w:rPr>
          <w:color w:val="000000"/>
          <w:sz w:val="28"/>
        </w:rPr>
        <w:t>владеть ручными способами вычерчивания чертежей, эскизов и технических рисунков деталей;</w:t>
      </w:r>
    </w:p>
    <w:p w14:paraId="75180000">
      <w:pPr>
        <w:spacing w:line="264" w:lineRule="auto"/>
        <w:ind/>
        <w:jc w:val="both"/>
        <w:rPr>
          <w:sz w:val="28"/>
        </w:rPr>
      </w:pPr>
      <w:r>
        <w:rPr>
          <w:color w:val="000000"/>
          <w:sz w:val="28"/>
        </w:rPr>
        <w:t>владеть автоматизированными способами вычерчивания чертежей, эскизов и технических рисунков;</w:t>
      </w:r>
    </w:p>
    <w:p w14:paraId="76180000">
      <w:pPr>
        <w:spacing w:line="264" w:lineRule="auto"/>
        <w:ind/>
        <w:jc w:val="both"/>
        <w:rPr>
          <w:sz w:val="28"/>
        </w:rPr>
      </w:pPr>
      <w:r>
        <w:rPr>
          <w:color w:val="000000"/>
          <w:sz w:val="28"/>
        </w:rPr>
        <w:t>уметь читать чертежи деталей и осуществлять расчёты по чертежам.</w:t>
      </w:r>
    </w:p>
    <w:p w14:paraId="77180000">
      <w:pPr>
        <w:spacing w:line="264" w:lineRule="auto"/>
        <w:ind w:firstLine="0" w:left="120"/>
        <w:jc w:val="both"/>
        <w:rPr>
          <w:sz w:val="28"/>
        </w:rPr>
      </w:pPr>
    </w:p>
    <w:p w14:paraId="78180000">
      <w:pPr>
        <w:spacing w:line="264" w:lineRule="auto"/>
        <w:ind w:firstLine="0" w:left="120"/>
        <w:jc w:val="both"/>
        <w:rPr>
          <w:sz w:val="28"/>
        </w:rPr>
      </w:pPr>
      <w:r>
        <w:rPr>
          <w:i w:val="1"/>
          <w:color w:val="000000"/>
          <w:sz w:val="28"/>
        </w:rPr>
        <w:t xml:space="preserve">Предметные результаты освоения содержания </w:t>
      </w:r>
      <w:r>
        <w:rPr>
          <w:b w:val="1"/>
          <w:i w:val="1"/>
          <w:color w:val="000000"/>
          <w:sz w:val="28"/>
        </w:rPr>
        <w:t>модуля «3</w:t>
      </w:r>
      <w:r>
        <w:rPr>
          <w:b w:val="1"/>
          <w:i w:val="1"/>
          <w:color w:val="000000"/>
          <w:sz w:val="28"/>
        </w:rPr>
        <w:t>D</w:t>
      </w:r>
      <w:r>
        <w:rPr>
          <w:b w:val="1"/>
          <w:i w:val="1"/>
          <w:color w:val="000000"/>
          <w:sz w:val="28"/>
        </w:rPr>
        <w:t>-моделирование, прототипирование, макетирование»</w:t>
      </w:r>
    </w:p>
    <w:p w14:paraId="79180000">
      <w:pPr>
        <w:spacing w:line="264" w:lineRule="auto"/>
        <w:ind w:firstLine="0" w:left="120"/>
        <w:jc w:val="both"/>
        <w:rPr>
          <w:sz w:val="28"/>
        </w:rPr>
      </w:pPr>
    </w:p>
    <w:p w14:paraId="7A180000">
      <w:pPr>
        <w:spacing w:line="264" w:lineRule="auto"/>
        <w:ind/>
        <w:jc w:val="both"/>
        <w:rPr>
          <w:sz w:val="28"/>
        </w:rPr>
      </w:pPr>
      <w:r>
        <w:rPr>
          <w:color w:val="000000"/>
          <w:sz w:val="28"/>
        </w:rPr>
        <w:t xml:space="preserve">К концу обучения </w:t>
      </w:r>
      <w:r>
        <w:rPr>
          <w:b w:val="1"/>
          <w:i w:val="1"/>
          <w:color w:val="000000"/>
          <w:sz w:val="28"/>
        </w:rPr>
        <w:t>в 7 классе</w:t>
      </w:r>
      <w:r>
        <w:rPr>
          <w:i w:val="1"/>
          <w:color w:val="000000"/>
          <w:sz w:val="28"/>
        </w:rPr>
        <w:t>:</w:t>
      </w:r>
    </w:p>
    <w:p w14:paraId="7B180000">
      <w:pPr>
        <w:spacing w:line="264" w:lineRule="auto"/>
        <w:ind/>
        <w:jc w:val="both"/>
        <w:rPr>
          <w:sz w:val="28"/>
        </w:rPr>
      </w:pPr>
      <w:r>
        <w:rPr>
          <w:color w:val="000000"/>
          <w:sz w:val="28"/>
        </w:rPr>
        <w:t>называть виды, свойства и назначение моделей;</w:t>
      </w:r>
    </w:p>
    <w:p w14:paraId="7C180000">
      <w:pPr>
        <w:spacing w:line="264" w:lineRule="auto"/>
        <w:ind/>
        <w:jc w:val="both"/>
        <w:rPr>
          <w:sz w:val="28"/>
        </w:rPr>
      </w:pPr>
      <w:r>
        <w:rPr>
          <w:color w:val="000000"/>
          <w:sz w:val="28"/>
        </w:rPr>
        <w:t>называть виды макетов и их назначение;</w:t>
      </w:r>
    </w:p>
    <w:p w14:paraId="7D180000">
      <w:pPr>
        <w:spacing w:line="264" w:lineRule="auto"/>
        <w:ind/>
        <w:jc w:val="both"/>
        <w:rPr>
          <w:sz w:val="28"/>
        </w:rPr>
      </w:pPr>
      <w:r>
        <w:rPr>
          <w:color w:val="000000"/>
          <w:sz w:val="28"/>
        </w:rPr>
        <w:t>создавать макеты различных видов, в том числе с использованием программного обеспечения;</w:t>
      </w:r>
    </w:p>
    <w:p w14:paraId="7E180000">
      <w:pPr>
        <w:spacing w:line="264" w:lineRule="auto"/>
        <w:ind/>
        <w:jc w:val="both"/>
        <w:rPr>
          <w:sz w:val="28"/>
        </w:rPr>
      </w:pPr>
      <w:r>
        <w:rPr>
          <w:color w:val="000000"/>
          <w:sz w:val="28"/>
        </w:rPr>
        <w:t>выполнять развёртку и соединять фрагменты макета;</w:t>
      </w:r>
    </w:p>
    <w:p w14:paraId="7F180000">
      <w:pPr>
        <w:spacing w:line="264" w:lineRule="auto"/>
        <w:ind/>
        <w:jc w:val="both"/>
        <w:rPr>
          <w:sz w:val="28"/>
        </w:rPr>
      </w:pPr>
      <w:r>
        <w:rPr>
          <w:color w:val="000000"/>
          <w:sz w:val="28"/>
        </w:rPr>
        <w:t>выполнять сборку деталей макета;</w:t>
      </w:r>
    </w:p>
    <w:p w14:paraId="80180000">
      <w:pPr>
        <w:spacing w:line="264" w:lineRule="auto"/>
        <w:ind/>
        <w:jc w:val="both"/>
        <w:rPr>
          <w:sz w:val="28"/>
        </w:rPr>
      </w:pPr>
      <w:r>
        <w:rPr>
          <w:color w:val="000000"/>
          <w:sz w:val="28"/>
        </w:rPr>
        <w:t>разрабатывать графическую документацию;</w:t>
      </w:r>
    </w:p>
    <w:p w14:paraId="81180000">
      <w:pPr>
        <w:spacing w:line="264" w:lineRule="auto"/>
        <w:ind/>
        <w:jc w:val="both"/>
        <w:rPr>
          <w:sz w:val="28"/>
        </w:rPr>
      </w:pPr>
      <w:r>
        <w:rPr>
          <w:color w:val="000000"/>
          <w:sz w:val="28"/>
        </w:rPr>
        <w:t>характеризовать мир профессий, связанных с изучаемыми технологиями макетирования, их востребованность на рынке труда.</w:t>
      </w:r>
    </w:p>
    <w:p w14:paraId="82180000">
      <w:pPr>
        <w:spacing w:line="264" w:lineRule="auto"/>
        <w:ind w:firstLine="0" w:left="120"/>
        <w:jc w:val="both"/>
        <w:rPr>
          <w:sz w:val="28"/>
        </w:rPr>
      </w:pPr>
    </w:p>
    <w:p w14:paraId="83180000">
      <w:pPr>
        <w:spacing w:line="264" w:lineRule="auto"/>
        <w:ind w:firstLine="0" w:left="120"/>
        <w:jc w:val="both"/>
        <w:rPr>
          <w:sz w:val="28"/>
        </w:rPr>
      </w:pPr>
      <w:r>
        <w:rPr>
          <w:i w:val="1"/>
          <w:color w:val="000000"/>
          <w:sz w:val="28"/>
        </w:rPr>
        <w:t xml:space="preserve">Предметные результаты освоения содержания </w:t>
      </w:r>
      <w:r>
        <w:rPr>
          <w:b w:val="1"/>
          <w:i w:val="1"/>
          <w:color w:val="000000"/>
          <w:sz w:val="28"/>
        </w:rPr>
        <w:t>модуля «Животноводство»</w:t>
      </w:r>
    </w:p>
    <w:p w14:paraId="84180000">
      <w:pPr>
        <w:spacing w:line="264" w:lineRule="auto"/>
        <w:ind w:firstLine="0" w:left="120"/>
        <w:jc w:val="both"/>
        <w:rPr>
          <w:sz w:val="28"/>
        </w:rPr>
      </w:pPr>
    </w:p>
    <w:p w14:paraId="85180000">
      <w:pPr>
        <w:spacing w:line="264" w:lineRule="auto"/>
        <w:ind/>
        <w:jc w:val="both"/>
        <w:rPr>
          <w:sz w:val="28"/>
        </w:rPr>
      </w:pPr>
      <w:r>
        <w:rPr>
          <w:color w:val="000000"/>
          <w:sz w:val="28"/>
        </w:rPr>
        <w:t xml:space="preserve">К концу обучения </w:t>
      </w:r>
      <w:r>
        <w:rPr>
          <w:b w:val="1"/>
          <w:i w:val="1"/>
          <w:color w:val="000000"/>
          <w:sz w:val="28"/>
        </w:rPr>
        <w:t>в 7 классе:</w:t>
      </w:r>
    </w:p>
    <w:p w14:paraId="86180000">
      <w:pPr>
        <w:spacing w:line="264" w:lineRule="auto"/>
        <w:ind/>
        <w:jc w:val="both"/>
        <w:rPr>
          <w:sz w:val="28"/>
        </w:rPr>
      </w:pPr>
      <w:r>
        <w:rPr>
          <w:color w:val="000000"/>
          <w:sz w:val="28"/>
        </w:rPr>
        <w:t>характеризовать основные направления животноводства;</w:t>
      </w:r>
    </w:p>
    <w:p w14:paraId="87180000">
      <w:pPr>
        <w:spacing w:line="264" w:lineRule="auto"/>
        <w:ind/>
        <w:jc w:val="both"/>
        <w:rPr>
          <w:sz w:val="28"/>
        </w:rPr>
      </w:pPr>
      <w:r>
        <w:rPr>
          <w:color w:val="000000"/>
          <w:sz w:val="28"/>
        </w:rPr>
        <w:t>характеризовать особенности основных видов сельскохозяйственных животных своего региона;</w:t>
      </w:r>
    </w:p>
    <w:p w14:paraId="88180000">
      <w:pPr>
        <w:spacing w:line="264" w:lineRule="auto"/>
        <w:ind/>
        <w:jc w:val="both"/>
        <w:rPr>
          <w:sz w:val="28"/>
        </w:rPr>
      </w:pPr>
      <w:r>
        <w:rPr>
          <w:color w:val="000000"/>
          <w:sz w:val="28"/>
        </w:rPr>
        <w:t>описывать полный технологический цикл получения продукции животноводства своего региона;</w:t>
      </w:r>
    </w:p>
    <w:p w14:paraId="89180000">
      <w:pPr>
        <w:spacing w:line="264" w:lineRule="auto"/>
        <w:ind/>
        <w:jc w:val="both"/>
        <w:rPr>
          <w:sz w:val="28"/>
        </w:rPr>
      </w:pPr>
      <w:r>
        <w:rPr>
          <w:color w:val="000000"/>
          <w:sz w:val="28"/>
        </w:rPr>
        <w:t>называть виды сельскохозяйственных животных, характерных для данного региона;</w:t>
      </w:r>
    </w:p>
    <w:p w14:paraId="8A180000">
      <w:pPr>
        <w:spacing w:line="264" w:lineRule="auto"/>
        <w:ind/>
        <w:jc w:val="both"/>
        <w:rPr>
          <w:sz w:val="28"/>
        </w:rPr>
      </w:pPr>
      <w:r>
        <w:rPr>
          <w:color w:val="000000"/>
          <w:sz w:val="28"/>
        </w:rPr>
        <w:t>оценивать условия содержания животных в различных условиях;</w:t>
      </w:r>
    </w:p>
    <w:p w14:paraId="8B180000">
      <w:pPr>
        <w:spacing w:line="264" w:lineRule="auto"/>
        <w:ind/>
        <w:jc w:val="both"/>
        <w:rPr>
          <w:sz w:val="28"/>
        </w:rPr>
      </w:pPr>
      <w:r>
        <w:rPr>
          <w:color w:val="000000"/>
          <w:sz w:val="28"/>
        </w:rPr>
        <w:t>владеть навыками оказания первой помощи заболевшим или пораненным животным;</w:t>
      </w:r>
    </w:p>
    <w:p w14:paraId="8C180000">
      <w:pPr>
        <w:spacing w:line="264" w:lineRule="auto"/>
        <w:ind/>
        <w:jc w:val="both"/>
        <w:rPr>
          <w:sz w:val="28"/>
        </w:rPr>
      </w:pPr>
      <w:r>
        <w:rPr>
          <w:color w:val="000000"/>
          <w:sz w:val="28"/>
        </w:rPr>
        <w:t>характеризовать способы переработки и хранения продукции животноводства;</w:t>
      </w:r>
    </w:p>
    <w:p w14:paraId="8D180000">
      <w:pPr>
        <w:spacing w:line="264" w:lineRule="auto"/>
        <w:ind/>
        <w:jc w:val="both"/>
        <w:rPr>
          <w:sz w:val="28"/>
        </w:rPr>
      </w:pPr>
      <w:r>
        <w:rPr>
          <w:color w:val="000000"/>
          <w:sz w:val="28"/>
        </w:rPr>
        <w:t>характеризовать пути цифровизации животноводческого производства;</w:t>
      </w:r>
    </w:p>
    <w:p w14:paraId="8E180000">
      <w:pPr>
        <w:spacing w:line="264" w:lineRule="auto"/>
        <w:ind/>
        <w:jc w:val="both"/>
        <w:rPr>
          <w:sz w:val="28"/>
        </w:rPr>
      </w:pPr>
      <w:r>
        <w:rPr>
          <w:color w:val="000000"/>
          <w:sz w:val="28"/>
        </w:rPr>
        <w:t>объяснять особенности сельскохозяйственного производства своего региона;</w:t>
      </w:r>
    </w:p>
    <w:p w14:paraId="8F180000">
      <w:pPr>
        <w:spacing w:line="264" w:lineRule="auto"/>
        <w:ind/>
        <w:jc w:val="both"/>
        <w:rPr>
          <w:sz w:val="28"/>
        </w:rPr>
      </w:pPr>
      <w:r>
        <w:rPr>
          <w:color w:val="000000"/>
          <w:sz w:val="28"/>
        </w:rPr>
        <w:t>характеризовать мир профессий, связанных с животноводством, их востребованность на региональном рынке труда.</w:t>
      </w:r>
    </w:p>
    <w:p w14:paraId="90180000">
      <w:pPr>
        <w:spacing w:line="264" w:lineRule="auto"/>
        <w:ind w:firstLine="0" w:left="120"/>
        <w:jc w:val="both"/>
        <w:rPr>
          <w:sz w:val="28"/>
        </w:rPr>
      </w:pPr>
    </w:p>
    <w:p w14:paraId="91180000">
      <w:pPr>
        <w:spacing w:line="264" w:lineRule="auto"/>
        <w:ind w:firstLine="0" w:left="120"/>
        <w:jc w:val="both"/>
        <w:rPr>
          <w:sz w:val="28"/>
        </w:rPr>
      </w:pPr>
      <w:r>
        <w:rPr>
          <w:i w:val="1"/>
          <w:color w:val="000000"/>
          <w:sz w:val="28"/>
        </w:rPr>
        <w:t xml:space="preserve">Предметные результаты освоения содержания </w:t>
      </w:r>
      <w:r>
        <w:rPr>
          <w:b w:val="1"/>
          <w:i w:val="1"/>
          <w:color w:val="000000"/>
          <w:sz w:val="28"/>
        </w:rPr>
        <w:t>модуля «Растениеводство»</w:t>
      </w:r>
    </w:p>
    <w:p w14:paraId="92180000">
      <w:pPr>
        <w:spacing w:line="264" w:lineRule="auto"/>
        <w:ind w:firstLine="0" w:left="120"/>
        <w:jc w:val="both"/>
        <w:rPr>
          <w:sz w:val="28"/>
        </w:rPr>
      </w:pPr>
    </w:p>
    <w:p w14:paraId="93180000">
      <w:pPr>
        <w:spacing w:line="264" w:lineRule="auto"/>
        <w:ind/>
        <w:jc w:val="both"/>
        <w:rPr>
          <w:sz w:val="28"/>
        </w:rPr>
      </w:pPr>
      <w:r>
        <w:rPr>
          <w:color w:val="000000"/>
          <w:sz w:val="28"/>
        </w:rPr>
        <w:t xml:space="preserve">К концу обучения </w:t>
      </w:r>
      <w:r>
        <w:rPr>
          <w:b w:val="1"/>
          <w:i w:val="1"/>
          <w:color w:val="000000"/>
          <w:sz w:val="28"/>
        </w:rPr>
        <w:t>в 7 классе</w:t>
      </w:r>
      <w:r>
        <w:rPr>
          <w:b w:val="1"/>
          <w:color w:val="000000"/>
          <w:sz w:val="28"/>
        </w:rPr>
        <w:t>:</w:t>
      </w:r>
    </w:p>
    <w:p w14:paraId="94180000">
      <w:pPr>
        <w:spacing w:line="264" w:lineRule="auto"/>
        <w:ind/>
        <w:jc w:val="both"/>
        <w:rPr>
          <w:sz w:val="28"/>
        </w:rPr>
      </w:pPr>
      <w:r>
        <w:rPr>
          <w:color w:val="000000"/>
          <w:sz w:val="28"/>
        </w:rPr>
        <w:t>характеризовать основные направления растениеводства;</w:t>
      </w:r>
    </w:p>
    <w:p w14:paraId="95180000">
      <w:pPr>
        <w:spacing w:line="264" w:lineRule="auto"/>
        <w:ind/>
        <w:jc w:val="both"/>
        <w:rPr>
          <w:sz w:val="28"/>
        </w:rPr>
      </w:pPr>
      <w:r>
        <w:rPr>
          <w:color w:val="000000"/>
          <w:sz w:val="28"/>
        </w:rPr>
        <w:t>описывать полный технологический цикл получения наиболее распространённой растениеводческой продукции своего региона;</w:t>
      </w:r>
    </w:p>
    <w:p w14:paraId="96180000">
      <w:pPr>
        <w:spacing w:line="264" w:lineRule="auto"/>
        <w:ind/>
        <w:jc w:val="both"/>
        <w:rPr>
          <w:sz w:val="28"/>
        </w:rPr>
      </w:pPr>
      <w:r>
        <w:rPr>
          <w:color w:val="000000"/>
          <w:sz w:val="28"/>
        </w:rPr>
        <w:t>характеризовать виды и свойства почв данного региона;</w:t>
      </w:r>
    </w:p>
    <w:p w14:paraId="97180000">
      <w:pPr>
        <w:spacing w:line="264" w:lineRule="auto"/>
        <w:ind/>
        <w:jc w:val="both"/>
        <w:rPr>
          <w:sz w:val="28"/>
        </w:rPr>
      </w:pPr>
      <w:r>
        <w:rPr>
          <w:color w:val="000000"/>
          <w:sz w:val="28"/>
        </w:rPr>
        <w:t>называть ручные и механизированные инструменты обработки почвы;</w:t>
      </w:r>
    </w:p>
    <w:p w14:paraId="98180000">
      <w:pPr>
        <w:spacing w:line="264" w:lineRule="auto"/>
        <w:ind/>
        <w:jc w:val="both"/>
        <w:rPr>
          <w:sz w:val="28"/>
        </w:rPr>
      </w:pPr>
      <w:r>
        <w:rPr>
          <w:color w:val="000000"/>
          <w:sz w:val="28"/>
        </w:rPr>
        <w:t>классифицировать культурные растения по различным основаниям;</w:t>
      </w:r>
    </w:p>
    <w:p w14:paraId="99180000">
      <w:pPr>
        <w:spacing w:line="264" w:lineRule="auto"/>
        <w:ind/>
        <w:jc w:val="both"/>
        <w:rPr>
          <w:sz w:val="28"/>
        </w:rPr>
      </w:pPr>
      <w:r>
        <w:rPr>
          <w:color w:val="000000"/>
          <w:sz w:val="28"/>
        </w:rPr>
        <w:t>называть полезные дикорастущие растения и знать их свойства;</w:t>
      </w:r>
    </w:p>
    <w:p w14:paraId="9A180000">
      <w:pPr>
        <w:spacing w:line="264" w:lineRule="auto"/>
        <w:ind/>
        <w:jc w:val="both"/>
        <w:rPr>
          <w:sz w:val="28"/>
        </w:rPr>
      </w:pPr>
      <w:r>
        <w:rPr>
          <w:color w:val="000000"/>
          <w:sz w:val="28"/>
        </w:rPr>
        <w:t>назвать опасные для человека дикорастущие растения;</w:t>
      </w:r>
    </w:p>
    <w:p w14:paraId="9B180000">
      <w:pPr>
        <w:spacing w:line="264" w:lineRule="auto"/>
        <w:ind/>
        <w:jc w:val="both"/>
        <w:rPr>
          <w:sz w:val="28"/>
        </w:rPr>
      </w:pPr>
      <w:r>
        <w:rPr>
          <w:color w:val="000000"/>
          <w:sz w:val="28"/>
        </w:rPr>
        <w:t>называть полезные для человека грибы;</w:t>
      </w:r>
    </w:p>
    <w:p w14:paraId="9C180000">
      <w:pPr>
        <w:spacing w:line="264" w:lineRule="auto"/>
        <w:ind/>
        <w:jc w:val="both"/>
        <w:rPr>
          <w:sz w:val="28"/>
        </w:rPr>
      </w:pPr>
      <w:r>
        <w:rPr>
          <w:color w:val="000000"/>
          <w:sz w:val="28"/>
        </w:rPr>
        <w:t>называть опасные для человека грибы;</w:t>
      </w:r>
    </w:p>
    <w:p w14:paraId="9D180000">
      <w:pPr>
        <w:spacing w:line="264" w:lineRule="auto"/>
        <w:ind/>
        <w:jc w:val="both"/>
        <w:rPr>
          <w:sz w:val="28"/>
        </w:rPr>
      </w:pPr>
      <w:r>
        <w:rPr>
          <w:color w:val="000000"/>
          <w:sz w:val="28"/>
        </w:rPr>
        <w:t>владеть методами сбора, переработки и хранения полезных дикорастущих растений и их плодов;</w:t>
      </w:r>
    </w:p>
    <w:p w14:paraId="9E180000">
      <w:pPr>
        <w:spacing w:line="264" w:lineRule="auto"/>
        <w:ind/>
        <w:jc w:val="both"/>
        <w:rPr>
          <w:sz w:val="28"/>
        </w:rPr>
      </w:pPr>
      <w:r>
        <w:rPr>
          <w:color w:val="000000"/>
          <w:sz w:val="28"/>
        </w:rPr>
        <w:t>владеть методами сбора, переработки и хранения полезных для человека грибов;</w:t>
      </w:r>
    </w:p>
    <w:p w14:paraId="9F180000">
      <w:pPr>
        <w:spacing w:line="264" w:lineRule="auto"/>
        <w:ind/>
        <w:jc w:val="both"/>
        <w:rPr>
          <w:sz w:val="28"/>
        </w:rPr>
      </w:pPr>
      <w:r>
        <w:rPr>
          <w:color w:val="000000"/>
          <w:sz w:val="28"/>
        </w:rPr>
        <w:t>характеризовать основные направления цифровизации и роботизации в растениеводстве;</w:t>
      </w:r>
    </w:p>
    <w:p w14:paraId="A0180000">
      <w:pPr>
        <w:spacing w:line="264" w:lineRule="auto"/>
        <w:ind/>
        <w:jc w:val="both"/>
        <w:rPr>
          <w:sz w:val="28"/>
        </w:rPr>
      </w:pPr>
      <w:r>
        <w:rPr>
          <w:color w:val="000000"/>
          <w:sz w:val="28"/>
        </w:rPr>
        <w:t>получить опыт использования цифровых устройств и программных сервисов в технологии растениеводства;</w:t>
      </w:r>
    </w:p>
    <w:p w14:paraId="A1180000">
      <w:pPr>
        <w:spacing w:line="264" w:lineRule="auto"/>
        <w:ind/>
        <w:jc w:val="both"/>
        <w:rPr>
          <w:sz w:val="28"/>
        </w:rPr>
      </w:pPr>
      <w:r>
        <w:rPr>
          <w:color w:val="000000"/>
          <w:sz w:val="28"/>
        </w:rPr>
        <w:t>характеризовать мир профессий, связанных с растениеводством, их востребованность на региональном рынке труда.</w:t>
      </w:r>
    </w:p>
    <w:p w14:paraId="A2180000">
      <w:pPr>
        <w:spacing w:line="264" w:lineRule="auto"/>
        <w:ind w:firstLine="0" w:left="120"/>
        <w:jc w:val="both"/>
      </w:pPr>
      <w:r>
        <w:rPr>
          <w:i w:val="1"/>
          <w:color w:val="000000"/>
          <w:sz w:val="28"/>
        </w:rPr>
        <w:t xml:space="preserve">Предметные результаты освоения содержания </w:t>
      </w:r>
      <w:r>
        <w:rPr>
          <w:b w:val="1"/>
          <w:i w:val="1"/>
          <w:color w:val="000000"/>
          <w:sz w:val="28"/>
        </w:rPr>
        <w:t>модуля «Производство и технологии»</w:t>
      </w:r>
    </w:p>
    <w:p w14:paraId="A3180000">
      <w:pPr>
        <w:spacing w:line="264" w:lineRule="auto"/>
        <w:ind w:firstLine="600" w:left="0"/>
        <w:jc w:val="both"/>
      </w:pPr>
      <w:r>
        <w:rPr>
          <w:color w:val="000000"/>
          <w:sz w:val="28"/>
        </w:rPr>
        <w:t xml:space="preserve">К концу обучения </w:t>
      </w:r>
      <w:r>
        <w:rPr>
          <w:b w:val="1"/>
          <w:i w:val="1"/>
          <w:color w:val="000000"/>
          <w:sz w:val="28"/>
        </w:rPr>
        <w:t>в 8 классе</w:t>
      </w:r>
      <w:r>
        <w:rPr>
          <w:b w:val="1"/>
          <w:color w:val="000000"/>
          <w:sz w:val="28"/>
        </w:rPr>
        <w:t>:</w:t>
      </w:r>
    </w:p>
    <w:p w14:paraId="A4180000">
      <w:pPr>
        <w:spacing w:line="264" w:lineRule="auto"/>
        <w:ind w:firstLine="600" w:left="0"/>
        <w:jc w:val="both"/>
      </w:pPr>
      <w:r>
        <w:rPr>
          <w:color w:val="000000"/>
          <w:sz w:val="28"/>
        </w:rPr>
        <w:t>характеризовать общие принципы управления;</w:t>
      </w:r>
    </w:p>
    <w:p w14:paraId="A5180000">
      <w:pPr>
        <w:spacing w:line="264" w:lineRule="auto"/>
        <w:ind w:firstLine="600" w:left="0"/>
        <w:jc w:val="both"/>
      </w:pPr>
      <w:r>
        <w:rPr>
          <w:color w:val="000000"/>
          <w:sz w:val="28"/>
        </w:rPr>
        <w:t>анализировать возможности и сферу применения современных технологий;</w:t>
      </w:r>
    </w:p>
    <w:p w14:paraId="A6180000">
      <w:pPr>
        <w:spacing w:line="264" w:lineRule="auto"/>
        <w:ind w:firstLine="600" w:left="0"/>
        <w:jc w:val="both"/>
      </w:pPr>
      <w:r>
        <w:rPr>
          <w:color w:val="000000"/>
          <w:sz w:val="28"/>
        </w:rPr>
        <w:t>характеризовать технологии получения, преобразования и использования энергии;</w:t>
      </w:r>
    </w:p>
    <w:p w14:paraId="A7180000">
      <w:pPr>
        <w:spacing w:line="264" w:lineRule="auto"/>
        <w:ind w:firstLine="600" w:left="0"/>
        <w:jc w:val="both"/>
      </w:pPr>
      <w:r>
        <w:rPr>
          <w:color w:val="000000"/>
          <w:sz w:val="28"/>
        </w:rPr>
        <w:t>называть и характеризовать биотехнологии, их применение;</w:t>
      </w:r>
    </w:p>
    <w:p w14:paraId="A8180000">
      <w:pPr>
        <w:spacing w:line="264" w:lineRule="auto"/>
        <w:ind w:firstLine="600" w:left="0"/>
        <w:jc w:val="both"/>
      </w:pPr>
      <w:r>
        <w:rPr>
          <w:color w:val="000000"/>
          <w:sz w:val="28"/>
        </w:rPr>
        <w:t>характеризовать направления развития и особенности перспективных технологий;</w:t>
      </w:r>
    </w:p>
    <w:p w14:paraId="A9180000">
      <w:pPr>
        <w:spacing w:line="264" w:lineRule="auto"/>
        <w:ind w:firstLine="600" w:left="0"/>
        <w:jc w:val="both"/>
      </w:pPr>
      <w:r>
        <w:rPr>
          <w:color w:val="000000"/>
          <w:sz w:val="28"/>
        </w:rPr>
        <w:t>предлагать предпринимательские идеи, обосновывать их решение;</w:t>
      </w:r>
    </w:p>
    <w:p w14:paraId="AA180000">
      <w:pPr>
        <w:spacing w:line="264" w:lineRule="auto"/>
        <w:ind w:firstLine="600" w:left="0"/>
        <w:jc w:val="both"/>
      </w:pPr>
      <w:r>
        <w:rPr>
          <w:color w:val="000000"/>
          <w:spacing w:val="-2"/>
          <w:sz w:val="28"/>
        </w:rPr>
        <w:t>определять проблему, анализировать потребности в продукте;</w:t>
      </w:r>
    </w:p>
    <w:p w14:paraId="AB180000">
      <w:pPr>
        <w:spacing w:line="264" w:lineRule="auto"/>
        <w:ind w:firstLine="600" w:left="0"/>
        <w:jc w:val="both"/>
      </w:pPr>
      <w:r>
        <w:rPr>
          <w:color w:val="000000"/>
          <w:sz w:val="28"/>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14:paraId="AC180000">
      <w:pPr>
        <w:spacing w:line="264" w:lineRule="auto"/>
        <w:ind w:firstLine="600" w:left="0"/>
        <w:jc w:val="both"/>
      </w:pPr>
      <w:r>
        <w:rPr>
          <w:color w:val="000000"/>
          <w:sz w:val="28"/>
        </w:rPr>
        <w:t>характеризовать мир профессий, связанных с изучаемыми технологиями, их востребованность на рынке труда.</w:t>
      </w:r>
    </w:p>
    <w:p w14:paraId="AD180000">
      <w:pPr>
        <w:spacing w:line="264" w:lineRule="auto"/>
        <w:ind w:firstLine="600" w:left="0"/>
        <w:jc w:val="both"/>
      </w:pPr>
      <w:r>
        <w:rPr>
          <w:color w:val="000000"/>
          <w:sz w:val="28"/>
        </w:rPr>
        <w:t xml:space="preserve">К концу обучения </w:t>
      </w:r>
      <w:r>
        <w:rPr>
          <w:b w:val="1"/>
          <w:i w:val="1"/>
          <w:color w:val="000000"/>
          <w:sz w:val="28"/>
        </w:rPr>
        <w:t>в 9 классе:</w:t>
      </w:r>
    </w:p>
    <w:p w14:paraId="AE180000">
      <w:pPr>
        <w:spacing w:line="264" w:lineRule="auto"/>
        <w:ind w:firstLine="600" w:left="0"/>
        <w:jc w:val="both"/>
      </w:pPr>
      <w:r>
        <w:rPr>
          <w:color w:val="000000"/>
          <w:sz w:val="28"/>
        </w:rPr>
        <w:t>перечислять и характеризовать виды современных информационно-когнитивных технологий;</w:t>
      </w:r>
    </w:p>
    <w:p w14:paraId="AF180000">
      <w:pPr>
        <w:spacing w:line="264" w:lineRule="auto"/>
        <w:ind w:firstLine="600" w:left="0"/>
        <w:jc w:val="both"/>
      </w:pPr>
      <w:r>
        <w:rPr>
          <w:color w:val="000000"/>
          <w:sz w:val="28"/>
        </w:rPr>
        <w:t>овладеть информационно-когнитивными технологиями преобразования данных в информацию и информации в знание;</w:t>
      </w:r>
    </w:p>
    <w:p w14:paraId="B0180000">
      <w:pPr>
        <w:spacing w:line="264" w:lineRule="auto"/>
        <w:ind w:firstLine="600" w:left="0"/>
        <w:jc w:val="both"/>
      </w:pPr>
      <w:r>
        <w:rPr>
          <w:color w:val="000000"/>
          <w:sz w:val="28"/>
        </w:rPr>
        <w:t>характеризовать культуру предпринимательства, виды предпринимательской деятельности;</w:t>
      </w:r>
    </w:p>
    <w:p w14:paraId="B1180000">
      <w:pPr>
        <w:spacing w:line="264" w:lineRule="auto"/>
        <w:ind w:firstLine="600" w:left="0"/>
        <w:jc w:val="both"/>
      </w:pPr>
      <w:r>
        <w:rPr>
          <w:color w:val="000000"/>
          <w:sz w:val="28"/>
        </w:rPr>
        <w:t>создавать модели экономической деятельности;</w:t>
      </w:r>
    </w:p>
    <w:p w14:paraId="B2180000">
      <w:pPr>
        <w:spacing w:line="264" w:lineRule="auto"/>
        <w:ind w:firstLine="600" w:left="0"/>
        <w:jc w:val="both"/>
      </w:pPr>
      <w:r>
        <w:rPr>
          <w:color w:val="000000"/>
          <w:sz w:val="28"/>
        </w:rPr>
        <w:t>разрабатывать бизнес-проект;</w:t>
      </w:r>
    </w:p>
    <w:p w14:paraId="B3180000">
      <w:pPr>
        <w:spacing w:line="264" w:lineRule="auto"/>
        <w:ind w:firstLine="600" w:left="0"/>
        <w:jc w:val="both"/>
      </w:pPr>
      <w:r>
        <w:rPr>
          <w:color w:val="000000"/>
          <w:spacing w:val="-4"/>
          <w:sz w:val="28"/>
        </w:rPr>
        <w:t>оценивать эффективность предпринимательской деятельности;</w:t>
      </w:r>
    </w:p>
    <w:p w14:paraId="B4180000">
      <w:pPr>
        <w:spacing w:line="264" w:lineRule="auto"/>
        <w:ind w:firstLine="600" w:left="0"/>
        <w:jc w:val="both"/>
      </w:pPr>
      <w:r>
        <w:rPr>
          <w:color w:val="000000"/>
          <w:sz w:val="28"/>
        </w:rPr>
        <w:t>характеризовать закономерности технологического развития цивилизации;</w:t>
      </w:r>
    </w:p>
    <w:p w14:paraId="B5180000">
      <w:pPr>
        <w:spacing w:line="264" w:lineRule="auto"/>
        <w:ind w:firstLine="600" w:left="0"/>
        <w:jc w:val="both"/>
      </w:pPr>
      <w:r>
        <w:rPr>
          <w:color w:val="000000"/>
          <w:sz w:val="28"/>
        </w:rPr>
        <w:t>планировать своё профессиональное образование и профессиональную карьеру.</w:t>
      </w:r>
    </w:p>
    <w:p w14:paraId="B6180000">
      <w:pPr>
        <w:spacing w:line="264" w:lineRule="auto"/>
        <w:ind w:firstLine="0" w:left="120"/>
        <w:jc w:val="both"/>
      </w:pPr>
    </w:p>
    <w:p w14:paraId="B7180000">
      <w:pPr>
        <w:spacing w:line="264" w:lineRule="auto"/>
        <w:ind w:firstLine="0" w:left="120"/>
        <w:jc w:val="both"/>
      </w:pPr>
      <w:r>
        <w:rPr>
          <w:i w:val="1"/>
          <w:color w:val="000000"/>
          <w:sz w:val="28"/>
        </w:rPr>
        <w:t xml:space="preserve">Предметные результаты освоения содержания </w:t>
      </w:r>
      <w:r>
        <w:rPr>
          <w:b w:val="1"/>
          <w:i w:val="1"/>
          <w:color w:val="000000"/>
          <w:sz w:val="28"/>
        </w:rPr>
        <w:t>модуля «Робототехника»</w:t>
      </w:r>
    </w:p>
    <w:p w14:paraId="B8180000">
      <w:pPr>
        <w:spacing w:line="264" w:lineRule="auto"/>
        <w:ind w:firstLine="600" w:left="0"/>
        <w:jc w:val="both"/>
      </w:pPr>
      <w:r>
        <w:rPr>
          <w:color w:val="000000"/>
          <w:sz w:val="28"/>
        </w:rPr>
        <w:t xml:space="preserve">К концу обучения </w:t>
      </w:r>
      <w:r>
        <w:rPr>
          <w:b w:val="1"/>
          <w:i w:val="1"/>
          <w:color w:val="000000"/>
          <w:sz w:val="28"/>
        </w:rPr>
        <w:t>в 8 классе</w:t>
      </w:r>
      <w:r>
        <w:rPr>
          <w:color w:val="000000"/>
          <w:sz w:val="28"/>
        </w:rPr>
        <w:t>:</w:t>
      </w:r>
    </w:p>
    <w:p w14:paraId="B9180000">
      <w:pPr>
        <w:spacing w:line="264" w:lineRule="auto"/>
        <w:ind w:firstLine="600" w:left="0"/>
        <w:jc w:val="both"/>
      </w:pPr>
      <w:r>
        <w:rPr>
          <w:color w:val="000000"/>
          <w:sz w:val="28"/>
        </w:rPr>
        <w:t>называть основные законы и принципы теории автоматического управления и регулирования, методы использования в робототехнических системах;</w:t>
      </w:r>
    </w:p>
    <w:p w14:paraId="BA180000">
      <w:pPr>
        <w:spacing w:line="264" w:lineRule="auto"/>
        <w:ind w:firstLine="600" w:left="0"/>
        <w:jc w:val="both"/>
      </w:pPr>
      <w:r>
        <w:rPr>
          <w:color w:val="000000"/>
          <w:sz w:val="28"/>
        </w:rPr>
        <w:t>реализовывать полный цикл создания робота;</w:t>
      </w:r>
    </w:p>
    <w:p w14:paraId="BB180000">
      <w:pPr>
        <w:spacing w:line="264" w:lineRule="auto"/>
        <w:ind w:firstLine="600" w:left="0"/>
        <w:jc w:val="both"/>
      </w:pPr>
      <w:r>
        <w:rPr>
          <w:color w:val="000000"/>
          <w:sz w:val="28"/>
        </w:rPr>
        <w:t>конструировать и моделировать робототехнические системы;</w:t>
      </w:r>
    </w:p>
    <w:p w14:paraId="BC180000">
      <w:pPr>
        <w:spacing w:line="264" w:lineRule="auto"/>
        <w:ind w:firstLine="600" w:left="0"/>
        <w:jc w:val="both"/>
      </w:pPr>
      <w:r>
        <w:rPr>
          <w:color w:val="000000"/>
          <w:sz w:val="28"/>
        </w:rPr>
        <w:t>приводить примеры применения роботов из различных областей материального мира;</w:t>
      </w:r>
    </w:p>
    <w:p w14:paraId="BD180000">
      <w:pPr>
        <w:spacing w:line="264" w:lineRule="auto"/>
        <w:ind w:firstLine="600" w:left="0"/>
        <w:jc w:val="both"/>
      </w:pPr>
      <w:r>
        <w:rPr>
          <w:color w:val="000000"/>
          <w:sz w:val="28"/>
        </w:rPr>
        <w:t>характеризовать конструкцию беспилотных воздушных судов; описывать сферы их применения;</w:t>
      </w:r>
    </w:p>
    <w:p w14:paraId="BE180000">
      <w:pPr>
        <w:spacing w:line="264" w:lineRule="auto"/>
        <w:ind w:firstLine="600" w:left="0"/>
        <w:jc w:val="both"/>
      </w:pPr>
      <w:r>
        <w:rPr>
          <w:color w:val="000000"/>
          <w:sz w:val="28"/>
        </w:rPr>
        <w:t>характеризовать возможности роботов, роботехнических систем и направления их применения.</w:t>
      </w:r>
    </w:p>
    <w:p w14:paraId="BF180000">
      <w:pPr>
        <w:spacing w:line="264" w:lineRule="auto"/>
        <w:ind w:firstLine="600" w:left="0"/>
        <w:jc w:val="both"/>
      </w:pPr>
      <w:r>
        <w:rPr>
          <w:color w:val="000000"/>
          <w:sz w:val="28"/>
        </w:rPr>
        <w:t xml:space="preserve">К концу обучения </w:t>
      </w:r>
      <w:r>
        <w:rPr>
          <w:b w:val="1"/>
          <w:i w:val="1"/>
          <w:color w:val="000000"/>
          <w:sz w:val="28"/>
        </w:rPr>
        <w:t>в 9 классе</w:t>
      </w:r>
      <w:r>
        <w:rPr>
          <w:color w:val="000000"/>
          <w:sz w:val="28"/>
        </w:rPr>
        <w:t>:</w:t>
      </w:r>
    </w:p>
    <w:p w14:paraId="C0180000">
      <w:pPr>
        <w:spacing w:line="264" w:lineRule="auto"/>
        <w:ind w:firstLine="600" w:left="0"/>
        <w:jc w:val="both"/>
      </w:pPr>
      <w:r>
        <w:rPr>
          <w:color w:val="000000"/>
          <w:sz w:val="28"/>
        </w:rPr>
        <w:t>характеризовать автоматизированные и роботизированные производственные линии;</w:t>
      </w:r>
    </w:p>
    <w:p w14:paraId="C1180000">
      <w:pPr>
        <w:spacing w:line="264" w:lineRule="auto"/>
        <w:ind w:firstLine="600" w:left="0"/>
        <w:jc w:val="both"/>
      </w:pPr>
      <w:r>
        <w:rPr>
          <w:color w:val="000000"/>
          <w:sz w:val="28"/>
        </w:rPr>
        <w:t>анализировать перспективы развития робототехники;</w:t>
      </w:r>
    </w:p>
    <w:p w14:paraId="C2180000">
      <w:pPr>
        <w:spacing w:line="264" w:lineRule="auto"/>
        <w:ind w:firstLine="600" w:left="0"/>
        <w:jc w:val="both"/>
      </w:pPr>
      <w:r>
        <w:rPr>
          <w:color w:val="000000"/>
          <w:sz w:val="28"/>
        </w:rPr>
        <w:t>характеризовать мир профессий, связанных с робототехникой, их востребованность на рынке труда;</w:t>
      </w:r>
    </w:p>
    <w:p w14:paraId="C3180000">
      <w:pPr>
        <w:spacing w:line="264" w:lineRule="auto"/>
        <w:ind w:firstLine="600" w:left="0"/>
        <w:jc w:val="both"/>
      </w:pPr>
      <w:r>
        <w:rPr>
          <w:color w:val="000000"/>
          <w:sz w:val="28"/>
        </w:rPr>
        <w:t>характеризовать принципы работы системы интернет вещей; сферы применения системы интернет вещей в промышленности и быту;</w:t>
      </w:r>
    </w:p>
    <w:p w14:paraId="C4180000">
      <w:pPr>
        <w:spacing w:line="264" w:lineRule="auto"/>
        <w:ind w:firstLine="600" w:left="0"/>
        <w:jc w:val="both"/>
      </w:pPr>
      <w:r>
        <w:rPr>
          <w:color w:val="000000"/>
          <w:sz w:val="28"/>
        </w:rPr>
        <w:t>реализовывать полный цикл создания робота;</w:t>
      </w:r>
    </w:p>
    <w:p w14:paraId="C5180000">
      <w:pPr>
        <w:spacing w:line="264" w:lineRule="auto"/>
        <w:ind w:firstLine="600" w:left="0"/>
        <w:jc w:val="both"/>
      </w:pPr>
      <w:r>
        <w:rPr>
          <w:color w:val="000000"/>
          <w:sz w:val="28"/>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14:paraId="C6180000">
      <w:pPr>
        <w:spacing w:line="264" w:lineRule="auto"/>
        <w:ind w:firstLine="600" w:left="0"/>
        <w:jc w:val="both"/>
      </w:pPr>
      <w:r>
        <w:rPr>
          <w:color w:val="000000"/>
          <w:sz w:val="28"/>
        </w:rPr>
        <w:t>использовать визуальный язык для программирования простых робототехнических систем;</w:t>
      </w:r>
    </w:p>
    <w:p w14:paraId="C7180000">
      <w:pPr>
        <w:spacing w:line="264" w:lineRule="auto"/>
        <w:ind w:firstLine="600" w:left="0"/>
        <w:jc w:val="both"/>
      </w:pPr>
      <w:r>
        <w:rPr>
          <w:color w:val="000000"/>
          <w:sz w:val="28"/>
        </w:rPr>
        <w:t>составлять алгоритмы и программы по управлению робототехническими системами;</w:t>
      </w:r>
    </w:p>
    <w:p w14:paraId="C8180000">
      <w:pPr>
        <w:spacing w:line="264" w:lineRule="auto"/>
        <w:ind w:firstLine="600" w:left="0"/>
        <w:jc w:val="both"/>
      </w:pPr>
      <w:r>
        <w:rPr>
          <w:color w:val="000000"/>
          <w:sz w:val="28"/>
        </w:rPr>
        <w:t>самостоятельно осуществлять робототехнические проекты.</w:t>
      </w:r>
    </w:p>
    <w:p w14:paraId="C9180000">
      <w:pPr>
        <w:spacing w:line="264" w:lineRule="auto"/>
        <w:ind w:firstLine="0" w:left="120"/>
        <w:jc w:val="both"/>
      </w:pPr>
    </w:p>
    <w:p w14:paraId="CA180000">
      <w:pPr>
        <w:spacing w:line="264" w:lineRule="auto"/>
        <w:ind w:firstLine="0" w:left="120"/>
        <w:jc w:val="both"/>
      </w:pPr>
      <w:r>
        <w:rPr>
          <w:i w:val="1"/>
          <w:color w:val="000000"/>
          <w:sz w:val="28"/>
        </w:rPr>
        <w:t xml:space="preserve">Предметные результаты освоения содержания </w:t>
      </w:r>
      <w:r>
        <w:rPr>
          <w:b w:val="1"/>
          <w:i w:val="1"/>
          <w:color w:val="000000"/>
          <w:sz w:val="28"/>
        </w:rPr>
        <w:t>модуля «Компьютерная графика. Черчение»</w:t>
      </w:r>
    </w:p>
    <w:p w14:paraId="CB180000">
      <w:pPr>
        <w:spacing w:line="264" w:lineRule="auto"/>
        <w:ind/>
        <w:jc w:val="both"/>
      </w:pPr>
      <w:r>
        <w:rPr>
          <w:color w:val="000000"/>
          <w:sz w:val="28"/>
        </w:rPr>
        <w:t xml:space="preserve">К концу обучения </w:t>
      </w:r>
      <w:r>
        <w:rPr>
          <w:b w:val="1"/>
          <w:i w:val="1"/>
          <w:color w:val="000000"/>
          <w:sz w:val="28"/>
        </w:rPr>
        <w:t>в 8 классе</w:t>
      </w:r>
      <w:r>
        <w:rPr>
          <w:i w:val="1"/>
          <w:color w:val="000000"/>
          <w:sz w:val="28"/>
        </w:rPr>
        <w:t>:</w:t>
      </w:r>
    </w:p>
    <w:p w14:paraId="CC180000">
      <w:pPr>
        <w:spacing w:line="264" w:lineRule="auto"/>
        <w:ind w:firstLine="600" w:left="0"/>
        <w:jc w:val="both"/>
      </w:pPr>
      <w:r>
        <w:rPr>
          <w:color w:val="000000"/>
          <w:sz w:val="28"/>
        </w:rPr>
        <w:t>использовать программное обеспечение для создания проектной документации;</w:t>
      </w:r>
    </w:p>
    <w:p w14:paraId="CD180000">
      <w:pPr>
        <w:spacing w:line="264" w:lineRule="auto"/>
        <w:ind w:firstLine="600" w:left="0"/>
        <w:jc w:val="both"/>
      </w:pPr>
      <w:r>
        <w:rPr>
          <w:color w:val="000000"/>
          <w:sz w:val="28"/>
        </w:rPr>
        <w:t>создавать различные виды документов;</w:t>
      </w:r>
    </w:p>
    <w:p w14:paraId="CE180000">
      <w:pPr>
        <w:spacing w:line="264" w:lineRule="auto"/>
        <w:ind w:firstLine="600" w:left="0"/>
        <w:jc w:val="both"/>
      </w:pPr>
      <w:r>
        <w:rPr>
          <w:color w:val="000000"/>
          <w:sz w:val="28"/>
        </w:rPr>
        <w:t>владеть способами создания, редактирования и трансформации графических объектов;</w:t>
      </w:r>
    </w:p>
    <w:p w14:paraId="CF180000">
      <w:pPr>
        <w:spacing w:line="264" w:lineRule="auto"/>
        <w:ind w:firstLine="600" w:left="0"/>
        <w:jc w:val="both"/>
      </w:pPr>
      <w:r>
        <w:rPr>
          <w:color w:val="000000"/>
          <w:spacing w:val="-2"/>
          <w:sz w:val="28"/>
        </w:rPr>
        <w:t>выполнять эскизы, схемы, чертежи с использованием чертёж</w:t>
      </w:r>
      <w:r>
        <w:rPr>
          <w:color w:val="000000"/>
          <w:sz w:val="28"/>
        </w:rPr>
        <w:t>ных инструментов и приспособлений и (или) с использованием программного обеспечения;</w:t>
      </w:r>
    </w:p>
    <w:p w14:paraId="D0180000">
      <w:pPr>
        <w:spacing w:line="264" w:lineRule="auto"/>
        <w:ind w:firstLine="600" w:left="0"/>
        <w:jc w:val="both"/>
      </w:pPr>
      <w:r>
        <w:rPr>
          <w:color w:val="000000"/>
          <w:sz w:val="28"/>
        </w:rPr>
        <w:t>создавать и редактировать сложные 3</w:t>
      </w:r>
      <w:r>
        <w:rPr>
          <w:color w:val="000000"/>
          <w:sz w:val="28"/>
        </w:rPr>
        <w:t>D</w:t>
      </w:r>
      <w:r>
        <w:rPr>
          <w:color w:val="000000"/>
          <w:sz w:val="28"/>
        </w:rPr>
        <w:t>-модели и сборочные чертежи.</w:t>
      </w:r>
    </w:p>
    <w:p w14:paraId="D1180000">
      <w:pPr>
        <w:spacing w:line="264" w:lineRule="auto"/>
        <w:ind w:firstLine="600" w:left="0"/>
        <w:jc w:val="both"/>
      </w:pPr>
      <w:r>
        <w:rPr>
          <w:color w:val="000000"/>
          <w:sz w:val="28"/>
        </w:rPr>
        <w:t xml:space="preserve">К концу обучения </w:t>
      </w:r>
      <w:r>
        <w:rPr>
          <w:b w:val="1"/>
          <w:i w:val="1"/>
          <w:color w:val="000000"/>
          <w:sz w:val="28"/>
        </w:rPr>
        <w:t>в 9 классе</w:t>
      </w:r>
      <w:r>
        <w:rPr>
          <w:i w:val="1"/>
          <w:color w:val="000000"/>
          <w:sz w:val="28"/>
        </w:rPr>
        <w:t>:</w:t>
      </w:r>
    </w:p>
    <w:p w14:paraId="D2180000">
      <w:pPr>
        <w:spacing w:line="264" w:lineRule="auto"/>
        <w:ind w:firstLine="600" w:left="0"/>
        <w:jc w:val="both"/>
      </w:pPr>
      <w:r>
        <w:rPr>
          <w:color w:val="000000"/>
          <w:spacing w:val="-2"/>
          <w:sz w:val="28"/>
        </w:rPr>
        <w:t>выполнять эскизы, схемы, чертежи с использованием чертёж</w:t>
      </w:r>
      <w:r>
        <w:rPr>
          <w:color w:val="000000"/>
          <w:sz w:val="28"/>
        </w:rPr>
        <w:t>ных инструментов и приспособлений и (или) в системе автоматизированного проектирования (САПР);</w:t>
      </w:r>
    </w:p>
    <w:p w14:paraId="D3180000">
      <w:pPr>
        <w:spacing w:line="264" w:lineRule="auto"/>
        <w:ind w:firstLine="600" w:left="0"/>
        <w:jc w:val="both"/>
      </w:pPr>
      <w:r>
        <w:rPr>
          <w:color w:val="000000"/>
          <w:sz w:val="28"/>
        </w:rPr>
        <w:t>создавать 3</w:t>
      </w:r>
      <w:r>
        <w:rPr>
          <w:color w:val="000000"/>
          <w:sz w:val="28"/>
        </w:rPr>
        <w:t>D</w:t>
      </w:r>
      <w:r>
        <w:rPr>
          <w:color w:val="000000"/>
          <w:sz w:val="28"/>
        </w:rPr>
        <w:t>-модели в системе автоматизированного проектирования (САПР);</w:t>
      </w:r>
    </w:p>
    <w:p w14:paraId="D4180000">
      <w:pPr>
        <w:spacing w:line="264" w:lineRule="auto"/>
        <w:ind w:firstLine="600" w:left="0"/>
        <w:jc w:val="both"/>
      </w:pPr>
      <w:r>
        <w:rPr>
          <w:color w:val="000000"/>
          <w:sz w:val="28"/>
        </w:rPr>
        <w:t>оформлять конструкторскую документацию, в том числе с использованием систем автоматизированного проектирования (САПР);</w:t>
      </w:r>
    </w:p>
    <w:p w14:paraId="D5180000">
      <w:pPr>
        <w:spacing w:line="264" w:lineRule="auto"/>
        <w:ind w:firstLine="600" w:left="0"/>
        <w:jc w:val="both"/>
      </w:pPr>
      <w:r>
        <w:rPr>
          <w:color w:val="000000"/>
          <w:sz w:val="28"/>
        </w:rPr>
        <w:t>характеризовать мир профессий, связанных с изучаемыми технологиями, их востребованность на рынке труда.</w:t>
      </w:r>
    </w:p>
    <w:p w14:paraId="D6180000">
      <w:pPr>
        <w:spacing w:line="264" w:lineRule="auto"/>
        <w:ind w:firstLine="0" w:left="120"/>
        <w:jc w:val="both"/>
      </w:pPr>
    </w:p>
    <w:p w14:paraId="D7180000">
      <w:pPr>
        <w:spacing w:line="264" w:lineRule="auto"/>
        <w:ind w:firstLine="0" w:left="120"/>
        <w:jc w:val="both"/>
      </w:pPr>
      <w:r>
        <w:rPr>
          <w:i w:val="1"/>
          <w:color w:val="000000"/>
          <w:sz w:val="28"/>
        </w:rPr>
        <w:t xml:space="preserve">Предметные результаты освоения содержания </w:t>
      </w:r>
      <w:r>
        <w:rPr>
          <w:b w:val="1"/>
          <w:i w:val="1"/>
          <w:color w:val="000000"/>
          <w:sz w:val="28"/>
        </w:rPr>
        <w:t>модуля «3</w:t>
      </w:r>
      <w:r>
        <w:rPr>
          <w:b w:val="1"/>
          <w:i w:val="1"/>
          <w:color w:val="000000"/>
          <w:sz w:val="28"/>
        </w:rPr>
        <w:t>D</w:t>
      </w:r>
      <w:r>
        <w:rPr>
          <w:b w:val="1"/>
          <w:i w:val="1"/>
          <w:color w:val="000000"/>
          <w:sz w:val="28"/>
        </w:rPr>
        <w:t>-моделирование, прототипирование, макетирование»</w:t>
      </w:r>
    </w:p>
    <w:p w14:paraId="D8180000">
      <w:pPr>
        <w:spacing w:line="264" w:lineRule="auto"/>
        <w:ind w:firstLine="600" w:left="0"/>
        <w:jc w:val="both"/>
      </w:pPr>
      <w:r>
        <w:rPr>
          <w:color w:val="000000"/>
          <w:sz w:val="28"/>
        </w:rPr>
        <w:t xml:space="preserve">К концу обучения </w:t>
      </w:r>
      <w:r>
        <w:rPr>
          <w:b w:val="1"/>
          <w:i w:val="1"/>
          <w:color w:val="000000"/>
          <w:sz w:val="28"/>
        </w:rPr>
        <w:t>в 8 классе</w:t>
      </w:r>
      <w:r>
        <w:rPr>
          <w:i w:val="1"/>
          <w:color w:val="000000"/>
          <w:sz w:val="28"/>
        </w:rPr>
        <w:t>:</w:t>
      </w:r>
    </w:p>
    <w:p w14:paraId="D9180000">
      <w:pPr>
        <w:spacing w:line="264" w:lineRule="auto"/>
        <w:ind w:firstLine="600" w:left="0"/>
        <w:jc w:val="both"/>
      </w:pPr>
      <w:r>
        <w:rPr>
          <w:color w:val="000000"/>
          <w:sz w:val="28"/>
        </w:rPr>
        <w:t>разрабатывать оригинальные конструкции с использованием 3</w:t>
      </w:r>
      <w:r>
        <w:rPr>
          <w:color w:val="000000"/>
          <w:sz w:val="28"/>
        </w:rPr>
        <w:t>D</w:t>
      </w:r>
      <w:r>
        <w:rPr>
          <w:color w:val="000000"/>
          <w:sz w:val="28"/>
        </w:rPr>
        <w:t>-моделей, проводить их испытание, анализ, способы модернизации в зависимости от результатов испытания;</w:t>
      </w:r>
    </w:p>
    <w:p w14:paraId="DA180000">
      <w:pPr>
        <w:spacing w:line="264" w:lineRule="auto"/>
        <w:ind w:firstLine="600" w:left="0"/>
        <w:jc w:val="both"/>
      </w:pPr>
      <w:r>
        <w:rPr>
          <w:color w:val="000000"/>
          <w:sz w:val="28"/>
        </w:rPr>
        <w:t>создавать 3</w:t>
      </w:r>
      <w:r>
        <w:rPr>
          <w:color w:val="000000"/>
          <w:sz w:val="28"/>
        </w:rPr>
        <w:t>D</w:t>
      </w:r>
      <w:r>
        <w:rPr>
          <w:color w:val="000000"/>
          <w:sz w:val="28"/>
        </w:rPr>
        <w:t>-модели, используя программное обеспечение;</w:t>
      </w:r>
    </w:p>
    <w:p w14:paraId="DB180000">
      <w:pPr>
        <w:spacing w:line="264" w:lineRule="auto"/>
        <w:ind w:firstLine="600" w:left="0"/>
        <w:jc w:val="both"/>
      </w:pPr>
      <w:r>
        <w:rPr>
          <w:color w:val="000000"/>
          <w:sz w:val="28"/>
        </w:rPr>
        <w:t>устанавливать адекватность модели объекту и целям моделирования;</w:t>
      </w:r>
    </w:p>
    <w:p w14:paraId="DC180000">
      <w:pPr>
        <w:spacing w:line="264" w:lineRule="auto"/>
        <w:ind w:firstLine="600" w:left="0"/>
        <w:jc w:val="both"/>
      </w:pPr>
      <w:r>
        <w:rPr>
          <w:color w:val="000000"/>
          <w:sz w:val="28"/>
        </w:rPr>
        <w:t>проводить анализ и модернизацию компьютерной модели;</w:t>
      </w:r>
    </w:p>
    <w:p w14:paraId="DD180000">
      <w:pPr>
        <w:spacing w:line="264" w:lineRule="auto"/>
        <w:ind w:firstLine="600" w:left="0"/>
        <w:jc w:val="both"/>
      </w:pPr>
      <w:r>
        <w:rPr>
          <w:color w:val="000000"/>
          <w:sz w:val="28"/>
        </w:rPr>
        <w:t>изготавливать прототипы с использованием технологического оборудования (3</w:t>
      </w:r>
      <w:r>
        <w:rPr>
          <w:color w:val="000000"/>
          <w:sz w:val="28"/>
        </w:rPr>
        <w:t>D</w:t>
      </w:r>
      <w:r>
        <w:rPr>
          <w:color w:val="000000"/>
          <w:sz w:val="28"/>
        </w:rPr>
        <w:t>-принтер, лазерный гравёр и другие);</w:t>
      </w:r>
    </w:p>
    <w:p w14:paraId="DE180000">
      <w:pPr>
        <w:spacing w:line="264" w:lineRule="auto"/>
        <w:ind w:firstLine="600" w:left="0"/>
        <w:jc w:val="both"/>
      </w:pPr>
      <w:r>
        <w:rPr>
          <w:color w:val="000000"/>
          <w:sz w:val="28"/>
        </w:rPr>
        <w:t>модернизировать прототип в соответствии с поставленной задачей;</w:t>
      </w:r>
    </w:p>
    <w:p w14:paraId="DF180000">
      <w:pPr>
        <w:spacing w:line="264" w:lineRule="auto"/>
        <w:ind w:firstLine="600" w:left="0"/>
        <w:jc w:val="both"/>
      </w:pPr>
      <w:r>
        <w:rPr>
          <w:color w:val="000000"/>
          <w:sz w:val="28"/>
        </w:rPr>
        <w:t>презентовать изделие.</w:t>
      </w:r>
    </w:p>
    <w:p w14:paraId="E0180000">
      <w:pPr>
        <w:spacing w:line="264" w:lineRule="auto"/>
        <w:ind w:firstLine="600" w:left="0"/>
        <w:jc w:val="both"/>
      </w:pPr>
      <w:r>
        <w:rPr>
          <w:color w:val="000000"/>
          <w:sz w:val="28"/>
        </w:rPr>
        <w:t xml:space="preserve">К концу обучения </w:t>
      </w:r>
      <w:r>
        <w:rPr>
          <w:b w:val="1"/>
          <w:i w:val="1"/>
          <w:color w:val="000000"/>
          <w:sz w:val="28"/>
        </w:rPr>
        <w:t>в 9 классе</w:t>
      </w:r>
      <w:r>
        <w:rPr>
          <w:color w:val="000000"/>
          <w:sz w:val="28"/>
        </w:rPr>
        <w:t>:</w:t>
      </w:r>
    </w:p>
    <w:p w14:paraId="E1180000">
      <w:pPr>
        <w:spacing w:line="264" w:lineRule="auto"/>
        <w:ind w:firstLine="600" w:left="0"/>
        <w:jc w:val="both"/>
      </w:pPr>
      <w:r>
        <w:rPr>
          <w:color w:val="000000"/>
          <w:sz w:val="28"/>
        </w:rPr>
        <w:t>использовать редактор компьютерного трёхмерного проектирования для создания моделей сложных объектов;</w:t>
      </w:r>
    </w:p>
    <w:p w14:paraId="E2180000">
      <w:pPr>
        <w:spacing w:line="264" w:lineRule="auto"/>
        <w:ind w:firstLine="600" w:left="0"/>
        <w:jc w:val="both"/>
      </w:pPr>
      <w:r>
        <w:rPr>
          <w:color w:val="000000"/>
          <w:sz w:val="28"/>
        </w:rPr>
        <w:t>изготавливать прототипы с использованием технологического оборудования (3</w:t>
      </w:r>
      <w:r>
        <w:rPr>
          <w:color w:val="000000"/>
          <w:sz w:val="28"/>
        </w:rPr>
        <w:t>D</w:t>
      </w:r>
      <w:r>
        <w:rPr>
          <w:color w:val="000000"/>
          <w:sz w:val="28"/>
        </w:rPr>
        <w:t>-принтер, лазерный гравёр и другие);</w:t>
      </w:r>
    </w:p>
    <w:p w14:paraId="E3180000">
      <w:pPr>
        <w:spacing w:line="264" w:lineRule="auto"/>
        <w:ind w:firstLine="600" w:left="0"/>
        <w:jc w:val="both"/>
      </w:pPr>
      <w:r>
        <w:rPr>
          <w:color w:val="000000"/>
          <w:sz w:val="28"/>
        </w:rPr>
        <w:t>называть и выполнять этапы аддитивного производства;</w:t>
      </w:r>
    </w:p>
    <w:p w14:paraId="E4180000">
      <w:pPr>
        <w:spacing w:line="264" w:lineRule="auto"/>
        <w:ind w:firstLine="600" w:left="0"/>
        <w:jc w:val="both"/>
      </w:pPr>
      <w:r>
        <w:rPr>
          <w:color w:val="000000"/>
          <w:sz w:val="28"/>
        </w:rPr>
        <w:t>модернизировать прототип в соответствии с поставленной задачей;</w:t>
      </w:r>
    </w:p>
    <w:p w14:paraId="E5180000">
      <w:pPr>
        <w:spacing w:line="264" w:lineRule="auto"/>
        <w:ind w:firstLine="600" w:left="0"/>
        <w:jc w:val="both"/>
      </w:pPr>
      <w:r>
        <w:rPr>
          <w:color w:val="000000"/>
          <w:sz w:val="28"/>
        </w:rPr>
        <w:t>называть области применения 3</w:t>
      </w:r>
      <w:r>
        <w:rPr>
          <w:color w:val="000000"/>
          <w:sz w:val="28"/>
        </w:rPr>
        <w:t>D</w:t>
      </w:r>
      <w:r>
        <w:rPr>
          <w:color w:val="000000"/>
          <w:sz w:val="28"/>
        </w:rPr>
        <w:t>-моделирования;</w:t>
      </w:r>
    </w:p>
    <w:p w14:paraId="E6180000">
      <w:pPr>
        <w:spacing w:line="264" w:lineRule="auto"/>
        <w:ind w:firstLine="600" w:left="0"/>
        <w:jc w:val="both"/>
      </w:pPr>
      <w:r>
        <w:rPr>
          <w:color w:val="000000"/>
          <w:sz w:val="28"/>
        </w:rPr>
        <w:t>характеризовать мир профессий, связанных с изучаемыми технологиями 3</w:t>
      </w:r>
      <w:r>
        <w:rPr>
          <w:color w:val="000000"/>
          <w:sz w:val="28"/>
        </w:rPr>
        <w:t>D</w:t>
      </w:r>
      <w:r>
        <w:rPr>
          <w:color w:val="000000"/>
          <w:sz w:val="28"/>
        </w:rPr>
        <w:t>-моделирования, их востребованность на рынке труда.</w:t>
      </w:r>
    </w:p>
    <w:p w14:paraId="E7180000">
      <w:pPr>
        <w:spacing w:line="264" w:lineRule="auto"/>
        <w:ind w:firstLine="0" w:left="120"/>
        <w:jc w:val="both"/>
      </w:pPr>
      <w:r>
        <w:rPr>
          <w:i w:val="1"/>
          <w:color w:val="000000"/>
          <w:sz w:val="28"/>
        </w:rPr>
        <w:t xml:space="preserve">Предметные результаты освоения содержания вариативного </w:t>
      </w:r>
      <w:r>
        <w:rPr>
          <w:b w:val="1"/>
          <w:i w:val="1"/>
          <w:color w:val="000000"/>
          <w:sz w:val="28"/>
        </w:rPr>
        <w:t>модуля «Автоматизированные системы»</w:t>
      </w:r>
    </w:p>
    <w:p w14:paraId="E8180000">
      <w:pPr>
        <w:spacing w:line="264" w:lineRule="auto"/>
        <w:ind w:firstLine="0" w:left="120"/>
        <w:jc w:val="both"/>
      </w:pPr>
    </w:p>
    <w:p w14:paraId="E9180000">
      <w:pPr>
        <w:spacing w:line="264" w:lineRule="auto"/>
        <w:ind w:firstLine="600" w:left="0"/>
        <w:jc w:val="both"/>
      </w:pPr>
      <w:r>
        <w:rPr>
          <w:color w:val="000000"/>
          <w:sz w:val="28"/>
        </w:rPr>
        <w:t xml:space="preserve">К концу обучения </w:t>
      </w:r>
      <w:r>
        <w:rPr>
          <w:b w:val="1"/>
          <w:i w:val="1"/>
          <w:color w:val="000000"/>
          <w:sz w:val="28"/>
        </w:rPr>
        <w:t>в 8–9 классах:</w:t>
      </w:r>
    </w:p>
    <w:p w14:paraId="EA180000">
      <w:pPr>
        <w:spacing w:line="264" w:lineRule="auto"/>
        <w:ind w:firstLine="600" w:left="0"/>
        <w:jc w:val="both"/>
      </w:pPr>
      <w:r>
        <w:rPr>
          <w:color w:val="000000"/>
          <w:sz w:val="28"/>
        </w:rPr>
        <w:t>называть признаки автоматизированных систем, их виды;</w:t>
      </w:r>
    </w:p>
    <w:p w14:paraId="EB180000">
      <w:pPr>
        <w:spacing w:line="264" w:lineRule="auto"/>
        <w:ind w:firstLine="600" w:left="0"/>
        <w:jc w:val="both"/>
      </w:pPr>
      <w:r>
        <w:rPr>
          <w:color w:val="000000"/>
          <w:sz w:val="28"/>
        </w:rPr>
        <w:t>называть принципы управления технологическими процессами;</w:t>
      </w:r>
    </w:p>
    <w:p w14:paraId="EC180000">
      <w:pPr>
        <w:spacing w:line="264" w:lineRule="auto"/>
        <w:ind w:firstLine="600" w:left="0"/>
        <w:jc w:val="both"/>
      </w:pPr>
      <w:r>
        <w:rPr>
          <w:color w:val="000000"/>
          <w:sz w:val="28"/>
        </w:rPr>
        <w:t>характеризовать управляющие и управляемые системы, функции обратной связи;</w:t>
      </w:r>
    </w:p>
    <w:p w14:paraId="ED180000">
      <w:pPr>
        <w:spacing w:line="264" w:lineRule="auto"/>
        <w:ind w:firstLine="600" w:left="0"/>
        <w:jc w:val="both"/>
      </w:pPr>
      <w:r>
        <w:rPr>
          <w:color w:val="000000"/>
          <w:spacing w:val="-4"/>
          <w:sz w:val="28"/>
        </w:rPr>
        <w:t>осуществлять управление учебными техническими системами;</w:t>
      </w:r>
    </w:p>
    <w:p w14:paraId="EE180000">
      <w:pPr>
        <w:spacing w:line="264" w:lineRule="auto"/>
        <w:ind w:firstLine="600" w:left="0"/>
        <w:jc w:val="both"/>
      </w:pPr>
      <w:r>
        <w:rPr>
          <w:color w:val="000000"/>
          <w:sz w:val="28"/>
        </w:rPr>
        <w:t>конструировать автоматизированные системы;</w:t>
      </w:r>
    </w:p>
    <w:p w14:paraId="EF180000">
      <w:pPr>
        <w:spacing w:line="264" w:lineRule="auto"/>
        <w:ind w:firstLine="600" w:left="0"/>
        <w:jc w:val="both"/>
      </w:pPr>
      <w:r>
        <w:rPr>
          <w:color w:val="000000"/>
          <w:sz w:val="28"/>
        </w:rPr>
        <w:t>называть основные электрические устройства и их функции для создания автоматизированных систем;</w:t>
      </w:r>
    </w:p>
    <w:p w14:paraId="F0180000">
      <w:pPr>
        <w:spacing w:line="264" w:lineRule="auto"/>
        <w:ind w:firstLine="600" w:left="0"/>
        <w:jc w:val="both"/>
      </w:pPr>
      <w:r>
        <w:rPr>
          <w:color w:val="000000"/>
          <w:sz w:val="28"/>
        </w:rPr>
        <w:t>объяснять принцип сборки электрических схем;</w:t>
      </w:r>
    </w:p>
    <w:p w14:paraId="F1180000">
      <w:pPr>
        <w:spacing w:line="264" w:lineRule="auto"/>
        <w:ind w:firstLine="600" w:left="0"/>
        <w:jc w:val="both"/>
      </w:pPr>
      <w:r>
        <w:rPr>
          <w:color w:val="000000"/>
          <w:sz w:val="28"/>
        </w:rPr>
        <w:t>выполнять сборку электрических схем с использованием электрических устройств и систем;</w:t>
      </w:r>
    </w:p>
    <w:p w14:paraId="F2180000">
      <w:pPr>
        <w:spacing w:line="264" w:lineRule="auto"/>
        <w:ind w:firstLine="600" w:left="0"/>
        <w:jc w:val="both"/>
      </w:pPr>
      <w:r>
        <w:rPr>
          <w:color w:val="000000"/>
          <w:sz w:val="28"/>
        </w:rPr>
        <w:t>определять результат работы электрической схемы при использовании различных элементов;</w:t>
      </w:r>
    </w:p>
    <w:p w14:paraId="F3180000">
      <w:pPr>
        <w:spacing w:line="264" w:lineRule="auto"/>
        <w:ind w:firstLine="600" w:left="0"/>
        <w:jc w:val="both"/>
      </w:pPr>
      <w:r>
        <w:rPr>
          <w:color w:val="000000"/>
          <w:sz w:val="28"/>
        </w:rPr>
        <w:t>осуществлять программирование автоматизированных систем на основе использования программированных логических реле;</w:t>
      </w:r>
    </w:p>
    <w:p w14:paraId="F4180000">
      <w:pPr>
        <w:spacing w:line="264" w:lineRule="auto"/>
        <w:ind w:firstLine="600" w:left="0"/>
        <w:jc w:val="both"/>
      </w:pPr>
      <w:r>
        <w:rPr>
          <w:color w:val="000000"/>
          <w:sz w:val="28"/>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14:paraId="F5180000">
      <w:pPr>
        <w:spacing w:line="264" w:lineRule="auto"/>
        <w:ind w:firstLine="600" w:left="0"/>
        <w:jc w:val="both"/>
      </w:pPr>
      <w:r>
        <w:rPr>
          <w:color w:val="000000"/>
          <w:sz w:val="28"/>
        </w:rPr>
        <w:t>характеризовать мир профессий, связанных с автоматизированными системами, их востребованность на региональном рынке труда.</w:t>
      </w:r>
    </w:p>
    <w:p w14:paraId="F6180000">
      <w:pPr>
        <w:spacing w:line="264" w:lineRule="auto"/>
        <w:ind w:firstLine="0" w:left="120"/>
        <w:jc w:val="both"/>
      </w:pPr>
    </w:p>
    <w:p w14:paraId="F7180000">
      <w:pPr>
        <w:spacing w:line="264" w:lineRule="auto"/>
        <w:ind w:firstLine="0" w:left="120"/>
        <w:jc w:val="both"/>
      </w:pPr>
      <w:r>
        <w:rPr>
          <w:i w:val="1"/>
          <w:color w:val="000000"/>
          <w:sz w:val="28"/>
        </w:rPr>
        <w:t xml:space="preserve">Предметные результаты освоения содержания </w:t>
      </w:r>
      <w:r>
        <w:rPr>
          <w:b w:val="1"/>
          <w:i w:val="1"/>
          <w:color w:val="000000"/>
          <w:sz w:val="28"/>
        </w:rPr>
        <w:t>модуля «Животноводство»</w:t>
      </w:r>
    </w:p>
    <w:p w14:paraId="F8180000">
      <w:pPr>
        <w:spacing w:line="264" w:lineRule="auto"/>
        <w:ind w:firstLine="0" w:left="120"/>
        <w:jc w:val="both"/>
      </w:pPr>
    </w:p>
    <w:p w14:paraId="F9180000">
      <w:pPr>
        <w:spacing w:line="264" w:lineRule="auto"/>
        <w:ind w:firstLine="600" w:left="0"/>
        <w:jc w:val="both"/>
      </w:pPr>
      <w:r>
        <w:rPr>
          <w:color w:val="000000"/>
          <w:sz w:val="28"/>
        </w:rPr>
        <w:t xml:space="preserve">К концу обучения </w:t>
      </w:r>
      <w:r>
        <w:rPr>
          <w:b w:val="1"/>
          <w:i w:val="1"/>
          <w:color w:val="000000"/>
          <w:sz w:val="28"/>
        </w:rPr>
        <w:t xml:space="preserve">в </w:t>
      </w:r>
      <w:r>
        <w:rPr>
          <w:b w:val="1"/>
          <w:i w:val="1"/>
          <w:color w:val="000000"/>
          <w:sz w:val="28"/>
        </w:rPr>
        <w:t xml:space="preserve">8 </w:t>
      </w:r>
      <w:r>
        <w:rPr>
          <w:b w:val="1"/>
          <w:i w:val="1"/>
          <w:color w:val="000000"/>
          <w:sz w:val="28"/>
        </w:rPr>
        <w:t>классе</w:t>
      </w:r>
      <w:r>
        <w:rPr>
          <w:b w:val="1"/>
          <w:i w:val="1"/>
          <w:color w:val="000000"/>
          <w:sz w:val="28"/>
        </w:rPr>
        <w:t>:</w:t>
      </w:r>
    </w:p>
    <w:p w14:paraId="FA180000">
      <w:pPr>
        <w:spacing w:line="264" w:lineRule="auto"/>
        <w:ind w:firstLine="600" w:left="0"/>
        <w:jc w:val="both"/>
      </w:pPr>
      <w:r>
        <w:rPr>
          <w:color w:val="000000"/>
          <w:sz w:val="28"/>
        </w:rPr>
        <w:t>характеризовать основные направления животноводства;</w:t>
      </w:r>
    </w:p>
    <w:p w14:paraId="FB180000">
      <w:pPr>
        <w:spacing w:line="264" w:lineRule="auto"/>
        <w:ind w:firstLine="600" w:left="0"/>
        <w:jc w:val="both"/>
      </w:pPr>
      <w:r>
        <w:rPr>
          <w:color w:val="000000"/>
          <w:sz w:val="28"/>
        </w:rPr>
        <w:t>характеризовать особенности основных видов сельскохозяйственных животных своего региона;</w:t>
      </w:r>
    </w:p>
    <w:p w14:paraId="FC180000">
      <w:pPr>
        <w:spacing w:line="264" w:lineRule="auto"/>
        <w:ind w:firstLine="600" w:left="0"/>
        <w:jc w:val="both"/>
      </w:pPr>
      <w:r>
        <w:rPr>
          <w:color w:val="000000"/>
          <w:sz w:val="28"/>
        </w:rPr>
        <w:t>описывать полный технологический цикл получения продукции животноводства своего региона;</w:t>
      </w:r>
    </w:p>
    <w:p w14:paraId="FD180000">
      <w:pPr>
        <w:spacing w:line="264" w:lineRule="auto"/>
        <w:ind w:firstLine="600" w:left="0"/>
        <w:jc w:val="both"/>
      </w:pPr>
      <w:r>
        <w:rPr>
          <w:color w:val="000000"/>
          <w:sz w:val="28"/>
        </w:rPr>
        <w:t>называть виды сельскохозяйственных животных, характерных для данного региона;</w:t>
      </w:r>
    </w:p>
    <w:p w14:paraId="FE180000">
      <w:pPr>
        <w:spacing w:line="264" w:lineRule="auto"/>
        <w:ind w:firstLine="600" w:left="0"/>
        <w:jc w:val="both"/>
      </w:pPr>
      <w:r>
        <w:rPr>
          <w:color w:val="000000"/>
          <w:sz w:val="28"/>
        </w:rPr>
        <w:t>оценивать условия содержания животных в различных условиях;</w:t>
      </w:r>
    </w:p>
    <w:p w14:paraId="FF180000">
      <w:pPr>
        <w:spacing w:line="264" w:lineRule="auto"/>
        <w:ind w:firstLine="600" w:left="0"/>
        <w:jc w:val="both"/>
      </w:pPr>
      <w:r>
        <w:rPr>
          <w:color w:val="000000"/>
          <w:sz w:val="28"/>
        </w:rPr>
        <w:t>владеть навыками оказания первой помощи заболевшим или пораненным животным;</w:t>
      </w:r>
    </w:p>
    <w:p w14:paraId="00190000">
      <w:pPr>
        <w:spacing w:line="264" w:lineRule="auto"/>
        <w:ind w:firstLine="600" w:left="0"/>
        <w:jc w:val="both"/>
      </w:pPr>
      <w:r>
        <w:rPr>
          <w:color w:val="000000"/>
          <w:sz w:val="28"/>
        </w:rPr>
        <w:t>характеризовать способы переработки и хранения продукции животноводства;</w:t>
      </w:r>
    </w:p>
    <w:p w14:paraId="01190000">
      <w:pPr>
        <w:spacing w:line="264" w:lineRule="auto"/>
        <w:ind w:firstLine="600" w:left="0"/>
        <w:jc w:val="both"/>
      </w:pPr>
      <w:r>
        <w:rPr>
          <w:color w:val="000000"/>
          <w:sz w:val="28"/>
        </w:rPr>
        <w:t>характеризовать пути цифровизации животноводческого производства;</w:t>
      </w:r>
    </w:p>
    <w:p w14:paraId="02190000">
      <w:pPr>
        <w:spacing w:line="264" w:lineRule="auto"/>
        <w:ind w:firstLine="600" w:left="0"/>
        <w:jc w:val="both"/>
      </w:pPr>
      <w:r>
        <w:rPr>
          <w:color w:val="000000"/>
          <w:sz w:val="28"/>
        </w:rPr>
        <w:t>объяснять особенности сельскохозяйственного производства своего региона;</w:t>
      </w:r>
    </w:p>
    <w:p w14:paraId="03190000">
      <w:pPr>
        <w:spacing w:line="264" w:lineRule="auto"/>
        <w:ind w:firstLine="600" w:left="0"/>
        <w:jc w:val="both"/>
      </w:pPr>
      <w:r>
        <w:rPr>
          <w:color w:val="000000"/>
          <w:sz w:val="28"/>
        </w:rPr>
        <w:t>характеризовать мир профессий, связанных с животноводством, их востребованность на региональном рынке труда.</w:t>
      </w:r>
    </w:p>
    <w:p w14:paraId="04190000">
      <w:pPr>
        <w:spacing w:line="264" w:lineRule="auto"/>
        <w:ind w:firstLine="0" w:left="120"/>
        <w:jc w:val="both"/>
      </w:pPr>
    </w:p>
    <w:p w14:paraId="05190000">
      <w:pPr>
        <w:spacing w:line="264" w:lineRule="auto"/>
        <w:ind w:firstLine="0" w:left="120"/>
        <w:jc w:val="both"/>
      </w:pPr>
      <w:r>
        <w:rPr>
          <w:i w:val="1"/>
          <w:color w:val="000000"/>
          <w:sz w:val="28"/>
        </w:rPr>
        <w:t xml:space="preserve">Предметные результаты освоения содержания </w:t>
      </w:r>
      <w:r>
        <w:rPr>
          <w:b w:val="1"/>
          <w:i w:val="1"/>
          <w:color w:val="000000"/>
          <w:sz w:val="28"/>
        </w:rPr>
        <w:t>модуля «Растениеводство»</w:t>
      </w:r>
    </w:p>
    <w:p w14:paraId="06190000">
      <w:pPr>
        <w:spacing w:line="264" w:lineRule="auto"/>
        <w:ind w:firstLine="0" w:left="120"/>
        <w:jc w:val="both"/>
      </w:pPr>
    </w:p>
    <w:p w14:paraId="07190000">
      <w:pPr>
        <w:spacing w:line="264" w:lineRule="auto"/>
        <w:ind w:firstLine="600" w:left="0"/>
        <w:jc w:val="both"/>
      </w:pPr>
      <w:r>
        <w:rPr>
          <w:color w:val="000000"/>
          <w:sz w:val="28"/>
        </w:rPr>
        <w:t xml:space="preserve">К концу обучения </w:t>
      </w:r>
      <w:r>
        <w:rPr>
          <w:b w:val="1"/>
          <w:i w:val="1"/>
          <w:color w:val="000000"/>
          <w:sz w:val="28"/>
        </w:rPr>
        <w:t xml:space="preserve">в </w:t>
      </w:r>
      <w:r>
        <w:rPr>
          <w:b w:val="1"/>
          <w:i w:val="1"/>
          <w:color w:val="000000"/>
          <w:sz w:val="28"/>
        </w:rPr>
        <w:t>8 класс</w:t>
      </w:r>
      <w:r>
        <w:rPr>
          <w:b w:val="1"/>
          <w:i w:val="1"/>
          <w:color w:val="000000"/>
          <w:sz w:val="28"/>
        </w:rPr>
        <w:t>е</w:t>
      </w:r>
      <w:r>
        <w:rPr>
          <w:b w:val="1"/>
          <w:color w:val="000000"/>
          <w:sz w:val="28"/>
        </w:rPr>
        <w:t>:</w:t>
      </w:r>
    </w:p>
    <w:p w14:paraId="08190000">
      <w:pPr>
        <w:spacing w:line="264" w:lineRule="auto"/>
        <w:ind w:firstLine="600" w:left="0"/>
        <w:jc w:val="both"/>
      </w:pPr>
      <w:r>
        <w:rPr>
          <w:color w:val="000000"/>
          <w:sz w:val="28"/>
        </w:rPr>
        <w:t>характеризовать основные направления растениеводства;</w:t>
      </w:r>
    </w:p>
    <w:p w14:paraId="09190000">
      <w:pPr>
        <w:spacing w:line="264" w:lineRule="auto"/>
        <w:ind w:firstLine="600" w:left="0"/>
        <w:jc w:val="both"/>
      </w:pPr>
      <w:r>
        <w:rPr>
          <w:color w:val="000000"/>
          <w:sz w:val="28"/>
        </w:rPr>
        <w:t>описывать полный технологический цикл получения наиболее распространённой растениеводческой продукции своего региона;</w:t>
      </w:r>
    </w:p>
    <w:p w14:paraId="0A190000">
      <w:pPr>
        <w:spacing w:line="264" w:lineRule="auto"/>
        <w:ind w:firstLine="600" w:left="0"/>
        <w:jc w:val="both"/>
      </w:pPr>
      <w:r>
        <w:rPr>
          <w:color w:val="000000"/>
          <w:sz w:val="28"/>
        </w:rPr>
        <w:t>характеризовать виды и свойства почв данного региона;</w:t>
      </w:r>
    </w:p>
    <w:p w14:paraId="0B190000">
      <w:pPr>
        <w:spacing w:line="264" w:lineRule="auto"/>
        <w:ind w:firstLine="600" w:left="0"/>
        <w:jc w:val="both"/>
      </w:pPr>
      <w:r>
        <w:rPr>
          <w:color w:val="000000"/>
          <w:sz w:val="28"/>
        </w:rPr>
        <w:t>называть ручные и механизированные инструменты обработки почвы;</w:t>
      </w:r>
    </w:p>
    <w:p w14:paraId="0C190000">
      <w:pPr>
        <w:spacing w:line="264" w:lineRule="auto"/>
        <w:ind w:firstLine="600" w:left="0"/>
        <w:jc w:val="both"/>
      </w:pPr>
      <w:r>
        <w:rPr>
          <w:color w:val="000000"/>
          <w:sz w:val="28"/>
        </w:rPr>
        <w:t>классифицировать культурные растения по различным основаниям;</w:t>
      </w:r>
    </w:p>
    <w:p w14:paraId="0D190000">
      <w:pPr>
        <w:spacing w:line="264" w:lineRule="auto"/>
        <w:ind w:firstLine="600" w:left="0"/>
        <w:jc w:val="both"/>
      </w:pPr>
      <w:r>
        <w:rPr>
          <w:color w:val="000000"/>
          <w:sz w:val="28"/>
        </w:rPr>
        <w:t>называть полезные дикорастущие растения и знать их свойства;</w:t>
      </w:r>
    </w:p>
    <w:p w14:paraId="0E190000">
      <w:pPr>
        <w:spacing w:line="264" w:lineRule="auto"/>
        <w:ind w:firstLine="600" w:left="0"/>
        <w:jc w:val="both"/>
      </w:pPr>
      <w:r>
        <w:rPr>
          <w:color w:val="000000"/>
          <w:sz w:val="28"/>
        </w:rPr>
        <w:t>назвать опасные для человека дикорастущие растения;</w:t>
      </w:r>
    </w:p>
    <w:p w14:paraId="0F190000">
      <w:pPr>
        <w:spacing w:line="264" w:lineRule="auto"/>
        <w:ind w:firstLine="600" w:left="0"/>
        <w:jc w:val="both"/>
      </w:pPr>
      <w:r>
        <w:rPr>
          <w:color w:val="000000"/>
          <w:sz w:val="28"/>
        </w:rPr>
        <w:t>называть полезные для человека грибы;</w:t>
      </w:r>
    </w:p>
    <w:p w14:paraId="10190000">
      <w:pPr>
        <w:spacing w:line="264" w:lineRule="auto"/>
        <w:ind w:firstLine="600" w:left="0"/>
        <w:jc w:val="both"/>
      </w:pPr>
      <w:r>
        <w:rPr>
          <w:color w:val="000000"/>
          <w:sz w:val="28"/>
        </w:rPr>
        <w:t>называть опасные для человека грибы;</w:t>
      </w:r>
    </w:p>
    <w:p w14:paraId="11190000">
      <w:pPr>
        <w:spacing w:line="264" w:lineRule="auto"/>
        <w:ind w:firstLine="600" w:left="0"/>
        <w:jc w:val="both"/>
      </w:pPr>
      <w:r>
        <w:rPr>
          <w:color w:val="000000"/>
          <w:sz w:val="28"/>
        </w:rPr>
        <w:t>владеть методами сбора, переработки и хранения полезных дикорастущих растений и их плодов;</w:t>
      </w:r>
    </w:p>
    <w:p w14:paraId="12190000">
      <w:pPr>
        <w:spacing w:line="264" w:lineRule="auto"/>
        <w:ind w:firstLine="600" w:left="0"/>
        <w:jc w:val="both"/>
      </w:pPr>
      <w:r>
        <w:rPr>
          <w:color w:val="000000"/>
          <w:sz w:val="28"/>
        </w:rPr>
        <w:t>владеть методами сбора, переработки и хранения полезных для человека грибов;</w:t>
      </w:r>
    </w:p>
    <w:p w14:paraId="13190000">
      <w:pPr>
        <w:spacing w:line="264" w:lineRule="auto"/>
        <w:ind w:firstLine="600" w:left="0"/>
        <w:jc w:val="both"/>
      </w:pPr>
      <w:r>
        <w:rPr>
          <w:color w:val="000000"/>
          <w:sz w:val="28"/>
        </w:rPr>
        <w:t>характеризовать основные направления цифровизации и роботизации в растениеводстве;</w:t>
      </w:r>
    </w:p>
    <w:p w14:paraId="14190000">
      <w:pPr>
        <w:spacing w:line="264" w:lineRule="auto"/>
        <w:ind w:firstLine="600" w:left="0"/>
        <w:jc w:val="both"/>
      </w:pPr>
      <w:r>
        <w:rPr>
          <w:color w:val="000000"/>
          <w:sz w:val="28"/>
        </w:rPr>
        <w:t>получить опыт использования цифровых устройств и программных сервисов в технологии растениеводства;</w:t>
      </w:r>
    </w:p>
    <w:p w14:paraId="15190000">
      <w:pPr>
        <w:spacing w:line="264" w:lineRule="auto"/>
        <w:ind w:firstLine="600" w:left="0"/>
        <w:jc w:val="both"/>
      </w:pPr>
      <w:r>
        <w:rPr>
          <w:color w:val="000000"/>
          <w:sz w:val="28"/>
        </w:rPr>
        <w:t>характеризовать мир профессий, связанных с растениеводством, их востребованность на региональном рынке труда.</w:t>
      </w:r>
    </w:p>
    <w:p w14:paraId="16190000">
      <w:pPr>
        <w:spacing w:line="264" w:lineRule="auto"/>
        <w:ind w:firstLine="600" w:left="0"/>
        <w:jc w:val="center"/>
        <w:rPr>
          <w:b w:val="1"/>
          <w:sz w:val="28"/>
        </w:rPr>
      </w:pPr>
    </w:p>
    <w:p w14:paraId="17190000">
      <w:pPr>
        <w:spacing w:line="264" w:lineRule="auto"/>
        <w:ind w:firstLine="600" w:left="0"/>
        <w:jc w:val="both"/>
      </w:pPr>
    </w:p>
    <w:p w14:paraId="18190000">
      <w:pPr>
        <w:spacing w:line="360" w:lineRule="auto"/>
        <w:ind/>
        <w:jc w:val="center"/>
        <w:rPr>
          <w:rStyle w:val="Style_5_ch"/>
          <w:b w:val="1"/>
          <w:sz w:val="28"/>
        </w:rPr>
      </w:pPr>
      <w:r>
        <w:rPr>
          <w:rStyle w:val="Style_5_ch"/>
          <w:b w:val="1"/>
          <w:sz w:val="28"/>
        </w:rPr>
        <w:t>«ОБЗР</w:t>
      </w:r>
      <w:r>
        <w:rPr>
          <w:rStyle w:val="Style_5_ch"/>
          <w:b w:val="1"/>
          <w:sz w:val="28"/>
        </w:rPr>
        <w:t>»</w:t>
      </w:r>
    </w:p>
    <w:p w14:paraId="19190000">
      <w:pPr>
        <w:spacing w:line="264" w:lineRule="auto"/>
        <w:ind w:firstLine="0" w:left="120"/>
        <w:jc w:val="both"/>
        <w:rPr>
          <w:b w:val="1"/>
          <w:color w:val="000000"/>
          <w:sz w:val="28"/>
        </w:rPr>
      </w:pPr>
      <w:r>
        <w:rPr>
          <w:b w:val="1"/>
          <w:color w:val="000000"/>
          <w:sz w:val="28"/>
        </w:rPr>
        <w:t>СОДЕРЖАНИЕ УЧЕБНОГО ПРЕДМЕТА</w:t>
      </w:r>
    </w:p>
    <w:p w14:paraId="1A190000">
      <w:pPr>
        <w:spacing w:line="264" w:lineRule="auto"/>
        <w:ind w:firstLine="0" w:left="120"/>
        <w:jc w:val="both"/>
        <w:rPr>
          <w:b w:val="1"/>
          <w:i w:val="1"/>
          <w:color w:val="000000"/>
          <w:sz w:val="28"/>
          <w:u w:val="single"/>
        </w:rPr>
      </w:pPr>
      <w:r>
        <w:rPr>
          <w:b w:val="1"/>
          <w:i w:val="1"/>
          <w:color w:val="000000"/>
          <w:sz w:val="28"/>
          <w:u w:val="single"/>
        </w:rPr>
        <w:t>8</w:t>
      </w:r>
      <w:r>
        <w:rPr>
          <w:b w:val="1"/>
          <w:i w:val="1"/>
          <w:color w:val="000000"/>
          <w:sz w:val="28"/>
          <w:u w:val="single"/>
        </w:rPr>
        <w:t>-9 КЛАССЫ</w:t>
      </w:r>
    </w:p>
    <w:p w14:paraId="1B190000">
      <w:pPr>
        <w:spacing w:line="264" w:lineRule="auto"/>
        <w:ind w:firstLine="0" w:left="120"/>
        <w:jc w:val="both"/>
      </w:pPr>
    </w:p>
    <w:p w14:paraId="1C190000">
      <w:pPr>
        <w:spacing w:line="336" w:lineRule="auto"/>
        <w:ind w:firstLine="0" w:left="-5"/>
        <w:rPr>
          <w:sz w:val="28"/>
        </w:rPr>
      </w:pPr>
      <w:r>
        <w:rPr>
          <w:b w:val="1"/>
          <w:sz w:val="28"/>
        </w:rPr>
        <w:t xml:space="preserve">Модуль № 1. «Культура безопасности жизнедеятельности в современном обществе»: </w:t>
      </w:r>
      <w:r>
        <w:rPr>
          <w:sz w:val="28"/>
        </w:rPr>
        <w:t xml:space="preserve">цель и задачи учебного предмета ОБЖ, его ключевые понятия и значение  </w:t>
      </w:r>
    </w:p>
    <w:p w14:paraId="1D190000">
      <w:pPr>
        <w:ind w:hanging="708" w:left="693" w:right="9"/>
        <w:rPr>
          <w:sz w:val="28"/>
        </w:rPr>
      </w:pPr>
      <w:r>
        <w:rPr>
          <w:sz w:val="28"/>
        </w:rPr>
        <w:t xml:space="preserve">для человека; смысл понятий «опасность», «безопасность», «риск», «культура </w:t>
      </w:r>
    </w:p>
    <w:p w14:paraId="1E190000">
      <w:pPr>
        <w:spacing w:after="10" w:line="288" w:lineRule="auto"/>
        <w:ind w:hanging="718" w:left="703" w:right="2947"/>
        <w:rPr>
          <w:sz w:val="28"/>
        </w:rPr>
      </w:pPr>
      <w:r>
        <w:rPr>
          <w:sz w:val="28"/>
        </w:rPr>
        <w:t xml:space="preserve">безопасности жизнедеятельности»; источники и факторы опасности, их классификация; общие принципы безопасного поведения; </w:t>
      </w:r>
    </w:p>
    <w:p w14:paraId="1F190000">
      <w:pPr>
        <w:ind w:firstLine="0" w:left="718" w:right="9"/>
        <w:rPr>
          <w:sz w:val="28"/>
        </w:rPr>
      </w:pPr>
      <w:r>
        <w:rPr>
          <w:sz w:val="28"/>
        </w:rPr>
        <w:t xml:space="preserve">виды чрезвычайных ситуаций, сходство и различия опасной, экстремальной </w:t>
      </w:r>
    </w:p>
    <w:p w14:paraId="20190000">
      <w:pPr>
        <w:ind w:hanging="708" w:left="693" w:right="2531"/>
        <w:rPr>
          <w:sz w:val="28"/>
        </w:rPr>
      </w:pPr>
      <w:r>
        <w:rPr>
          <w:sz w:val="28"/>
        </w:rPr>
        <w:t xml:space="preserve">и чрезвычайной ситуаций; уровни взаимодействия человека и окружающей среды; </w:t>
      </w:r>
    </w:p>
    <w:p w14:paraId="21190000">
      <w:pPr>
        <w:ind w:firstLine="0" w:left="718" w:right="9"/>
        <w:rPr>
          <w:sz w:val="28"/>
        </w:rPr>
      </w:pPr>
      <w:r>
        <w:rPr>
          <w:sz w:val="28"/>
        </w:rPr>
        <w:t xml:space="preserve">механизм перерастания повседневной ситуации в чрезвычайную ситуацию, </w:t>
      </w:r>
    </w:p>
    <w:p w14:paraId="22190000">
      <w:pPr>
        <w:ind w:firstLine="0" w:left="-5" w:right="9"/>
        <w:rPr>
          <w:sz w:val="28"/>
        </w:rPr>
      </w:pPr>
      <w:r>
        <w:rPr>
          <w:sz w:val="28"/>
        </w:rPr>
        <w:t xml:space="preserve">правила поведения в опасных и чрезвычайных ситуациях.  </w:t>
      </w:r>
    </w:p>
    <w:p w14:paraId="23190000">
      <w:pPr>
        <w:spacing w:after="172" w:line="264" w:lineRule="auto"/>
        <w:ind w:firstLine="0" w:left="-5"/>
        <w:rPr>
          <w:sz w:val="28"/>
        </w:rPr>
      </w:pPr>
      <w:r>
        <w:rPr>
          <w:b w:val="1"/>
          <w:sz w:val="28"/>
        </w:rPr>
        <w:t xml:space="preserve">Модуль № 2. «Безопасность в быту»: </w:t>
      </w:r>
    </w:p>
    <w:p w14:paraId="24190000">
      <w:pPr>
        <w:ind w:firstLine="0" w:left="718" w:right="9"/>
        <w:rPr>
          <w:sz w:val="28"/>
        </w:rPr>
      </w:pPr>
      <w:r>
        <w:rPr>
          <w:sz w:val="28"/>
        </w:rPr>
        <w:t xml:space="preserve">основные источники опасности в быту и их классификация; защита прав потребителя, сроки годности и состав продуктов питания; бытовые отравления и причины их возникновения, классификация </w:t>
      </w:r>
    </w:p>
    <w:p w14:paraId="25190000">
      <w:pPr>
        <w:spacing w:after="10" w:line="288" w:lineRule="auto"/>
        <w:ind w:hanging="718" w:left="703" w:right="1213"/>
        <w:rPr>
          <w:sz w:val="28"/>
        </w:rPr>
      </w:pPr>
      <w:r>
        <w:rPr>
          <w:sz w:val="28"/>
        </w:rPr>
        <w:t xml:space="preserve">ядовитых веществ и их опасности; признаки отравления, приёмы и правила оказания первой помощи; правила комплектования и хранения домашней аптечки; </w:t>
      </w:r>
    </w:p>
    <w:p w14:paraId="26190000">
      <w:pPr>
        <w:ind w:firstLine="0" w:left="718" w:right="9"/>
        <w:rPr>
          <w:sz w:val="28"/>
        </w:rPr>
      </w:pPr>
      <w:r>
        <w:rPr>
          <w:sz w:val="28"/>
        </w:rPr>
        <w:t xml:space="preserve">бытовые травмы и правила их предупреждения, приёмы и правила оказания </w:t>
      </w:r>
    </w:p>
    <w:p w14:paraId="27190000">
      <w:pPr>
        <w:ind w:hanging="708" w:left="693" w:right="9"/>
        <w:rPr>
          <w:sz w:val="28"/>
        </w:rPr>
      </w:pPr>
      <w:r>
        <w:rPr>
          <w:sz w:val="28"/>
        </w:rPr>
        <w:t xml:space="preserve">первой помощи; правила обращения с газовыми и электрическими приборами, приёмы  </w:t>
      </w:r>
    </w:p>
    <w:p w14:paraId="28190000">
      <w:pPr>
        <w:spacing w:after="10" w:line="288" w:lineRule="auto"/>
        <w:ind w:hanging="718" w:left="703" w:right="224"/>
        <w:rPr>
          <w:sz w:val="28"/>
        </w:rPr>
      </w:pPr>
      <w:r>
        <w:rPr>
          <w:sz w:val="28"/>
        </w:rPr>
        <w:t xml:space="preserve">и правила оказания первой помощи; правила поведения в подъезде и лифте, а также при входе и выходе из них; пожар и факторы его развития; </w:t>
      </w:r>
    </w:p>
    <w:p w14:paraId="29190000">
      <w:pPr>
        <w:ind w:firstLine="0" w:left="718" w:right="9"/>
        <w:rPr>
          <w:sz w:val="28"/>
        </w:rPr>
      </w:pPr>
      <w:r>
        <w:rPr>
          <w:sz w:val="28"/>
        </w:rPr>
        <w:t xml:space="preserve">условия и причины возникновения пожаров, их возможные последствия, </w:t>
      </w:r>
    </w:p>
    <w:p w14:paraId="2A190000">
      <w:pPr>
        <w:ind w:hanging="708" w:left="693" w:right="3217"/>
        <w:rPr>
          <w:sz w:val="28"/>
        </w:rPr>
      </w:pPr>
      <w:r>
        <w:rPr>
          <w:sz w:val="28"/>
        </w:rPr>
        <w:t xml:space="preserve">приёмы и правила оказания первой помощи; первичные средства пожаротушения; </w:t>
      </w:r>
    </w:p>
    <w:p w14:paraId="2B190000">
      <w:pPr>
        <w:ind w:firstLine="0" w:left="718" w:right="9"/>
        <w:rPr>
          <w:sz w:val="28"/>
        </w:rPr>
      </w:pPr>
      <w:r>
        <w:rPr>
          <w:sz w:val="28"/>
        </w:rPr>
        <w:t xml:space="preserve">правила вызова экстренных служб и порядок взаимодействия с ними, </w:t>
      </w:r>
    </w:p>
    <w:p w14:paraId="2C190000">
      <w:pPr>
        <w:ind w:hanging="708" w:left="693" w:right="9"/>
        <w:rPr>
          <w:sz w:val="28"/>
        </w:rPr>
      </w:pPr>
      <w:r>
        <w:rPr>
          <w:sz w:val="28"/>
        </w:rPr>
        <w:t xml:space="preserve">ответственность за ложные сообщения; права, обязанности и ответственность граждан в области пожарной </w:t>
      </w:r>
    </w:p>
    <w:p w14:paraId="2D190000">
      <w:pPr>
        <w:ind w:hanging="708" w:left="693" w:right="9"/>
        <w:rPr>
          <w:sz w:val="28"/>
        </w:rPr>
      </w:pPr>
      <w:r>
        <w:rPr>
          <w:sz w:val="28"/>
        </w:rPr>
        <w:t xml:space="preserve">безопасности; ситуации криминального характера, правила поведения с малознакомыми </w:t>
      </w:r>
    </w:p>
    <w:p w14:paraId="2E190000">
      <w:pPr>
        <w:ind w:hanging="708" w:left="693" w:right="9"/>
        <w:rPr>
          <w:sz w:val="28"/>
        </w:rPr>
      </w:pPr>
      <w:r>
        <w:rPr>
          <w:sz w:val="28"/>
        </w:rPr>
        <w:t xml:space="preserve">людьми; меры по предотвращению проникновения злоумышленников в дом, правила </w:t>
      </w:r>
    </w:p>
    <w:p w14:paraId="2F190000">
      <w:pPr>
        <w:ind w:firstLine="0" w:left="-5" w:right="9"/>
        <w:rPr>
          <w:sz w:val="28"/>
        </w:rPr>
      </w:pPr>
      <w:r>
        <w:rPr>
          <w:sz w:val="28"/>
        </w:rPr>
        <w:t xml:space="preserve">поведения при попытке проникновения в дом посторонних; </w:t>
      </w:r>
    </w:p>
    <w:p w14:paraId="30190000">
      <w:pPr>
        <w:tabs>
          <w:tab w:leader="none" w:pos="1619" w:val="center"/>
          <w:tab w:leader="none" w:pos="3572" w:val="center"/>
          <w:tab w:leader="none" w:pos="5171" w:val="center"/>
          <w:tab w:leader="none" w:pos="6189" w:val="center"/>
          <w:tab w:leader="none" w:pos="7542" w:val="center"/>
          <w:tab w:leader="none" w:pos="9928" w:val="right"/>
        </w:tabs>
        <w:ind/>
        <w:rPr>
          <w:sz w:val="28"/>
        </w:rPr>
      </w:pPr>
      <w:r>
        <w:rPr>
          <w:sz w:val="28"/>
        </w:rPr>
        <w:tab/>
      </w:r>
      <w:r>
        <w:rPr>
          <w:sz w:val="28"/>
        </w:rPr>
        <w:t xml:space="preserve">классификация </w:t>
      </w:r>
      <w:r>
        <w:rPr>
          <w:sz w:val="28"/>
        </w:rPr>
        <w:tab/>
      </w:r>
      <w:r>
        <w:rPr>
          <w:sz w:val="28"/>
        </w:rPr>
        <w:t xml:space="preserve">аварийных </w:t>
      </w:r>
      <w:r>
        <w:rPr>
          <w:sz w:val="28"/>
        </w:rPr>
        <w:tab/>
      </w:r>
      <w:r>
        <w:rPr>
          <w:sz w:val="28"/>
        </w:rPr>
        <w:t xml:space="preserve">ситуаций </w:t>
      </w:r>
      <w:r>
        <w:rPr>
          <w:sz w:val="28"/>
        </w:rPr>
        <w:tab/>
      </w:r>
      <w:r>
        <w:rPr>
          <w:sz w:val="28"/>
        </w:rPr>
        <w:t xml:space="preserve">в </w:t>
      </w:r>
      <w:r>
        <w:rPr>
          <w:sz w:val="28"/>
        </w:rPr>
        <w:tab/>
      </w:r>
      <w:r>
        <w:rPr>
          <w:sz w:val="28"/>
        </w:rPr>
        <w:t xml:space="preserve">коммунальных </w:t>
      </w:r>
      <w:r>
        <w:rPr>
          <w:sz w:val="28"/>
        </w:rPr>
        <w:tab/>
      </w:r>
      <w:r>
        <w:rPr>
          <w:sz w:val="28"/>
        </w:rPr>
        <w:t xml:space="preserve">системах </w:t>
      </w:r>
    </w:p>
    <w:p w14:paraId="31190000">
      <w:pPr>
        <w:ind w:hanging="708" w:left="693" w:right="9"/>
        <w:rPr>
          <w:sz w:val="28"/>
        </w:rPr>
      </w:pPr>
      <w:r>
        <w:rPr>
          <w:sz w:val="28"/>
        </w:rPr>
        <w:t xml:space="preserve">жизнеобеспечения; правила подготовки к возможным авариям на коммунальных системах, </w:t>
      </w:r>
    </w:p>
    <w:p w14:paraId="32190000">
      <w:pPr>
        <w:ind w:firstLine="0" w:left="-5" w:right="9"/>
        <w:rPr>
          <w:sz w:val="28"/>
        </w:rPr>
      </w:pPr>
      <w:r>
        <w:rPr>
          <w:sz w:val="28"/>
        </w:rPr>
        <w:t xml:space="preserve">порядок действий при авариях на коммунальных системах. </w:t>
      </w:r>
    </w:p>
    <w:p w14:paraId="33190000">
      <w:pPr>
        <w:spacing w:after="113" w:line="264" w:lineRule="auto"/>
        <w:ind w:firstLine="0" w:left="-5"/>
        <w:rPr>
          <w:sz w:val="28"/>
        </w:rPr>
      </w:pPr>
      <w:r>
        <w:rPr>
          <w:b w:val="1"/>
          <w:sz w:val="28"/>
        </w:rPr>
        <w:t xml:space="preserve">Модуль № 3. «Безопасность на транспорте»: </w:t>
      </w:r>
    </w:p>
    <w:p w14:paraId="34190000">
      <w:pPr>
        <w:ind w:firstLine="0" w:left="718" w:right="9"/>
        <w:rPr>
          <w:sz w:val="28"/>
        </w:rPr>
      </w:pPr>
      <w:r>
        <w:rPr>
          <w:sz w:val="28"/>
        </w:rPr>
        <w:t xml:space="preserve">правила дорожного движения и их значение, условия обеспечения </w:t>
      </w:r>
    </w:p>
    <w:p w14:paraId="35190000">
      <w:pPr>
        <w:ind w:hanging="708" w:left="693" w:right="1465"/>
        <w:rPr>
          <w:sz w:val="28"/>
        </w:rPr>
      </w:pPr>
      <w:r>
        <w:rPr>
          <w:sz w:val="28"/>
        </w:rPr>
        <w:t xml:space="preserve">безопасности участников дорожного движения; правила дорожного движения и дорожные знаки для пешеходов; </w:t>
      </w:r>
    </w:p>
    <w:p w14:paraId="36190000">
      <w:pPr>
        <w:ind w:firstLine="708" w:left="-15" w:right="9"/>
        <w:rPr>
          <w:sz w:val="28"/>
        </w:rPr>
      </w:pPr>
      <w:r>
        <w:rPr>
          <w:sz w:val="28"/>
        </w:rPr>
        <w:t xml:space="preserve">«дорожные ловушки» и правила их предупреждения; световозвращающие элементы и правила их применения; правила дорожного движения для пассажиров; обязанности пассажиров маршрутных транспортных средств, ремень </w:t>
      </w:r>
    </w:p>
    <w:p w14:paraId="37190000">
      <w:pPr>
        <w:ind w:hanging="708" w:left="693" w:right="9"/>
        <w:rPr>
          <w:sz w:val="28"/>
        </w:rPr>
      </w:pPr>
      <w:r>
        <w:rPr>
          <w:sz w:val="28"/>
        </w:rPr>
        <w:t xml:space="preserve">безопасности и правила его применения; порядок действий пассажиров при различных происшествиях в маршрутных </w:t>
      </w:r>
    </w:p>
    <w:p w14:paraId="38190000">
      <w:pPr>
        <w:ind w:hanging="708" w:left="693" w:right="9"/>
        <w:rPr>
          <w:sz w:val="28"/>
        </w:rPr>
      </w:pPr>
      <w:r>
        <w:rPr>
          <w:sz w:val="28"/>
        </w:rPr>
        <w:t xml:space="preserve">транспортных средствах, в том числе вызванных террористическим актом; правила поведения пассажира мотоцикла; </w:t>
      </w:r>
    </w:p>
    <w:p w14:paraId="39190000">
      <w:pPr>
        <w:ind w:firstLine="708" w:left="-15" w:right="9"/>
        <w:rPr>
          <w:sz w:val="28"/>
        </w:rPr>
      </w:pPr>
      <w:r>
        <w:rPr>
          <w:sz w:val="28"/>
        </w:rPr>
        <w:t xml:space="preserve">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 дорожные знаки для водителя велосипеда, сигналы велосипедиста; правила подготовки велосипеда к пользованию; </w:t>
      </w:r>
    </w:p>
    <w:p w14:paraId="3A190000">
      <w:pPr>
        <w:ind w:firstLine="0" w:left="718" w:right="9"/>
        <w:rPr>
          <w:sz w:val="28"/>
        </w:rPr>
      </w:pPr>
      <w:r>
        <w:rPr>
          <w:sz w:val="28"/>
        </w:rPr>
        <w:t xml:space="preserve">дорожно-транспортные происшествия и причины их возникновения; основные факторы риска возникновения дорожно-транспортных </w:t>
      </w:r>
    </w:p>
    <w:p w14:paraId="3B190000">
      <w:pPr>
        <w:spacing w:after="10" w:line="288" w:lineRule="auto"/>
        <w:ind w:hanging="718" w:left="703" w:right="1086"/>
        <w:rPr>
          <w:sz w:val="28"/>
        </w:rPr>
      </w:pPr>
      <w:r>
        <w:rPr>
          <w:sz w:val="28"/>
        </w:rPr>
        <w:t xml:space="preserve">происшествий; порядок действий очевидца дорожно-транспортного происшествия; порядок действий при пожаре на транспорте; </w:t>
      </w:r>
    </w:p>
    <w:p w14:paraId="3C190000">
      <w:pPr>
        <w:ind w:firstLine="0" w:left="718" w:right="9"/>
        <w:rPr>
          <w:sz w:val="28"/>
        </w:rPr>
      </w:pPr>
      <w:r>
        <w:rPr>
          <w:sz w:val="28"/>
        </w:rPr>
        <w:t xml:space="preserve">особенности различных видов транспорта (подземного, железнодорожного, </w:t>
      </w:r>
    </w:p>
    <w:p w14:paraId="3D190000">
      <w:pPr>
        <w:ind w:hanging="708" w:left="693" w:right="9"/>
        <w:rPr>
          <w:sz w:val="28"/>
        </w:rPr>
      </w:pPr>
      <w:r>
        <w:rPr>
          <w:sz w:val="28"/>
        </w:rPr>
        <w:t xml:space="preserve">водного, воздушного); обязанности и порядок действий пассажиров при различных происшествиях </w:t>
      </w:r>
    </w:p>
    <w:p w14:paraId="3E190000">
      <w:pPr>
        <w:ind w:hanging="708" w:left="693" w:right="9"/>
        <w:rPr>
          <w:sz w:val="28"/>
        </w:rPr>
      </w:pPr>
      <w:r>
        <w:rPr>
          <w:sz w:val="28"/>
        </w:rPr>
        <w:t xml:space="preserve">на отдельных видах транспорта, в том числе вызванных террористическим актом; первая помощь и последовательность её оказания; </w:t>
      </w:r>
    </w:p>
    <w:p w14:paraId="3F190000">
      <w:pPr>
        <w:ind w:firstLine="0" w:left="718" w:right="9"/>
        <w:rPr>
          <w:sz w:val="28"/>
        </w:rPr>
      </w:pPr>
      <w:r>
        <w:rPr>
          <w:sz w:val="28"/>
        </w:rPr>
        <w:t xml:space="preserve">правила и приёмы оказания первой помощи при различных травмах  </w:t>
      </w:r>
    </w:p>
    <w:p w14:paraId="40190000">
      <w:pPr>
        <w:ind w:firstLine="0" w:left="-5" w:right="9"/>
        <w:rPr>
          <w:sz w:val="28"/>
        </w:rPr>
      </w:pPr>
      <w:r>
        <w:rPr>
          <w:sz w:val="28"/>
        </w:rPr>
        <w:t xml:space="preserve">в результате чрезвычайных ситуаций на транспорте. </w:t>
      </w:r>
    </w:p>
    <w:p w14:paraId="41190000">
      <w:pPr>
        <w:spacing w:after="113" w:line="264" w:lineRule="auto"/>
        <w:ind w:firstLine="0" w:left="-5"/>
        <w:rPr>
          <w:sz w:val="28"/>
        </w:rPr>
      </w:pPr>
      <w:r>
        <w:rPr>
          <w:b w:val="1"/>
          <w:sz w:val="28"/>
        </w:rPr>
        <w:t xml:space="preserve">Модуль № 4. «Безопасность в общественных местах»: </w:t>
      </w:r>
    </w:p>
    <w:p w14:paraId="42190000">
      <w:pPr>
        <w:ind w:firstLine="0" w:left="718" w:right="9"/>
        <w:rPr>
          <w:sz w:val="28"/>
        </w:rPr>
      </w:pPr>
      <w:r>
        <w:rPr>
          <w:sz w:val="28"/>
        </w:rPr>
        <w:t xml:space="preserve">общественные места и их характеристики, потенциальные источники </w:t>
      </w:r>
    </w:p>
    <w:p w14:paraId="43190000">
      <w:pPr>
        <w:spacing w:after="50" w:line="288" w:lineRule="auto"/>
        <w:ind w:hanging="718" w:left="703" w:right="877"/>
        <w:rPr>
          <w:sz w:val="28"/>
        </w:rPr>
      </w:pPr>
      <w:r>
        <w:rPr>
          <w:sz w:val="28"/>
        </w:rPr>
        <w:t xml:space="preserve">опасности в общественных местах; правила вызова экстренных служб и порядок взаимодействия с ними; массовые мероприятия и правила подготовки к ним, оборудование мест </w:t>
      </w:r>
    </w:p>
    <w:p w14:paraId="44190000">
      <w:pPr>
        <w:spacing w:after="10" w:line="288" w:lineRule="auto"/>
        <w:ind w:hanging="718" w:left="703" w:right="228"/>
        <w:rPr>
          <w:sz w:val="28"/>
        </w:rPr>
      </w:pPr>
      <w:r>
        <w:rPr>
          <w:sz w:val="28"/>
        </w:rPr>
        <w:t xml:space="preserve">массового пребывания людей; порядок действий при беспорядках в местах массового пребывания людей; порядок действий при попадании в толпу и давку; </w:t>
      </w:r>
    </w:p>
    <w:p w14:paraId="45190000">
      <w:pPr>
        <w:spacing w:after="10" w:line="288" w:lineRule="auto"/>
        <w:ind w:firstLine="0" w:left="708" w:right="-1"/>
        <w:rPr>
          <w:sz w:val="28"/>
        </w:rPr>
      </w:pPr>
      <w:r>
        <w:rPr>
          <w:sz w:val="28"/>
        </w:rPr>
        <w:t xml:space="preserve">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w:t>
      </w:r>
    </w:p>
    <w:p w14:paraId="46190000">
      <w:pPr>
        <w:ind w:hanging="708" w:left="693" w:right="9"/>
        <w:rPr>
          <w:sz w:val="28"/>
        </w:rPr>
      </w:pPr>
      <w:r>
        <w:rPr>
          <w:sz w:val="28"/>
        </w:rPr>
        <w:t xml:space="preserve">местах, порядок действий при их возникновении; порядок действий при обнаружении бесхозных (потенциально опасных) </w:t>
      </w:r>
    </w:p>
    <w:p w14:paraId="47190000">
      <w:pPr>
        <w:ind w:firstLine="0" w:left="-5" w:right="9"/>
        <w:rPr>
          <w:sz w:val="28"/>
        </w:rPr>
      </w:pPr>
      <w:r>
        <w:rPr>
          <w:sz w:val="28"/>
        </w:rPr>
        <w:t xml:space="preserve">вещей и предметов, а также в условиях совершения террористического акта,  в том числе при захвате и освобождении заложников; порядок действий при взаимодействии с правоохранительными органами. </w:t>
      </w:r>
    </w:p>
    <w:p w14:paraId="48190000">
      <w:pPr>
        <w:spacing w:after="172" w:line="264" w:lineRule="auto"/>
        <w:ind w:firstLine="0" w:left="-5"/>
        <w:rPr>
          <w:sz w:val="28"/>
        </w:rPr>
      </w:pPr>
      <w:r>
        <w:rPr>
          <w:b w:val="1"/>
          <w:sz w:val="28"/>
        </w:rPr>
        <w:t xml:space="preserve">Модуль № 5. «Безопасность в природной среде»: </w:t>
      </w:r>
    </w:p>
    <w:p w14:paraId="49190000">
      <w:pPr>
        <w:ind w:firstLine="708" w:left="-15" w:right="9"/>
        <w:rPr>
          <w:sz w:val="28"/>
        </w:rPr>
      </w:pPr>
      <w:r>
        <w:rPr>
          <w:sz w:val="28"/>
        </w:rPr>
        <w:t xml:space="preserve">чрезвычайные ситуации природного характера и их классификация; 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 различия съедобных и ядовитых грибов и растений, правила поведения, </w:t>
      </w:r>
    </w:p>
    <w:p w14:paraId="4A190000">
      <w:pPr>
        <w:ind w:hanging="708" w:left="693" w:right="9"/>
        <w:rPr>
          <w:sz w:val="28"/>
        </w:rPr>
      </w:pPr>
      <w:r>
        <w:rPr>
          <w:sz w:val="28"/>
        </w:rPr>
        <w:t xml:space="preserve">необходимые для снижения риска отравления ядовитыми грибами и растениями; автономные условия, их особенности и опасности, правила подготовки  </w:t>
      </w:r>
    </w:p>
    <w:p w14:paraId="4B190000">
      <w:pPr>
        <w:ind w:hanging="708" w:left="693" w:right="773"/>
        <w:rPr>
          <w:sz w:val="28"/>
        </w:rPr>
      </w:pPr>
      <w:r>
        <w:rPr>
          <w:sz w:val="28"/>
        </w:rPr>
        <w:t xml:space="preserve">к длительному автономному существованию; порядок действий при автономном существовании в природной среде; </w:t>
      </w:r>
    </w:p>
    <w:p w14:paraId="4C190000">
      <w:pPr>
        <w:ind w:firstLine="0" w:left="718" w:right="9"/>
        <w:rPr>
          <w:sz w:val="28"/>
        </w:rPr>
      </w:pPr>
      <w:r>
        <w:rPr>
          <w:sz w:val="28"/>
        </w:rPr>
        <w:t xml:space="preserve">правила ориентирования на местности, способы подачи сигналов бедствия; природные пожары, их виды и опасности, факторы и причины  </w:t>
      </w:r>
    </w:p>
    <w:p w14:paraId="4D190000">
      <w:pPr>
        <w:ind w:hanging="708" w:left="693" w:right="9"/>
        <w:rPr>
          <w:sz w:val="28"/>
        </w:rPr>
      </w:pPr>
      <w:r>
        <w:rPr>
          <w:sz w:val="28"/>
        </w:rPr>
        <w:t xml:space="preserve">их возникновения, порядок действий при нахождении в зоне природного пожара; горы и классификация горных пород, правила безопасного поведения в </w:t>
      </w:r>
    </w:p>
    <w:p w14:paraId="4E190000">
      <w:pPr>
        <w:ind w:hanging="708" w:left="693" w:right="9"/>
        <w:rPr>
          <w:sz w:val="28"/>
        </w:rPr>
      </w:pPr>
      <w:r>
        <w:rPr>
          <w:sz w:val="28"/>
        </w:rPr>
        <w:t xml:space="preserve">горах; снежные лавины, их характеристики и опасности, порядок действий  </w:t>
      </w:r>
    </w:p>
    <w:p w14:paraId="4F190000">
      <w:pPr>
        <w:ind w:hanging="708" w:left="693" w:right="9"/>
        <w:rPr>
          <w:sz w:val="28"/>
        </w:rPr>
      </w:pPr>
      <w:r>
        <w:rPr>
          <w:sz w:val="28"/>
        </w:rPr>
        <w:t xml:space="preserve">при попадании в лавину; камнепады, их характеристики и опасности, порядок действий, </w:t>
      </w:r>
    </w:p>
    <w:p w14:paraId="50190000">
      <w:pPr>
        <w:ind w:hanging="708" w:left="693" w:right="9"/>
        <w:rPr>
          <w:sz w:val="28"/>
        </w:rPr>
      </w:pPr>
      <w:r>
        <w:rPr>
          <w:sz w:val="28"/>
        </w:rPr>
        <w:t xml:space="preserve">необходимых для снижения риска попадания под камнепад; сели, их характеристики и опасности, порядок действий при попадании  </w:t>
      </w:r>
    </w:p>
    <w:p w14:paraId="51190000">
      <w:pPr>
        <w:ind w:hanging="708" w:left="693" w:right="9"/>
        <w:rPr>
          <w:sz w:val="28"/>
        </w:rPr>
      </w:pPr>
      <w:r>
        <w:rPr>
          <w:sz w:val="28"/>
        </w:rPr>
        <w:t xml:space="preserve">в зону селя; оползни, их характеристики и опасности, порядок действий при начале </w:t>
      </w:r>
    </w:p>
    <w:p w14:paraId="52190000">
      <w:pPr>
        <w:ind w:hanging="708" w:left="693" w:right="9"/>
        <w:rPr>
          <w:sz w:val="28"/>
        </w:rPr>
      </w:pPr>
      <w:r>
        <w:rPr>
          <w:sz w:val="28"/>
        </w:rPr>
        <w:t xml:space="preserve">оползня; общие правила безопасного поведения на водоёмах, правила купания  </w:t>
      </w:r>
    </w:p>
    <w:p w14:paraId="53190000">
      <w:pPr>
        <w:spacing w:after="71" w:line="288" w:lineRule="auto"/>
        <w:ind w:hanging="718" w:left="703" w:right="2473"/>
        <w:rPr>
          <w:sz w:val="28"/>
        </w:rPr>
      </w:pPr>
      <w:r>
        <w:rPr>
          <w:sz w:val="28"/>
        </w:rPr>
        <w:t xml:space="preserve">в подготовленных и неподготовленных местах; порядок действий при обнаружении тонущего человека;  правила поведения при нахождении на плавсредствах;  правила </w:t>
      </w:r>
      <w:r>
        <w:rPr>
          <w:sz w:val="28"/>
        </w:rPr>
        <w:tab/>
      </w:r>
      <w:r>
        <w:rPr>
          <w:sz w:val="28"/>
        </w:rPr>
        <w:t xml:space="preserve">поведения </w:t>
      </w:r>
      <w:r>
        <w:rPr>
          <w:sz w:val="28"/>
        </w:rPr>
        <w:tab/>
      </w:r>
      <w:r>
        <w:rPr>
          <w:sz w:val="28"/>
        </w:rPr>
        <w:t xml:space="preserve">при </w:t>
      </w:r>
      <w:r>
        <w:rPr>
          <w:sz w:val="28"/>
        </w:rPr>
        <w:tab/>
      </w:r>
      <w:r>
        <w:rPr>
          <w:sz w:val="28"/>
        </w:rPr>
        <w:t xml:space="preserve">нахождении </w:t>
      </w:r>
      <w:r>
        <w:rPr>
          <w:sz w:val="28"/>
        </w:rPr>
        <w:tab/>
      </w:r>
      <w:r>
        <w:rPr>
          <w:sz w:val="28"/>
        </w:rPr>
        <w:t xml:space="preserve">на </w:t>
      </w:r>
      <w:r>
        <w:rPr>
          <w:sz w:val="28"/>
        </w:rPr>
        <w:tab/>
      </w:r>
      <w:r>
        <w:rPr>
          <w:sz w:val="28"/>
        </w:rPr>
        <w:t xml:space="preserve">льду, </w:t>
      </w:r>
      <w:r>
        <w:rPr>
          <w:sz w:val="28"/>
        </w:rPr>
        <w:tab/>
      </w:r>
      <w:r>
        <w:rPr>
          <w:sz w:val="28"/>
        </w:rPr>
        <w:t xml:space="preserve">порядок </w:t>
      </w:r>
      <w:r>
        <w:rPr>
          <w:sz w:val="28"/>
        </w:rPr>
        <w:tab/>
      </w:r>
      <w:r>
        <w:rPr>
          <w:sz w:val="28"/>
        </w:rPr>
        <w:t xml:space="preserve">действий  </w:t>
      </w:r>
    </w:p>
    <w:p w14:paraId="54190000">
      <w:pPr>
        <w:ind w:firstLine="16" w:left="0" w:right="9"/>
        <w:rPr>
          <w:sz w:val="28"/>
        </w:rPr>
      </w:pPr>
      <w:r>
        <w:rPr>
          <w:sz w:val="28"/>
        </w:rPr>
        <w:t>при обнаружении человека в полынье; наводнения,</w:t>
      </w:r>
      <w:r>
        <w:rPr>
          <w:sz w:val="28"/>
        </w:rPr>
        <w:t xml:space="preserve"> их характеристики и опасности, </w:t>
      </w:r>
      <w:r>
        <w:rPr>
          <w:sz w:val="28"/>
        </w:rPr>
        <w:t xml:space="preserve">порядок действий  при наводнении; цунами, их характеристики и опасности, порядок действий при нахождении </w:t>
      </w:r>
    </w:p>
    <w:p w14:paraId="55190000">
      <w:pPr>
        <w:ind w:firstLine="16" w:left="0" w:right="9"/>
        <w:rPr>
          <w:sz w:val="28"/>
        </w:rPr>
      </w:pPr>
      <w:r>
        <w:rPr>
          <w:sz w:val="28"/>
        </w:rPr>
        <w:t>в зоне цунами; ураганы, бури, смерчи, их хара</w:t>
      </w:r>
      <w:r>
        <w:rPr>
          <w:sz w:val="28"/>
        </w:rPr>
        <w:t xml:space="preserve">ктеристики и опасности, порядок </w:t>
      </w:r>
      <w:r>
        <w:rPr>
          <w:sz w:val="28"/>
        </w:rPr>
        <w:t xml:space="preserve">действий при ураганах, бурях и смерчах; грозы, их характеристики и опасности, порядок действий при попадании  в грозу; 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 смысл понятий «экология» и «экологическая культура», значение экологии для устойчивого развития общества; правила безопасного поведения при неблагоприятной экологической </w:t>
      </w:r>
    </w:p>
    <w:p w14:paraId="56190000">
      <w:pPr>
        <w:ind w:firstLine="0" w:left="-5" w:right="9"/>
        <w:rPr>
          <w:sz w:val="28"/>
        </w:rPr>
      </w:pPr>
      <w:r>
        <w:rPr>
          <w:sz w:val="28"/>
        </w:rPr>
        <w:t xml:space="preserve">обстановке. </w:t>
      </w:r>
    </w:p>
    <w:p w14:paraId="57190000">
      <w:pPr>
        <w:spacing w:after="171" w:line="264" w:lineRule="auto"/>
        <w:ind w:firstLine="0" w:left="-5"/>
        <w:rPr>
          <w:sz w:val="28"/>
        </w:rPr>
      </w:pPr>
      <w:r>
        <w:rPr>
          <w:b w:val="1"/>
          <w:sz w:val="28"/>
        </w:rPr>
        <w:t xml:space="preserve">Модуль № 6. «Здоровье и как его сохранить. Основы медицинских знаний»: </w:t>
      </w:r>
    </w:p>
    <w:p w14:paraId="58190000">
      <w:pPr>
        <w:spacing w:after="48" w:line="264" w:lineRule="auto"/>
        <w:ind w:right="2"/>
        <w:rPr>
          <w:sz w:val="28"/>
        </w:rPr>
      </w:pPr>
      <w:r>
        <w:rPr>
          <w:sz w:val="28"/>
        </w:rPr>
        <w:t xml:space="preserve">смысл понятий «здоровье» и «здоровый образ жизни», их содержание  </w:t>
      </w:r>
    </w:p>
    <w:p w14:paraId="59190000">
      <w:pPr>
        <w:ind w:firstLine="0" w:left="-5" w:right="9"/>
        <w:rPr>
          <w:sz w:val="28"/>
        </w:rPr>
      </w:pPr>
      <w:r>
        <w:rPr>
          <w:sz w:val="28"/>
        </w:rPr>
        <w:t xml:space="preserve">и значение для человека; 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 элементы здорового образа жизни, ответственность за сохранение здоровья; понятие «инфекционные заболевания», причины их возникновения; механизм распространения инфекционных заболеваний, меры  </w:t>
      </w:r>
    </w:p>
    <w:p w14:paraId="5A190000">
      <w:pPr>
        <w:ind w:hanging="708" w:left="693" w:right="9"/>
        <w:rPr>
          <w:sz w:val="28"/>
        </w:rPr>
      </w:pPr>
      <w:r>
        <w:rPr>
          <w:sz w:val="28"/>
        </w:rPr>
        <w:t>их профилактики и защиты от них; порядок действий при возникновении чрезвычайных ситуаций биолого-</w:t>
      </w:r>
    </w:p>
    <w:p w14:paraId="5B190000">
      <w:pPr>
        <w:ind w:firstLine="0" w:left="-5" w:right="9"/>
        <w:rPr>
          <w:sz w:val="28"/>
        </w:rPr>
      </w:pPr>
      <w:r>
        <w:rPr>
          <w:sz w:val="28"/>
        </w:rPr>
        <w:t xml:space="preserve">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понятие «неинфекционные заболевания» и их классификация, факторы </w:t>
      </w:r>
    </w:p>
    <w:p w14:paraId="5C190000">
      <w:pPr>
        <w:spacing w:after="10" w:line="288" w:lineRule="auto"/>
        <w:ind w:firstLine="6" w:left="0" w:right="973"/>
        <w:rPr>
          <w:sz w:val="28"/>
        </w:rPr>
      </w:pPr>
      <w:r>
        <w:rPr>
          <w:sz w:val="28"/>
        </w:rPr>
        <w:t xml:space="preserve">риска неинфекционных заболеваний; меры профилактики неинфекционных заболеваний и защиты от них; диспансеризация и её задачи; </w:t>
      </w:r>
    </w:p>
    <w:p w14:paraId="5D190000">
      <w:pPr>
        <w:spacing w:after="48" w:line="264" w:lineRule="auto"/>
        <w:ind w:firstLine="6" w:left="0" w:right="2"/>
        <w:rPr>
          <w:sz w:val="28"/>
        </w:rPr>
      </w:pPr>
      <w:r>
        <w:rPr>
          <w:sz w:val="28"/>
        </w:rPr>
        <w:t xml:space="preserve">понятия «психическое здоровье» и «психологическое благополучие», </w:t>
      </w:r>
    </w:p>
    <w:p w14:paraId="5E190000">
      <w:pPr>
        <w:ind w:firstLine="6" w:left="0" w:right="9"/>
        <w:rPr>
          <w:sz w:val="28"/>
        </w:rPr>
      </w:pPr>
      <w:r>
        <w:rPr>
          <w:sz w:val="28"/>
        </w:rPr>
        <w:t xml:space="preserve">современные модели психического здоровья и здоровой личности; </w:t>
      </w:r>
    </w:p>
    <w:p w14:paraId="5F190000">
      <w:pPr>
        <w:ind w:firstLine="6" w:left="0" w:right="9"/>
        <w:rPr>
          <w:sz w:val="28"/>
        </w:rPr>
      </w:pPr>
      <w:r>
        <w:rPr>
          <w:sz w:val="28"/>
        </w:rPr>
        <w:t xml:space="preserve">стресс и его влияние на человека, меры профилактики стресса, способы </w:t>
      </w:r>
    </w:p>
    <w:p w14:paraId="60190000">
      <w:pPr>
        <w:ind w:firstLine="6" w:left="0" w:right="9"/>
        <w:rPr>
          <w:sz w:val="28"/>
        </w:rPr>
      </w:pPr>
      <w:r>
        <w:rPr>
          <w:sz w:val="28"/>
        </w:rPr>
        <w:t xml:space="preserve">самоконтроля и саморегуляции эмоциональных состояний; понятие «первая помощь» и обязанность по её оказанию, универсальный алгоритм оказания первой помощи; назначение и состав аптечки первой помощи; </w:t>
      </w:r>
    </w:p>
    <w:p w14:paraId="61190000">
      <w:pPr>
        <w:ind w:firstLine="6" w:left="0" w:right="9"/>
        <w:rPr>
          <w:sz w:val="28"/>
        </w:rPr>
      </w:pPr>
      <w:r>
        <w:rPr>
          <w:sz w:val="28"/>
        </w:rPr>
        <w:t xml:space="preserve">порядок действий при оказании первой помощи в различных ситуациях, </w:t>
      </w:r>
    </w:p>
    <w:p w14:paraId="62190000">
      <w:pPr>
        <w:ind w:firstLine="6" w:left="0" w:right="9"/>
        <w:rPr>
          <w:sz w:val="28"/>
        </w:rPr>
      </w:pPr>
      <w:r>
        <w:rPr>
          <w:sz w:val="28"/>
        </w:rPr>
        <w:t xml:space="preserve">приёмы психологической поддержки пострадавшего. </w:t>
      </w:r>
    </w:p>
    <w:p w14:paraId="63190000">
      <w:pPr>
        <w:spacing w:after="169" w:line="264" w:lineRule="auto"/>
        <w:ind w:firstLine="0" w:left="-5"/>
        <w:rPr>
          <w:sz w:val="28"/>
        </w:rPr>
      </w:pPr>
      <w:r>
        <w:rPr>
          <w:b w:val="1"/>
          <w:sz w:val="28"/>
        </w:rPr>
        <w:t xml:space="preserve">Модуль № 7. «Безопасность в социуме»: </w:t>
      </w:r>
    </w:p>
    <w:p w14:paraId="64190000">
      <w:pPr>
        <w:ind w:firstLine="0" w:left="718" w:right="9"/>
        <w:rPr>
          <w:sz w:val="28"/>
        </w:rPr>
      </w:pPr>
      <w:r>
        <w:rPr>
          <w:sz w:val="28"/>
        </w:rPr>
        <w:t xml:space="preserve">общение и его значение для человека, способы организации эффективного  </w:t>
      </w:r>
    </w:p>
    <w:p w14:paraId="65190000">
      <w:pPr>
        <w:ind w:firstLine="0" w:left="-5" w:right="9"/>
        <w:rPr>
          <w:sz w:val="28"/>
        </w:rPr>
      </w:pPr>
      <w:r>
        <w:rPr>
          <w:sz w:val="28"/>
        </w:rPr>
        <w:t xml:space="preserve">и позитивного общения; приёмы и правила безопасной межличностной коммуникации и комфортного взаимодействия в группе, признаки конструктивного и деструктивного общения; понятие «конфликт» и стадии его развития, факторы и причины развития </w:t>
      </w:r>
    </w:p>
    <w:p w14:paraId="66190000">
      <w:pPr>
        <w:ind w:firstLine="0" w:left="-5" w:right="9"/>
        <w:rPr>
          <w:sz w:val="28"/>
        </w:rPr>
      </w:pPr>
      <w:r>
        <w:rPr>
          <w:sz w:val="28"/>
        </w:rPr>
        <w:t xml:space="preserve">конфликта; условия и ситуации возникновения межличностных и групповых конфликтов, безопасные и эффективные способы избегания и разрешения конфликтных ситуаций; правила поведения для снижения риска конфликта и порядок действий  </w:t>
      </w:r>
    </w:p>
    <w:p w14:paraId="67190000">
      <w:pPr>
        <w:ind w:hanging="708" w:left="693" w:right="9"/>
        <w:rPr>
          <w:sz w:val="28"/>
        </w:rPr>
      </w:pPr>
      <w:r>
        <w:rPr>
          <w:sz w:val="28"/>
        </w:rPr>
        <w:t xml:space="preserve">при его опасных проявлениях; способ разрешения конфликта с помощью третьей стороны (модератора); опасные формы проявления конфликта: агрессия, домашнее насилие  </w:t>
      </w:r>
    </w:p>
    <w:p w14:paraId="68190000">
      <w:pPr>
        <w:ind w:hanging="708" w:left="693" w:right="9"/>
        <w:rPr>
          <w:sz w:val="28"/>
        </w:rPr>
      </w:pPr>
      <w:r>
        <w:rPr>
          <w:sz w:val="28"/>
        </w:rPr>
        <w:t xml:space="preserve">и буллинг; манипуляции в ходе межличностного общения, приёмы распознавания </w:t>
      </w:r>
    </w:p>
    <w:p w14:paraId="69190000">
      <w:pPr>
        <w:ind w:firstLine="0" w:left="-5" w:right="9"/>
        <w:rPr>
          <w:sz w:val="28"/>
        </w:rPr>
      </w:pPr>
      <w:r>
        <w:rPr>
          <w:sz w:val="28"/>
        </w:rPr>
        <w:t xml:space="preserve">манипуляций и способы противостояния им;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 современные молодёжные увлечения и опасности, связанные с ними, правила безопасного поведения; правила безопасной коммуникации с незнакомыми людьми. </w:t>
      </w:r>
    </w:p>
    <w:p w14:paraId="6A190000">
      <w:pPr>
        <w:spacing w:after="113" w:line="264" w:lineRule="auto"/>
        <w:ind w:firstLine="0" w:left="-5"/>
        <w:rPr>
          <w:sz w:val="28"/>
        </w:rPr>
      </w:pPr>
      <w:r>
        <w:rPr>
          <w:b w:val="1"/>
          <w:sz w:val="28"/>
        </w:rPr>
        <w:t xml:space="preserve">Модуль № 8. «Безопасность в информационном пространстве»: </w:t>
      </w:r>
    </w:p>
    <w:p w14:paraId="6B190000">
      <w:pPr>
        <w:ind w:right="9"/>
        <w:rPr>
          <w:sz w:val="28"/>
        </w:rPr>
      </w:pPr>
      <w:r>
        <w:rPr>
          <w:sz w:val="28"/>
        </w:rPr>
        <w:t xml:space="preserve">понятие «цифровая среда», её характеристики и примеры информационных </w:t>
      </w:r>
    </w:p>
    <w:p w14:paraId="6C190000">
      <w:pPr>
        <w:ind w:firstLine="16" w:left="0" w:right="9"/>
        <w:rPr>
          <w:sz w:val="28"/>
        </w:rPr>
      </w:pPr>
      <w:r>
        <w:rPr>
          <w:sz w:val="28"/>
        </w:rPr>
        <w:t xml:space="preserve">и компьютерных угроз, положительные возможности цифровой среды; риски и угрозы при использовании Интернета электронных изделий бытового назначения (игровых приставок, мобильных телефонов сотовой связи  и другие); </w:t>
      </w:r>
    </w:p>
    <w:p w14:paraId="6D190000">
      <w:pPr>
        <w:ind w:firstLine="708" w:left="-15" w:right="9"/>
        <w:rPr>
          <w:sz w:val="28"/>
        </w:rPr>
      </w:pPr>
      <w:r>
        <w:rPr>
          <w:sz w:val="28"/>
        </w:rPr>
        <w:t xml:space="preserve">общие принципы безопасного поведения, необходимые для предупреждения возникновения сложных и опасных ситуаций в личном цифровом пространстве; опасные явления цифровой среды: вредоносные программы и приложения  </w:t>
      </w:r>
    </w:p>
    <w:p w14:paraId="6E190000">
      <w:pPr>
        <w:ind w:firstLine="16" w:left="0" w:right="9"/>
        <w:rPr>
          <w:sz w:val="28"/>
        </w:rPr>
      </w:pPr>
      <w:r>
        <w:rPr>
          <w:sz w:val="28"/>
        </w:rPr>
        <w:t xml:space="preserve">и их разновидности; правила кибергигиены, необходимые для предупреждения возникновения </w:t>
      </w:r>
    </w:p>
    <w:p w14:paraId="6F190000">
      <w:pPr>
        <w:ind w:firstLine="0" w:left="-5" w:right="9"/>
        <w:rPr>
          <w:sz w:val="28"/>
        </w:rPr>
      </w:pPr>
      <w:r>
        <w:rPr>
          <w:sz w:val="28"/>
        </w:rPr>
        <w:t xml:space="preserve">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использовании Интернета; противоправные действия в Интернете; правила цифрового поведения, необходимого для предотвращения рисков  </w:t>
      </w:r>
    </w:p>
    <w:p w14:paraId="70190000">
      <w:pPr>
        <w:spacing w:after="11"/>
        <w:ind w:firstLine="0" w:left="-5" w:right="9"/>
        <w:rPr>
          <w:sz w:val="28"/>
        </w:rPr>
      </w:pPr>
      <w:r>
        <w:rPr>
          <w:sz w:val="28"/>
        </w:rPr>
        <w:t xml:space="preserve">и угроз при использовании Интернета (кибербуллинга, вербовки в различные организации и группы); 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 </w:t>
      </w:r>
    </w:p>
    <w:p w14:paraId="71190000">
      <w:pPr>
        <w:spacing w:after="113" w:line="264" w:lineRule="auto"/>
        <w:ind w:firstLine="0" w:left="-5"/>
        <w:rPr>
          <w:sz w:val="28"/>
        </w:rPr>
      </w:pPr>
      <w:r>
        <w:rPr>
          <w:b w:val="1"/>
          <w:sz w:val="28"/>
        </w:rPr>
        <w:t xml:space="preserve">Модуль № 9. «Основы противодействия экстремизму и терроризму»: </w:t>
      </w:r>
    </w:p>
    <w:p w14:paraId="72190000">
      <w:pPr>
        <w:spacing w:after="48" w:line="264" w:lineRule="auto"/>
        <w:ind w:right="2"/>
        <w:rPr>
          <w:sz w:val="28"/>
        </w:rPr>
      </w:pPr>
      <w:r>
        <w:rPr>
          <w:sz w:val="28"/>
        </w:rPr>
        <w:t xml:space="preserve">понятия «экстремизм» и «терроризм», их содержание, причины, возможные </w:t>
      </w:r>
    </w:p>
    <w:p w14:paraId="73190000">
      <w:pPr>
        <w:ind w:right="9"/>
        <w:rPr>
          <w:sz w:val="28"/>
        </w:rPr>
      </w:pPr>
      <w:r>
        <w:rPr>
          <w:sz w:val="28"/>
        </w:rPr>
        <w:t xml:space="preserve">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 терроризму, контртеррористическая операция и её цели; признаки вовлечения в террористическую деятельность, правила антитеррористического поведения; признаки угроз и подготовки различных форм терактов, порядок действий при их обнаружении; правила безопасного поведения в условиях совершения теракта; 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 </w:t>
      </w:r>
    </w:p>
    <w:p w14:paraId="74190000">
      <w:pPr>
        <w:spacing w:after="56" w:line="264" w:lineRule="auto"/>
        <w:ind w:firstLine="0" w:left="708"/>
        <w:rPr>
          <w:sz w:val="28"/>
        </w:rPr>
      </w:pPr>
      <w:r>
        <w:rPr>
          <w:sz w:val="28"/>
        </w:rPr>
        <w:t xml:space="preserve"> </w:t>
      </w:r>
    </w:p>
    <w:p w14:paraId="75190000">
      <w:pPr>
        <w:spacing w:after="113" w:line="264" w:lineRule="auto"/>
        <w:ind w:firstLine="0" w:left="-5"/>
        <w:rPr>
          <w:sz w:val="28"/>
        </w:rPr>
      </w:pPr>
      <w:r>
        <w:rPr>
          <w:b w:val="1"/>
          <w:sz w:val="28"/>
        </w:rPr>
        <w:t xml:space="preserve">Модуль № 10. «Взаимодействие личности, общества и государства  в обеспечении безопасности жизни и здоровья населения»: </w:t>
      </w:r>
    </w:p>
    <w:p w14:paraId="76190000">
      <w:pPr>
        <w:spacing w:after="48" w:line="264" w:lineRule="auto"/>
        <w:ind w:right="2"/>
        <w:rPr>
          <w:sz w:val="28"/>
        </w:rPr>
      </w:pPr>
      <w:r>
        <w:rPr>
          <w:sz w:val="28"/>
        </w:rPr>
        <w:t xml:space="preserve">классификация чрезвычайных ситуаций природного и техногенного </w:t>
      </w:r>
      <w:r>
        <w:rPr>
          <w:sz w:val="28"/>
        </w:rPr>
        <w:t xml:space="preserve"> </w:t>
      </w:r>
      <w:r>
        <w:rPr>
          <w:sz w:val="28"/>
        </w:rPr>
        <w:t xml:space="preserve">характера; </w:t>
      </w:r>
    </w:p>
    <w:p w14:paraId="77190000">
      <w:pPr>
        <w:ind w:firstLine="0" w:left="-15" w:right="9"/>
        <w:rPr>
          <w:sz w:val="28"/>
        </w:rPr>
      </w:pPr>
      <w:r>
        <w:rPr>
          <w:sz w:val="28"/>
        </w:rPr>
        <w:t xml:space="preserve">единая государственная система предупреждения и ликвидации чрезвычайных ситуаций (РСЧС), её задачи, структура, режимы </w:t>
      </w:r>
    </w:p>
    <w:p w14:paraId="78190000">
      <w:pPr>
        <w:ind w:firstLine="0" w:left="-5" w:right="9"/>
        <w:rPr>
          <w:sz w:val="28"/>
        </w:rPr>
      </w:pPr>
      <w:r>
        <w:rPr>
          <w:sz w:val="28"/>
        </w:rPr>
        <w:t xml:space="preserve">функционирования;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 права, обязанности и роль граждан Российской Федерации в области защиты населения от чрезвычайных ситуаций; </w:t>
      </w:r>
    </w:p>
    <w:p w14:paraId="79190000">
      <w:pPr>
        <w:tabs>
          <w:tab w:leader="none" w:pos="1907" w:val="center"/>
          <w:tab w:leader="none" w:pos="4194" w:val="center"/>
          <w:tab w:leader="none" w:pos="5482" w:val="center"/>
          <w:tab w:leader="none" w:pos="6631" w:val="center"/>
          <w:tab w:leader="none" w:pos="8438" w:val="center"/>
          <w:tab w:leader="none" w:pos="9928" w:val="right"/>
        </w:tabs>
        <w:spacing w:after="48" w:line="264" w:lineRule="auto"/>
        <w:ind/>
        <w:rPr>
          <w:sz w:val="28"/>
        </w:rPr>
      </w:pPr>
      <w:r>
        <w:rPr>
          <w:sz w:val="28"/>
        </w:rPr>
        <w:t xml:space="preserve">антикоррупционное </w:t>
      </w:r>
      <w:r>
        <w:rPr>
          <w:sz w:val="28"/>
        </w:rPr>
        <w:tab/>
      </w:r>
      <w:r>
        <w:rPr>
          <w:sz w:val="28"/>
        </w:rPr>
        <w:t xml:space="preserve">поведение </w:t>
      </w:r>
      <w:r>
        <w:rPr>
          <w:sz w:val="28"/>
        </w:rPr>
        <w:tab/>
      </w:r>
      <w:r>
        <w:rPr>
          <w:sz w:val="28"/>
        </w:rPr>
        <w:t xml:space="preserve">как </w:t>
      </w:r>
      <w:r>
        <w:rPr>
          <w:sz w:val="28"/>
        </w:rPr>
        <w:tab/>
      </w:r>
      <w:r>
        <w:rPr>
          <w:sz w:val="28"/>
        </w:rPr>
        <w:t xml:space="preserve">элемент </w:t>
      </w:r>
      <w:r>
        <w:rPr>
          <w:sz w:val="28"/>
        </w:rPr>
        <w:tab/>
      </w:r>
      <w:r>
        <w:rPr>
          <w:sz w:val="28"/>
        </w:rPr>
        <w:t xml:space="preserve">общественной </w:t>
      </w:r>
      <w:r>
        <w:rPr>
          <w:sz w:val="28"/>
        </w:rPr>
        <w:tab/>
      </w:r>
      <w:r>
        <w:rPr>
          <w:sz w:val="28"/>
        </w:rPr>
        <w:t xml:space="preserve">и </w:t>
      </w:r>
    </w:p>
    <w:p w14:paraId="7A190000">
      <w:pPr>
        <w:ind w:firstLine="16" w:left="0" w:right="9"/>
        <w:jc w:val="center"/>
        <w:rPr>
          <w:sz w:val="28"/>
        </w:rPr>
      </w:pPr>
      <w:r>
        <w:rPr>
          <w:sz w:val="28"/>
        </w:rPr>
        <w:t xml:space="preserve">государственной безопасности; информирование и оповещение населения о чрезвычайных ситуациях, система ОКСИОН; сигнал «Внимание всем!», порядок действий населения при его получении,  в том числе при авариях с выбросом химических и радиоактивных веществ; средства индивидуальной и коллективной защиты населения, порядок пользования фильтрующим противогазом; эвакуация населения в условиях чрезвычайных ситуаций, порядок действий населения при объявлении эвакуации.  </w:t>
      </w:r>
      <w:r>
        <w:rPr>
          <w:sz w:val="28"/>
        </w:rPr>
        <w:br w:type="page"/>
      </w:r>
    </w:p>
    <w:p w14:paraId="7B190000">
      <w:pPr>
        <w:spacing w:after="57" w:line="264" w:lineRule="auto"/>
        <w:ind w:firstLine="0" w:left="-5"/>
        <w:jc w:val="center"/>
        <w:rPr>
          <w:sz w:val="28"/>
        </w:rPr>
      </w:pPr>
      <w:r>
        <w:rPr>
          <w:b w:val="1"/>
          <w:sz w:val="28"/>
        </w:rPr>
        <w:t>ПЛАНИРУЕМЫЕ РЕЗУЛЬТАТЫ ОСВОЕНИЯ ПРОГРАММЫ</w:t>
      </w:r>
    </w:p>
    <w:p w14:paraId="7C190000">
      <w:pPr>
        <w:spacing w:after="113" w:line="264" w:lineRule="auto"/>
        <w:ind w:firstLine="0" w:left="-5" w:right="1441"/>
        <w:jc w:val="center"/>
        <w:rPr>
          <w:sz w:val="28"/>
        </w:rPr>
      </w:pPr>
      <w:r>
        <w:rPr>
          <w:b w:val="1"/>
          <w:sz w:val="28"/>
        </w:rPr>
        <w:t>ПО ОСНОВАМ</w:t>
      </w:r>
      <w:r>
        <w:rPr>
          <w:b w:val="1"/>
          <w:sz w:val="28"/>
        </w:rPr>
        <w:t xml:space="preserve"> </w:t>
      </w:r>
      <w:r>
        <w:rPr>
          <w:b w:val="1"/>
          <w:sz w:val="28"/>
        </w:rPr>
        <w:t xml:space="preserve"> БЕЗОПАСНОСТИ</w:t>
      </w:r>
      <w:r>
        <w:rPr>
          <w:b w:val="1"/>
          <w:sz w:val="28"/>
        </w:rPr>
        <w:t xml:space="preserve"> И ЗАЩИТЫ РОДИНЫ</w:t>
      </w:r>
      <w:r>
        <w:rPr>
          <w:b w:val="1"/>
          <w:sz w:val="28"/>
        </w:rPr>
        <w:t xml:space="preserve"> НА УРОВНЕ ОСНОВНОГО ОБЩЕГО ОБРАЗОВАНИЯ</w:t>
      </w:r>
    </w:p>
    <w:p w14:paraId="7D190000">
      <w:pPr>
        <w:spacing w:after="113" w:line="264" w:lineRule="auto"/>
        <w:ind w:firstLine="0" w:left="-5"/>
        <w:rPr>
          <w:sz w:val="28"/>
        </w:rPr>
      </w:pPr>
      <w:r>
        <w:rPr>
          <w:b w:val="1"/>
          <w:sz w:val="28"/>
        </w:rPr>
        <w:t xml:space="preserve">ЛИЧНОСТНЫЕ РЕЗУЛЬТАТЫ </w:t>
      </w:r>
    </w:p>
    <w:p w14:paraId="7E190000">
      <w:pPr>
        <w:spacing w:after="18"/>
        <w:ind w:firstLine="567" w:left="-15" w:right="9"/>
        <w:rPr>
          <w:sz w:val="28"/>
        </w:rPr>
      </w:pPr>
      <w:r>
        <w:rPr>
          <w:sz w:val="28"/>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 </w:t>
      </w:r>
    </w:p>
    <w:p w14:paraId="7F190000">
      <w:pPr>
        <w:ind w:firstLine="567" w:left="-15" w:right="9"/>
        <w:rPr>
          <w:sz w:val="28"/>
        </w:rPr>
      </w:pPr>
      <w:r>
        <w:rPr>
          <w:sz w:val="28"/>
        </w:rPr>
        <w:t xml:space="preserve">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 </w:t>
      </w:r>
    </w:p>
    <w:p w14:paraId="80190000">
      <w:pPr>
        <w:spacing w:line="384" w:lineRule="auto"/>
        <w:ind w:firstLine="567" w:left="-15" w:right="2957"/>
        <w:rPr>
          <w:sz w:val="28"/>
        </w:rPr>
      </w:pPr>
      <w:r>
        <w:rPr>
          <w:sz w:val="28"/>
        </w:rPr>
        <w:t>Ли</w:t>
      </w:r>
      <w:r>
        <w:rPr>
          <w:sz w:val="28"/>
        </w:rPr>
        <w:t>чностные результаты изучения ОБЗР</w:t>
      </w:r>
      <w:r>
        <w:rPr>
          <w:sz w:val="28"/>
        </w:rPr>
        <w:t xml:space="preserve"> включают: </w:t>
      </w:r>
    </w:p>
    <w:p w14:paraId="81190000">
      <w:pPr>
        <w:spacing w:line="384" w:lineRule="auto"/>
        <w:ind w:firstLine="567" w:left="-15" w:right="2957"/>
        <w:rPr>
          <w:sz w:val="28"/>
        </w:rPr>
      </w:pPr>
      <w:r>
        <w:rPr>
          <w:b w:val="1"/>
          <w:sz w:val="28"/>
        </w:rPr>
        <w:t>1)</w:t>
      </w:r>
      <w:r>
        <w:rPr>
          <w:b w:val="1"/>
          <w:sz w:val="28"/>
        </w:rPr>
        <w:t xml:space="preserve"> </w:t>
      </w:r>
      <w:r>
        <w:rPr>
          <w:b w:val="1"/>
          <w:sz w:val="28"/>
        </w:rPr>
        <w:t xml:space="preserve">патриотическое воспитание:  </w:t>
      </w:r>
    </w:p>
    <w:p w14:paraId="82190000">
      <w:pPr>
        <w:tabs>
          <w:tab w:leader="none" w:pos="1174" w:val="center"/>
          <w:tab w:leader="none" w:pos="2755" w:val="center"/>
          <w:tab w:leader="none" w:pos="4500" w:val="center"/>
          <w:tab w:leader="none" w:pos="6387" w:val="center"/>
          <w:tab w:leader="none" w:pos="7574" w:val="center"/>
          <w:tab w:leader="none" w:pos="9928" w:val="right"/>
        </w:tabs>
        <w:spacing w:after="4" w:line="264" w:lineRule="auto"/>
        <w:ind/>
        <w:rPr>
          <w:sz w:val="28"/>
        </w:rPr>
      </w:pPr>
      <w:r>
        <w:rPr>
          <w:sz w:val="28"/>
        </w:rPr>
        <w:tab/>
      </w:r>
      <w:r>
        <w:rPr>
          <w:sz w:val="28"/>
        </w:rPr>
        <w:t xml:space="preserve">осознание </w:t>
      </w:r>
      <w:r>
        <w:rPr>
          <w:sz w:val="28"/>
        </w:rPr>
        <w:tab/>
      </w:r>
      <w:r>
        <w:rPr>
          <w:sz w:val="28"/>
        </w:rPr>
        <w:t xml:space="preserve">российской </w:t>
      </w:r>
      <w:r>
        <w:rPr>
          <w:sz w:val="28"/>
        </w:rPr>
        <w:tab/>
      </w:r>
      <w:r>
        <w:rPr>
          <w:sz w:val="28"/>
        </w:rPr>
        <w:t xml:space="preserve">гражданской </w:t>
      </w:r>
      <w:r>
        <w:rPr>
          <w:sz w:val="28"/>
        </w:rPr>
        <w:tab/>
      </w:r>
      <w:r>
        <w:rPr>
          <w:sz w:val="28"/>
        </w:rPr>
        <w:t xml:space="preserve">идентичности </w:t>
      </w:r>
      <w:r>
        <w:rPr>
          <w:sz w:val="28"/>
        </w:rPr>
        <w:tab/>
      </w:r>
      <w:r>
        <w:rPr>
          <w:sz w:val="28"/>
        </w:rPr>
        <w:t xml:space="preserve">в </w:t>
      </w:r>
      <w:r>
        <w:rPr>
          <w:sz w:val="28"/>
        </w:rPr>
        <w:tab/>
      </w:r>
      <w:r>
        <w:rPr>
          <w:sz w:val="28"/>
        </w:rPr>
        <w:t xml:space="preserve">поликультурном  </w:t>
      </w:r>
    </w:p>
    <w:p w14:paraId="83190000">
      <w:pPr>
        <w:ind w:firstLine="0" w:left="-5" w:right="9"/>
        <w:rPr>
          <w:sz w:val="28"/>
        </w:rPr>
      </w:pPr>
      <w:r>
        <w:rPr>
          <w:sz w:val="28"/>
        </w:rP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w:t>
      </w:r>
    </w:p>
    <w:p w14:paraId="84190000">
      <w:pPr>
        <w:spacing w:line="384" w:lineRule="auto"/>
        <w:ind w:firstLine="0" w:left="-5" w:right="2371"/>
        <w:rPr>
          <w:sz w:val="28"/>
        </w:rPr>
      </w:pPr>
      <w:r>
        <w:rPr>
          <w:sz w:val="28"/>
        </w:rPr>
        <w:t xml:space="preserve">к выполнению конституционного долга – защите Отечества; </w:t>
      </w:r>
    </w:p>
    <w:p w14:paraId="85190000">
      <w:pPr>
        <w:spacing w:line="384" w:lineRule="auto"/>
        <w:ind w:firstLine="0" w:left="-5" w:right="2371"/>
        <w:rPr>
          <w:sz w:val="28"/>
        </w:rPr>
      </w:pPr>
      <w:r>
        <w:rPr>
          <w:b w:val="1"/>
          <w:sz w:val="28"/>
        </w:rPr>
        <w:t>2)</w:t>
      </w:r>
      <w:r>
        <w:rPr>
          <w:b w:val="1"/>
          <w:sz w:val="28"/>
        </w:rPr>
        <w:t xml:space="preserve"> </w:t>
      </w:r>
      <w:r>
        <w:rPr>
          <w:b w:val="1"/>
          <w:sz w:val="28"/>
        </w:rPr>
        <w:t xml:space="preserve">гражданское воспитание:  </w:t>
      </w:r>
    </w:p>
    <w:p w14:paraId="86190000">
      <w:pPr>
        <w:spacing w:after="48" w:line="264" w:lineRule="auto"/>
        <w:ind w:right="2"/>
        <w:rPr>
          <w:sz w:val="28"/>
        </w:rPr>
      </w:pPr>
      <w:r>
        <w:rPr>
          <w:sz w:val="28"/>
        </w:rPr>
        <w:t xml:space="preserve">готовность к выполнению обязанностей гражданина и реализации его прав, </w:t>
      </w:r>
    </w:p>
    <w:p w14:paraId="87190000">
      <w:pPr>
        <w:ind w:right="9"/>
        <w:rPr>
          <w:sz w:val="28"/>
        </w:rPr>
      </w:pPr>
      <w:r>
        <w:rPr>
          <w:sz w:val="28"/>
        </w:rPr>
        <w:t>уважение прав, свобод и законных интересов других л</w:t>
      </w:r>
      <w:r>
        <w:rPr>
          <w:sz w:val="28"/>
        </w:rPr>
        <w:t xml:space="preserve">юдей;  активное участие в жизни </w:t>
      </w:r>
      <w:r>
        <w:rPr>
          <w:sz w:val="28"/>
        </w:rPr>
        <w:t xml:space="preserve">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w:t>
      </w:r>
    </w:p>
    <w:p w14:paraId="88190000">
      <w:pPr>
        <w:ind w:firstLine="567" w:left="-15" w:right="9"/>
        <w:rPr>
          <w:sz w:val="28"/>
        </w:rPr>
      </w:pPr>
      <w:r>
        <w:rPr>
          <w:sz w:val="28"/>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w:t>
      </w:r>
    </w:p>
    <w:p w14:paraId="89190000">
      <w:pPr>
        <w:ind w:firstLine="15" w:left="0" w:right="9"/>
        <w:rPr>
          <w:sz w:val="28"/>
        </w:rPr>
      </w:pPr>
      <w:r>
        <w:rPr>
          <w:sz w:val="28"/>
        </w:rPr>
        <w:t xml:space="preserve">людям, нуждающимся в ней); сформированность активной жизненной позиции, умений и навыков личного участия в обеспечении мер безопасности личности, общества и государства; 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 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 </w:t>
      </w:r>
    </w:p>
    <w:p w14:paraId="8A190000">
      <w:pPr>
        <w:ind w:firstLine="15" w:left="0" w:right="9"/>
        <w:rPr>
          <w:sz w:val="28"/>
        </w:rPr>
      </w:pPr>
      <w:r>
        <w:rPr>
          <w:b w:val="1"/>
          <w:sz w:val="28"/>
        </w:rPr>
        <w:t>3)</w:t>
      </w:r>
      <w:r>
        <w:rPr>
          <w:b w:val="1"/>
          <w:sz w:val="28"/>
        </w:rPr>
        <w:t xml:space="preserve"> </w:t>
      </w:r>
      <w:r>
        <w:rPr>
          <w:b w:val="1"/>
          <w:sz w:val="28"/>
        </w:rPr>
        <w:t xml:space="preserve">духовно-нравственное воспитание: </w:t>
      </w:r>
    </w:p>
    <w:p w14:paraId="8B190000">
      <w:pPr>
        <w:spacing w:after="48" w:line="264" w:lineRule="auto"/>
        <w:ind w:right="2"/>
        <w:rPr>
          <w:sz w:val="28"/>
        </w:rPr>
      </w:pPr>
      <w:r>
        <w:rPr>
          <w:sz w:val="28"/>
        </w:rPr>
        <w:t xml:space="preserve">ориентация на моральные ценности и нормы в ситуациях нравственного </w:t>
      </w:r>
    </w:p>
    <w:p w14:paraId="8C190000">
      <w:pPr>
        <w:ind w:hanging="567" w:left="552" w:right="9"/>
        <w:rPr>
          <w:sz w:val="28"/>
        </w:rPr>
      </w:pPr>
      <w:r>
        <w:rPr>
          <w:sz w:val="28"/>
        </w:rPr>
        <w:t xml:space="preserve">выбора;  готовность оценивать своё поведение и поступки, а также поведение  </w:t>
      </w:r>
    </w:p>
    <w:p w14:paraId="8D190000">
      <w:pPr>
        <w:ind w:firstLine="0" w:left="-5" w:right="9"/>
        <w:rPr>
          <w:sz w:val="28"/>
        </w:rPr>
      </w:pPr>
      <w:r>
        <w:rPr>
          <w:sz w:val="28"/>
        </w:rPr>
        <w:t xml:space="preserve">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 формирование личности безопасного типа, осознанного и ответственного отношения к личной безопасности и безопасности других людей; </w:t>
      </w:r>
    </w:p>
    <w:p w14:paraId="8E190000">
      <w:pPr>
        <w:ind w:firstLine="0" w:left="-5" w:right="9"/>
        <w:rPr>
          <w:sz w:val="28"/>
        </w:rPr>
      </w:pPr>
      <w:r>
        <w:rPr>
          <w:b w:val="1"/>
          <w:sz w:val="28"/>
        </w:rPr>
        <w:t>4)</w:t>
      </w:r>
      <w:r>
        <w:rPr>
          <w:b w:val="1"/>
          <w:sz w:val="28"/>
        </w:rPr>
        <w:t xml:space="preserve"> </w:t>
      </w:r>
      <w:r>
        <w:rPr>
          <w:b w:val="1"/>
          <w:sz w:val="28"/>
        </w:rPr>
        <w:t xml:space="preserve">эстетическое воспитание: </w:t>
      </w:r>
    </w:p>
    <w:p w14:paraId="8F190000">
      <w:pPr>
        <w:spacing w:after="48" w:line="264" w:lineRule="auto"/>
        <w:ind w:right="2"/>
        <w:rPr>
          <w:sz w:val="28"/>
        </w:rPr>
      </w:pPr>
      <w:r>
        <w:rPr>
          <w:sz w:val="28"/>
        </w:rPr>
        <w:t xml:space="preserve">формирование гармоничной личности, развитие способности воспринимать, </w:t>
      </w:r>
    </w:p>
    <w:p w14:paraId="90190000">
      <w:pPr>
        <w:ind w:firstLine="15" w:left="0" w:right="9"/>
        <w:rPr>
          <w:sz w:val="28"/>
        </w:rPr>
      </w:pPr>
      <w:r>
        <w:rPr>
          <w:sz w:val="28"/>
        </w:rPr>
        <w:t xml:space="preserve">ценить и создавать прекрасное в повседневной жизни; понимание взаимозависимости счастливого юношества и безопасного личного поведения в повседневной жизни; </w:t>
      </w:r>
    </w:p>
    <w:p w14:paraId="91190000">
      <w:pPr>
        <w:widowControl w:val="1"/>
        <w:numPr>
          <w:ilvl w:val="0"/>
          <w:numId w:val="113"/>
        </w:numPr>
        <w:spacing w:line="264" w:lineRule="auto"/>
        <w:ind w:hanging="284" w:left="284"/>
        <w:jc w:val="both"/>
        <w:rPr>
          <w:sz w:val="28"/>
        </w:rPr>
      </w:pPr>
      <w:r>
        <w:rPr>
          <w:b w:val="1"/>
          <w:sz w:val="28"/>
        </w:rPr>
        <w:t xml:space="preserve">ценности научного познания: </w:t>
      </w:r>
    </w:p>
    <w:p w14:paraId="92190000">
      <w:pPr>
        <w:ind w:firstLine="0" w:left="-15" w:right="9"/>
        <w:rPr>
          <w:sz w:val="28"/>
        </w:rPr>
      </w:pPr>
      <w:r>
        <w:rPr>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 </w:t>
      </w:r>
    </w:p>
    <w:p w14:paraId="93190000">
      <w:pPr>
        <w:widowControl w:val="1"/>
        <w:numPr>
          <w:ilvl w:val="0"/>
          <w:numId w:val="113"/>
        </w:numPr>
        <w:spacing w:after="48" w:line="264" w:lineRule="auto"/>
        <w:ind w:hanging="284" w:left="284"/>
        <w:jc w:val="both"/>
        <w:rPr>
          <w:sz w:val="28"/>
        </w:rPr>
      </w:pPr>
      <w:r>
        <w:rPr>
          <w:b w:val="1"/>
          <w:sz w:val="28"/>
        </w:rPr>
        <w:t xml:space="preserve">физическое </w:t>
      </w:r>
      <w:r>
        <w:rPr>
          <w:b w:val="1"/>
          <w:sz w:val="28"/>
        </w:rPr>
        <w:tab/>
      </w:r>
      <w:r>
        <w:rPr>
          <w:b w:val="1"/>
          <w:sz w:val="28"/>
        </w:rPr>
        <w:t xml:space="preserve">воспитание, </w:t>
      </w:r>
      <w:r>
        <w:rPr>
          <w:b w:val="1"/>
          <w:sz w:val="28"/>
        </w:rPr>
        <w:tab/>
      </w:r>
      <w:r>
        <w:rPr>
          <w:b w:val="1"/>
          <w:sz w:val="28"/>
        </w:rPr>
        <w:t xml:space="preserve">формирование </w:t>
      </w:r>
      <w:r>
        <w:rPr>
          <w:b w:val="1"/>
          <w:sz w:val="28"/>
        </w:rPr>
        <w:tab/>
      </w:r>
      <w:r>
        <w:rPr>
          <w:b w:val="1"/>
          <w:sz w:val="28"/>
        </w:rPr>
        <w:t xml:space="preserve">культуры </w:t>
      </w:r>
      <w:r>
        <w:rPr>
          <w:b w:val="1"/>
          <w:sz w:val="28"/>
        </w:rPr>
        <w:tab/>
      </w:r>
      <w:r>
        <w:rPr>
          <w:b w:val="1"/>
          <w:sz w:val="28"/>
        </w:rPr>
        <w:t xml:space="preserve">здоровья  и эмоционального благополучия: </w:t>
      </w:r>
    </w:p>
    <w:p w14:paraId="94190000">
      <w:pPr>
        <w:spacing w:line="264" w:lineRule="auto"/>
        <w:ind w:right="2"/>
        <w:rPr>
          <w:sz w:val="28"/>
        </w:rPr>
      </w:pPr>
      <w:r>
        <w:rPr>
          <w:sz w:val="28"/>
        </w:rPr>
        <w:t>понимание личностного смысла изу</w:t>
      </w:r>
      <w:r>
        <w:rPr>
          <w:sz w:val="28"/>
        </w:rPr>
        <w:t>чения учебного предмета ОБЗР</w:t>
      </w:r>
      <w:r>
        <w:rPr>
          <w:sz w:val="28"/>
        </w:rPr>
        <w:t xml:space="preserve">,  </w:t>
      </w:r>
    </w:p>
    <w:p w14:paraId="95190000">
      <w:pPr>
        <w:ind w:firstLine="0" w:left="-5" w:right="9"/>
        <w:rPr>
          <w:sz w:val="28"/>
        </w:rPr>
      </w:pPr>
      <w:r>
        <w:rPr>
          <w:sz w:val="28"/>
        </w:rPr>
        <w:t xml:space="preserve">его значения для безопасной и продуктивной жизнедеятельности человека, общества и государства; осознание ценности жизни;  </w:t>
      </w:r>
    </w:p>
    <w:p w14:paraId="96190000">
      <w:pPr>
        <w:ind w:firstLine="0" w:left="-15" w:right="9"/>
        <w:rPr>
          <w:sz w:val="28"/>
        </w:rPr>
      </w:pPr>
      <w:r>
        <w:rPr>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w:t>
      </w:r>
      <w:r>
        <w:rPr>
          <w:sz w:val="28"/>
        </w:rPr>
        <w:tab/>
      </w:r>
      <w:r>
        <w:rPr>
          <w:sz w:val="28"/>
        </w:rPr>
        <w:t xml:space="preserve">наркотиков, </w:t>
      </w:r>
      <w:r>
        <w:rPr>
          <w:sz w:val="28"/>
        </w:rPr>
        <w:tab/>
      </w:r>
      <w:r>
        <w:rPr>
          <w:sz w:val="28"/>
        </w:rPr>
        <w:t xml:space="preserve">курение) </w:t>
      </w:r>
      <w:r>
        <w:rPr>
          <w:sz w:val="28"/>
        </w:rPr>
        <w:tab/>
      </w:r>
      <w:r>
        <w:rPr>
          <w:sz w:val="28"/>
        </w:rPr>
        <w:t xml:space="preserve">и </w:t>
      </w:r>
      <w:r>
        <w:rPr>
          <w:sz w:val="28"/>
        </w:rPr>
        <w:tab/>
      </w:r>
      <w:r>
        <w:rPr>
          <w:sz w:val="28"/>
        </w:rPr>
        <w:t xml:space="preserve">иных </w:t>
      </w:r>
      <w:r>
        <w:rPr>
          <w:sz w:val="28"/>
        </w:rPr>
        <w:tab/>
      </w:r>
      <w:r>
        <w:rPr>
          <w:sz w:val="28"/>
        </w:rPr>
        <w:t xml:space="preserve">форм </w:t>
      </w:r>
      <w:r>
        <w:rPr>
          <w:sz w:val="28"/>
        </w:rPr>
        <w:tab/>
      </w:r>
      <w:r>
        <w:rPr>
          <w:sz w:val="28"/>
        </w:rPr>
        <w:t xml:space="preserve">вреда </w:t>
      </w:r>
      <w:r>
        <w:rPr>
          <w:sz w:val="28"/>
        </w:rPr>
        <w:tab/>
      </w:r>
      <w:r>
        <w:rPr>
          <w:sz w:val="28"/>
        </w:rPr>
        <w:t xml:space="preserve">для </w:t>
      </w:r>
      <w:r>
        <w:rPr>
          <w:sz w:val="28"/>
        </w:rPr>
        <w:tab/>
      </w:r>
      <w:r>
        <w:rPr>
          <w:sz w:val="28"/>
        </w:rPr>
        <w:t xml:space="preserve">физического  и психического здоровья;  соблюдение правил безопасности, в том числе навыков безопасного </w:t>
      </w:r>
    </w:p>
    <w:p w14:paraId="97190000">
      <w:pPr>
        <w:ind w:firstLine="15" w:left="0" w:right="9"/>
        <w:rPr>
          <w:sz w:val="28"/>
        </w:rPr>
      </w:pPr>
      <w:r>
        <w:rPr>
          <w:sz w:val="28"/>
        </w:rPr>
        <w:t xml:space="preserve">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не осуждая; </w:t>
      </w:r>
    </w:p>
    <w:p w14:paraId="98190000">
      <w:pPr>
        <w:spacing w:after="48" w:line="264" w:lineRule="auto"/>
        <w:ind w:right="2"/>
        <w:rPr>
          <w:sz w:val="28"/>
        </w:rPr>
      </w:pPr>
      <w:r>
        <w:rPr>
          <w:sz w:val="28"/>
        </w:rPr>
        <w:t xml:space="preserve">умение осознавать эмоциональное состояние своё и других, уметь управлять </w:t>
      </w:r>
    </w:p>
    <w:p w14:paraId="99190000">
      <w:pPr>
        <w:ind w:firstLine="15" w:left="0" w:right="9"/>
        <w:rPr>
          <w:sz w:val="28"/>
        </w:rPr>
      </w:pPr>
      <w:r>
        <w:rPr>
          <w:sz w:val="28"/>
        </w:rPr>
        <w:t xml:space="preserve">собственным эмоциональным состоянием; сформированность навыка рефлексии, признание своего права на ошибку  и такого же права другого человека; </w:t>
      </w:r>
    </w:p>
    <w:p w14:paraId="9A190000">
      <w:pPr>
        <w:ind w:firstLine="15" w:left="0" w:right="9"/>
        <w:rPr>
          <w:sz w:val="28"/>
        </w:rPr>
      </w:pPr>
      <w:r>
        <w:rPr>
          <w:b w:val="1"/>
          <w:sz w:val="28"/>
        </w:rPr>
        <w:t>7)</w:t>
      </w:r>
      <w:r>
        <w:rPr>
          <w:b w:val="1"/>
          <w:sz w:val="28"/>
        </w:rPr>
        <w:t xml:space="preserve"> </w:t>
      </w:r>
      <w:r>
        <w:rPr>
          <w:b w:val="1"/>
          <w:sz w:val="28"/>
        </w:rPr>
        <w:t xml:space="preserve">трудовое воспитание: </w:t>
      </w:r>
    </w:p>
    <w:p w14:paraId="9B190000">
      <w:pPr>
        <w:ind w:firstLine="567" w:left="-15" w:right="9"/>
        <w:rPr>
          <w:sz w:val="28"/>
        </w:rPr>
      </w:pPr>
      <w:r>
        <w:rPr>
          <w:sz w:val="28"/>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w:t>
      </w:r>
    </w:p>
    <w:p w14:paraId="9C190000">
      <w:pPr>
        <w:spacing w:after="10" w:line="288" w:lineRule="auto"/>
        <w:ind w:firstLine="15" w:left="0" w:right="731"/>
        <w:rPr>
          <w:sz w:val="28"/>
        </w:rPr>
      </w:pPr>
      <w:r>
        <w:rPr>
          <w:sz w:val="28"/>
        </w:rPr>
        <w:t xml:space="preserve">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w:t>
      </w:r>
    </w:p>
    <w:p w14:paraId="9D190000">
      <w:pPr>
        <w:spacing w:after="48" w:line="264" w:lineRule="auto"/>
        <w:ind w:right="2"/>
        <w:rPr>
          <w:sz w:val="28"/>
        </w:rPr>
      </w:pPr>
      <w:r>
        <w:rPr>
          <w:sz w:val="28"/>
        </w:rPr>
        <w:t xml:space="preserve">осознанный выбор и построение индивидуальной траектории образования  </w:t>
      </w:r>
    </w:p>
    <w:p w14:paraId="9E190000">
      <w:pPr>
        <w:ind w:firstLine="0" w:left="-5" w:right="9"/>
        <w:rPr>
          <w:sz w:val="28"/>
        </w:rPr>
      </w:pPr>
      <w:r>
        <w:rPr>
          <w:sz w:val="28"/>
        </w:rPr>
        <w:t xml:space="preserve">и 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 </w:t>
      </w:r>
    </w:p>
    <w:p w14:paraId="9F190000">
      <w:pPr>
        <w:spacing w:after="52" w:line="264" w:lineRule="auto"/>
        <w:ind w:firstLine="0" w:left="-5"/>
        <w:rPr>
          <w:sz w:val="28"/>
        </w:rPr>
      </w:pPr>
      <w:r>
        <w:rPr>
          <w:b w:val="1"/>
          <w:sz w:val="28"/>
        </w:rPr>
        <w:t>8)</w:t>
      </w:r>
      <w:r>
        <w:rPr>
          <w:b w:val="1"/>
          <w:sz w:val="28"/>
        </w:rPr>
        <w:t xml:space="preserve"> </w:t>
      </w:r>
      <w:r>
        <w:rPr>
          <w:b w:val="1"/>
          <w:sz w:val="28"/>
        </w:rPr>
        <w:t xml:space="preserve">экологическое воспитание: </w:t>
      </w:r>
    </w:p>
    <w:p w14:paraId="A0190000">
      <w:pPr>
        <w:ind w:firstLine="567" w:left="-15" w:right="9"/>
        <w:rPr>
          <w:sz w:val="28"/>
        </w:rPr>
      </w:pPr>
      <w:r>
        <w:rPr>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w:t>
      </w:r>
    </w:p>
    <w:p w14:paraId="A1190000">
      <w:pPr>
        <w:ind w:firstLine="15" w:left="0" w:right="9"/>
        <w:rPr>
          <w:sz w:val="28"/>
        </w:rPr>
      </w:pPr>
      <w:r>
        <w:rPr>
          <w:sz w:val="28"/>
        </w:rPr>
        <w:t xml:space="preserve">природной, технологической и социальной сред;  готовность к участию в практической деятельности экологической направленности; </w:t>
      </w:r>
      <w:r>
        <w:rPr>
          <w:sz w:val="28"/>
        </w:rPr>
        <w:t xml:space="preserve">освоение </w:t>
      </w:r>
      <w:r>
        <w:rPr>
          <w:sz w:val="28"/>
        </w:rPr>
        <w:tab/>
      </w:r>
      <w:r>
        <w:rPr>
          <w:sz w:val="28"/>
        </w:rPr>
        <w:t xml:space="preserve">основ </w:t>
      </w:r>
      <w:r>
        <w:rPr>
          <w:sz w:val="28"/>
        </w:rPr>
        <w:tab/>
      </w:r>
      <w:r>
        <w:rPr>
          <w:sz w:val="28"/>
        </w:rPr>
        <w:t xml:space="preserve">экологической </w:t>
      </w:r>
      <w:r>
        <w:rPr>
          <w:sz w:val="28"/>
        </w:rPr>
        <w:t xml:space="preserve">культуры, </w:t>
      </w:r>
      <w:r>
        <w:rPr>
          <w:sz w:val="28"/>
        </w:rPr>
        <w:tab/>
      </w:r>
      <w:r>
        <w:rPr>
          <w:sz w:val="28"/>
        </w:rPr>
        <w:t xml:space="preserve">методов </w:t>
      </w:r>
      <w:r>
        <w:rPr>
          <w:sz w:val="28"/>
        </w:rPr>
        <w:tab/>
      </w:r>
      <w:r>
        <w:rPr>
          <w:sz w:val="28"/>
        </w:rPr>
        <w:t xml:space="preserve">проектирования собственной безопасной жизнедеятельности с учётом природных, техногенных  и социальных рисков на территории проживания. </w:t>
      </w:r>
    </w:p>
    <w:p w14:paraId="A2190000">
      <w:pPr>
        <w:spacing w:after="56" w:line="264" w:lineRule="auto"/>
        <w:ind w:firstLine="0" w:left="567"/>
        <w:rPr>
          <w:sz w:val="28"/>
        </w:rPr>
      </w:pPr>
      <w:r>
        <w:rPr>
          <w:sz w:val="28"/>
        </w:rPr>
        <w:t xml:space="preserve"> </w:t>
      </w:r>
    </w:p>
    <w:p w14:paraId="A3190000">
      <w:pPr>
        <w:spacing w:after="172" w:line="264" w:lineRule="auto"/>
        <w:ind w:firstLine="0" w:left="-5"/>
        <w:rPr>
          <w:sz w:val="28"/>
        </w:rPr>
      </w:pPr>
      <w:r>
        <w:rPr>
          <w:b w:val="1"/>
          <w:sz w:val="28"/>
        </w:rPr>
        <w:t xml:space="preserve">МЕТАПРЕДМЕТНЫЕ РЕЗУЛЬТАТЫ </w:t>
      </w:r>
    </w:p>
    <w:p w14:paraId="A4190000">
      <w:pPr>
        <w:ind w:firstLine="567" w:left="-15" w:right="9"/>
        <w:rPr>
          <w:sz w:val="28"/>
        </w:rPr>
      </w:pPr>
      <w:r>
        <w:rPr>
          <w:sz w:val="28"/>
        </w:rPr>
        <w:t>В результате изучения ОБЗР</w:t>
      </w:r>
      <w:r>
        <w:rPr>
          <w:sz w:val="28"/>
        </w:rPr>
        <w:t xml:space="preserve">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A5190000">
      <w:pPr>
        <w:pStyle w:val="Style_19"/>
        <w:ind w:firstLine="0" w:left="-5"/>
        <w:rPr>
          <w:rFonts w:ascii="Times New Roman" w:hAnsi="Times New Roman"/>
          <w:sz w:val="28"/>
        </w:rPr>
      </w:pPr>
      <w:r>
        <w:rPr>
          <w:rFonts w:ascii="Times New Roman" w:hAnsi="Times New Roman"/>
          <w:sz w:val="28"/>
        </w:rPr>
        <w:t xml:space="preserve">Познавательные универсальные учебные действия </w:t>
      </w:r>
    </w:p>
    <w:p w14:paraId="A6190000">
      <w:pPr>
        <w:spacing w:after="44" w:line="264" w:lineRule="auto"/>
        <w:ind w:firstLine="0" w:left="-5"/>
        <w:rPr>
          <w:sz w:val="28"/>
        </w:rPr>
      </w:pPr>
      <w:r>
        <w:rPr>
          <w:b w:val="1"/>
          <w:sz w:val="28"/>
        </w:rPr>
        <w:t>Базовые логические действия:</w:t>
      </w:r>
      <w:r>
        <w:rPr>
          <w:b w:val="1"/>
          <w:i w:val="1"/>
          <w:sz w:val="28"/>
        </w:rPr>
        <w:t xml:space="preserve"> </w:t>
      </w:r>
    </w:p>
    <w:p w14:paraId="A7190000">
      <w:pPr>
        <w:ind w:firstLine="0" w:left="577" w:right="9"/>
        <w:rPr>
          <w:sz w:val="28"/>
        </w:rPr>
      </w:pPr>
      <w:r>
        <w:rPr>
          <w:sz w:val="28"/>
        </w:rPr>
        <w:t xml:space="preserve">выявлять и характеризовать существенные признаки объектов (явлений); устанавливать существенный признак классификации, основания  </w:t>
      </w:r>
    </w:p>
    <w:p w14:paraId="A8190000">
      <w:pPr>
        <w:ind w:hanging="567" w:left="552" w:right="9"/>
        <w:rPr>
          <w:sz w:val="28"/>
        </w:rPr>
      </w:pPr>
      <w:r>
        <w:rPr>
          <w:sz w:val="28"/>
        </w:rPr>
        <w:t xml:space="preserve">для обобщения и сравнения, критерии проводимого анализа; с учётом предложенной задачи выявлять закономерности и противоречия  </w:t>
      </w:r>
    </w:p>
    <w:p w14:paraId="A9190000">
      <w:pPr>
        <w:ind w:hanging="567" w:left="552" w:right="9"/>
        <w:rPr>
          <w:sz w:val="28"/>
        </w:rPr>
      </w:pPr>
      <w:r>
        <w:rPr>
          <w:sz w:val="28"/>
        </w:rPr>
        <w:t xml:space="preserve">в рассматриваемых фактах, данных и наблюдениях;  предлагать критерии для выявления закономерностей и противоречий; выявлять дефициты информации, данных, необходимых для решения </w:t>
      </w:r>
    </w:p>
    <w:p w14:paraId="AA190000">
      <w:pPr>
        <w:spacing w:after="158"/>
        <w:ind w:firstLine="0" w:left="-5" w:right="9"/>
        <w:rPr>
          <w:sz w:val="28"/>
        </w:rPr>
      </w:pPr>
      <w:r>
        <w:rPr>
          <w:sz w:val="28"/>
        </w:rPr>
        <w:t xml:space="preserve">поставленной задачи; 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14:paraId="AB190000">
      <w:pPr>
        <w:spacing w:after="44" w:line="264" w:lineRule="auto"/>
        <w:ind w:firstLine="0" w:left="-5"/>
        <w:rPr>
          <w:sz w:val="28"/>
        </w:rPr>
      </w:pPr>
      <w:r>
        <w:rPr>
          <w:b w:val="1"/>
          <w:sz w:val="28"/>
        </w:rPr>
        <w:t xml:space="preserve">Базовые исследовательские действия: </w:t>
      </w:r>
    </w:p>
    <w:p w14:paraId="AC190000">
      <w:pPr>
        <w:tabs>
          <w:tab w:leader="none" w:pos="1496" w:val="center"/>
          <w:tab w:leader="none" w:pos="3551" w:val="center"/>
          <w:tab w:leader="none" w:pos="5220" w:val="center"/>
          <w:tab w:leader="none" w:pos="6927" w:val="center"/>
          <w:tab w:leader="none" w:pos="9928" w:val="right"/>
        </w:tabs>
        <w:spacing w:line="264" w:lineRule="auto"/>
        <w:ind/>
        <w:rPr>
          <w:sz w:val="28"/>
        </w:rPr>
      </w:pPr>
      <w:r>
        <w:rPr>
          <w:sz w:val="28"/>
        </w:rPr>
        <w:tab/>
      </w:r>
      <w:r>
        <w:rPr>
          <w:sz w:val="28"/>
        </w:rPr>
        <w:t xml:space="preserve">формулировать </w:t>
      </w:r>
      <w:r>
        <w:rPr>
          <w:sz w:val="28"/>
        </w:rPr>
        <w:tab/>
      </w:r>
      <w:r>
        <w:rPr>
          <w:sz w:val="28"/>
        </w:rPr>
        <w:t xml:space="preserve">проблемные </w:t>
      </w:r>
      <w:r>
        <w:rPr>
          <w:sz w:val="28"/>
        </w:rPr>
        <w:tab/>
      </w:r>
      <w:r>
        <w:rPr>
          <w:sz w:val="28"/>
        </w:rPr>
        <w:t xml:space="preserve">вопросы, </w:t>
      </w:r>
      <w:r>
        <w:rPr>
          <w:sz w:val="28"/>
        </w:rPr>
        <w:tab/>
      </w:r>
      <w:r>
        <w:rPr>
          <w:sz w:val="28"/>
        </w:rPr>
        <w:t xml:space="preserve">отражающие </w:t>
      </w:r>
      <w:r>
        <w:rPr>
          <w:sz w:val="28"/>
        </w:rPr>
        <w:tab/>
      </w:r>
      <w:r>
        <w:rPr>
          <w:sz w:val="28"/>
        </w:rPr>
        <w:t xml:space="preserve">несоответствие  </w:t>
      </w:r>
    </w:p>
    <w:p w14:paraId="AD190000">
      <w:pPr>
        <w:ind w:firstLine="0" w:left="-5" w:right="9"/>
        <w:rPr>
          <w:sz w:val="28"/>
        </w:rPr>
      </w:pPr>
      <w:r>
        <w:rPr>
          <w:sz w:val="28"/>
        </w:rPr>
        <w:t xml:space="preserve">между рассматриваемым и наиболее благоприятным состоянием объекта </w:t>
      </w:r>
    </w:p>
    <w:p w14:paraId="AE190000">
      <w:pPr>
        <w:ind w:firstLine="0" w:left="-5" w:right="9"/>
        <w:rPr>
          <w:sz w:val="28"/>
        </w:rPr>
      </w:pPr>
      <w:r>
        <w:rPr>
          <w:sz w:val="28"/>
        </w:rPr>
        <w:t xml:space="preserve">(явления) повседневной жизни; обобщать, анализировать и оценивать получаемую информацию, выдвигать гипотезы, аргументировать свою точку зрения, проводить обоснованные выводы по результатам исследования; проводить (принимать участие) небольшое самостоятельное исследование </w:t>
      </w:r>
    </w:p>
    <w:p w14:paraId="AF190000">
      <w:pPr>
        <w:ind w:hanging="567" w:left="552" w:right="9"/>
        <w:rPr>
          <w:sz w:val="28"/>
        </w:rPr>
      </w:pPr>
      <w:r>
        <w:rPr>
          <w:sz w:val="28"/>
        </w:rPr>
        <w:t xml:space="preserve">заданного объекта (явления), устанавливать причинно-следственные связи; прогнозировать возможное дальнейшее развитие процессов, событий  </w:t>
      </w:r>
    </w:p>
    <w:p w14:paraId="B0190000">
      <w:pPr>
        <w:spacing w:after="153"/>
        <w:ind w:firstLine="0" w:left="-5" w:right="9"/>
        <w:rPr>
          <w:sz w:val="28"/>
        </w:rPr>
      </w:pPr>
      <w:r>
        <w:rPr>
          <w:sz w:val="28"/>
        </w:rPr>
        <w:t xml:space="preserve">и их последствия в аналогичных или сходных ситуациях, а также выдвигать предположения об их развитии в новых условиях и контекстах. </w:t>
      </w:r>
    </w:p>
    <w:p w14:paraId="B1190000">
      <w:pPr>
        <w:spacing w:line="264" w:lineRule="auto"/>
        <w:ind w:firstLine="0" w:left="-5"/>
        <w:rPr>
          <w:sz w:val="28"/>
        </w:rPr>
      </w:pPr>
      <w:r>
        <w:rPr>
          <w:b w:val="1"/>
          <w:sz w:val="28"/>
        </w:rPr>
        <w:t>Работа с информацией:</w:t>
      </w:r>
      <w:r>
        <w:rPr>
          <w:b w:val="1"/>
          <w:i w:val="1"/>
          <w:sz w:val="28"/>
        </w:rPr>
        <w:t xml:space="preserve"> </w:t>
      </w:r>
    </w:p>
    <w:p w14:paraId="B2190000">
      <w:pPr>
        <w:spacing w:line="264" w:lineRule="auto"/>
        <w:ind w:right="2"/>
        <w:rPr>
          <w:sz w:val="28"/>
        </w:rPr>
      </w:pPr>
      <w:r>
        <w:rPr>
          <w:sz w:val="28"/>
        </w:rPr>
        <w:t xml:space="preserve">применять различные методы, инструменты и запросы при поиске и отборе </w:t>
      </w:r>
    </w:p>
    <w:p w14:paraId="B3190000">
      <w:pPr>
        <w:spacing w:line="288" w:lineRule="auto"/>
        <w:ind w:firstLine="0" w:left="-15" w:right="-1"/>
        <w:rPr>
          <w:sz w:val="28"/>
        </w:rPr>
      </w:pPr>
      <w:r>
        <w:rPr>
          <w:sz w:val="28"/>
        </w:rPr>
        <w:t xml:space="preserve">информации или данных из источников с учётом предложенной учебной задачи  и заданных критериев; выбирать, </w:t>
      </w:r>
      <w:r>
        <w:rPr>
          <w:sz w:val="28"/>
        </w:rPr>
        <w:tab/>
      </w:r>
      <w:r>
        <w:rPr>
          <w:sz w:val="28"/>
        </w:rPr>
        <w:t xml:space="preserve">анализировать, </w:t>
      </w:r>
      <w:r>
        <w:rPr>
          <w:sz w:val="28"/>
        </w:rPr>
        <w:tab/>
      </w:r>
      <w:r>
        <w:rPr>
          <w:sz w:val="28"/>
        </w:rPr>
        <w:t xml:space="preserve">систематизировать </w:t>
      </w:r>
      <w:r>
        <w:rPr>
          <w:sz w:val="28"/>
        </w:rPr>
        <w:tab/>
      </w:r>
      <w:r>
        <w:rPr>
          <w:sz w:val="28"/>
        </w:rPr>
        <w:t xml:space="preserve">и </w:t>
      </w:r>
      <w:r>
        <w:rPr>
          <w:sz w:val="28"/>
        </w:rPr>
        <w:tab/>
      </w:r>
      <w:r>
        <w:rPr>
          <w:sz w:val="28"/>
        </w:rPr>
        <w:t xml:space="preserve">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w:t>
      </w:r>
    </w:p>
    <w:p w14:paraId="B4190000">
      <w:pPr>
        <w:ind w:right="9"/>
        <w:rPr>
          <w:sz w:val="28"/>
        </w:rPr>
      </w:pPr>
      <w:r>
        <w:rPr>
          <w:sz w:val="28"/>
        </w:rPr>
        <w:t xml:space="preserve">самостоятельно выбирать оптимальную форму представления информации  </w:t>
      </w:r>
    </w:p>
    <w:p w14:paraId="B5190000">
      <w:pPr>
        <w:ind w:firstLine="0" w:left="-5" w:right="9"/>
        <w:rPr>
          <w:sz w:val="28"/>
        </w:rPr>
      </w:pPr>
      <w:r>
        <w:rPr>
          <w:sz w:val="28"/>
        </w:rPr>
        <w:t xml:space="preserve">и иллюстрировать решаемые задачи несложными схемами, диаграммами, иной графикой и их комбинациями;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 </w:t>
      </w:r>
    </w:p>
    <w:p w14:paraId="B6190000">
      <w:pPr>
        <w:ind w:right="9"/>
        <w:rPr>
          <w:sz w:val="28"/>
        </w:rPr>
      </w:pPr>
      <w:r>
        <w:rPr>
          <w:sz w:val="28"/>
        </w:rPr>
        <w:t xml:space="preserve">овладение системой универсальных познавательных действий обеспечивает </w:t>
      </w:r>
    </w:p>
    <w:p w14:paraId="B7190000">
      <w:pPr>
        <w:ind w:firstLine="0" w:left="-5" w:right="9"/>
        <w:rPr>
          <w:sz w:val="28"/>
        </w:rPr>
      </w:pPr>
      <w:r>
        <w:rPr>
          <w:sz w:val="28"/>
        </w:rPr>
        <w:t xml:space="preserve">сформированность когнитивных навыков обучающихся.  </w:t>
      </w:r>
    </w:p>
    <w:p w14:paraId="B8190000">
      <w:pPr>
        <w:pStyle w:val="Style_19"/>
        <w:ind w:firstLine="0" w:left="-5"/>
        <w:rPr>
          <w:rFonts w:ascii="Times New Roman" w:hAnsi="Times New Roman"/>
          <w:sz w:val="28"/>
        </w:rPr>
      </w:pPr>
      <w:r>
        <w:rPr>
          <w:rFonts w:ascii="Times New Roman" w:hAnsi="Times New Roman"/>
          <w:sz w:val="28"/>
        </w:rPr>
        <w:t xml:space="preserve">Коммуникативные универсальные учебные действия </w:t>
      </w:r>
    </w:p>
    <w:p w14:paraId="B9190000">
      <w:pPr>
        <w:spacing w:line="264" w:lineRule="auto"/>
        <w:ind w:firstLine="0" w:left="-5"/>
        <w:rPr>
          <w:sz w:val="28"/>
        </w:rPr>
      </w:pPr>
      <w:r>
        <w:rPr>
          <w:b w:val="1"/>
          <w:sz w:val="28"/>
        </w:rPr>
        <w:t>Общение:</w:t>
      </w:r>
      <w:r>
        <w:rPr>
          <w:sz w:val="28"/>
        </w:rPr>
        <w:t xml:space="preserve"> </w:t>
      </w:r>
    </w:p>
    <w:p w14:paraId="BA190000">
      <w:pPr>
        <w:ind w:firstLine="567" w:left="-15" w:right="9"/>
        <w:rPr>
          <w:sz w:val="28"/>
        </w:rPr>
      </w:pPr>
      <w:r>
        <w:rPr>
          <w:sz w:val="28"/>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 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  </w:t>
      </w:r>
    </w:p>
    <w:p w14:paraId="BB190000">
      <w:pPr>
        <w:pStyle w:val="Style_19"/>
        <w:ind w:firstLine="0" w:left="-5"/>
        <w:rPr>
          <w:rFonts w:ascii="Times New Roman" w:hAnsi="Times New Roman"/>
          <w:sz w:val="28"/>
        </w:rPr>
      </w:pPr>
      <w:r>
        <w:rPr>
          <w:rFonts w:ascii="Times New Roman" w:hAnsi="Times New Roman"/>
          <w:sz w:val="28"/>
        </w:rPr>
        <w:t xml:space="preserve">Регулятивные универсальные учебные действия </w:t>
      </w:r>
    </w:p>
    <w:p w14:paraId="BC190000">
      <w:pPr>
        <w:spacing w:line="264" w:lineRule="auto"/>
        <w:ind w:firstLine="0" w:left="-5"/>
        <w:rPr>
          <w:sz w:val="28"/>
        </w:rPr>
      </w:pPr>
      <w:r>
        <w:rPr>
          <w:b w:val="1"/>
          <w:sz w:val="28"/>
        </w:rPr>
        <w:t xml:space="preserve">Самоорганизация: </w:t>
      </w:r>
    </w:p>
    <w:p w14:paraId="BD190000">
      <w:pPr>
        <w:ind w:firstLine="0" w:left="577" w:right="9"/>
        <w:rPr>
          <w:sz w:val="28"/>
        </w:rPr>
      </w:pPr>
      <w:r>
        <w:rPr>
          <w:sz w:val="28"/>
        </w:rPr>
        <w:t xml:space="preserve">выявлять проблемные вопросы, требующие решения в жизненных и учебных </w:t>
      </w:r>
    </w:p>
    <w:p w14:paraId="BE190000">
      <w:pPr>
        <w:ind w:firstLine="0" w:left="-5" w:right="9"/>
        <w:rPr>
          <w:sz w:val="28"/>
        </w:rPr>
      </w:pPr>
      <w:r>
        <w:rPr>
          <w:sz w:val="28"/>
        </w:rPr>
        <w:t xml:space="preserve">ситуациях; 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 </w:t>
      </w:r>
    </w:p>
    <w:p w14:paraId="BF190000">
      <w:pPr>
        <w:tabs>
          <w:tab w:leader="none" w:pos="1212" w:val="center"/>
          <w:tab w:leader="none" w:pos="2665" w:val="center"/>
          <w:tab w:leader="none" w:pos="4056" w:val="center"/>
          <w:tab w:leader="none" w:pos="5716" w:val="center"/>
          <w:tab w:leader="none" w:pos="7600" w:val="center"/>
          <w:tab w:leader="none" w:pos="9928" w:val="right"/>
        </w:tabs>
        <w:ind/>
        <w:rPr>
          <w:sz w:val="28"/>
        </w:rPr>
      </w:pPr>
      <w:r>
        <w:rPr>
          <w:sz w:val="28"/>
        </w:rPr>
        <w:tab/>
      </w:r>
      <w:r>
        <w:rPr>
          <w:sz w:val="28"/>
        </w:rPr>
        <w:t xml:space="preserve">составлять </w:t>
      </w:r>
      <w:r>
        <w:rPr>
          <w:sz w:val="28"/>
        </w:rPr>
        <w:tab/>
      </w:r>
      <w:r>
        <w:rPr>
          <w:sz w:val="28"/>
        </w:rPr>
        <w:t xml:space="preserve">план </w:t>
      </w:r>
      <w:r>
        <w:rPr>
          <w:sz w:val="28"/>
        </w:rPr>
        <w:tab/>
      </w:r>
      <w:r>
        <w:rPr>
          <w:sz w:val="28"/>
        </w:rPr>
        <w:t xml:space="preserve">действий, </w:t>
      </w:r>
      <w:r>
        <w:rPr>
          <w:sz w:val="28"/>
        </w:rPr>
        <w:tab/>
      </w:r>
      <w:r>
        <w:rPr>
          <w:sz w:val="28"/>
        </w:rPr>
        <w:t xml:space="preserve">находить </w:t>
      </w:r>
      <w:r>
        <w:rPr>
          <w:sz w:val="28"/>
        </w:rPr>
        <w:tab/>
      </w:r>
      <w:r>
        <w:rPr>
          <w:sz w:val="28"/>
        </w:rPr>
        <w:t xml:space="preserve">необходимые </w:t>
      </w:r>
      <w:r>
        <w:rPr>
          <w:sz w:val="28"/>
        </w:rPr>
        <w:tab/>
      </w:r>
      <w:r>
        <w:rPr>
          <w:sz w:val="28"/>
        </w:rPr>
        <w:t xml:space="preserve">ресурсы  </w:t>
      </w:r>
    </w:p>
    <w:p w14:paraId="C0190000">
      <w:pPr>
        <w:spacing w:after="154"/>
        <w:ind w:firstLine="0" w:left="-5" w:right="9"/>
        <w:rPr>
          <w:sz w:val="28"/>
        </w:rPr>
      </w:pPr>
      <w:r>
        <w:rPr>
          <w:sz w:val="28"/>
        </w:rPr>
        <w:t xml:space="preserve">для его выполнения, при необходимости корректировать предложенный алгоритм, брать ответственность за принятое решение. </w:t>
      </w:r>
    </w:p>
    <w:p w14:paraId="C1190000">
      <w:pPr>
        <w:spacing w:after="45" w:line="264" w:lineRule="auto"/>
        <w:ind w:firstLine="0" w:left="-5"/>
        <w:rPr>
          <w:sz w:val="28"/>
        </w:rPr>
      </w:pPr>
      <w:r>
        <w:rPr>
          <w:b w:val="1"/>
          <w:sz w:val="28"/>
        </w:rPr>
        <w:t xml:space="preserve">Самоконтроль, эмоциональный интеллект: </w:t>
      </w:r>
    </w:p>
    <w:p w14:paraId="C2190000">
      <w:pPr>
        <w:ind w:right="9"/>
        <w:rPr>
          <w:sz w:val="28"/>
        </w:rPr>
      </w:pPr>
      <w:r>
        <w:rPr>
          <w:sz w:val="28"/>
        </w:rPr>
        <w:t xml:space="preserve">давать оценку ситуации, предвидеть трудности, которые могут возникнуть  </w:t>
      </w:r>
    </w:p>
    <w:p w14:paraId="C3190000">
      <w:pPr>
        <w:ind w:firstLine="0" w:left="-5" w:right="9"/>
        <w:rPr>
          <w:sz w:val="28"/>
        </w:rPr>
      </w:pPr>
      <w:r>
        <w:rPr>
          <w:sz w:val="28"/>
        </w:rPr>
        <w:t xml:space="preserve">при решении учебной задачи, и вносить коррективы в деятельность на основе новых обстоятельств; </w:t>
      </w:r>
    </w:p>
    <w:p w14:paraId="C4190000">
      <w:pPr>
        <w:spacing w:after="48" w:line="264" w:lineRule="auto"/>
        <w:ind w:right="2"/>
        <w:rPr>
          <w:sz w:val="28"/>
        </w:rPr>
      </w:pPr>
      <w:r>
        <w:rPr>
          <w:sz w:val="28"/>
        </w:rPr>
        <w:t xml:space="preserve">объяснять причины достижения (недостижения) результатов деятельности, </w:t>
      </w:r>
    </w:p>
    <w:p w14:paraId="C5190000">
      <w:pPr>
        <w:ind w:firstLine="0" w:left="-5" w:right="9"/>
        <w:rPr>
          <w:sz w:val="28"/>
        </w:rPr>
      </w:pPr>
      <w:r>
        <w:rPr>
          <w:sz w:val="28"/>
        </w:rPr>
        <w:t xml:space="preserve">давать оценку приобретённому опыту, уметь находить позитивное  в произошедшей ситуации; оценивать соответствие результата цели и условиям; </w:t>
      </w:r>
    </w:p>
    <w:p w14:paraId="C6190000">
      <w:pPr>
        <w:spacing w:after="48" w:line="264" w:lineRule="auto"/>
        <w:ind w:right="2"/>
        <w:rPr>
          <w:sz w:val="28"/>
        </w:rPr>
      </w:pPr>
      <w:r>
        <w:rPr>
          <w:sz w:val="28"/>
        </w:rPr>
        <w:t xml:space="preserve">управлять собственными эмоциями и не поддаваться эмоциям других, </w:t>
      </w:r>
    </w:p>
    <w:p w14:paraId="C7190000">
      <w:pPr>
        <w:ind w:firstLine="15" w:left="0" w:right="9"/>
        <w:rPr>
          <w:sz w:val="28"/>
        </w:rPr>
      </w:pPr>
      <w:r>
        <w:rPr>
          <w:sz w:val="28"/>
        </w:rPr>
        <w:t xml:space="preserve">выявлять и анализировать их причины; ставить себя на место другого человека, понимать мотивы и намерения другого, регулировать способ выражения эмоций; осознанно относиться к другому человеку, его мнению, признавать право  на ошибку свою и чужую; быть открытым себе и другим, осознавать невозможность контроля всего вокруг. </w:t>
      </w:r>
    </w:p>
    <w:p w14:paraId="C8190000">
      <w:pPr>
        <w:spacing w:after="99" w:line="264" w:lineRule="auto"/>
        <w:ind/>
        <w:rPr>
          <w:sz w:val="28"/>
        </w:rPr>
      </w:pPr>
      <w:r>
        <w:rPr>
          <w:b w:val="1"/>
          <w:sz w:val="28"/>
        </w:rPr>
        <w:t xml:space="preserve"> </w:t>
      </w:r>
    </w:p>
    <w:p w14:paraId="C9190000">
      <w:pPr>
        <w:ind w:firstLine="15" w:left="0" w:right="9"/>
        <w:rPr>
          <w:sz w:val="28"/>
        </w:rPr>
      </w:pPr>
      <w:r>
        <w:rPr>
          <w:b w:val="1"/>
          <w:sz w:val="28"/>
        </w:rPr>
        <w:t xml:space="preserve">Совместная деятельность </w:t>
      </w:r>
      <w:r>
        <w:rPr>
          <w:sz w:val="28"/>
        </w:rPr>
        <w:t>понимать и исполь</w:t>
      </w:r>
      <w:r>
        <w:rPr>
          <w:sz w:val="28"/>
        </w:rPr>
        <w:t xml:space="preserve">зовать преимущества командной </w:t>
      </w:r>
      <w:r>
        <w:rPr>
          <w:sz w:val="28"/>
        </w:rPr>
        <w:t xml:space="preserve">индивидуальной работы при решении конкретной учебной задачи; 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 </w:t>
      </w:r>
    </w:p>
    <w:p w14:paraId="CA190000">
      <w:pPr>
        <w:spacing w:after="20" w:line="264" w:lineRule="auto"/>
        <w:ind w:firstLine="0" w:left="567"/>
        <w:rPr>
          <w:sz w:val="28"/>
        </w:rPr>
      </w:pPr>
      <w:r>
        <w:rPr>
          <w:b w:val="1"/>
          <w:sz w:val="28"/>
        </w:rPr>
        <w:t xml:space="preserve"> </w:t>
      </w:r>
    </w:p>
    <w:p w14:paraId="CB190000">
      <w:pPr>
        <w:spacing w:after="113" w:line="264" w:lineRule="auto"/>
        <w:ind w:firstLine="0" w:left="-5"/>
        <w:rPr>
          <w:sz w:val="28"/>
        </w:rPr>
      </w:pPr>
      <w:r>
        <w:rPr>
          <w:b w:val="1"/>
          <w:sz w:val="28"/>
        </w:rPr>
        <w:t xml:space="preserve">ПРЕДМЕТНЫЕ РЕЗУЛЬТАТЫ </w:t>
      </w:r>
    </w:p>
    <w:p w14:paraId="CC190000">
      <w:pPr>
        <w:spacing w:after="3"/>
        <w:ind w:firstLine="567" w:left="-15" w:right="9"/>
        <w:rPr>
          <w:sz w:val="28"/>
        </w:rPr>
      </w:pPr>
      <w:r>
        <w:rPr>
          <w:sz w:val="28"/>
        </w:rPr>
        <w:t xml:space="preserve">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 </w:t>
      </w:r>
    </w:p>
    <w:p w14:paraId="CD190000">
      <w:pPr>
        <w:ind w:firstLine="567" w:left="-15" w:right="9"/>
        <w:rPr>
          <w:sz w:val="28"/>
        </w:rPr>
      </w:pPr>
      <w:r>
        <w:rPr>
          <w:sz w:val="28"/>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 </w:t>
      </w:r>
    </w:p>
    <w:p w14:paraId="CE190000">
      <w:pPr>
        <w:ind w:firstLine="0" w:left="577" w:right="9"/>
        <w:rPr>
          <w:sz w:val="28"/>
        </w:rPr>
      </w:pPr>
      <w:r>
        <w:rPr>
          <w:sz w:val="28"/>
        </w:rPr>
        <w:t>Предметные результ</w:t>
      </w:r>
      <w:r>
        <w:rPr>
          <w:sz w:val="28"/>
        </w:rPr>
        <w:t>аты по ОБЗР</w:t>
      </w:r>
      <w:r>
        <w:rPr>
          <w:sz w:val="28"/>
        </w:rPr>
        <w:t xml:space="preserve"> должны обеспечивать: </w:t>
      </w:r>
    </w:p>
    <w:p w14:paraId="CF190000">
      <w:pPr>
        <w:widowControl w:val="1"/>
        <w:numPr>
          <w:ilvl w:val="0"/>
          <w:numId w:val="114"/>
        </w:numPr>
        <w:spacing w:after="38" w:line="264" w:lineRule="auto"/>
        <w:ind w:firstLine="567" w:left="0" w:right="9"/>
        <w:jc w:val="both"/>
        <w:rPr>
          <w:sz w:val="28"/>
        </w:rPr>
      </w:pPr>
      <w:r>
        <w:rPr>
          <w:sz w:val="28"/>
        </w:rPr>
        <w:t xml:space="preserve">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w:t>
      </w:r>
      <w:r>
        <w:rPr>
          <w:sz w:val="28"/>
        </w:rPr>
        <w:tab/>
      </w:r>
      <w:r>
        <w:rPr>
          <w:sz w:val="28"/>
        </w:rPr>
        <w:t xml:space="preserve">в </w:t>
      </w:r>
      <w:r>
        <w:rPr>
          <w:sz w:val="28"/>
        </w:rPr>
        <w:tab/>
      </w:r>
      <w:r>
        <w:rPr>
          <w:sz w:val="28"/>
        </w:rPr>
        <w:t xml:space="preserve">условиях </w:t>
      </w:r>
      <w:r>
        <w:rPr>
          <w:sz w:val="28"/>
        </w:rPr>
        <w:tab/>
      </w:r>
      <w:r>
        <w:rPr>
          <w:sz w:val="28"/>
        </w:rPr>
        <w:t xml:space="preserve">опасных и </w:t>
      </w:r>
      <w:r>
        <w:rPr>
          <w:sz w:val="28"/>
        </w:rPr>
        <w:tab/>
      </w:r>
      <w:r>
        <w:rPr>
          <w:sz w:val="28"/>
        </w:rPr>
        <w:t xml:space="preserve">чрезвычайных </w:t>
      </w:r>
      <w:r>
        <w:rPr>
          <w:sz w:val="28"/>
        </w:rPr>
        <w:tab/>
      </w:r>
      <w:r>
        <w:rPr>
          <w:sz w:val="28"/>
        </w:rPr>
        <w:t xml:space="preserve">ситуаций  </w:t>
      </w:r>
    </w:p>
    <w:p w14:paraId="D0190000">
      <w:pPr>
        <w:ind w:firstLine="0" w:left="-5" w:right="9"/>
        <w:rPr>
          <w:sz w:val="28"/>
        </w:rPr>
      </w:pPr>
      <w:r>
        <w:rPr>
          <w:sz w:val="28"/>
        </w:rPr>
        <w:t xml:space="preserve">для личности, общества и государства; </w:t>
      </w:r>
    </w:p>
    <w:p w14:paraId="D1190000">
      <w:pPr>
        <w:widowControl w:val="1"/>
        <w:numPr>
          <w:ilvl w:val="0"/>
          <w:numId w:val="114"/>
        </w:numPr>
        <w:spacing w:after="38" w:line="264" w:lineRule="auto"/>
        <w:ind w:firstLine="567" w:left="0" w:right="9"/>
        <w:jc w:val="both"/>
        <w:rPr>
          <w:sz w:val="28"/>
        </w:rPr>
      </w:pPr>
      <w:r>
        <w:rPr>
          <w:sz w:val="28"/>
        </w:rPr>
        <w:t xml:space="preserve">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 </w:t>
      </w:r>
    </w:p>
    <w:p w14:paraId="D2190000">
      <w:pPr>
        <w:widowControl w:val="1"/>
        <w:numPr>
          <w:ilvl w:val="0"/>
          <w:numId w:val="114"/>
        </w:numPr>
        <w:spacing w:after="38" w:line="264" w:lineRule="auto"/>
        <w:ind w:firstLine="567" w:left="0" w:right="9"/>
        <w:jc w:val="both"/>
        <w:rPr>
          <w:sz w:val="28"/>
        </w:rPr>
      </w:pPr>
      <w:r>
        <w:rPr>
          <w:sz w:val="28"/>
        </w:rPr>
        <w:t xml:space="preserve">сформированность активной жизненной позиции, умений и навыков личного участия в обеспечении мер безопасности личности, общества  </w:t>
      </w:r>
    </w:p>
    <w:p w14:paraId="D3190000">
      <w:pPr>
        <w:ind w:firstLine="0" w:left="-5" w:right="9"/>
        <w:rPr>
          <w:sz w:val="28"/>
        </w:rPr>
      </w:pPr>
      <w:r>
        <w:rPr>
          <w:sz w:val="28"/>
        </w:rPr>
        <w:t xml:space="preserve">и государства; </w:t>
      </w:r>
    </w:p>
    <w:p w14:paraId="D4190000">
      <w:pPr>
        <w:widowControl w:val="1"/>
        <w:numPr>
          <w:ilvl w:val="0"/>
          <w:numId w:val="114"/>
        </w:numPr>
        <w:spacing w:after="38" w:line="264" w:lineRule="auto"/>
        <w:ind w:firstLine="567" w:left="0" w:right="9"/>
        <w:jc w:val="both"/>
        <w:rPr>
          <w:sz w:val="28"/>
        </w:rPr>
      </w:pPr>
      <w:r>
        <w:rPr>
          <w:sz w:val="28"/>
        </w:rPr>
        <w:t xml:space="preserve">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 </w:t>
      </w:r>
    </w:p>
    <w:p w14:paraId="D5190000">
      <w:pPr>
        <w:widowControl w:val="1"/>
        <w:numPr>
          <w:ilvl w:val="0"/>
          <w:numId w:val="114"/>
        </w:numPr>
        <w:spacing w:after="38" w:line="264" w:lineRule="auto"/>
        <w:ind w:firstLine="567" w:left="0" w:right="9"/>
        <w:jc w:val="both"/>
        <w:rPr>
          <w:sz w:val="28"/>
        </w:rPr>
      </w:pPr>
      <w:r>
        <w:rPr>
          <w:sz w:val="28"/>
        </w:rPr>
        <w:t xml:space="preserve">сформированность чувства гордости за свою Родину, ответственного отношения к выполнению конституционного долга – защите Отечества; </w:t>
      </w:r>
    </w:p>
    <w:p w14:paraId="D6190000">
      <w:pPr>
        <w:widowControl w:val="1"/>
        <w:numPr>
          <w:ilvl w:val="0"/>
          <w:numId w:val="114"/>
        </w:numPr>
        <w:spacing w:after="38" w:line="264" w:lineRule="auto"/>
        <w:ind w:firstLine="567" w:left="0" w:right="9"/>
        <w:jc w:val="both"/>
        <w:rPr>
          <w:sz w:val="28"/>
        </w:rPr>
      </w:pPr>
      <w:r>
        <w:rPr>
          <w:sz w:val="28"/>
        </w:rPr>
        <w:t xml:space="preserve">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 </w:t>
      </w:r>
    </w:p>
    <w:p w14:paraId="D7190000">
      <w:pPr>
        <w:widowControl w:val="1"/>
        <w:numPr>
          <w:ilvl w:val="0"/>
          <w:numId w:val="114"/>
        </w:numPr>
        <w:spacing w:after="38" w:line="264" w:lineRule="auto"/>
        <w:ind w:firstLine="567" w:left="0" w:right="9"/>
        <w:jc w:val="both"/>
        <w:rPr>
          <w:sz w:val="28"/>
        </w:rPr>
      </w:pPr>
      <w:r>
        <w:rPr>
          <w:sz w:val="28"/>
        </w:rPr>
        <w:t xml:space="preserve">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w:t>
      </w:r>
    </w:p>
    <w:p w14:paraId="D8190000">
      <w:pPr>
        <w:widowControl w:val="1"/>
        <w:numPr>
          <w:ilvl w:val="0"/>
          <w:numId w:val="114"/>
        </w:numPr>
        <w:spacing w:after="38" w:line="264" w:lineRule="auto"/>
        <w:ind w:firstLine="567" w:left="0" w:right="9"/>
        <w:jc w:val="both"/>
        <w:rPr>
          <w:sz w:val="28"/>
        </w:rPr>
      </w:pPr>
      <w:r>
        <w:rPr>
          <w:sz w:val="28"/>
        </w:rPr>
        <w:t xml:space="preserve">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 </w:t>
      </w:r>
    </w:p>
    <w:p w14:paraId="D9190000">
      <w:pPr>
        <w:widowControl w:val="1"/>
        <w:numPr>
          <w:ilvl w:val="0"/>
          <w:numId w:val="114"/>
        </w:numPr>
        <w:spacing w:after="38" w:line="264" w:lineRule="auto"/>
        <w:ind w:firstLine="567" w:left="0" w:right="9"/>
        <w:jc w:val="both"/>
        <w:rPr>
          <w:sz w:val="28"/>
        </w:rPr>
      </w:pPr>
      <w:r>
        <w:rPr>
          <w:sz w:val="28"/>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
    <w:p w14:paraId="DA190000">
      <w:pPr>
        <w:widowControl w:val="1"/>
        <w:numPr>
          <w:ilvl w:val="0"/>
          <w:numId w:val="114"/>
        </w:numPr>
        <w:spacing w:after="38" w:line="264" w:lineRule="auto"/>
        <w:ind w:firstLine="567" w:left="0" w:right="9"/>
        <w:jc w:val="both"/>
        <w:rPr>
          <w:sz w:val="28"/>
        </w:rPr>
      </w:pPr>
      <w:r>
        <w:rPr>
          <w:sz w:val="28"/>
        </w:rPr>
        <w:t xml:space="preserve">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 </w:t>
      </w:r>
    </w:p>
    <w:p w14:paraId="DB190000">
      <w:pPr>
        <w:widowControl w:val="1"/>
        <w:numPr>
          <w:ilvl w:val="0"/>
          <w:numId w:val="114"/>
        </w:numPr>
        <w:spacing w:after="38" w:line="264" w:lineRule="auto"/>
        <w:ind w:firstLine="567" w:left="0" w:right="9"/>
        <w:jc w:val="both"/>
        <w:rPr>
          <w:sz w:val="28"/>
        </w:rPr>
      </w:pPr>
      <w:r>
        <w:rPr>
          <w:sz w:val="28"/>
        </w:rPr>
        <w:t xml:space="preserve">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 </w:t>
      </w:r>
    </w:p>
    <w:p w14:paraId="DC190000">
      <w:pPr>
        <w:widowControl w:val="1"/>
        <w:numPr>
          <w:ilvl w:val="0"/>
          <w:numId w:val="114"/>
        </w:numPr>
        <w:spacing w:after="38" w:line="264" w:lineRule="auto"/>
        <w:ind w:firstLine="567" w:left="0" w:right="9"/>
        <w:jc w:val="both"/>
        <w:rPr>
          <w:sz w:val="28"/>
        </w:rPr>
      </w:pPr>
      <w:r>
        <w:rPr>
          <w:sz w:val="28"/>
        </w:rPr>
        <w:t xml:space="preserve">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 </w:t>
      </w:r>
    </w:p>
    <w:p w14:paraId="DD190000">
      <w:pPr>
        <w:spacing w:after="6"/>
        <w:ind w:firstLine="567" w:left="-15" w:right="9"/>
        <w:rPr>
          <w:sz w:val="28"/>
        </w:rPr>
      </w:pPr>
      <w:r>
        <w:rPr>
          <w:sz w:val="28"/>
        </w:rPr>
        <w:t xml:space="preserve">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 </w:t>
      </w:r>
    </w:p>
    <w:p w14:paraId="DE190000">
      <w:pPr>
        <w:ind w:firstLine="567" w:left="-15" w:right="9"/>
        <w:rPr>
          <w:sz w:val="28"/>
        </w:rPr>
      </w:pPr>
      <w:r>
        <w:rPr>
          <w:sz w:val="28"/>
        </w:rPr>
        <w:t xml:space="preserve">Образовательная организация вправе самостоятельно определять последовательность для освоения обучающимися модулей ОБЖ. </w:t>
      </w:r>
    </w:p>
    <w:p w14:paraId="DF190000">
      <w:pPr>
        <w:ind w:firstLine="567" w:left="-15" w:right="9"/>
        <w:rPr>
          <w:sz w:val="28"/>
        </w:rPr>
      </w:pPr>
      <w:r>
        <w:rPr>
          <w:sz w:val="28"/>
        </w:rPr>
        <w:t xml:space="preserve">Предлагается распределение предметных результатов, формируемых в ходе изучения учебного предмета ОБЖ, сгруппировать по учебным модулям: </w:t>
      </w:r>
    </w:p>
    <w:p w14:paraId="E0190000">
      <w:pPr>
        <w:spacing w:after="5" w:line="300" w:lineRule="auto"/>
        <w:ind w:firstLine="567" w:left="0"/>
        <w:rPr>
          <w:sz w:val="28"/>
        </w:rPr>
      </w:pPr>
      <w:r>
        <w:rPr>
          <w:i w:val="1"/>
          <w:sz w:val="28"/>
        </w:rPr>
        <w:t xml:space="preserve">Модуль № 1. «Культура безопасности жизнедеятельности в современном обществе»: </w:t>
      </w:r>
    </w:p>
    <w:p w14:paraId="E1190000">
      <w:pPr>
        <w:ind w:firstLine="0" w:left="577" w:right="9"/>
        <w:rPr>
          <w:sz w:val="28"/>
        </w:rPr>
      </w:pPr>
      <w:r>
        <w:rPr>
          <w:sz w:val="28"/>
        </w:rPr>
        <w:t xml:space="preserve">объяснять понятия «опасная ситуация» и «чрезвычайная ситуация», </w:t>
      </w:r>
    </w:p>
    <w:p w14:paraId="E2190000">
      <w:pPr>
        <w:ind w:firstLine="0" w:left="-5" w:right="9"/>
        <w:rPr>
          <w:sz w:val="28"/>
        </w:rPr>
      </w:pPr>
      <w:r>
        <w:rPr>
          <w:sz w:val="28"/>
        </w:rPr>
        <w:t xml:space="preserve">анализировать, в чём их сходство и различия (виды чрезвычайных ситуаций,  в том числе террористического характера); раскрывать смысл понятия «культура безопасности» (как способности </w:t>
      </w:r>
    </w:p>
    <w:p w14:paraId="E3190000">
      <w:pPr>
        <w:ind w:firstLine="0" w:left="-5" w:right="9"/>
        <w:rPr>
          <w:sz w:val="28"/>
        </w:rPr>
      </w:pPr>
      <w:r>
        <w:rPr>
          <w:sz w:val="28"/>
        </w:rPr>
        <w:t xml:space="preserve">предвидеть, по возможности избегать, действовать в опасных ситуациях); приводить примеры угрозы физическому, психическому здоровью человека и/или нанесения ущерба имуществу, безопасности личности, общества, </w:t>
      </w:r>
    </w:p>
    <w:p w14:paraId="E4190000">
      <w:pPr>
        <w:spacing w:after="16"/>
        <w:ind w:firstLine="0" w:left="-5" w:right="9"/>
        <w:rPr>
          <w:sz w:val="28"/>
        </w:rPr>
      </w:pPr>
      <w:r>
        <w:rPr>
          <w:sz w:val="28"/>
        </w:rPr>
        <w:t xml:space="preserve">государства; 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 раскрывать общие принципы безопасного поведения. </w:t>
      </w:r>
    </w:p>
    <w:p w14:paraId="E5190000">
      <w:pPr>
        <w:spacing w:after="5" w:line="300" w:lineRule="auto"/>
        <w:ind w:firstLine="0" w:left="562"/>
        <w:rPr>
          <w:sz w:val="28"/>
        </w:rPr>
      </w:pPr>
      <w:r>
        <w:rPr>
          <w:i w:val="1"/>
          <w:sz w:val="28"/>
        </w:rPr>
        <w:t xml:space="preserve">Модуль № 2. «Безопасность в быту»: </w:t>
      </w:r>
    </w:p>
    <w:p w14:paraId="E6190000">
      <w:pPr>
        <w:ind w:firstLine="0" w:left="577" w:right="9"/>
        <w:rPr>
          <w:sz w:val="28"/>
        </w:rPr>
      </w:pPr>
      <w:r>
        <w:rPr>
          <w:sz w:val="28"/>
        </w:rPr>
        <w:t xml:space="preserve">объяснять особенности жизнеобеспечения жилища; </w:t>
      </w:r>
    </w:p>
    <w:p w14:paraId="E7190000">
      <w:pPr>
        <w:ind w:firstLine="0" w:left="577" w:right="9"/>
        <w:rPr>
          <w:sz w:val="28"/>
        </w:rPr>
      </w:pPr>
      <w:r>
        <w:rPr>
          <w:sz w:val="28"/>
        </w:rPr>
        <w:t xml:space="preserve">классифицировать источники опасности в быту (пожароопасные предметы, </w:t>
      </w:r>
    </w:p>
    <w:p w14:paraId="E8190000">
      <w:pPr>
        <w:ind w:hanging="567" w:left="552" w:right="9"/>
        <w:rPr>
          <w:sz w:val="28"/>
        </w:rPr>
      </w:pPr>
      <w:r>
        <w:rPr>
          <w:sz w:val="28"/>
        </w:rPr>
        <w:t xml:space="preserve">электроприборы, газовое оборудование, бытовая химия, медикаменты); знать права, обязанности и ответственность граждан в области пожарной </w:t>
      </w:r>
    </w:p>
    <w:p w14:paraId="E9190000">
      <w:pPr>
        <w:ind w:hanging="567" w:left="552" w:right="9"/>
        <w:rPr>
          <w:sz w:val="28"/>
        </w:rPr>
      </w:pPr>
      <w:r>
        <w:rPr>
          <w:sz w:val="28"/>
        </w:rPr>
        <w:t xml:space="preserve">безопасности; соблюдать правила безопасного поведения, позволяющие предупредить </w:t>
      </w:r>
    </w:p>
    <w:p w14:paraId="EA190000">
      <w:pPr>
        <w:ind w:hanging="567" w:left="552" w:right="3286"/>
        <w:rPr>
          <w:sz w:val="28"/>
        </w:rPr>
      </w:pPr>
      <w:r>
        <w:rPr>
          <w:sz w:val="28"/>
        </w:rPr>
        <w:t xml:space="preserve">возникновение опасных ситуаций в быту; распознавать ситуации криминального характера; </w:t>
      </w:r>
    </w:p>
    <w:p w14:paraId="EB190000">
      <w:pPr>
        <w:ind w:firstLine="0" w:left="577" w:right="9"/>
        <w:rPr>
          <w:sz w:val="28"/>
        </w:rPr>
      </w:pPr>
      <w:r>
        <w:rPr>
          <w:sz w:val="28"/>
        </w:rPr>
        <w:t xml:space="preserve">знать о правилах вызова экстренных служб и ответственности за ложные </w:t>
      </w:r>
    </w:p>
    <w:p w14:paraId="EC190000">
      <w:pPr>
        <w:ind w:hanging="567" w:left="552" w:right="9"/>
        <w:rPr>
          <w:sz w:val="28"/>
        </w:rPr>
      </w:pPr>
      <w:r>
        <w:rPr>
          <w:sz w:val="28"/>
        </w:rPr>
        <w:t xml:space="preserve">сообщения; безопасно действовать при возникновении аварийных ситуаций техногенного </w:t>
      </w:r>
    </w:p>
    <w:p w14:paraId="ED190000">
      <w:pPr>
        <w:spacing w:after="10" w:line="288" w:lineRule="auto"/>
        <w:ind w:firstLine="0" w:left="-15" w:right="-1"/>
        <w:rPr>
          <w:sz w:val="28"/>
        </w:rPr>
      </w:pPr>
      <w:r>
        <w:rPr>
          <w:sz w:val="28"/>
        </w:rPr>
        <w:t xml:space="preserve">происхождения </w:t>
      </w:r>
      <w:r>
        <w:rPr>
          <w:sz w:val="28"/>
        </w:rPr>
        <w:tab/>
      </w:r>
      <w:r>
        <w:rPr>
          <w:sz w:val="28"/>
        </w:rPr>
        <w:t xml:space="preserve">в </w:t>
      </w:r>
      <w:r>
        <w:rPr>
          <w:sz w:val="28"/>
        </w:rPr>
        <w:tab/>
      </w:r>
      <w:r>
        <w:rPr>
          <w:sz w:val="28"/>
        </w:rPr>
        <w:t xml:space="preserve">коммунальных </w:t>
      </w:r>
      <w:r>
        <w:rPr>
          <w:sz w:val="28"/>
        </w:rPr>
        <w:tab/>
      </w:r>
      <w:r>
        <w:rPr>
          <w:sz w:val="28"/>
        </w:rPr>
        <w:t xml:space="preserve">системах </w:t>
      </w:r>
      <w:r>
        <w:rPr>
          <w:sz w:val="28"/>
        </w:rPr>
        <w:tab/>
      </w:r>
      <w:r>
        <w:rPr>
          <w:sz w:val="28"/>
        </w:rPr>
        <w:t xml:space="preserve">жизнеобеспечения </w:t>
      </w:r>
      <w:r>
        <w:rPr>
          <w:sz w:val="28"/>
        </w:rPr>
        <w:tab/>
      </w:r>
      <w:r>
        <w:rPr>
          <w:sz w:val="28"/>
        </w:rPr>
        <w:t xml:space="preserve">(водо-  и газоснабжение, канализация, электроэнергетические и тепловые сети); безопасно действовать в ситуациях криминального характера; безопасно действовать при пожаре в жилых и общественных зданиях,  в том числе правильно использовать первичные средства пожаротушения. </w:t>
      </w:r>
    </w:p>
    <w:p w14:paraId="EE190000">
      <w:pPr>
        <w:ind w:firstLine="0" w:left="577" w:right="9"/>
        <w:rPr>
          <w:sz w:val="28"/>
        </w:rPr>
      </w:pPr>
      <w:r>
        <w:rPr>
          <w:i w:val="1"/>
          <w:sz w:val="28"/>
        </w:rPr>
        <w:t xml:space="preserve">Модуль № 3. «Безопасность на транспорте»: </w:t>
      </w:r>
      <w:r>
        <w:rPr>
          <w:sz w:val="28"/>
        </w:rPr>
        <w:t xml:space="preserve">классифицировать виды опасностей на транспорте (наземный, подземный, </w:t>
      </w:r>
    </w:p>
    <w:p w14:paraId="EF190000">
      <w:pPr>
        <w:ind w:hanging="567" w:left="552" w:right="9"/>
        <w:rPr>
          <w:sz w:val="28"/>
        </w:rPr>
      </w:pPr>
      <w:r>
        <w:rPr>
          <w:sz w:val="28"/>
        </w:rPr>
        <w:t xml:space="preserve">железнодорожный, водный, воздушный); соблюдать правила дорожного движения, установленные для пешехода, </w:t>
      </w:r>
    </w:p>
    <w:p w14:paraId="F0190000">
      <w:pPr>
        <w:ind w:hanging="567" w:left="552" w:right="9"/>
        <w:rPr>
          <w:sz w:val="28"/>
        </w:rPr>
      </w:pPr>
      <w:r>
        <w:rPr>
          <w:sz w:val="28"/>
        </w:rPr>
        <w:t xml:space="preserve">пассажира, водителя велосипеда и иных средств передвижения; предупреждать возникновение сложных и опасных ситуаций на транспорте,  </w:t>
      </w:r>
    </w:p>
    <w:p w14:paraId="F1190000">
      <w:pPr>
        <w:ind w:firstLine="0" w:left="-5" w:right="9"/>
        <w:rPr>
          <w:sz w:val="28"/>
        </w:rPr>
      </w:pPr>
      <w:r>
        <w:rPr>
          <w:sz w:val="28"/>
        </w:rPr>
        <w:t xml:space="preserve">в том числе криминогенного характера и ситуации угрозы террористического </w:t>
      </w:r>
    </w:p>
    <w:p w14:paraId="F2190000">
      <w:pPr>
        <w:ind w:firstLine="0" w:left="-5" w:right="9"/>
        <w:rPr>
          <w:sz w:val="28"/>
        </w:rPr>
      </w:pPr>
      <w:r>
        <w:rPr>
          <w:sz w:val="28"/>
        </w:rPr>
        <w:t xml:space="preserve">акта; </w:t>
      </w:r>
    </w:p>
    <w:p w14:paraId="F3190000">
      <w:pPr>
        <w:spacing w:after="12"/>
        <w:ind w:firstLine="567" w:left="-15" w:right="9"/>
        <w:rPr>
          <w:sz w:val="28"/>
        </w:rPr>
      </w:pPr>
      <w:r>
        <w:rPr>
          <w:sz w:val="28"/>
        </w:rPr>
        <w:t xml:space="preserve">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 </w:t>
      </w:r>
    </w:p>
    <w:p w14:paraId="F4190000">
      <w:pPr>
        <w:ind w:firstLine="567" w:left="-15" w:right="9"/>
        <w:rPr>
          <w:sz w:val="28"/>
        </w:rPr>
      </w:pPr>
      <w:r>
        <w:rPr>
          <w:i w:val="1"/>
          <w:sz w:val="28"/>
        </w:rPr>
        <w:t xml:space="preserve">Модуль № 4. «Безопасность в общественных местах»: </w:t>
      </w:r>
      <w:r>
        <w:rPr>
          <w:sz w:val="28"/>
        </w:rP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w:t>
      </w:r>
    </w:p>
    <w:p w14:paraId="F5190000">
      <w:pPr>
        <w:ind w:hanging="567" w:left="552" w:right="9"/>
        <w:rPr>
          <w:sz w:val="28"/>
        </w:rPr>
      </w:pPr>
      <w:r>
        <w:rPr>
          <w:sz w:val="28"/>
        </w:rPr>
        <w:t xml:space="preserve">(кража, грабёж, мошенничество, хулиганство, ксенофобия); соблюдать правила безопасного поведения в местах массового пребывания </w:t>
      </w:r>
    </w:p>
    <w:p w14:paraId="F6190000">
      <w:pPr>
        <w:ind w:hanging="567" w:left="552" w:right="9"/>
        <w:rPr>
          <w:sz w:val="28"/>
        </w:rPr>
      </w:pPr>
      <w:r>
        <w:rPr>
          <w:sz w:val="28"/>
        </w:rPr>
        <w:t xml:space="preserve">людей (в толпе); знать правила информирования экстренных служб; безопасно действовать при обнаружении в общественных местах бесхозных </w:t>
      </w:r>
    </w:p>
    <w:p w14:paraId="F7190000">
      <w:pPr>
        <w:ind w:hanging="567" w:left="552" w:right="2634"/>
        <w:rPr>
          <w:sz w:val="28"/>
        </w:rPr>
      </w:pPr>
      <w:r>
        <w:rPr>
          <w:sz w:val="28"/>
        </w:rPr>
        <w:t xml:space="preserve">(потенциально опасных) вещей и предметов; эвакуироваться из общественных мест и зданий; </w:t>
      </w:r>
    </w:p>
    <w:p w14:paraId="F8190000">
      <w:pPr>
        <w:ind w:firstLine="0" w:left="577" w:right="9"/>
        <w:rPr>
          <w:sz w:val="28"/>
        </w:rPr>
      </w:pPr>
      <w:r>
        <w:rPr>
          <w:sz w:val="28"/>
        </w:rPr>
        <w:t xml:space="preserve">безопасно действовать при возникновении пожара и происшествиях  </w:t>
      </w:r>
    </w:p>
    <w:p w14:paraId="F9190000">
      <w:pPr>
        <w:ind w:hanging="567" w:left="552" w:right="9"/>
        <w:rPr>
          <w:sz w:val="28"/>
        </w:rPr>
      </w:pPr>
      <w:r>
        <w:rPr>
          <w:sz w:val="28"/>
        </w:rPr>
        <w:t xml:space="preserve">в общественных местах; безопасно действовать в условиях совершения террористического акта,  </w:t>
      </w:r>
    </w:p>
    <w:p w14:paraId="FA190000">
      <w:pPr>
        <w:ind w:hanging="567" w:left="552" w:right="9"/>
        <w:rPr>
          <w:sz w:val="28"/>
        </w:rPr>
      </w:pPr>
      <w:r>
        <w:rPr>
          <w:sz w:val="28"/>
        </w:rPr>
        <w:t xml:space="preserve">в том числе при захвате и освобождении заложников; безопасно действовать в ситуациях криминогенного и антиобщественного </w:t>
      </w:r>
    </w:p>
    <w:p w14:paraId="FB190000">
      <w:pPr>
        <w:ind w:firstLine="0" w:left="-5" w:right="9"/>
        <w:rPr>
          <w:sz w:val="28"/>
        </w:rPr>
      </w:pPr>
      <w:r>
        <w:rPr>
          <w:sz w:val="28"/>
        </w:rPr>
        <w:t xml:space="preserve">характера. </w:t>
      </w:r>
    </w:p>
    <w:p w14:paraId="FC190000">
      <w:pPr>
        <w:ind w:firstLine="0" w:left="577" w:right="9"/>
        <w:rPr>
          <w:sz w:val="28"/>
        </w:rPr>
      </w:pPr>
      <w:r>
        <w:rPr>
          <w:i w:val="1"/>
          <w:sz w:val="28"/>
        </w:rPr>
        <w:t xml:space="preserve">Модуль № 5. «Безопасность в природной среде»: </w:t>
      </w:r>
      <w:r>
        <w:rPr>
          <w:sz w:val="28"/>
        </w:rPr>
        <w:t xml:space="preserve">раскрывать смысл понятия экологии, экологической культуры, значение </w:t>
      </w:r>
    </w:p>
    <w:p w14:paraId="FD190000">
      <w:pPr>
        <w:ind w:hanging="567" w:left="552" w:right="9"/>
        <w:rPr>
          <w:sz w:val="28"/>
        </w:rPr>
      </w:pPr>
      <w:r>
        <w:rPr>
          <w:sz w:val="28"/>
        </w:rPr>
        <w:t xml:space="preserve">экологии для устойчивого развития общества; помнить и выполнять правила безопасного поведения при неблагоприятной </w:t>
      </w:r>
    </w:p>
    <w:p w14:paraId="FE190000">
      <w:pPr>
        <w:ind w:hanging="567" w:left="552" w:right="2739"/>
        <w:rPr>
          <w:sz w:val="28"/>
        </w:rPr>
      </w:pPr>
      <w:r>
        <w:rPr>
          <w:sz w:val="28"/>
        </w:rPr>
        <w:t xml:space="preserve">экологической обстановке; соблюдать правила безопасного поведения на природе; </w:t>
      </w:r>
    </w:p>
    <w:p w14:paraId="FF190000">
      <w:pPr>
        <w:ind w:firstLine="0" w:left="577" w:right="9"/>
        <w:rPr>
          <w:sz w:val="28"/>
        </w:rPr>
      </w:pPr>
      <w:r>
        <w:rPr>
          <w:sz w:val="28"/>
        </w:rPr>
        <w:t xml:space="preserve">объяснять правила безопасного поведения на водоёмах в различное время </w:t>
      </w:r>
    </w:p>
    <w:p w14:paraId="001A0000">
      <w:pPr>
        <w:ind w:firstLine="0" w:left="-5" w:right="9"/>
        <w:rPr>
          <w:sz w:val="28"/>
        </w:rPr>
      </w:pPr>
      <w:r>
        <w:rPr>
          <w:sz w:val="28"/>
        </w:rPr>
        <w:t xml:space="preserve">года; 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 характеризовать правила само- и взаимопомощи терпящим бедствие на воде; 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 знать и применять способы подачи сигнала о помощи. </w:t>
      </w:r>
    </w:p>
    <w:p w14:paraId="011A0000">
      <w:pPr>
        <w:spacing w:after="5" w:line="300" w:lineRule="auto"/>
        <w:ind w:firstLine="0" w:left="562"/>
        <w:rPr>
          <w:sz w:val="28"/>
        </w:rPr>
      </w:pPr>
      <w:r>
        <w:rPr>
          <w:i w:val="1"/>
          <w:sz w:val="28"/>
        </w:rPr>
        <w:t xml:space="preserve">Модуль № 6. «Здоровье и как его сохранить. Основы медицинских знаний»: </w:t>
      </w:r>
      <w:r>
        <w:rPr>
          <w:sz w:val="28"/>
        </w:rPr>
        <w:t xml:space="preserve">раскрывать смысл понятий здоровья (физического и психического)  </w:t>
      </w:r>
    </w:p>
    <w:p w14:paraId="021A0000">
      <w:pPr>
        <w:ind w:hanging="567" w:left="552" w:right="2233"/>
        <w:rPr>
          <w:sz w:val="28"/>
        </w:rPr>
      </w:pPr>
      <w:r>
        <w:rPr>
          <w:sz w:val="28"/>
        </w:rPr>
        <w:t xml:space="preserve">и здорового образа жизни; характеризовать факторы, влияющие на здоровье человека; </w:t>
      </w:r>
    </w:p>
    <w:p w14:paraId="031A0000">
      <w:pPr>
        <w:ind w:firstLine="0" w:left="577" w:right="9"/>
        <w:rPr>
          <w:sz w:val="28"/>
        </w:rPr>
      </w:pPr>
      <w:r>
        <w:rPr>
          <w:sz w:val="28"/>
        </w:rPr>
        <w:t xml:space="preserve">раскрывать понятия заболеваний, зависящих от образа жизни (физических </w:t>
      </w:r>
    </w:p>
    <w:p w14:paraId="041A0000">
      <w:pPr>
        <w:tabs>
          <w:tab w:leader="none" w:pos="1923" w:val="center"/>
          <w:tab w:leader="none" w:pos="3054" w:val="center"/>
          <w:tab w:leader="none" w:pos="3806" w:val="center"/>
          <w:tab w:leader="none" w:pos="4686" w:val="center"/>
          <w:tab w:leader="none" w:pos="6015" w:val="center"/>
          <w:tab w:leader="none" w:pos="7696" w:val="center"/>
          <w:tab w:leader="none" w:pos="9928" w:val="right"/>
        </w:tabs>
        <w:ind w:firstLine="0" w:left="-15"/>
        <w:rPr>
          <w:sz w:val="28"/>
        </w:rPr>
      </w:pPr>
      <w:r>
        <w:rPr>
          <w:sz w:val="28"/>
        </w:rPr>
        <w:t xml:space="preserve">нагрузок, </w:t>
      </w:r>
      <w:r>
        <w:rPr>
          <w:sz w:val="28"/>
        </w:rPr>
        <w:tab/>
      </w:r>
      <w:r>
        <w:rPr>
          <w:sz w:val="28"/>
        </w:rPr>
        <w:t xml:space="preserve">режима </w:t>
      </w:r>
      <w:r>
        <w:rPr>
          <w:sz w:val="28"/>
        </w:rPr>
        <w:tab/>
      </w:r>
      <w:r>
        <w:rPr>
          <w:sz w:val="28"/>
        </w:rPr>
        <w:t xml:space="preserve">труда </w:t>
      </w:r>
      <w:r>
        <w:rPr>
          <w:sz w:val="28"/>
        </w:rPr>
        <w:tab/>
      </w:r>
      <w:r>
        <w:rPr>
          <w:sz w:val="28"/>
        </w:rPr>
        <w:t xml:space="preserve">и </w:t>
      </w:r>
      <w:r>
        <w:rPr>
          <w:sz w:val="28"/>
        </w:rPr>
        <w:tab/>
      </w:r>
      <w:r>
        <w:rPr>
          <w:sz w:val="28"/>
        </w:rPr>
        <w:t xml:space="preserve">отдыха, </w:t>
      </w:r>
      <w:r>
        <w:rPr>
          <w:sz w:val="28"/>
        </w:rPr>
        <w:tab/>
      </w:r>
      <w:r>
        <w:rPr>
          <w:sz w:val="28"/>
        </w:rPr>
        <w:t xml:space="preserve">питания, </w:t>
      </w:r>
      <w:r>
        <w:rPr>
          <w:sz w:val="28"/>
        </w:rPr>
        <w:tab/>
      </w:r>
      <w:r>
        <w:rPr>
          <w:sz w:val="28"/>
        </w:rPr>
        <w:t xml:space="preserve">психического </w:t>
      </w:r>
      <w:r>
        <w:rPr>
          <w:sz w:val="28"/>
        </w:rPr>
        <w:tab/>
      </w:r>
      <w:r>
        <w:rPr>
          <w:sz w:val="28"/>
        </w:rPr>
        <w:t xml:space="preserve">здоровья  </w:t>
      </w:r>
    </w:p>
    <w:p w14:paraId="051A0000">
      <w:pPr>
        <w:ind w:hanging="567" w:left="552" w:right="9"/>
        <w:rPr>
          <w:sz w:val="28"/>
        </w:rPr>
      </w:pPr>
      <w:r>
        <w:rPr>
          <w:sz w:val="28"/>
        </w:rPr>
        <w:t xml:space="preserve">и психологического благополучия); негативно относиться к вредным привычкам (табакокурение, алкоголизм, </w:t>
      </w:r>
    </w:p>
    <w:p w14:paraId="061A0000">
      <w:pPr>
        <w:ind w:hanging="567" w:left="552" w:right="9"/>
        <w:rPr>
          <w:sz w:val="28"/>
        </w:rPr>
      </w:pPr>
      <w:r>
        <w:rPr>
          <w:sz w:val="28"/>
        </w:rPr>
        <w:t xml:space="preserve">наркомания, игровая зависимость); приводить примеры мер защиты от инфекционных и неинфекционных </w:t>
      </w:r>
    </w:p>
    <w:p w14:paraId="071A0000">
      <w:pPr>
        <w:ind w:hanging="567" w:left="552" w:right="9"/>
        <w:rPr>
          <w:sz w:val="28"/>
        </w:rPr>
      </w:pPr>
      <w:r>
        <w:rPr>
          <w:sz w:val="28"/>
        </w:rPr>
        <w:t xml:space="preserve">заболеваний; безопасно действовать в случае возникновения чрезвычайных ситуаций </w:t>
      </w:r>
    </w:p>
    <w:p w14:paraId="081A0000">
      <w:pPr>
        <w:spacing w:after="6"/>
        <w:ind w:firstLine="0" w:left="-5" w:right="9"/>
        <w:rPr>
          <w:sz w:val="28"/>
        </w:rPr>
      </w:pPr>
      <w:r>
        <w:rPr>
          <w:sz w:val="28"/>
        </w:rPr>
        <w:t xml:space="preserve">биолого-социального происхождения (эпидемии, пандемии);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 оказывать первую помощь и самопомощь при неотложных состояниях. </w:t>
      </w:r>
    </w:p>
    <w:p w14:paraId="091A0000">
      <w:pPr>
        <w:ind w:firstLine="0" w:left="577" w:right="9"/>
        <w:rPr>
          <w:sz w:val="28"/>
        </w:rPr>
      </w:pPr>
      <w:r>
        <w:rPr>
          <w:i w:val="1"/>
          <w:sz w:val="28"/>
        </w:rPr>
        <w:t xml:space="preserve">Модуль № 7. «Безопасность в социуме»: </w:t>
      </w:r>
      <w:r>
        <w:rPr>
          <w:sz w:val="28"/>
        </w:rPr>
        <w:t xml:space="preserve">приводить примеры межличностного и 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 </w:t>
      </w:r>
    </w:p>
    <w:p w14:paraId="0A1A0000">
      <w:pPr>
        <w:ind w:firstLine="0" w:left="-5" w:right="9"/>
        <w:rPr>
          <w:sz w:val="28"/>
        </w:rPr>
      </w:pPr>
      <w:r>
        <w:rPr>
          <w:sz w:val="28"/>
        </w:rPr>
        <w:t xml:space="preserve">буллинг (травля); 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 соблюдать правила коммуникации с незнакомыми людьми (в том числе  </w:t>
      </w:r>
    </w:p>
    <w:p w14:paraId="0B1A0000">
      <w:pPr>
        <w:ind w:firstLine="0" w:left="-5" w:right="9"/>
        <w:rPr>
          <w:sz w:val="28"/>
        </w:rPr>
      </w:pPr>
      <w:r>
        <w:rPr>
          <w:sz w:val="28"/>
        </w:rPr>
        <w:t xml:space="preserve">с подозрительными людьми, у которых могут иметься преступные намерения); 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 </w:t>
      </w:r>
    </w:p>
    <w:p w14:paraId="0C1A0000">
      <w:pPr>
        <w:ind w:firstLine="0" w:left="577" w:right="9"/>
        <w:rPr>
          <w:sz w:val="28"/>
        </w:rPr>
      </w:pPr>
      <w:r>
        <w:rPr>
          <w:sz w:val="28"/>
        </w:rPr>
        <w:t xml:space="preserve">распознавать опасности и соблюдать правила безопасного поведения  </w:t>
      </w:r>
    </w:p>
    <w:p w14:paraId="0D1A0000">
      <w:pPr>
        <w:ind w:hanging="567" w:left="552" w:right="9"/>
        <w:rPr>
          <w:sz w:val="28"/>
        </w:rPr>
      </w:pPr>
      <w:r>
        <w:rPr>
          <w:sz w:val="28"/>
        </w:rPr>
        <w:t xml:space="preserve">в практике современных молодёжных увлечений; безопасно действовать при опасных проявлениях конфликта и при </w:t>
      </w:r>
    </w:p>
    <w:p w14:paraId="0E1A0000">
      <w:pPr>
        <w:ind w:firstLine="0" w:left="-5" w:right="9"/>
        <w:rPr>
          <w:sz w:val="28"/>
        </w:rPr>
      </w:pPr>
      <w:r>
        <w:rPr>
          <w:sz w:val="28"/>
        </w:rPr>
        <w:t xml:space="preserve">возможных манипуляциях. </w:t>
      </w:r>
    </w:p>
    <w:p w14:paraId="0F1A0000">
      <w:pPr>
        <w:spacing w:after="5" w:line="300" w:lineRule="auto"/>
        <w:ind w:firstLine="0" w:left="562"/>
        <w:rPr>
          <w:sz w:val="28"/>
        </w:rPr>
      </w:pPr>
      <w:r>
        <w:rPr>
          <w:i w:val="1"/>
          <w:sz w:val="28"/>
        </w:rPr>
        <w:t xml:space="preserve">Модуль № 8. «Безопасность в информационном пространстве»: </w:t>
      </w:r>
    </w:p>
    <w:p w14:paraId="101A0000">
      <w:pPr>
        <w:ind w:firstLine="567" w:left="-15" w:right="9"/>
        <w:rPr>
          <w:sz w:val="28"/>
        </w:rPr>
      </w:pPr>
      <w:r>
        <w:rPr>
          <w:sz w:val="28"/>
        </w:rPr>
        <w:t xml:space="preserve">приводить примеры информационных и компьютерных угроз; характеризовать потенциальные риски и угрозы при использовании сетиИнтернет, предупреждать риски и угрозы в Интернете (в том числе вовлечения </w:t>
      </w:r>
      <w:r>
        <w:rPr>
          <w:sz w:val="28"/>
        </w:rPr>
        <w:t xml:space="preserve">в </w:t>
      </w:r>
      <w:r>
        <w:rPr>
          <w:sz w:val="28"/>
        </w:rPr>
        <w:tab/>
      </w:r>
      <w:r>
        <w:rPr>
          <w:sz w:val="28"/>
        </w:rPr>
        <w:t xml:space="preserve">экстремистские, </w:t>
      </w:r>
      <w:r>
        <w:rPr>
          <w:sz w:val="28"/>
        </w:rPr>
        <w:t xml:space="preserve">террористические </w:t>
      </w:r>
      <w:r>
        <w:rPr>
          <w:sz w:val="28"/>
        </w:rPr>
        <w:tab/>
      </w:r>
      <w:r>
        <w:rPr>
          <w:sz w:val="28"/>
        </w:rPr>
        <w:t xml:space="preserve">и </w:t>
      </w:r>
      <w:r>
        <w:rPr>
          <w:sz w:val="28"/>
        </w:rPr>
        <w:tab/>
      </w:r>
      <w:r>
        <w:rPr>
          <w:sz w:val="28"/>
        </w:rPr>
        <w:t xml:space="preserve">иные </w:t>
      </w:r>
      <w:r>
        <w:rPr>
          <w:sz w:val="28"/>
        </w:rPr>
        <w:tab/>
      </w:r>
      <w:r>
        <w:rPr>
          <w:sz w:val="28"/>
        </w:rPr>
        <w:t xml:space="preserve">деструктивные </w:t>
      </w:r>
      <w:r>
        <w:rPr>
          <w:sz w:val="28"/>
        </w:rPr>
        <w:tab/>
      </w:r>
      <w:r>
        <w:rPr>
          <w:sz w:val="28"/>
        </w:rPr>
        <w:t>интернет-сообщества); 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 предупреждать</w:t>
      </w:r>
      <w:r>
        <w:rPr>
          <w:sz w:val="28"/>
        </w:rPr>
        <w:t xml:space="preserve"> </w:t>
      </w:r>
      <w:r>
        <w:rPr>
          <w:sz w:val="28"/>
        </w:rPr>
        <w:t xml:space="preserve">возникновение сложных и опасных ситуаций; </w:t>
      </w:r>
    </w:p>
    <w:p w14:paraId="111A0000">
      <w:pPr>
        <w:tabs>
          <w:tab w:leader="none" w:pos="1547" w:val="center"/>
          <w:tab w:leader="none" w:pos="2921" w:val="center"/>
          <w:tab w:leader="none" w:pos="4217" w:val="center"/>
          <w:tab w:leader="none" w:pos="6359" w:val="center"/>
          <w:tab w:leader="none" w:pos="7947" w:val="center"/>
          <w:tab w:leader="none" w:pos="8690" w:val="center"/>
          <w:tab w:leader="none" w:pos="9928" w:val="right"/>
        </w:tabs>
        <w:ind/>
        <w:rPr>
          <w:sz w:val="28"/>
        </w:rPr>
      </w:pPr>
      <w:r>
        <w:rPr>
          <w:sz w:val="28"/>
        </w:rPr>
        <w:tab/>
      </w:r>
      <w:r>
        <w:rPr>
          <w:sz w:val="28"/>
        </w:rPr>
        <w:t xml:space="preserve">характеризовать </w:t>
      </w:r>
      <w:r>
        <w:rPr>
          <w:sz w:val="28"/>
        </w:rPr>
        <w:tab/>
      </w:r>
      <w:r>
        <w:rPr>
          <w:sz w:val="28"/>
        </w:rPr>
        <w:t xml:space="preserve">и </w:t>
      </w:r>
      <w:r>
        <w:rPr>
          <w:sz w:val="28"/>
        </w:rPr>
        <w:tab/>
      </w:r>
      <w:r>
        <w:rPr>
          <w:sz w:val="28"/>
        </w:rPr>
        <w:t xml:space="preserve">предотвращать </w:t>
      </w:r>
      <w:r>
        <w:rPr>
          <w:sz w:val="28"/>
        </w:rPr>
        <w:tab/>
      </w:r>
      <w:r>
        <w:rPr>
          <w:sz w:val="28"/>
        </w:rPr>
        <w:t xml:space="preserve">потенциальные </w:t>
      </w:r>
      <w:r>
        <w:rPr>
          <w:sz w:val="28"/>
        </w:rPr>
        <w:tab/>
      </w:r>
      <w:r>
        <w:rPr>
          <w:sz w:val="28"/>
        </w:rPr>
        <w:t xml:space="preserve">риски </w:t>
      </w:r>
      <w:r>
        <w:rPr>
          <w:sz w:val="28"/>
        </w:rPr>
        <w:tab/>
      </w:r>
      <w:r>
        <w:rPr>
          <w:sz w:val="28"/>
        </w:rPr>
        <w:t xml:space="preserve">и </w:t>
      </w:r>
      <w:r>
        <w:rPr>
          <w:sz w:val="28"/>
        </w:rPr>
        <w:tab/>
      </w:r>
      <w:r>
        <w:rPr>
          <w:sz w:val="28"/>
        </w:rPr>
        <w:t xml:space="preserve">угрозы  </w:t>
      </w:r>
    </w:p>
    <w:p w14:paraId="121A0000">
      <w:pPr>
        <w:ind w:firstLine="0" w:left="-5" w:right="9"/>
        <w:rPr>
          <w:sz w:val="28"/>
        </w:rPr>
      </w:pPr>
      <w:r>
        <w:rPr>
          <w:sz w:val="28"/>
        </w:rPr>
        <w:t xml:space="preserve">при использовании Интернета (например: мошенничество, игромания, деструктивные сообщества в социальных сетях).  </w:t>
      </w:r>
    </w:p>
    <w:p w14:paraId="131A0000">
      <w:pPr>
        <w:ind w:firstLine="0" w:left="577" w:right="9"/>
        <w:rPr>
          <w:sz w:val="28"/>
        </w:rPr>
      </w:pPr>
      <w:r>
        <w:rPr>
          <w:i w:val="1"/>
          <w:sz w:val="28"/>
        </w:rPr>
        <w:t xml:space="preserve">Модуль № 9. «Основы противодействия экстремизму и терроризму»: </w:t>
      </w:r>
      <w:r>
        <w:rPr>
          <w:sz w:val="28"/>
        </w:rPr>
        <w:t xml:space="preserve">объяснять понятия экстремизма, терроризма, их причины и последствия; сформировать негативное отношение к экстремистской и террористической </w:t>
      </w:r>
    </w:p>
    <w:p w14:paraId="141A0000">
      <w:pPr>
        <w:ind w:hanging="567" w:left="552" w:right="9"/>
        <w:rPr>
          <w:sz w:val="28"/>
        </w:rPr>
      </w:pPr>
      <w:r>
        <w:rPr>
          <w:sz w:val="28"/>
        </w:rPr>
        <w:t xml:space="preserve">деятельности; объяснять организационные основы системы противодействия терроризму  </w:t>
      </w:r>
    </w:p>
    <w:p w14:paraId="151A0000">
      <w:pPr>
        <w:ind w:hanging="567" w:left="552" w:right="9"/>
        <w:rPr>
          <w:sz w:val="28"/>
        </w:rPr>
      </w:pPr>
      <w:r>
        <w:rPr>
          <w:sz w:val="28"/>
        </w:rPr>
        <w:t xml:space="preserve">и экстремизму в Российской Федерации; распознавать ситуации угрозы террористического акта в доме, </w:t>
      </w:r>
    </w:p>
    <w:p w14:paraId="161A0000">
      <w:pPr>
        <w:ind w:hanging="567" w:left="552" w:right="9"/>
        <w:rPr>
          <w:sz w:val="28"/>
        </w:rPr>
      </w:pPr>
      <w:r>
        <w:rPr>
          <w:sz w:val="28"/>
        </w:rPr>
        <w:t xml:space="preserve">в общественном месте; безопасно действовать при обнаружении в общественных местах бесхозных </w:t>
      </w:r>
    </w:p>
    <w:p w14:paraId="171A0000">
      <w:pPr>
        <w:ind w:hanging="567" w:left="552" w:right="9"/>
        <w:rPr>
          <w:sz w:val="28"/>
        </w:rPr>
      </w:pPr>
      <w:r>
        <w:rPr>
          <w:sz w:val="28"/>
        </w:rPr>
        <w:t xml:space="preserve">(или опасных) вещей и предметов; безопасно действовать в условиях совершения террористического акта,  </w:t>
      </w:r>
    </w:p>
    <w:p w14:paraId="181A0000">
      <w:pPr>
        <w:ind w:firstLine="0" w:left="-5" w:right="9"/>
        <w:rPr>
          <w:sz w:val="28"/>
        </w:rPr>
      </w:pPr>
      <w:r>
        <w:rPr>
          <w:sz w:val="28"/>
        </w:rPr>
        <w:t xml:space="preserve">в том числе при захвате и освобождении заложников. </w:t>
      </w:r>
    </w:p>
    <w:p w14:paraId="191A0000">
      <w:pPr>
        <w:spacing w:after="5" w:line="300" w:lineRule="auto"/>
        <w:ind w:firstLine="567" w:left="0"/>
        <w:rPr>
          <w:sz w:val="28"/>
        </w:rPr>
      </w:pPr>
      <w:r>
        <w:rPr>
          <w:i w:val="1"/>
          <w:sz w:val="28"/>
        </w:rPr>
        <w:t xml:space="preserve">Модуль № 10. «Взаимодействие личности, общества и государства  в обеспечении безопасности жизни и здоровья населения»: </w:t>
      </w:r>
    </w:p>
    <w:p w14:paraId="1A1A0000">
      <w:pPr>
        <w:ind w:firstLine="0" w:left="577" w:right="9"/>
        <w:rPr>
          <w:sz w:val="28"/>
        </w:rPr>
      </w:pPr>
      <w:r>
        <w:rPr>
          <w:sz w:val="28"/>
        </w:rPr>
        <w:t xml:space="preserve">характеризовать роль человека, общества и государства при обеспечении </w:t>
      </w:r>
    </w:p>
    <w:p w14:paraId="1B1A0000">
      <w:pPr>
        <w:ind w:firstLine="0" w:left="-5" w:right="9"/>
        <w:rPr>
          <w:sz w:val="28"/>
        </w:rPr>
      </w:pPr>
      <w:r>
        <w:rPr>
          <w:sz w:val="28"/>
        </w:rPr>
        <w:t xml:space="preserve">безопасности жизни и здоровья населения в Российской Федерации; 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 объяснять правила оповещения и эвакуации населения в условиях </w:t>
      </w:r>
    </w:p>
    <w:p w14:paraId="1C1A0000">
      <w:pPr>
        <w:ind w:hanging="567" w:left="552" w:right="9"/>
        <w:rPr>
          <w:sz w:val="28"/>
        </w:rPr>
      </w:pPr>
      <w:r>
        <w:rPr>
          <w:sz w:val="28"/>
        </w:rPr>
        <w:t xml:space="preserve">чрезвычайных ситуаций; помнить и объяснять права и обязанности граждан Российской Федерации  </w:t>
      </w:r>
    </w:p>
    <w:p w14:paraId="1D1A0000">
      <w:pPr>
        <w:spacing w:after="10" w:line="288" w:lineRule="auto"/>
        <w:ind w:firstLine="0" w:left="-15" w:right="-1"/>
        <w:rPr>
          <w:sz w:val="28"/>
        </w:rPr>
      </w:pPr>
      <w:r>
        <w:rPr>
          <w:sz w:val="28"/>
        </w:rPr>
        <w:t xml:space="preserve">в области безопасности в условиях чрезвычайных ситуаций мирного и военного времени; владеть правилами безопасного поведения и безопасно действовать  </w:t>
      </w:r>
    </w:p>
    <w:p w14:paraId="1E1A0000">
      <w:pPr>
        <w:ind w:hanging="567" w:left="552" w:right="9"/>
        <w:rPr>
          <w:sz w:val="28"/>
        </w:rPr>
      </w:pPr>
      <w:r>
        <w:rPr>
          <w:sz w:val="28"/>
        </w:rPr>
        <w:t xml:space="preserve">в различных ситуациях; владеть способами антикоррупционного поведения с учётом возрастных </w:t>
      </w:r>
    </w:p>
    <w:p w14:paraId="1F1A0000">
      <w:pPr>
        <w:ind w:hanging="567" w:left="552" w:right="9"/>
        <w:rPr>
          <w:sz w:val="28"/>
        </w:rPr>
      </w:pPr>
      <w:r>
        <w:rPr>
          <w:sz w:val="28"/>
        </w:rPr>
        <w:t xml:space="preserve">обязанностей; информировать население и соответствующие органы о возникновении </w:t>
      </w:r>
    </w:p>
    <w:p w14:paraId="201A0000">
      <w:pPr>
        <w:ind w:firstLine="0" w:left="-5" w:right="9"/>
        <w:rPr>
          <w:sz w:val="28"/>
        </w:rPr>
      </w:pPr>
      <w:r>
        <w:rPr>
          <w:sz w:val="28"/>
        </w:rPr>
        <w:t xml:space="preserve">опасных ситуаций. </w:t>
      </w:r>
    </w:p>
    <w:p w14:paraId="211A0000">
      <w:pPr>
        <w:spacing w:line="264" w:lineRule="auto"/>
        <w:ind w:firstLine="600" w:left="0"/>
        <w:jc w:val="both"/>
      </w:pPr>
      <w:r>
        <w:rPr>
          <w:color w:val="000000"/>
          <w:sz w:val="28"/>
        </w:rPr>
        <w:t>.</w:t>
      </w:r>
    </w:p>
    <w:p w14:paraId="221A0000">
      <w:pPr>
        <w:pStyle w:val="Style_20"/>
        <w:spacing w:line="360" w:lineRule="auto"/>
        <w:ind w:firstLine="284" w:left="0"/>
        <w:rPr>
          <w:sz w:val="28"/>
        </w:rPr>
      </w:pPr>
    </w:p>
    <w:p w14:paraId="231A0000">
      <w:pPr>
        <w:spacing w:line="360" w:lineRule="auto"/>
        <w:ind/>
        <w:jc w:val="center"/>
        <w:rPr>
          <w:rStyle w:val="Style_5_ch"/>
          <w:b w:val="1"/>
          <w:sz w:val="28"/>
        </w:rPr>
      </w:pPr>
      <w:r>
        <w:rPr>
          <w:rStyle w:val="Style_5_ch"/>
          <w:b w:val="1"/>
          <w:sz w:val="28"/>
        </w:rPr>
        <w:t xml:space="preserve"> </w:t>
      </w:r>
      <w:r>
        <w:rPr>
          <w:rStyle w:val="Style_5_ch"/>
          <w:b w:val="1"/>
          <w:sz w:val="28"/>
        </w:rPr>
        <w:t>«Биология»</w:t>
      </w:r>
    </w:p>
    <w:p w14:paraId="241A0000">
      <w:pPr>
        <w:ind/>
        <w:jc w:val="center"/>
        <w:rPr>
          <w:color w:val="333333"/>
          <w:sz w:val="28"/>
        </w:rPr>
      </w:pPr>
      <w:r>
        <w:rPr>
          <w:b w:val="1"/>
          <w:color w:val="333333"/>
          <w:sz w:val="28"/>
        </w:rPr>
        <w:t>СОДЕРЖАНИЕ ОБУЧЕНИЯ</w:t>
      </w:r>
      <w:r>
        <w:rPr>
          <w:b w:val="1"/>
          <w:color w:val="333333"/>
          <w:sz w:val="28"/>
        </w:rPr>
        <w:br/>
      </w:r>
    </w:p>
    <w:p w14:paraId="251A0000">
      <w:pPr>
        <w:ind/>
        <w:jc w:val="both"/>
        <w:rPr>
          <w:i w:val="1"/>
          <w:color w:val="333333"/>
          <w:sz w:val="28"/>
          <w:u w:val="single"/>
        </w:rPr>
      </w:pPr>
      <w:r>
        <w:rPr>
          <w:b w:val="1"/>
          <w:i w:val="1"/>
          <w:color w:val="333333"/>
          <w:sz w:val="28"/>
          <w:u w:val="single"/>
        </w:rPr>
        <w:t>5 КЛАСС</w:t>
      </w:r>
    </w:p>
    <w:p w14:paraId="261A0000">
      <w:pPr>
        <w:widowControl w:val="1"/>
        <w:numPr>
          <w:ilvl w:val="0"/>
          <w:numId w:val="115"/>
        </w:numPr>
        <w:spacing w:beforeAutospacing="on"/>
        <w:ind/>
        <w:jc w:val="both"/>
        <w:rPr>
          <w:b w:val="1"/>
          <w:color w:val="333333"/>
          <w:sz w:val="28"/>
        </w:rPr>
      </w:pPr>
      <w:r>
        <w:rPr>
          <w:b w:val="1"/>
          <w:color w:val="333333"/>
          <w:sz w:val="28"/>
        </w:rPr>
        <w:t>Биология – наука о живой природе</w:t>
      </w:r>
    </w:p>
    <w:p w14:paraId="271A0000">
      <w:pPr>
        <w:ind w:firstLine="567" w:left="0"/>
        <w:jc w:val="both"/>
        <w:rPr>
          <w:color w:val="333333"/>
          <w:sz w:val="28"/>
        </w:rPr>
      </w:pPr>
      <w:r>
        <w:rPr>
          <w:color w:val="333333"/>
          <w:sz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281A0000">
      <w:pPr>
        <w:ind w:firstLine="567" w:left="0"/>
        <w:jc w:val="both"/>
        <w:rPr>
          <w:color w:val="333333"/>
          <w:sz w:val="28"/>
        </w:rPr>
      </w:pPr>
      <w:r>
        <w:rPr>
          <w:color w:val="333333"/>
          <w:sz w:val="28"/>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291A0000">
      <w:pPr>
        <w:ind w:firstLine="567" w:left="0"/>
        <w:jc w:val="both"/>
        <w:rPr>
          <w:color w:val="333333"/>
          <w:sz w:val="28"/>
        </w:rPr>
      </w:pPr>
      <w:r>
        <w:rPr>
          <w:color w:val="333333"/>
          <w:sz w:val="28"/>
        </w:rPr>
        <w:t>Кабинет биологии. Правила поведения и работы в кабинете с биологическими приборами и инструментами.</w:t>
      </w:r>
    </w:p>
    <w:p w14:paraId="2A1A0000">
      <w:pPr>
        <w:ind w:firstLine="567" w:left="0"/>
        <w:jc w:val="both"/>
        <w:rPr>
          <w:color w:val="333333"/>
          <w:sz w:val="28"/>
        </w:rPr>
      </w:pPr>
      <w:r>
        <w:rPr>
          <w:color w:val="333333"/>
          <w:sz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2B1A0000">
      <w:pPr>
        <w:widowControl w:val="1"/>
        <w:numPr>
          <w:ilvl w:val="0"/>
          <w:numId w:val="116"/>
        </w:numPr>
        <w:spacing w:beforeAutospacing="on"/>
        <w:ind/>
        <w:jc w:val="both"/>
        <w:rPr>
          <w:b w:val="1"/>
          <w:color w:val="333333"/>
          <w:sz w:val="28"/>
        </w:rPr>
      </w:pPr>
      <w:r>
        <w:rPr>
          <w:b w:val="1"/>
          <w:color w:val="333333"/>
          <w:sz w:val="28"/>
        </w:rPr>
        <w:t>Методы изучения живой природы</w:t>
      </w:r>
    </w:p>
    <w:p w14:paraId="2C1A0000">
      <w:pPr>
        <w:ind w:firstLine="567" w:left="0"/>
        <w:jc w:val="both"/>
        <w:rPr>
          <w:color w:val="333333"/>
          <w:sz w:val="28"/>
        </w:rPr>
      </w:pPr>
      <w:r>
        <w:rPr>
          <w:color w:val="333333"/>
          <w:sz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2D1A0000">
      <w:pPr>
        <w:ind w:firstLine="567" w:left="0"/>
        <w:jc w:val="both"/>
        <w:rPr>
          <w:color w:val="333333"/>
          <w:sz w:val="28"/>
        </w:rPr>
      </w:pPr>
      <w:r>
        <w:rPr>
          <w:color w:val="333333"/>
          <w:sz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2E1A0000">
      <w:pPr>
        <w:ind w:firstLine="567" w:left="0"/>
        <w:jc w:val="both"/>
        <w:rPr>
          <w:color w:val="333333"/>
          <w:sz w:val="28"/>
        </w:rPr>
      </w:pPr>
      <w:r>
        <w:rPr>
          <w:b w:val="1"/>
          <w:i w:val="1"/>
          <w:color w:val="333333"/>
          <w:sz w:val="28"/>
        </w:rPr>
        <w:t>Лабораторные и практические работы</w:t>
      </w:r>
    </w:p>
    <w:p w14:paraId="2F1A0000">
      <w:pPr>
        <w:ind w:firstLine="567" w:left="0"/>
        <w:jc w:val="both"/>
        <w:rPr>
          <w:color w:val="333333"/>
          <w:sz w:val="28"/>
        </w:rPr>
      </w:pPr>
      <w:r>
        <w:rPr>
          <w:color w:val="333333"/>
          <w:sz w:val="28"/>
        </w:rPr>
        <w:t>Изучение лабораторного оборудования: термометры, весы, чашки Петри, пробирки, мензурки. Правила работы с оборудованием в школьном кабинете.</w:t>
      </w:r>
    </w:p>
    <w:p w14:paraId="301A0000">
      <w:pPr>
        <w:ind w:firstLine="567" w:left="0"/>
        <w:jc w:val="both"/>
        <w:rPr>
          <w:color w:val="333333"/>
          <w:sz w:val="28"/>
        </w:rPr>
      </w:pPr>
      <w:r>
        <w:rPr>
          <w:color w:val="333333"/>
          <w:sz w:val="28"/>
        </w:rPr>
        <w:t>Ознакомление с устройством лупы, светового микроскопа, правила работы с ними.</w:t>
      </w:r>
    </w:p>
    <w:p w14:paraId="311A0000">
      <w:pPr>
        <w:ind w:firstLine="567" w:left="0"/>
        <w:jc w:val="both"/>
        <w:rPr>
          <w:color w:val="333333"/>
          <w:sz w:val="28"/>
        </w:rPr>
      </w:pPr>
      <w:r>
        <w:rPr>
          <w:color w:val="333333"/>
          <w:sz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321A0000">
      <w:pPr>
        <w:ind w:firstLine="567" w:left="0"/>
        <w:jc w:val="both"/>
        <w:rPr>
          <w:color w:val="333333"/>
          <w:sz w:val="28"/>
        </w:rPr>
      </w:pPr>
      <w:r>
        <w:rPr>
          <w:b w:val="1"/>
          <w:i w:val="1"/>
          <w:color w:val="333333"/>
          <w:sz w:val="28"/>
        </w:rPr>
        <w:t>Экскурсии или видеоэкскурсии</w:t>
      </w:r>
    </w:p>
    <w:p w14:paraId="331A0000">
      <w:pPr>
        <w:ind w:firstLine="567" w:left="0"/>
        <w:jc w:val="both"/>
        <w:rPr>
          <w:color w:val="333333"/>
          <w:sz w:val="28"/>
        </w:rPr>
      </w:pPr>
      <w:r>
        <w:rPr>
          <w:color w:val="333333"/>
          <w:sz w:val="28"/>
        </w:rPr>
        <w:t>Овладение методами изучения живой природы – наблюдением и экспериментом.</w:t>
      </w:r>
    </w:p>
    <w:p w14:paraId="341A0000">
      <w:pPr>
        <w:widowControl w:val="1"/>
        <w:numPr>
          <w:ilvl w:val="0"/>
          <w:numId w:val="117"/>
        </w:numPr>
        <w:spacing w:beforeAutospacing="on"/>
        <w:ind/>
        <w:jc w:val="both"/>
        <w:rPr>
          <w:b w:val="1"/>
          <w:color w:val="333333"/>
          <w:sz w:val="28"/>
        </w:rPr>
      </w:pPr>
      <w:r>
        <w:rPr>
          <w:b w:val="1"/>
          <w:color w:val="333333"/>
          <w:sz w:val="28"/>
        </w:rPr>
        <w:t>Организмы – тела живой природы</w:t>
      </w:r>
    </w:p>
    <w:p w14:paraId="351A0000">
      <w:pPr>
        <w:ind w:firstLine="567" w:left="0"/>
        <w:jc w:val="both"/>
        <w:rPr>
          <w:color w:val="333333"/>
          <w:sz w:val="28"/>
        </w:rPr>
      </w:pPr>
      <w:r>
        <w:rPr>
          <w:color w:val="333333"/>
          <w:sz w:val="28"/>
        </w:rPr>
        <w:t>Понятие об организме. Доядерные и ядерные организмы. Клетка и её открытие. Клеточное строение организмов. Цитология – наука о клетке. Клетка</w:t>
      </w:r>
      <w:r>
        <w:rPr>
          <w:color w:val="333333"/>
          <w:sz w:val="28"/>
        </w:rPr>
        <w:t> </w:t>
      </w:r>
      <w:r>
        <w:rPr>
          <w:color w:val="333333"/>
          <w:sz w:val="28"/>
        </w:rPr>
        <w:t>– наименьшая единица строения и жизнедеятельности организмов. Устройство увеличительных приборов: лупы и микроскопа.</w:t>
      </w:r>
      <w:r>
        <w:rPr>
          <w:color w:val="FF0000"/>
          <w:sz w:val="28"/>
        </w:rPr>
        <w:t> </w:t>
      </w:r>
      <w:r>
        <w:rPr>
          <w:color w:val="333333"/>
          <w:sz w:val="28"/>
        </w:rPr>
        <w:t>Строение клетки под световым микроскопом: клеточная оболочка, цитоплазма, ядро.</w:t>
      </w:r>
    </w:p>
    <w:p w14:paraId="361A0000">
      <w:pPr>
        <w:ind w:firstLine="567" w:left="0"/>
        <w:jc w:val="both"/>
        <w:rPr>
          <w:color w:val="333333"/>
          <w:sz w:val="28"/>
        </w:rPr>
      </w:pPr>
      <w:r>
        <w:rPr>
          <w:color w:val="333333"/>
          <w:sz w:val="28"/>
        </w:rPr>
        <w:t>Одноклеточные и многоклеточные организмы. Клетки, ткани, органы, системы органов.</w:t>
      </w:r>
    </w:p>
    <w:p w14:paraId="371A0000">
      <w:pPr>
        <w:ind w:firstLine="567" w:left="0"/>
        <w:jc w:val="both"/>
        <w:rPr>
          <w:color w:val="333333"/>
          <w:sz w:val="28"/>
        </w:rPr>
      </w:pPr>
      <w:r>
        <w:rPr>
          <w:color w:val="333333"/>
          <w:sz w:val="28"/>
        </w:rPr>
        <w:t>Жизнедеятельность организмов. Особенности строения и процессов жизнедеятельности у растений, животных, бактерий и грибов.</w:t>
      </w:r>
    </w:p>
    <w:p w14:paraId="381A0000">
      <w:pPr>
        <w:ind w:firstLine="567" w:left="0"/>
        <w:jc w:val="both"/>
        <w:rPr>
          <w:color w:val="333333"/>
          <w:sz w:val="28"/>
        </w:rPr>
      </w:pPr>
      <w:r>
        <w:rPr>
          <w:color w:val="333333"/>
          <w:sz w:val="28"/>
        </w:rPr>
        <w:t>Свойства организмов: питание, дыхание, выделение, движение, размножение, развитие, раздражимость, приспособленность. Организм – единое целое.</w:t>
      </w:r>
    </w:p>
    <w:p w14:paraId="391A0000">
      <w:pPr>
        <w:ind w:firstLine="567" w:left="0"/>
        <w:jc w:val="both"/>
        <w:rPr>
          <w:color w:val="333333"/>
          <w:sz w:val="28"/>
        </w:rPr>
      </w:pPr>
      <w:r>
        <w:rPr>
          <w:color w:val="333333"/>
          <w:sz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3A1A0000">
      <w:pPr>
        <w:ind w:firstLine="567" w:left="0"/>
        <w:jc w:val="both"/>
        <w:rPr>
          <w:color w:val="333333"/>
          <w:sz w:val="28"/>
        </w:rPr>
      </w:pPr>
      <w:r>
        <w:rPr>
          <w:b w:val="1"/>
          <w:i w:val="1"/>
          <w:color w:val="333333"/>
          <w:sz w:val="28"/>
        </w:rPr>
        <w:t>Лабораторные и практические работы</w:t>
      </w:r>
    </w:p>
    <w:p w14:paraId="3B1A0000">
      <w:pPr>
        <w:ind w:firstLine="567" w:left="0"/>
        <w:jc w:val="both"/>
        <w:rPr>
          <w:color w:val="333333"/>
          <w:sz w:val="28"/>
        </w:rPr>
      </w:pPr>
      <w:r>
        <w:rPr>
          <w:color w:val="333333"/>
          <w:sz w:val="28"/>
        </w:rPr>
        <w:t>Изучение клеток кожицы чешуи лука под лупой и микроскопом (на примере самостоятельно приготовленного микропрепарата).</w:t>
      </w:r>
    </w:p>
    <w:p w14:paraId="3C1A0000">
      <w:pPr>
        <w:ind w:firstLine="567" w:left="0"/>
        <w:jc w:val="both"/>
        <w:rPr>
          <w:color w:val="333333"/>
          <w:sz w:val="28"/>
        </w:rPr>
      </w:pPr>
      <w:r>
        <w:rPr>
          <w:color w:val="333333"/>
          <w:sz w:val="28"/>
        </w:rPr>
        <w:t>Ознакомление с принципами систематики организмов.</w:t>
      </w:r>
    </w:p>
    <w:p w14:paraId="3D1A0000">
      <w:pPr>
        <w:ind w:firstLine="567" w:left="0"/>
        <w:jc w:val="both"/>
        <w:rPr>
          <w:color w:val="333333"/>
          <w:sz w:val="28"/>
        </w:rPr>
      </w:pPr>
      <w:r>
        <w:rPr>
          <w:color w:val="333333"/>
          <w:sz w:val="28"/>
        </w:rPr>
        <w:t>Наблюдение за потреблением воды растением.</w:t>
      </w:r>
    </w:p>
    <w:p w14:paraId="3E1A0000">
      <w:pPr>
        <w:widowControl w:val="1"/>
        <w:numPr>
          <w:ilvl w:val="0"/>
          <w:numId w:val="118"/>
        </w:numPr>
        <w:spacing w:beforeAutospacing="on"/>
        <w:ind/>
        <w:jc w:val="both"/>
        <w:rPr>
          <w:b w:val="1"/>
          <w:color w:val="333333"/>
          <w:sz w:val="28"/>
        </w:rPr>
      </w:pPr>
      <w:r>
        <w:rPr>
          <w:b w:val="1"/>
          <w:color w:val="333333"/>
          <w:sz w:val="28"/>
        </w:rPr>
        <w:t>Организмы и среда обитания</w:t>
      </w:r>
    </w:p>
    <w:p w14:paraId="3F1A0000">
      <w:pPr>
        <w:ind w:firstLine="567" w:left="0"/>
        <w:jc w:val="both"/>
        <w:rPr>
          <w:color w:val="333333"/>
          <w:sz w:val="28"/>
        </w:rPr>
      </w:pPr>
      <w:r>
        <w:rPr>
          <w:color w:val="333333"/>
          <w:sz w:val="28"/>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401A0000">
      <w:pPr>
        <w:ind w:firstLine="567" w:left="0"/>
        <w:jc w:val="both"/>
        <w:rPr>
          <w:color w:val="333333"/>
          <w:sz w:val="28"/>
        </w:rPr>
      </w:pPr>
      <w:r>
        <w:rPr>
          <w:b w:val="1"/>
          <w:i w:val="1"/>
          <w:color w:val="333333"/>
          <w:sz w:val="28"/>
        </w:rPr>
        <w:t>Лабораторные и практические работы.</w:t>
      </w:r>
    </w:p>
    <w:p w14:paraId="411A0000">
      <w:pPr>
        <w:ind w:firstLine="567" w:left="0"/>
        <w:jc w:val="both"/>
        <w:rPr>
          <w:color w:val="333333"/>
          <w:sz w:val="28"/>
        </w:rPr>
      </w:pPr>
      <w:r>
        <w:rPr>
          <w:color w:val="333333"/>
          <w:sz w:val="28"/>
        </w:rPr>
        <w:t>Выявление приспособлений организмов к среде обитания (на конкретных примерах).</w:t>
      </w:r>
    </w:p>
    <w:p w14:paraId="421A0000">
      <w:pPr>
        <w:ind w:firstLine="567" w:left="0"/>
        <w:jc w:val="both"/>
        <w:rPr>
          <w:color w:val="333333"/>
          <w:sz w:val="28"/>
        </w:rPr>
      </w:pPr>
      <w:r>
        <w:rPr>
          <w:b w:val="1"/>
          <w:i w:val="1"/>
          <w:color w:val="333333"/>
          <w:sz w:val="28"/>
        </w:rPr>
        <w:t>Экскурсии или видеоэкскурсии.</w:t>
      </w:r>
    </w:p>
    <w:p w14:paraId="431A0000">
      <w:pPr>
        <w:ind w:firstLine="567" w:left="0"/>
        <w:jc w:val="both"/>
        <w:rPr>
          <w:color w:val="333333"/>
          <w:sz w:val="28"/>
        </w:rPr>
      </w:pPr>
      <w:r>
        <w:rPr>
          <w:color w:val="333333"/>
          <w:sz w:val="28"/>
        </w:rPr>
        <w:t>Растительный и животный мир родного края (краеведение).</w:t>
      </w:r>
    </w:p>
    <w:p w14:paraId="441A0000">
      <w:pPr>
        <w:widowControl w:val="1"/>
        <w:numPr>
          <w:ilvl w:val="0"/>
          <w:numId w:val="119"/>
        </w:numPr>
        <w:spacing w:beforeAutospacing="on"/>
        <w:ind/>
        <w:jc w:val="both"/>
        <w:rPr>
          <w:b w:val="1"/>
          <w:color w:val="333333"/>
          <w:sz w:val="28"/>
        </w:rPr>
      </w:pPr>
      <w:r>
        <w:rPr>
          <w:b w:val="1"/>
          <w:color w:val="333333"/>
          <w:sz w:val="28"/>
        </w:rPr>
        <w:t>Природные сообщества</w:t>
      </w:r>
    </w:p>
    <w:p w14:paraId="451A0000">
      <w:pPr>
        <w:ind w:firstLine="567" w:left="0"/>
        <w:jc w:val="both"/>
        <w:rPr>
          <w:color w:val="333333"/>
          <w:sz w:val="28"/>
        </w:rPr>
      </w:pPr>
      <w:r>
        <w:rPr>
          <w:color w:val="333333"/>
          <w:sz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461A0000">
      <w:pPr>
        <w:ind w:firstLine="567" w:left="0"/>
        <w:jc w:val="both"/>
        <w:rPr>
          <w:color w:val="333333"/>
          <w:sz w:val="28"/>
        </w:rPr>
      </w:pPr>
      <w:r>
        <w:rPr>
          <w:color w:val="333333"/>
          <w:sz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471A0000">
      <w:pPr>
        <w:ind w:firstLine="567" w:left="0"/>
        <w:jc w:val="both"/>
        <w:rPr>
          <w:color w:val="333333"/>
          <w:sz w:val="28"/>
        </w:rPr>
      </w:pPr>
      <w:r>
        <w:rPr>
          <w:color w:val="333333"/>
          <w:sz w:val="28"/>
        </w:rPr>
        <w:t>Природные зоны Земли, их обитатели. Флора и фауна природных зон. Ландшафты: природные и культурные.</w:t>
      </w:r>
    </w:p>
    <w:p w14:paraId="481A0000">
      <w:pPr>
        <w:ind w:firstLine="567" w:left="0"/>
        <w:jc w:val="both"/>
        <w:rPr>
          <w:color w:val="333333"/>
          <w:sz w:val="28"/>
        </w:rPr>
      </w:pPr>
      <w:r>
        <w:rPr>
          <w:b w:val="1"/>
          <w:i w:val="1"/>
          <w:color w:val="333333"/>
          <w:sz w:val="28"/>
        </w:rPr>
        <w:t>Лабораторные и практические работы.</w:t>
      </w:r>
    </w:p>
    <w:p w14:paraId="491A0000">
      <w:pPr>
        <w:ind w:firstLine="567" w:left="0"/>
        <w:jc w:val="both"/>
        <w:rPr>
          <w:color w:val="333333"/>
          <w:sz w:val="28"/>
        </w:rPr>
      </w:pPr>
      <w:r>
        <w:rPr>
          <w:color w:val="333333"/>
          <w:sz w:val="28"/>
        </w:rPr>
        <w:t>Изучение искусственных сообществ и их обитателей (на примере аквариума и других искусственных сообществ).</w:t>
      </w:r>
    </w:p>
    <w:p w14:paraId="4A1A0000">
      <w:pPr>
        <w:ind w:firstLine="567" w:left="0"/>
        <w:jc w:val="both"/>
        <w:rPr>
          <w:color w:val="333333"/>
          <w:sz w:val="28"/>
        </w:rPr>
      </w:pPr>
      <w:r>
        <w:rPr>
          <w:b w:val="1"/>
          <w:i w:val="1"/>
          <w:color w:val="333333"/>
          <w:sz w:val="28"/>
        </w:rPr>
        <w:t>Экскурсии или видеоэкскурсии.</w:t>
      </w:r>
    </w:p>
    <w:p w14:paraId="4B1A0000">
      <w:pPr>
        <w:ind w:firstLine="567" w:left="0"/>
        <w:jc w:val="both"/>
        <w:rPr>
          <w:color w:val="333333"/>
          <w:sz w:val="28"/>
        </w:rPr>
      </w:pPr>
      <w:r>
        <w:rPr>
          <w:color w:val="333333"/>
          <w:sz w:val="28"/>
        </w:rPr>
        <w:t>Изучение природных сообществ (на примере леса, озера, пруда, луга и других природных сообществ.).</w:t>
      </w:r>
    </w:p>
    <w:p w14:paraId="4C1A0000">
      <w:pPr>
        <w:ind w:firstLine="567" w:left="0"/>
        <w:jc w:val="both"/>
        <w:rPr>
          <w:color w:val="333333"/>
          <w:sz w:val="28"/>
        </w:rPr>
      </w:pPr>
      <w:r>
        <w:rPr>
          <w:color w:val="333333"/>
          <w:sz w:val="28"/>
        </w:rPr>
        <w:t>Изучение сезонных явлений в жизни природных сообществ.</w:t>
      </w:r>
    </w:p>
    <w:p w14:paraId="4D1A0000">
      <w:pPr>
        <w:widowControl w:val="1"/>
        <w:numPr>
          <w:ilvl w:val="0"/>
          <w:numId w:val="120"/>
        </w:numPr>
        <w:spacing w:beforeAutospacing="on"/>
        <w:ind/>
        <w:jc w:val="both"/>
        <w:rPr>
          <w:b w:val="1"/>
          <w:color w:val="333333"/>
          <w:sz w:val="28"/>
        </w:rPr>
      </w:pPr>
      <w:r>
        <w:rPr>
          <w:b w:val="1"/>
          <w:color w:val="333333"/>
          <w:sz w:val="28"/>
        </w:rPr>
        <w:t>Живая природа и человек</w:t>
      </w:r>
    </w:p>
    <w:p w14:paraId="4E1A0000">
      <w:pPr>
        <w:ind w:firstLine="567" w:left="0"/>
        <w:jc w:val="both"/>
        <w:rPr>
          <w:color w:val="333333"/>
          <w:sz w:val="28"/>
        </w:rPr>
      </w:pPr>
      <w:r>
        <w:rPr>
          <w:color w:val="333333"/>
          <w:sz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4F1A0000">
      <w:pPr>
        <w:ind w:firstLine="567" w:left="0"/>
        <w:jc w:val="both"/>
        <w:rPr>
          <w:color w:val="333333"/>
          <w:sz w:val="28"/>
        </w:rPr>
      </w:pPr>
      <w:r>
        <w:rPr>
          <w:b w:val="1"/>
          <w:i w:val="1"/>
          <w:color w:val="333333"/>
          <w:sz w:val="28"/>
        </w:rPr>
        <w:t>Практические работы.</w:t>
      </w:r>
    </w:p>
    <w:p w14:paraId="501A0000">
      <w:pPr>
        <w:ind w:firstLine="567" w:left="0"/>
        <w:jc w:val="both"/>
        <w:rPr>
          <w:color w:val="333333"/>
          <w:sz w:val="28"/>
        </w:rPr>
      </w:pPr>
      <w:r>
        <w:rPr>
          <w:color w:val="333333"/>
          <w:sz w:val="28"/>
        </w:rPr>
        <w:t>Проведение акции по уборке мусора в ближайшем лесу, парке, сквере или на пришкольной территории.</w:t>
      </w:r>
    </w:p>
    <w:p w14:paraId="511A0000">
      <w:pPr>
        <w:ind/>
        <w:jc w:val="both"/>
        <w:rPr>
          <w:color w:val="333333"/>
          <w:sz w:val="28"/>
        </w:rPr>
      </w:pPr>
      <w:r>
        <w:rPr>
          <w:b w:val="1"/>
          <w:color w:val="333333"/>
          <w:sz w:val="28"/>
        </w:rPr>
        <w:br/>
      </w:r>
    </w:p>
    <w:p w14:paraId="521A0000">
      <w:pPr>
        <w:ind/>
        <w:jc w:val="both"/>
        <w:rPr>
          <w:i w:val="1"/>
          <w:color w:val="333333"/>
          <w:sz w:val="28"/>
          <w:u w:val="single"/>
        </w:rPr>
      </w:pPr>
      <w:r>
        <w:rPr>
          <w:b w:val="1"/>
          <w:i w:val="1"/>
          <w:color w:val="333333"/>
          <w:sz w:val="28"/>
          <w:u w:val="single"/>
        </w:rPr>
        <w:t>6 КЛАСС</w:t>
      </w:r>
    </w:p>
    <w:p w14:paraId="531A0000">
      <w:pPr>
        <w:widowControl w:val="1"/>
        <w:numPr>
          <w:ilvl w:val="0"/>
          <w:numId w:val="121"/>
        </w:numPr>
        <w:spacing w:beforeAutospacing="on"/>
        <w:ind/>
        <w:jc w:val="both"/>
        <w:rPr>
          <w:b w:val="1"/>
          <w:color w:val="333333"/>
          <w:sz w:val="28"/>
        </w:rPr>
      </w:pPr>
      <w:r>
        <w:rPr>
          <w:b w:val="1"/>
          <w:color w:val="333333"/>
          <w:sz w:val="28"/>
        </w:rPr>
        <w:t>Растительный организм</w:t>
      </w:r>
    </w:p>
    <w:p w14:paraId="541A0000">
      <w:pPr>
        <w:ind w:firstLine="567" w:left="0"/>
        <w:jc w:val="both"/>
        <w:rPr>
          <w:color w:val="333333"/>
          <w:sz w:val="28"/>
        </w:rPr>
      </w:pPr>
      <w:r>
        <w:rPr>
          <w:color w:val="333333"/>
          <w:sz w:val="28"/>
        </w:rPr>
        <w:t>Ботаника – наука о растениях. Разделы ботаники. Связь ботаники с другими науками и техникой. Общие признаки растений.</w:t>
      </w:r>
    </w:p>
    <w:p w14:paraId="551A0000">
      <w:pPr>
        <w:ind w:firstLine="567" w:left="0"/>
        <w:jc w:val="both"/>
        <w:rPr>
          <w:color w:val="333333"/>
          <w:sz w:val="28"/>
        </w:rPr>
      </w:pPr>
      <w:r>
        <w:rPr>
          <w:color w:val="333333"/>
          <w:sz w:val="28"/>
        </w:rPr>
        <w:t>Разнообразие растений. Уровни организации растительного организма. Высшие и низшие растения. Споровые и семенные растения.</w:t>
      </w:r>
    </w:p>
    <w:p w14:paraId="561A0000">
      <w:pPr>
        <w:ind w:firstLine="567" w:left="0"/>
        <w:jc w:val="both"/>
        <w:rPr>
          <w:color w:val="333333"/>
          <w:sz w:val="28"/>
        </w:rPr>
      </w:pPr>
      <w:r>
        <w:rPr>
          <w:color w:val="333333"/>
          <w:sz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571A0000">
      <w:pPr>
        <w:ind w:firstLine="567" w:left="0"/>
        <w:jc w:val="both"/>
        <w:rPr>
          <w:color w:val="333333"/>
          <w:sz w:val="28"/>
        </w:rPr>
      </w:pPr>
      <w:r>
        <w:rPr>
          <w:color w:val="333333"/>
          <w:sz w:val="28"/>
        </w:rPr>
        <w:t>Органы и системы органов растений. Строение органов растительного организма, их роль и связь между собой.</w:t>
      </w:r>
    </w:p>
    <w:p w14:paraId="581A0000">
      <w:pPr>
        <w:ind w:firstLine="567" w:left="0"/>
        <w:jc w:val="both"/>
        <w:rPr>
          <w:color w:val="333333"/>
          <w:sz w:val="28"/>
        </w:rPr>
      </w:pPr>
      <w:r>
        <w:rPr>
          <w:b w:val="1"/>
          <w:i w:val="1"/>
          <w:color w:val="333333"/>
          <w:sz w:val="28"/>
        </w:rPr>
        <w:t>Лабораторные и практические работы.</w:t>
      </w:r>
    </w:p>
    <w:p w14:paraId="591A0000">
      <w:pPr>
        <w:ind w:firstLine="567" w:left="0"/>
        <w:jc w:val="both"/>
        <w:rPr>
          <w:color w:val="333333"/>
          <w:sz w:val="28"/>
        </w:rPr>
      </w:pPr>
      <w:r>
        <w:rPr>
          <w:color w:val="333333"/>
          <w:sz w:val="28"/>
        </w:rPr>
        <w:t>Изучение микроскопического строения листа водного растения элодеи.</w:t>
      </w:r>
    </w:p>
    <w:p w14:paraId="5A1A0000">
      <w:pPr>
        <w:ind w:firstLine="567" w:left="0"/>
        <w:jc w:val="both"/>
        <w:rPr>
          <w:color w:val="333333"/>
          <w:sz w:val="28"/>
        </w:rPr>
      </w:pPr>
      <w:r>
        <w:rPr>
          <w:color w:val="333333"/>
          <w:sz w:val="28"/>
        </w:rPr>
        <w:t>Изучение строения растительных тканей (использование микропрепаратов).</w:t>
      </w:r>
    </w:p>
    <w:p w14:paraId="5B1A0000">
      <w:pPr>
        <w:ind w:firstLine="567" w:left="0"/>
        <w:jc w:val="both"/>
        <w:rPr>
          <w:color w:val="333333"/>
          <w:sz w:val="28"/>
        </w:rPr>
      </w:pPr>
      <w:r>
        <w:rPr>
          <w:color w:val="333333"/>
          <w:sz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5C1A0000">
      <w:pPr>
        <w:ind w:firstLine="567" w:left="0"/>
        <w:jc w:val="both"/>
        <w:rPr>
          <w:color w:val="333333"/>
          <w:sz w:val="28"/>
        </w:rPr>
      </w:pPr>
      <w:r>
        <w:rPr>
          <w:color w:val="333333"/>
          <w:sz w:val="28"/>
        </w:rPr>
        <w:t>Обнаружение неорганических и органических веществ в растении.</w:t>
      </w:r>
    </w:p>
    <w:p w14:paraId="5D1A0000">
      <w:pPr>
        <w:ind w:firstLine="567" w:left="0"/>
        <w:jc w:val="both"/>
        <w:rPr>
          <w:color w:val="333333"/>
          <w:sz w:val="28"/>
        </w:rPr>
      </w:pPr>
      <w:r>
        <w:rPr>
          <w:b w:val="1"/>
          <w:i w:val="1"/>
          <w:color w:val="333333"/>
          <w:sz w:val="28"/>
        </w:rPr>
        <w:t>Экскурсии или видеоэкскурсии.</w:t>
      </w:r>
    </w:p>
    <w:p w14:paraId="5E1A0000">
      <w:pPr>
        <w:ind w:firstLine="567" w:left="0"/>
        <w:jc w:val="both"/>
        <w:rPr>
          <w:color w:val="333333"/>
          <w:sz w:val="28"/>
        </w:rPr>
      </w:pPr>
      <w:r>
        <w:rPr>
          <w:color w:val="333333"/>
          <w:sz w:val="28"/>
        </w:rPr>
        <w:t>Ознакомление в природе с цветковыми растениями.</w:t>
      </w:r>
    </w:p>
    <w:p w14:paraId="5F1A0000">
      <w:pPr>
        <w:widowControl w:val="1"/>
        <w:numPr>
          <w:ilvl w:val="0"/>
          <w:numId w:val="122"/>
        </w:numPr>
        <w:spacing w:beforeAutospacing="on"/>
        <w:ind/>
        <w:jc w:val="both"/>
        <w:rPr>
          <w:b w:val="1"/>
          <w:color w:val="333333"/>
          <w:sz w:val="28"/>
        </w:rPr>
      </w:pPr>
      <w:r>
        <w:rPr>
          <w:b w:val="1"/>
          <w:color w:val="333333"/>
          <w:sz w:val="28"/>
        </w:rPr>
        <w:t>Строение и многообразие покрытосеменных растений</w:t>
      </w:r>
    </w:p>
    <w:p w14:paraId="601A0000">
      <w:pPr>
        <w:ind w:firstLine="567" w:left="0"/>
        <w:jc w:val="both"/>
        <w:rPr>
          <w:color w:val="333333"/>
          <w:sz w:val="28"/>
        </w:rPr>
      </w:pPr>
      <w:r>
        <w:rPr>
          <w:color w:val="333333"/>
          <w:sz w:val="28"/>
        </w:rPr>
        <w:t>Строение семян. Состав и строение семян.</w:t>
      </w:r>
    </w:p>
    <w:p w14:paraId="611A0000">
      <w:pPr>
        <w:ind w:firstLine="567" w:left="0"/>
        <w:jc w:val="both"/>
        <w:rPr>
          <w:color w:val="333333"/>
          <w:sz w:val="28"/>
        </w:rPr>
      </w:pPr>
      <w:r>
        <w:rPr>
          <w:color w:val="333333"/>
          <w:sz w:val="28"/>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14:paraId="621A0000">
      <w:pPr>
        <w:ind w:firstLine="567" w:left="0"/>
        <w:jc w:val="both"/>
        <w:rPr>
          <w:color w:val="333333"/>
          <w:sz w:val="28"/>
        </w:rPr>
      </w:pPr>
      <w:r>
        <w:rPr>
          <w:color w:val="333333"/>
          <w:sz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631A0000">
      <w:pPr>
        <w:ind w:firstLine="567" w:left="0"/>
        <w:jc w:val="both"/>
        <w:rPr>
          <w:color w:val="333333"/>
          <w:sz w:val="28"/>
        </w:rPr>
      </w:pPr>
      <w:r>
        <w:rPr>
          <w:color w:val="333333"/>
          <w:sz w:val="28"/>
        </w:rPr>
        <w:t>Строение и разнообразие цветков. Соцветия. Плоды. Типы плодов. Распространение плодов и семян в природе.</w:t>
      </w:r>
    </w:p>
    <w:p w14:paraId="641A0000">
      <w:pPr>
        <w:ind w:firstLine="567" w:left="0"/>
        <w:jc w:val="both"/>
        <w:rPr>
          <w:color w:val="333333"/>
          <w:sz w:val="28"/>
        </w:rPr>
      </w:pPr>
      <w:r>
        <w:rPr>
          <w:b w:val="1"/>
          <w:i w:val="1"/>
          <w:color w:val="333333"/>
          <w:sz w:val="28"/>
        </w:rPr>
        <w:t>Лабораторные и практические работы.</w:t>
      </w:r>
    </w:p>
    <w:p w14:paraId="651A0000">
      <w:pPr>
        <w:ind w:firstLine="567" w:left="142"/>
        <w:jc w:val="both"/>
        <w:rPr>
          <w:color w:val="333333"/>
          <w:sz w:val="28"/>
        </w:rPr>
      </w:pPr>
      <w:r>
        <w:rPr>
          <w:color w:val="333333"/>
          <w:sz w:val="28"/>
        </w:rPr>
        <w:t>Изучение строения корневых систем (стержневой и мочковатой) на примере гербарных экземпляров или живых растений.</w:t>
      </w:r>
    </w:p>
    <w:p w14:paraId="661A0000">
      <w:pPr>
        <w:ind w:firstLine="567" w:left="142"/>
        <w:jc w:val="both"/>
        <w:rPr>
          <w:color w:val="333333"/>
          <w:sz w:val="28"/>
        </w:rPr>
      </w:pPr>
      <w:r>
        <w:rPr>
          <w:color w:val="333333"/>
          <w:sz w:val="28"/>
        </w:rPr>
        <w:t>Изучение микропрепарата клеток корня.</w:t>
      </w:r>
    </w:p>
    <w:p w14:paraId="671A0000">
      <w:pPr>
        <w:ind w:firstLine="567" w:left="142"/>
        <w:jc w:val="both"/>
        <w:rPr>
          <w:color w:val="333333"/>
          <w:sz w:val="28"/>
        </w:rPr>
      </w:pPr>
      <w:r>
        <w:rPr>
          <w:color w:val="333333"/>
          <w:sz w:val="28"/>
        </w:rPr>
        <w:t>Ознакомление с внешним строением листьев и листорасположением (на комнатных растениях).</w:t>
      </w:r>
    </w:p>
    <w:p w14:paraId="681A0000">
      <w:pPr>
        <w:ind w:firstLine="567" w:left="142"/>
        <w:jc w:val="both"/>
        <w:rPr>
          <w:color w:val="333333"/>
          <w:sz w:val="28"/>
        </w:rPr>
      </w:pPr>
      <w:r>
        <w:rPr>
          <w:color w:val="333333"/>
          <w:sz w:val="28"/>
        </w:rPr>
        <w:t>Изучение строения вегетативных и генеративных почек (на примере сирени, тополя и других растений).</w:t>
      </w:r>
    </w:p>
    <w:p w14:paraId="691A0000">
      <w:pPr>
        <w:ind w:firstLine="567" w:left="142"/>
        <w:jc w:val="both"/>
        <w:rPr>
          <w:color w:val="333333"/>
          <w:sz w:val="28"/>
        </w:rPr>
      </w:pPr>
      <w:r>
        <w:rPr>
          <w:color w:val="333333"/>
          <w:sz w:val="28"/>
        </w:rPr>
        <w:t>Изучение микроскопического строения листа (на готовых микропрепаратах).</w:t>
      </w:r>
    </w:p>
    <w:p w14:paraId="6A1A0000">
      <w:pPr>
        <w:ind w:firstLine="567" w:left="142"/>
        <w:jc w:val="both"/>
        <w:rPr>
          <w:color w:val="333333"/>
          <w:sz w:val="28"/>
        </w:rPr>
      </w:pPr>
      <w:r>
        <w:rPr>
          <w:color w:val="333333"/>
          <w:sz w:val="28"/>
        </w:rPr>
        <w:t>Рассматривание микроскопического строения ветки дерева (на готовом микропрепарате).</w:t>
      </w:r>
    </w:p>
    <w:p w14:paraId="6B1A0000">
      <w:pPr>
        <w:ind w:firstLine="567" w:left="142"/>
        <w:jc w:val="both"/>
        <w:rPr>
          <w:color w:val="333333"/>
          <w:sz w:val="28"/>
        </w:rPr>
      </w:pPr>
      <w:r>
        <w:rPr>
          <w:color w:val="333333"/>
          <w:sz w:val="28"/>
        </w:rPr>
        <w:t>Исследование строения корневища, клубня, луковицы.</w:t>
      </w:r>
    </w:p>
    <w:p w14:paraId="6C1A0000">
      <w:pPr>
        <w:ind w:firstLine="567" w:left="142"/>
        <w:jc w:val="both"/>
        <w:rPr>
          <w:color w:val="333333"/>
          <w:sz w:val="28"/>
        </w:rPr>
      </w:pPr>
      <w:r>
        <w:rPr>
          <w:color w:val="333333"/>
          <w:sz w:val="28"/>
        </w:rPr>
        <w:t>Изучение строения цветков.</w:t>
      </w:r>
    </w:p>
    <w:p w14:paraId="6D1A0000">
      <w:pPr>
        <w:ind w:firstLine="567" w:left="142"/>
        <w:jc w:val="both"/>
        <w:rPr>
          <w:color w:val="333333"/>
          <w:sz w:val="28"/>
        </w:rPr>
      </w:pPr>
      <w:r>
        <w:rPr>
          <w:color w:val="333333"/>
          <w:sz w:val="28"/>
        </w:rPr>
        <w:t>Ознакомление с различными типами соцветий.</w:t>
      </w:r>
    </w:p>
    <w:p w14:paraId="6E1A0000">
      <w:pPr>
        <w:ind w:firstLine="567" w:left="142"/>
        <w:jc w:val="both"/>
        <w:rPr>
          <w:color w:val="333333"/>
          <w:sz w:val="28"/>
        </w:rPr>
      </w:pPr>
      <w:r>
        <w:rPr>
          <w:color w:val="333333"/>
          <w:sz w:val="28"/>
        </w:rPr>
        <w:t>Изучение строения семян двудольных растений.</w:t>
      </w:r>
    </w:p>
    <w:p w14:paraId="6F1A0000">
      <w:pPr>
        <w:ind w:firstLine="567" w:left="142"/>
        <w:jc w:val="both"/>
        <w:rPr>
          <w:color w:val="333333"/>
          <w:sz w:val="28"/>
        </w:rPr>
      </w:pPr>
      <w:r>
        <w:rPr>
          <w:color w:val="333333"/>
          <w:sz w:val="28"/>
        </w:rPr>
        <w:t>Изучение строения семян однодольных растений.</w:t>
      </w:r>
    </w:p>
    <w:p w14:paraId="701A0000">
      <w:pPr>
        <w:widowControl w:val="1"/>
        <w:numPr>
          <w:ilvl w:val="0"/>
          <w:numId w:val="123"/>
        </w:numPr>
        <w:spacing w:beforeAutospacing="on"/>
        <w:ind/>
        <w:jc w:val="both"/>
        <w:rPr>
          <w:b w:val="1"/>
          <w:color w:val="333333"/>
          <w:sz w:val="28"/>
        </w:rPr>
      </w:pPr>
      <w:r>
        <w:rPr>
          <w:b w:val="1"/>
          <w:color w:val="333333"/>
          <w:sz w:val="28"/>
        </w:rPr>
        <w:t>Жизнедеятельность растительного организма</w:t>
      </w:r>
    </w:p>
    <w:p w14:paraId="711A0000">
      <w:pPr>
        <w:ind w:firstLine="567" w:left="0"/>
        <w:jc w:val="both"/>
        <w:rPr>
          <w:color w:val="333333"/>
          <w:sz w:val="28"/>
        </w:rPr>
      </w:pPr>
      <w:r>
        <w:rPr>
          <w:b w:val="1"/>
          <w:color w:val="333333"/>
          <w:sz w:val="28"/>
        </w:rPr>
        <w:t>Обмен веществ у растений</w:t>
      </w:r>
    </w:p>
    <w:p w14:paraId="721A0000">
      <w:pPr>
        <w:ind w:firstLine="567" w:left="0"/>
        <w:jc w:val="both"/>
        <w:rPr>
          <w:color w:val="333333"/>
          <w:sz w:val="28"/>
        </w:rPr>
      </w:pPr>
      <w:r>
        <w:rPr>
          <w:color w:val="333333"/>
          <w:sz w:val="28"/>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r>
        <w:rPr>
          <w:color w:val="333333"/>
          <w:sz w:val="28"/>
        </w:rPr>
        <w:t> </w:t>
      </w:r>
    </w:p>
    <w:p w14:paraId="731A0000">
      <w:pPr>
        <w:ind w:firstLine="567" w:left="0"/>
        <w:jc w:val="both"/>
        <w:rPr>
          <w:color w:val="333333"/>
          <w:sz w:val="28"/>
        </w:rPr>
      </w:pPr>
      <w:r>
        <w:rPr>
          <w:b w:val="1"/>
          <w:color w:val="333333"/>
          <w:sz w:val="28"/>
        </w:rPr>
        <w:t>Питание растения.</w:t>
      </w:r>
    </w:p>
    <w:p w14:paraId="741A0000">
      <w:pPr>
        <w:ind w:firstLine="567" w:left="0"/>
        <w:jc w:val="both"/>
        <w:rPr>
          <w:color w:val="333333"/>
          <w:sz w:val="28"/>
        </w:rPr>
      </w:pPr>
      <w:r>
        <w:rPr>
          <w:color w:val="333333"/>
          <w:sz w:val="28"/>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751A0000">
      <w:pPr>
        <w:ind w:firstLine="567" w:left="0"/>
        <w:jc w:val="both"/>
        <w:rPr>
          <w:color w:val="333333"/>
          <w:sz w:val="28"/>
        </w:rPr>
      </w:pPr>
      <w:r>
        <w:rPr>
          <w:color w:val="333333"/>
          <w:sz w:val="28"/>
        </w:rPr>
        <w:t>Фотосинтез. Лист – орган воздушного питания. Значение фотосинтеза в природе и в жизни человека.</w:t>
      </w:r>
    </w:p>
    <w:p w14:paraId="761A0000">
      <w:pPr>
        <w:ind w:firstLine="567" w:left="0"/>
        <w:jc w:val="both"/>
        <w:rPr>
          <w:color w:val="333333"/>
          <w:sz w:val="28"/>
        </w:rPr>
      </w:pPr>
      <w:r>
        <w:rPr>
          <w:b w:val="1"/>
          <w:color w:val="333333"/>
          <w:sz w:val="28"/>
        </w:rPr>
        <w:t>Дыхание растения.</w:t>
      </w:r>
    </w:p>
    <w:p w14:paraId="771A0000">
      <w:pPr>
        <w:ind w:firstLine="567" w:left="0"/>
        <w:jc w:val="both"/>
        <w:rPr>
          <w:color w:val="333333"/>
          <w:sz w:val="28"/>
        </w:rPr>
      </w:pPr>
      <w:r>
        <w:rPr>
          <w:color w:val="333333"/>
          <w:sz w:val="28"/>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781A0000">
      <w:pPr>
        <w:ind w:firstLine="567" w:left="0"/>
        <w:jc w:val="both"/>
        <w:rPr>
          <w:color w:val="333333"/>
          <w:sz w:val="28"/>
        </w:rPr>
      </w:pPr>
      <w:r>
        <w:rPr>
          <w:b w:val="1"/>
          <w:color w:val="333333"/>
          <w:sz w:val="28"/>
        </w:rPr>
        <w:t>Транспорт веществ в растении.</w:t>
      </w:r>
    </w:p>
    <w:p w14:paraId="791A0000">
      <w:pPr>
        <w:ind w:firstLine="567" w:left="0"/>
        <w:jc w:val="both"/>
        <w:rPr>
          <w:color w:val="333333"/>
          <w:sz w:val="28"/>
        </w:rPr>
      </w:pPr>
      <w:r>
        <w:rPr>
          <w:color w:val="333333"/>
          <w:sz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7A1A0000">
      <w:pPr>
        <w:ind w:firstLine="567" w:left="0"/>
        <w:jc w:val="both"/>
        <w:rPr>
          <w:color w:val="333333"/>
          <w:sz w:val="28"/>
        </w:rPr>
      </w:pPr>
      <w:r>
        <w:rPr>
          <w:b w:val="1"/>
          <w:color w:val="333333"/>
          <w:sz w:val="28"/>
        </w:rPr>
        <w:t>Рост и развитие растения.</w:t>
      </w:r>
    </w:p>
    <w:p w14:paraId="7B1A0000">
      <w:pPr>
        <w:ind w:firstLine="567" w:left="0"/>
        <w:jc w:val="both"/>
        <w:rPr>
          <w:color w:val="333333"/>
          <w:sz w:val="28"/>
        </w:rPr>
      </w:pPr>
      <w:r>
        <w:rPr>
          <w:color w:val="333333"/>
          <w:sz w:val="28"/>
        </w:rPr>
        <w:t>Прорастание семян. Условия прорастания семян. Подготовка семян к посеву. Развитие проростков.</w:t>
      </w:r>
    </w:p>
    <w:p w14:paraId="7C1A0000">
      <w:pPr>
        <w:ind w:firstLine="567" w:left="0"/>
        <w:jc w:val="both"/>
        <w:rPr>
          <w:color w:val="333333"/>
          <w:sz w:val="28"/>
        </w:rPr>
      </w:pPr>
      <w:r>
        <w:rPr>
          <w:color w:val="333333"/>
          <w:sz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7D1A0000">
      <w:pPr>
        <w:ind w:firstLine="567" w:left="0"/>
        <w:jc w:val="both"/>
        <w:rPr>
          <w:color w:val="333333"/>
          <w:sz w:val="28"/>
        </w:rPr>
      </w:pPr>
      <w:r>
        <w:rPr>
          <w:color w:val="333333"/>
          <w:sz w:val="28"/>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7E1A0000">
      <w:pPr>
        <w:ind w:firstLine="567" w:left="0"/>
        <w:jc w:val="both"/>
        <w:rPr>
          <w:color w:val="333333"/>
          <w:sz w:val="28"/>
        </w:rPr>
      </w:pPr>
      <w:r>
        <w:rPr>
          <w:color w:val="333333"/>
          <w:sz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7F1A0000">
      <w:pPr>
        <w:ind w:firstLine="567" w:left="0"/>
        <w:jc w:val="both"/>
        <w:rPr>
          <w:color w:val="333333"/>
          <w:sz w:val="28"/>
        </w:rPr>
      </w:pPr>
      <w:r>
        <w:rPr>
          <w:b w:val="1"/>
          <w:i w:val="1"/>
          <w:color w:val="333333"/>
          <w:sz w:val="28"/>
        </w:rPr>
        <w:t>Лабораторные и практические работы.</w:t>
      </w:r>
    </w:p>
    <w:p w14:paraId="801A0000">
      <w:pPr>
        <w:ind w:firstLine="567" w:left="0"/>
        <w:jc w:val="both"/>
        <w:rPr>
          <w:color w:val="333333"/>
          <w:sz w:val="28"/>
        </w:rPr>
      </w:pPr>
      <w:r>
        <w:rPr>
          <w:color w:val="333333"/>
          <w:sz w:val="28"/>
        </w:rPr>
        <w:t>Наблюдение за ростом корня.</w:t>
      </w:r>
    </w:p>
    <w:p w14:paraId="811A0000">
      <w:pPr>
        <w:ind w:firstLine="567" w:left="0"/>
        <w:jc w:val="both"/>
        <w:rPr>
          <w:color w:val="333333"/>
          <w:sz w:val="28"/>
        </w:rPr>
      </w:pPr>
      <w:r>
        <w:rPr>
          <w:color w:val="333333"/>
          <w:sz w:val="28"/>
        </w:rPr>
        <w:t>Наблюдение за ростом побега.</w:t>
      </w:r>
    </w:p>
    <w:p w14:paraId="821A0000">
      <w:pPr>
        <w:ind w:firstLine="567" w:left="0"/>
        <w:jc w:val="both"/>
        <w:rPr>
          <w:color w:val="333333"/>
          <w:sz w:val="28"/>
        </w:rPr>
      </w:pPr>
      <w:r>
        <w:rPr>
          <w:color w:val="333333"/>
          <w:sz w:val="28"/>
        </w:rPr>
        <w:t>Определение возраста дерева по спилу.</w:t>
      </w:r>
    </w:p>
    <w:p w14:paraId="831A0000">
      <w:pPr>
        <w:ind w:firstLine="567" w:left="0"/>
        <w:jc w:val="both"/>
        <w:rPr>
          <w:color w:val="333333"/>
          <w:sz w:val="28"/>
        </w:rPr>
      </w:pPr>
      <w:r>
        <w:rPr>
          <w:color w:val="333333"/>
          <w:sz w:val="28"/>
        </w:rPr>
        <w:t>Выявление передвижения воды и минеральных веществ по древесине.</w:t>
      </w:r>
    </w:p>
    <w:p w14:paraId="841A0000">
      <w:pPr>
        <w:ind w:firstLine="567" w:left="0"/>
        <w:jc w:val="both"/>
        <w:rPr>
          <w:color w:val="333333"/>
          <w:sz w:val="28"/>
        </w:rPr>
      </w:pPr>
      <w:r>
        <w:rPr>
          <w:color w:val="333333"/>
          <w:sz w:val="28"/>
        </w:rPr>
        <w:t>Наблюдение процесса выделения кислорода на свету аквариумными растениями.</w:t>
      </w:r>
    </w:p>
    <w:p w14:paraId="851A0000">
      <w:pPr>
        <w:ind w:firstLine="567" w:left="0"/>
        <w:jc w:val="both"/>
        <w:rPr>
          <w:color w:val="333333"/>
          <w:sz w:val="28"/>
        </w:rPr>
      </w:pPr>
      <w:r>
        <w:rPr>
          <w:color w:val="333333"/>
          <w:sz w:val="28"/>
        </w:rPr>
        <w:t>Изучение роли рыхления для дыхания корней.</w:t>
      </w:r>
    </w:p>
    <w:p w14:paraId="861A0000">
      <w:pPr>
        <w:ind w:firstLine="567" w:left="0"/>
        <w:jc w:val="both"/>
        <w:rPr>
          <w:color w:val="333333"/>
          <w:sz w:val="28"/>
        </w:rPr>
      </w:pPr>
      <w:r>
        <w:rPr>
          <w:color w:val="333333"/>
          <w:sz w:val="28"/>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871A0000">
      <w:pPr>
        <w:ind w:firstLine="567" w:left="0"/>
        <w:jc w:val="both"/>
        <w:rPr>
          <w:color w:val="333333"/>
          <w:sz w:val="28"/>
        </w:rPr>
      </w:pPr>
      <w:r>
        <w:rPr>
          <w:color w:val="333333"/>
          <w:sz w:val="28"/>
        </w:rPr>
        <w:t>Определение всхожести семян культурных растений и посев их в грунт.</w:t>
      </w:r>
    </w:p>
    <w:p w14:paraId="881A0000">
      <w:pPr>
        <w:ind w:firstLine="567" w:left="0"/>
        <w:jc w:val="both"/>
        <w:rPr>
          <w:color w:val="333333"/>
          <w:sz w:val="28"/>
        </w:rPr>
      </w:pPr>
      <w:r>
        <w:rPr>
          <w:color w:val="333333"/>
          <w:sz w:val="28"/>
        </w:rPr>
        <w:t>Наблюдение за ростом и развитием цветкового растения в комнатных условиях (на примере фасоли или посевного гороха).</w:t>
      </w:r>
    </w:p>
    <w:p w14:paraId="891A0000">
      <w:pPr>
        <w:ind w:firstLine="567" w:left="0"/>
        <w:rPr>
          <w:color w:val="333333"/>
          <w:sz w:val="28"/>
        </w:rPr>
      </w:pPr>
      <w:r>
        <w:rPr>
          <w:color w:val="333333"/>
          <w:sz w:val="28"/>
        </w:rPr>
        <w:t>Определение условий прорастания семян.</w:t>
      </w:r>
      <w:r>
        <w:rPr>
          <w:b w:val="1"/>
          <w:color w:val="333333"/>
          <w:sz w:val="28"/>
        </w:rPr>
        <w:br/>
      </w:r>
    </w:p>
    <w:p w14:paraId="8A1A0000">
      <w:pPr>
        <w:ind/>
        <w:jc w:val="both"/>
        <w:rPr>
          <w:i w:val="1"/>
          <w:color w:val="333333"/>
          <w:sz w:val="28"/>
          <w:u w:val="single"/>
        </w:rPr>
      </w:pPr>
      <w:r>
        <w:rPr>
          <w:b w:val="1"/>
          <w:i w:val="1"/>
          <w:color w:val="333333"/>
          <w:sz w:val="28"/>
          <w:u w:val="single"/>
        </w:rPr>
        <w:t>7 КЛАСС</w:t>
      </w:r>
    </w:p>
    <w:p w14:paraId="8B1A0000">
      <w:pPr>
        <w:widowControl w:val="1"/>
        <w:numPr>
          <w:ilvl w:val="0"/>
          <w:numId w:val="124"/>
        </w:numPr>
        <w:spacing w:beforeAutospacing="on"/>
        <w:ind/>
        <w:jc w:val="both"/>
        <w:rPr>
          <w:b w:val="1"/>
          <w:color w:val="333333"/>
          <w:sz w:val="28"/>
        </w:rPr>
      </w:pPr>
      <w:r>
        <w:rPr>
          <w:b w:val="1"/>
          <w:color w:val="333333"/>
          <w:sz w:val="28"/>
        </w:rPr>
        <w:t>Систематические группы растений</w:t>
      </w:r>
    </w:p>
    <w:p w14:paraId="8C1A0000">
      <w:pPr>
        <w:ind w:firstLine="567" w:left="0"/>
        <w:jc w:val="both"/>
        <w:rPr>
          <w:color w:val="333333"/>
          <w:sz w:val="28"/>
        </w:rPr>
      </w:pPr>
      <w:r>
        <w:rPr>
          <w:color w:val="333333"/>
          <w:sz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8D1A0000">
      <w:pPr>
        <w:ind w:firstLine="567" w:left="0"/>
        <w:jc w:val="both"/>
        <w:rPr>
          <w:color w:val="333333"/>
          <w:sz w:val="28"/>
        </w:rPr>
      </w:pPr>
      <w:r>
        <w:rPr>
          <w:color w:val="333333"/>
          <w:sz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8E1A0000">
      <w:pPr>
        <w:ind w:firstLine="567" w:left="0"/>
        <w:jc w:val="both"/>
        <w:rPr>
          <w:color w:val="333333"/>
          <w:sz w:val="28"/>
        </w:rPr>
      </w:pPr>
      <w:r>
        <w:rPr>
          <w:color w:val="333333"/>
          <w:sz w:val="28"/>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8F1A0000">
      <w:pPr>
        <w:ind w:firstLine="567" w:left="0"/>
        <w:jc w:val="both"/>
        <w:rPr>
          <w:color w:val="333333"/>
          <w:sz w:val="28"/>
        </w:rPr>
      </w:pPr>
      <w:r>
        <w:rPr>
          <w:color w:val="333333"/>
          <w:sz w:val="28"/>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901A0000">
      <w:pPr>
        <w:ind w:firstLine="567" w:left="0"/>
        <w:jc w:val="both"/>
        <w:rPr>
          <w:color w:val="333333"/>
          <w:sz w:val="28"/>
        </w:rPr>
      </w:pPr>
      <w:r>
        <w:rPr>
          <w:color w:val="333333"/>
          <w:sz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911A0000">
      <w:pPr>
        <w:ind w:firstLine="567" w:left="0"/>
        <w:jc w:val="both"/>
        <w:rPr>
          <w:color w:val="333333"/>
          <w:sz w:val="28"/>
        </w:rPr>
      </w:pPr>
      <w:r>
        <w:rPr>
          <w:color w:val="333333"/>
          <w:sz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921A0000">
      <w:pPr>
        <w:ind w:firstLine="567" w:left="0"/>
        <w:jc w:val="both"/>
        <w:rPr>
          <w:color w:val="333333"/>
          <w:sz w:val="28"/>
        </w:rPr>
      </w:pPr>
      <w:r>
        <w:rPr>
          <w:color w:val="333333"/>
          <w:sz w:val="28"/>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931A0000">
      <w:pPr>
        <w:ind w:firstLine="567" w:left="0"/>
        <w:jc w:val="both"/>
        <w:rPr>
          <w:color w:val="333333"/>
          <w:sz w:val="28"/>
        </w:rPr>
      </w:pPr>
      <w:r>
        <w:rPr>
          <w:b w:val="1"/>
          <w:i w:val="1"/>
          <w:color w:val="333333"/>
          <w:sz w:val="28"/>
        </w:rPr>
        <w:t>Лабораторные и практические работы.</w:t>
      </w:r>
    </w:p>
    <w:p w14:paraId="941A0000">
      <w:pPr>
        <w:ind w:firstLine="567" w:left="0"/>
        <w:jc w:val="both"/>
        <w:rPr>
          <w:color w:val="333333"/>
          <w:sz w:val="28"/>
        </w:rPr>
      </w:pPr>
      <w:r>
        <w:rPr>
          <w:color w:val="333333"/>
          <w:sz w:val="28"/>
        </w:rPr>
        <w:t>Изучение строения одноклеточных водорослей (на примере хламидомонады и хлореллы).</w:t>
      </w:r>
    </w:p>
    <w:p w14:paraId="951A0000">
      <w:pPr>
        <w:ind w:firstLine="567" w:left="0"/>
        <w:jc w:val="both"/>
        <w:rPr>
          <w:color w:val="333333"/>
          <w:sz w:val="28"/>
        </w:rPr>
      </w:pPr>
      <w:r>
        <w:rPr>
          <w:color w:val="333333"/>
          <w:sz w:val="28"/>
        </w:rPr>
        <w:t>Изучение строения многоклеточных нитчатых водорослей (на примере спирогиры и улотрикса).</w:t>
      </w:r>
    </w:p>
    <w:p w14:paraId="961A0000">
      <w:pPr>
        <w:ind w:firstLine="567" w:left="0"/>
        <w:jc w:val="both"/>
        <w:rPr>
          <w:color w:val="333333"/>
          <w:sz w:val="28"/>
        </w:rPr>
      </w:pPr>
      <w:r>
        <w:rPr>
          <w:color w:val="333333"/>
          <w:sz w:val="28"/>
        </w:rPr>
        <w:t>Изучение внешнего строения мхов (на местных видах).</w:t>
      </w:r>
    </w:p>
    <w:p w14:paraId="971A0000">
      <w:pPr>
        <w:ind w:firstLine="567" w:left="0"/>
        <w:jc w:val="both"/>
        <w:rPr>
          <w:color w:val="333333"/>
          <w:sz w:val="28"/>
        </w:rPr>
      </w:pPr>
      <w:r>
        <w:rPr>
          <w:color w:val="333333"/>
          <w:sz w:val="28"/>
        </w:rPr>
        <w:t>Изучение внешнего строения папоротника или хвоща.</w:t>
      </w:r>
    </w:p>
    <w:p w14:paraId="981A0000">
      <w:pPr>
        <w:ind w:firstLine="567" w:left="0"/>
        <w:jc w:val="both"/>
        <w:rPr>
          <w:color w:val="333333"/>
          <w:sz w:val="28"/>
        </w:rPr>
      </w:pPr>
      <w:r>
        <w:rPr>
          <w:color w:val="333333"/>
          <w:sz w:val="28"/>
        </w:rPr>
        <w:t>Изучение внешнего строения веток, хвои, шишек и семян голосеменных растений (на примере ели, сосны или лиственницы).</w:t>
      </w:r>
    </w:p>
    <w:p w14:paraId="991A0000">
      <w:pPr>
        <w:ind w:firstLine="567" w:left="0"/>
        <w:jc w:val="both"/>
        <w:rPr>
          <w:color w:val="333333"/>
          <w:sz w:val="28"/>
        </w:rPr>
      </w:pPr>
      <w:r>
        <w:rPr>
          <w:color w:val="333333"/>
          <w:sz w:val="28"/>
        </w:rPr>
        <w:t>Изучение внешнего строения покрытосеменных растений.</w:t>
      </w:r>
    </w:p>
    <w:p w14:paraId="9A1A0000">
      <w:pPr>
        <w:ind w:firstLine="567" w:left="0"/>
        <w:jc w:val="both"/>
        <w:rPr>
          <w:color w:val="333333"/>
          <w:sz w:val="28"/>
        </w:rPr>
      </w:pPr>
      <w:r>
        <w:rPr>
          <w:color w:val="333333"/>
          <w:sz w:val="28"/>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9B1A0000">
      <w:pPr>
        <w:ind w:firstLine="567" w:left="0"/>
        <w:jc w:val="both"/>
        <w:rPr>
          <w:color w:val="333333"/>
          <w:sz w:val="28"/>
        </w:rPr>
      </w:pPr>
      <w:r>
        <w:rPr>
          <w:color w:val="333333"/>
          <w:sz w:val="28"/>
        </w:rPr>
        <w:t>Определение видов растений (на примере трёх семейств) с использованием определителей растений или определительных карточек.</w:t>
      </w:r>
    </w:p>
    <w:p w14:paraId="9C1A0000">
      <w:pPr>
        <w:widowControl w:val="1"/>
        <w:numPr>
          <w:ilvl w:val="0"/>
          <w:numId w:val="125"/>
        </w:numPr>
        <w:spacing w:beforeAutospacing="on"/>
        <w:ind/>
        <w:jc w:val="both"/>
        <w:rPr>
          <w:b w:val="1"/>
          <w:color w:val="333333"/>
          <w:sz w:val="28"/>
        </w:rPr>
      </w:pPr>
      <w:r>
        <w:rPr>
          <w:b w:val="1"/>
          <w:color w:val="333333"/>
          <w:sz w:val="28"/>
        </w:rPr>
        <w:t>Развитие растительного мира на Земле</w:t>
      </w:r>
    </w:p>
    <w:p w14:paraId="9D1A0000">
      <w:pPr>
        <w:ind w:firstLine="567" w:left="0"/>
        <w:jc w:val="both"/>
        <w:rPr>
          <w:color w:val="333333"/>
          <w:sz w:val="28"/>
        </w:rPr>
      </w:pPr>
      <w:r>
        <w:rPr>
          <w:color w:val="333333"/>
          <w:sz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9E1A0000">
      <w:pPr>
        <w:ind w:firstLine="567" w:left="0"/>
        <w:jc w:val="both"/>
        <w:rPr>
          <w:color w:val="333333"/>
          <w:sz w:val="28"/>
        </w:rPr>
      </w:pPr>
      <w:r>
        <w:rPr>
          <w:b w:val="1"/>
          <w:i w:val="1"/>
          <w:color w:val="333333"/>
          <w:sz w:val="28"/>
        </w:rPr>
        <w:t>Экскурсии или видеоэкскурсии.</w:t>
      </w:r>
    </w:p>
    <w:p w14:paraId="9F1A0000">
      <w:pPr>
        <w:ind w:firstLine="567" w:left="0"/>
        <w:jc w:val="both"/>
        <w:rPr>
          <w:color w:val="333333"/>
          <w:sz w:val="28"/>
        </w:rPr>
      </w:pPr>
      <w:r>
        <w:rPr>
          <w:color w:val="333333"/>
          <w:sz w:val="28"/>
        </w:rPr>
        <w:t>Развитие растительного мира на Земле (экскурсия в палеонтологический или краеведческий музей).</w:t>
      </w:r>
    </w:p>
    <w:p w14:paraId="A01A0000">
      <w:pPr>
        <w:widowControl w:val="1"/>
        <w:numPr>
          <w:ilvl w:val="0"/>
          <w:numId w:val="126"/>
        </w:numPr>
        <w:spacing w:beforeAutospacing="on"/>
        <w:ind/>
        <w:jc w:val="both"/>
        <w:rPr>
          <w:b w:val="1"/>
          <w:color w:val="333333"/>
          <w:sz w:val="28"/>
        </w:rPr>
      </w:pPr>
      <w:r>
        <w:rPr>
          <w:b w:val="1"/>
          <w:color w:val="333333"/>
          <w:sz w:val="28"/>
        </w:rPr>
        <w:t>Растения в природных сообществах</w:t>
      </w:r>
    </w:p>
    <w:p w14:paraId="A11A0000">
      <w:pPr>
        <w:ind w:firstLine="567" w:left="0"/>
        <w:jc w:val="both"/>
        <w:rPr>
          <w:color w:val="333333"/>
          <w:sz w:val="28"/>
        </w:rPr>
      </w:pPr>
      <w:r>
        <w:rPr>
          <w:color w:val="333333"/>
          <w:sz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A21A0000">
      <w:pPr>
        <w:ind w:firstLine="567" w:left="0"/>
        <w:jc w:val="both"/>
        <w:rPr>
          <w:color w:val="333333"/>
          <w:sz w:val="28"/>
        </w:rPr>
      </w:pPr>
      <w:r>
        <w:rPr>
          <w:color w:val="333333"/>
          <w:sz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A31A0000">
      <w:pPr>
        <w:widowControl w:val="1"/>
        <w:numPr>
          <w:ilvl w:val="0"/>
          <w:numId w:val="127"/>
        </w:numPr>
        <w:spacing w:beforeAutospacing="on"/>
        <w:ind/>
        <w:jc w:val="both"/>
        <w:rPr>
          <w:b w:val="1"/>
          <w:color w:val="333333"/>
          <w:sz w:val="28"/>
        </w:rPr>
      </w:pPr>
      <w:r>
        <w:rPr>
          <w:b w:val="1"/>
          <w:color w:val="333333"/>
          <w:sz w:val="28"/>
        </w:rPr>
        <w:t>Растения и человек</w:t>
      </w:r>
    </w:p>
    <w:p w14:paraId="A41A0000">
      <w:pPr>
        <w:ind w:firstLine="567" w:left="0"/>
        <w:jc w:val="both"/>
        <w:rPr>
          <w:color w:val="333333"/>
          <w:sz w:val="28"/>
        </w:rPr>
      </w:pPr>
      <w:r>
        <w:rPr>
          <w:color w:val="333333"/>
          <w:sz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A51A0000">
      <w:pPr>
        <w:ind w:firstLine="567" w:left="0"/>
        <w:jc w:val="both"/>
        <w:rPr>
          <w:color w:val="333333"/>
          <w:sz w:val="28"/>
        </w:rPr>
      </w:pPr>
      <w:r>
        <w:rPr>
          <w:b w:val="1"/>
          <w:i w:val="1"/>
          <w:color w:val="333333"/>
          <w:sz w:val="28"/>
        </w:rPr>
        <w:t>Экскурсии или видеоэкскурсии.</w:t>
      </w:r>
    </w:p>
    <w:p w14:paraId="A61A0000">
      <w:pPr>
        <w:ind w:firstLine="567" w:left="0"/>
        <w:jc w:val="both"/>
        <w:rPr>
          <w:color w:val="333333"/>
          <w:sz w:val="28"/>
        </w:rPr>
      </w:pPr>
      <w:r>
        <w:rPr>
          <w:color w:val="333333"/>
          <w:sz w:val="28"/>
        </w:rPr>
        <w:t>Изучение сельскохозяйственных растений региона.</w:t>
      </w:r>
    </w:p>
    <w:p w14:paraId="A71A0000">
      <w:pPr>
        <w:ind w:firstLine="567" w:left="0"/>
        <w:jc w:val="both"/>
        <w:rPr>
          <w:color w:val="333333"/>
          <w:sz w:val="28"/>
        </w:rPr>
      </w:pPr>
      <w:r>
        <w:rPr>
          <w:color w:val="333333"/>
          <w:sz w:val="28"/>
        </w:rPr>
        <w:t>Изучение сорных растений региона.</w:t>
      </w:r>
    </w:p>
    <w:p w14:paraId="A81A0000">
      <w:pPr>
        <w:widowControl w:val="1"/>
        <w:numPr>
          <w:ilvl w:val="0"/>
          <w:numId w:val="128"/>
        </w:numPr>
        <w:spacing w:beforeAutospacing="on"/>
        <w:ind/>
        <w:jc w:val="both"/>
        <w:rPr>
          <w:b w:val="1"/>
          <w:color w:val="333333"/>
          <w:sz w:val="28"/>
        </w:rPr>
      </w:pPr>
      <w:r>
        <w:rPr>
          <w:b w:val="1"/>
          <w:color w:val="333333"/>
          <w:sz w:val="28"/>
        </w:rPr>
        <w:t>Грибы. Лишайники. Бактерии</w:t>
      </w:r>
    </w:p>
    <w:p w14:paraId="A91A0000">
      <w:pPr>
        <w:ind w:firstLine="567" w:left="0"/>
        <w:jc w:val="both"/>
        <w:rPr>
          <w:color w:val="333333"/>
          <w:sz w:val="28"/>
        </w:rPr>
      </w:pPr>
      <w:r>
        <w:rPr>
          <w:color w:val="333333"/>
          <w:sz w:val="28"/>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AA1A0000">
      <w:pPr>
        <w:ind w:firstLine="567" w:left="0"/>
        <w:jc w:val="both"/>
        <w:rPr>
          <w:color w:val="333333"/>
          <w:sz w:val="28"/>
        </w:rPr>
      </w:pPr>
      <w:r>
        <w:rPr>
          <w:color w:val="333333"/>
          <w:sz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AB1A0000">
      <w:pPr>
        <w:ind w:firstLine="567" w:left="0"/>
        <w:jc w:val="both"/>
        <w:rPr>
          <w:color w:val="333333"/>
          <w:sz w:val="28"/>
        </w:rPr>
      </w:pPr>
      <w:r>
        <w:rPr>
          <w:color w:val="333333"/>
          <w:sz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AC1A0000">
      <w:pPr>
        <w:ind w:firstLine="567" w:left="0"/>
        <w:jc w:val="both"/>
        <w:rPr>
          <w:color w:val="333333"/>
          <w:sz w:val="28"/>
        </w:rPr>
      </w:pPr>
      <w:r>
        <w:rPr>
          <w:color w:val="333333"/>
          <w:sz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AD1A0000">
      <w:pPr>
        <w:ind w:firstLine="567" w:left="0"/>
        <w:jc w:val="both"/>
        <w:rPr>
          <w:color w:val="333333"/>
          <w:sz w:val="28"/>
        </w:rPr>
      </w:pPr>
      <w:r>
        <w:rPr>
          <w:color w:val="333333"/>
          <w:sz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AE1A0000">
      <w:pPr>
        <w:ind w:firstLine="567" w:left="0"/>
        <w:jc w:val="both"/>
        <w:rPr>
          <w:color w:val="333333"/>
          <w:sz w:val="28"/>
        </w:rPr>
      </w:pPr>
      <w:r>
        <w:rPr>
          <w:b w:val="1"/>
          <w:i w:val="1"/>
          <w:color w:val="333333"/>
          <w:sz w:val="28"/>
        </w:rPr>
        <w:t>Лабораторные и практические работы.</w:t>
      </w:r>
    </w:p>
    <w:p w14:paraId="AF1A0000">
      <w:pPr>
        <w:ind w:firstLine="567" w:left="0"/>
        <w:jc w:val="both"/>
        <w:rPr>
          <w:color w:val="333333"/>
          <w:sz w:val="28"/>
        </w:rPr>
      </w:pPr>
      <w:r>
        <w:rPr>
          <w:color w:val="333333"/>
          <w:sz w:val="28"/>
        </w:rPr>
        <w:t>Изучение строения одноклеточных (мукор) и многоклеточных (пеницилл) плесневых грибов.</w:t>
      </w:r>
    </w:p>
    <w:p w14:paraId="B01A0000">
      <w:pPr>
        <w:ind w:firstLine="567" w:left="0"/>
        <w:jc w:val="both"/>
        <w:rPr>
          <w:color w:val="333333"/>
          <w:sz w:val="28"/>
        </w:rPr>
      </w:pPr>
      <w:r>
        <w:rPr>
          <w:color w:val="333333"/>
          <w:sz w:val="28"/>
        </w:rPr>
        <w:t>Изучение строения плодовых тел шляпочных грибов (или изучение шляпочных грибов на муляжах).</w:t>
      </w:r>
    </w:p>
    <w:p w14:paraId="B11A0000">
      <w:pPr>
        <w:ind w:firstLine="567" w:left="0"/>
        <w:jc w:val="both"/>
        <w:rPr>
          <w:color w:val="333333"/>
          <w:sz w:val="28"/>
        </w:rPr>
      </w:pPr>
      <w:r>
        <w:rPr>
          <w:color w:val="333333"/>
          <w:sz w:val="28"/>
        </w:rPr>
        <w:t>Изучение строения лишайников.</w:t>
      </w:r>
    </w:p>
    <w:p w14:paraId="B21A0000">
      <w:pPr>
        <w:ind w:firstLine="567" w:left="0"/>
        <w:jc w:val="both"/>
        <w:rPr>
          <w:color w:val="333333"/>
          <w:sz w:val="28"/>
        </w:rPr>
      </w:pPr>
      <w:r>
        <w:rPr>
          <w:color w:val="333333"/>
          <w:sz w:val="28"/>
        </w:rPr>
        <w:t>Изучение строения бактерий (на готовых микропрепаратах).</w:t>
      </w:r>
    </w:p>
    <w:p w14:paraId="B31A0000">
      <w:pPr>
        <w:rPr>
          <w:b w:val="1"/>
          <w:i w:val="1"/>
          <w:color w:val="333333"/>
          <w:sz w:val="28"/>
          <w:u w:val="single"/>
        </w:rPr>
      </w:pPr>
      <w:r>
        <w:rPr>
          <w:b w:val="1"/>
          <w:i w:val="1"/>
          <w:color w:val="333333"/>
          <w:sz w:val="28"/>
          <w:u w:val="single"/>
        </w:rPr>
        <w:t>8 КЛАСС</w:t>
      </w:r>
    </w:p>
    <w:p w14:paraId="B41A0000">
      <w:pPr>
        <w:ind w:firstLine="360" w:left="0"/>
        <w:jc w:val="both"/>
        <w:rPr>
          <w:sz w:val="28"/>
        </w:rPr>
      </w:pPr>
      <w:r>
        <w:rPr>
          <w:sz w:val="28"/>
        </w:rPr>
        <w:t>В процессе изучения предмета «Биология» в 8 клас</w:t>
      </w:r>
      <w:r>
        <w:rPr>
          <w:sz w:val="28"/>
        </w:rPr>
        <w:t>се учащиеся осваивают следующие основные знания, а также выполняют лабораторные (далее - Л.Р.) работы.</w:t>
      </w:r>
    </w:p>
    <w:p w14:paraId="B51A0000">
      <w:pPr>
        <w:ind w:firstLine="360" w:left="0"/>
        <w:jc w:val="both"/>
        <w:rPr>
          <w:sz w:val="28"/>
        </w:rPr>
      </w:pPr>
      <w:r>
        <w:rPr>
          <w:b w:val="1"/>
          <w:i w:val="1"/>
          <w:sz w:val="28"/>
        </w:rPr>
        <w:t xml:space="preserve">Глава 1. Организм человека. Общий обзор </w:t>
      </w:r>
    </w:p>
    <w:p w14:paraId="B61A0000">
      <w:pPr>
        <w:numPr>
          <w:ilvl w:val="0"/>
          <w:numId w:val="129"/>
        </w:numPr>
        <w:tabs>
          <w:tab w:leader="none" w:pos="544" w:val="left"/>
        </w:tabs>
        <w:ind w:hanging="200" w:left="200"/>
        <w:jc w:val="both"/>
        <w:rPr>
          <w:sz w:val="28"/>
        </w:rPr>
      </w:pPr>
      <w:bookmarkStart w:id="60" w:name="bookmark24"/>
      <w:bookmarkEnd w:id="60"/>
      <w:r>
        <w:rPr>
          <w:i w:val="1"/>
          <w:sz w:val="28"/>
        </w:rPr>
        <w:t>науки об организме человека:</w:t>
      </w:r>
      <w:r>
        <w:rPr>
          <w:sz w:val="28"/>
        </w:rPr>
        <w:t xml:space="preserve"> анатомия, физио</w:t>
      </w:r>
      <w:r>
        <w:rPr>
          <w:sz w:val="28"/>
        </w:rPr>
        <w:t>логия, гигиена; методы наук о человеке; сани</w:t>
      </w:r>
      <w:r>
        <w:rPr>
          <w:sz w:val="28"/>
        </w:rPr>
        <w:t>тарно-эпидемиологические институты нашей страны;</w:t>
      </w:r>
    </w:p>
    <w:p w14:paraId="B71A0000">
      <w:pPr>
        <w:numPr>
          <w:ilvl w:val="0"/>
          <w:numId w:val="129"/>
        </w:numPr>
        <w:tabs>
          <w:tab w:leader="none" w:pos="544" w:val="left"/>
        </w:tabs>
        <w:ind w:hanging="200" w:left="200"/>
        <w:jc w:val="both"/>
        <w:rPr>
          <w:sz w:val="28"/>
        </w:rPr>
      </w:pPr>
      <w:bookmarkStart w:id="61" w:name="bookmark25"/>
      <w:bookmarkEnd w:id="61"/>
      <w:r>
        <w:rPr>
          <w:i w:val="1"/>
          <w:sz w:val="28"/>
        </w:rPr>
        <w:t xml:space="preserve">структура тела, место человека в живой природе: </w:t>
      </w:r>
      <w:r>
        <w:rPr>
          <w:sz w:val="28"/>
        </w:rPr>
        <w:t>искусственная (социальная) и природная сре</w:t>
      </w:r>
      <w:r>
        <w:rPr>
          <w:sz w:val="28"/>
        </w:rPr>
        <w:t>да; биосоциальная природа человека; части тела человека; пропорции тела человека; сходство человека с другими животными; общие черты в строении организма млекопитающих, прима</w:t>
      </w:r>
      <w:r>
        <w:rPr>
          <w:sz w:val="28"/>
        </w:rPr>
        <w:t>тов и человекообразных обезьян; специфические особенности человека как биологического вида;</w:t>
      </w:r>
    </w:p>
    <w:p w14:paraId="B81A0000">
      <w:pPr>
        <w:numPr>
          <w:ilvl w:val="0"/>
          <w:numId w:val="129"/>
        </w:numPr>
        <w:tabs>
          <w:tab w:leader="none" w:pos="544" w:val="left"/>
        </w:tabs>
        <w:ind w:hanging="200" w:left="200"/>
        <w:jc w:val="both"/>
        <w:rPr>
          <w:sz w:val="28"/>
        </w:rPr>
      </w:pPr>
      <w:bookmarkStart w:id="62" w:name="bookmark26"/>
      <w:bookmarkEnd w:id="62"/>
      <w:r>
        <w:rPr>
          <w:i w:val="1"/>
          <w:sz w:val="28"/>
        </w:rPr>
        <w:t>клетка: строение, химический состав и жизне</w:t>
      </w:r>
      <w:r>
        <w:rPr>
          <w:i w:val="1"/>
          <w:sz w:val="28"/>
        </w:rPr>
        <w:t>деятельность:</w:t>
      </w:r>
      <w:r>
        <w:rPr>
          <w:sz w:val="28"/>
        </w:rPr>
        <w:t xml:space="preserve"> части клетки; органоиды в живот</w:t>
      </w:r>
      <w:r>
        <w:rPr>
          <w:sz w:val="28"/>
        </w:rPr>
        <w:t>ной клетке; процессы, происходящие в клетке (обмен веществ, рост, развитие, размножение); возбудимость;</w:t>
      </w:r>
    </w:p>
    <w:p w14:paraId="B91A0000">
      <w:pPr>
        <w:numPr>
          <w:ilvl w:val="0"/>
          <w:numId w:val="129"/>
        </w:numPr>
        <w:tabs>
          <w:tab w:leader="none" w:pos="583" w:val="left"/>
        </w:tabs>
        <w:ind w:hanging="180" w:left="180"/>
        <w:jc w:val="both"/>
        <w:rPr>
          <w:sz w:val="28"/>
        </w:rPr>
      </w:pPr>
      <w:bookmarkStart w:id="63" w:name="bookmark27"/>
      <w:bookmarkEnd w:id="63"/>
      <w:r>
        <w:rPr>
          <w:i w:val="1"/>
          <w:sz w:val="28"/>
        </w:rPr>
        <w:t>ткани:</w:t>
      </w:r>
      <w:r>
        <w:rPr>
          <w:sz w:val="28"/>
        </w:rPr>
        <w:t xml:space="preserve"> эпителиальные, соединительные, мы</w:t>
      </w:r>
      <w:r>
        <w:rPr>
          <w:sz w:val="28"/>
        </w:rPr>
        <w:t>шечные ткани; нервная ткань;</w:t>
      </w:r>
    </w:p>
    <w:p w14:paraId="BA1A0000">
      <w:pPr>
        <w:numPr>
          <w:ilvl w:val="0"/>
          <w:numId w:val="129"/>
        </w:numPr>
        <w:tabs>
          <w:tab w:leader="none" w:pos="583" w:val="left"/>
        </w:tabs>
        <w:ind w:hanging="180" w:left="180"/>
        <w:jc w:val="both"/>
        <w:rPr>
          <w:sz w:val="28"/>
        </w:rPr>
      </w:pPr>
      <w:bookmarkStart w:id="64" w:name="bookmark28"/>
      <w:bookmarkEnd w:id="64"/>
      <w:r>
        <w:rPr>
          <w:i w:val="1"/>
          <w:sz w:val="28"/>
        </w:rPr>
        <w:t>общая характеристика систем органов организма человека, регуляция работы внутренних органов:</w:t>
      </w:r>
      <w:r>
        <w:rPr>
          <w:sz w:val="28"/>
        </w:rPr>
        <w:t xml:space="preserve"> си</w:t>
      </w:r>
      <w:r>
        <w:rPr>
          <w:sz w:val="28"/>
        </w:rPr>
        <w:t>стема покровных органов; опорно-двигательная, пищеварительная, кровеносная, иммунная, дыха</w:t>
      </w:r>
      <w:r>
        <w:rPr>
          <w:sz w:val="28"/>
        </w:rPr>
        <w:t>тельная, нервная, эндокринная, мочевыделитель</w:t>
      </w:r>
      <w:r>
        <w:rPr>
          <w:sz w:val="28"/>
        </w:rPr>
        <w:t>ная, половая системы органов; уровни организа</w:t>
      </w:r>
      <w:r>
        <w:rPr>
          <w:sz w:val="28"/>
        </w:rPr>
        <w:t>ции организма; нервная и гуморальная регуляция внутренних органов; рефлекторная дуга.</w:t>
      </w:r>
    </w:p>
    <w:p w14:paraId="BB1A0000">
      <w:pPr>
        <w:pStyle w:val="Style_21"/>
        <w:spacing w:line="240" w:lineRule="auto"/>
        <w:ind w:firstLine="400" w:left="0"/>
        <w:jc w:val="both"/>
        <w:rPr>
          <w:rFonts w:ascii="Times New Roman" w:hAnsi="Times New Roman"/>
          <w:sz w:val="28"/>
        </w:rPr>
      </w:pPr>
      <w:r>
        <w:rPr>
          <w:rFonts w:ascii="Times New Roman" w:hAnsi="Times New Roman"/>
          <w:i w:val="1"/>
          <w:sz w:val="28"/>
        </w:rPr>
        <w:t>Основные понятия,</w:t>
      </w:r>
      <w:r>
        <w:rPr>
          <w:rFonts w:ascii="Times New Roman" w:hAnsi="Times New Roman"/>
          <w:sz w:val="28"/>
        </w:rPr>
        <w:t xml:space="preserve"> которые необходимо усвоить по</w:t>
      </w:r>
      <w:r>
        <w:rPr>
          <w:rFonts w:ascii="Times New Roman" w:hAnsi="Times New Roman"/>
          <w:sz w:val="28"/>
        </w:rPr>
        <w:t>сле изучения главы 1: природная (естественная среда), социальная (искусственная) среда, биосоциальная средачеловека, древние люди, человек разумный; части тела, области тела, внешние органы, внутренние органы, по</w:t>
      </w:r>
      <w:r>
        <w:rPr>
          <w:rFonts w:ascii="Times New Roman" w:hAnsi="Times New Roman"/>
          <w:sz w:val="28"/>
        </w:rPr>
        <w:t>лости тела (грудная, брюшная), анатомия, физиология, гигиена; клеточная мембрана, ядро, цитоплазма, эн</w:t>
      </w:r>
      <w:r>
        <w:rPr>
          <w:rFonts w:ascii="Times New Roman" w:hAnsi="Times New Roman"/>
          <w:sz w:val="28"/>
        </w:rPr>
        <w:t>доплазматическая сеть, комплекс Гольджи, рибосомы, митохондрии, лизосомы, клеточный центр, ядрышко;гены, АТФ; неорганические и органические вещества; ткани (эпителиальные, соединительные, мышечные, нервная); жировая ткань, рыхлая соединительная ткань; мышечное волокно; гладкая, поперечнополосатая ске</w:t>
      </w:r>
      <w:r>
        <w:rPr>
          <w:rFonts w:ascii="Times New Roman" w:hAnsi="Times New Roman"/>
          <w:sz w:val="28"/>
        </w:rPr>
        <w:t>летная и поперечнополосатая сердечная мышечные тка</w:t>
      </w:r>
      <w:r>
        <w:rPr>
          <w:rFonts w:ascii="Times New Roman" w:hAnsi="Times New Roman"/>
          <w:sz w:val="28"/>
        </w:rPr>
        <w:t>ни; нейрон; дендрит; аксон; синапс; нейроглия; меж</w:t>
      </w:r>
      <w:r>
        <w:rPr>
          <w:rFonts w:ascii="Times New Roman" w:hAnsi="Times New Roman"/>
          <w:sz w:val="28"/>
        </w:rPr>
        <w:t>клеточное вещество; органы; система органов; уровни организации организма; нервная регуляция; рефлекс; рефлекторная дуга; чувствительные, вставочные, ис</w:t>
      </w:r>
      <w:r>
        <w:rPr>
          <w:rFonts w:ascii="Times New Roman" w:hAnsi="Times New Roman"/>
          <w:sz w:val="28"/>
        </w:rPr>
        <w:t>полнительные нейроны; рецепторы; гуморальная ре</w:t>
      </w:r>
      <w:r>
        <w:rPr>
          <w:rFonts w:ascii="Times New Roman" w:hAnsi="Times New Roman"/>
          <w:sz w:val="28"/>
        </w:rPr>
        <w:t>гуляция; эндокринная система; гормоны.</w:t>
      </w:r>
    </w:p>
    <w:p w14:paraId="BC1A0000">
      <w:pPr>
        <w:ind w:firstLine="340" w:left="0"/>
        <w:jc w:val="both"/>
        <w:rPr>
          <w:sz w:val="28"/>
        </w:rPr>
      </w:pPr>
      <w:r>
        <w:rPr>
          <w:i w:val="1"/>
          <w:sz w:val="28"/>
        </w:rPr>
        <w:t xml:space="preserve">Л.Р. № 1 </w:t>
      </w:r>
      <w:r>
        <w:rPr>
          <w:sz w:val="28"/>
        </w:rPr>
        <w:t>«Клетки и ткани под микроско</w:t>
      </w:r>
      <w:r>
        <w:rPr>
          <w:sz w:val="28"/>
        </w:rPr>
        <w:t>пом».</w:t>
      </w:r>
    </w:p>
    <w:p w14:paraId="BD1A0000">
      <w:pPr>
        <w:ind w:firstLine="340" w:left="0"/>
        <w:jc w:val="both"/>
        <w:rPr>
          <w:b w:val="1"/>
          <w:i w:val="1"/>
          <w:sz w:val="28"/>
        </w:rPr>
      </w:pPr>
      <w:r>
        <w:rPr>
          <w:b w:val="1"/>
          <w:i w:val="1"/>
          <w:sz w:val="28"/>
        </w:rPr>
        <w:t xml:space="preserve">Глава 2. Регуляторные системы организма </w:t>
      </w:r>
    </w:p>
    <w:p w14:paraId="BE1A0000">
      <w:pPr>
        <w:numPr>
          <w:ilvl w:val="0"/>
          <w:numId w:val="129"/>
        </w:numPr>
        <w:tabs>
          <w:tab w:leader="none" w:pos="568" w:val="left"/>
        </w:tabs>
        <w:ind w:hanging="180" w:left="180"/>
        <w:jc w:val="both"/>
        <w:rPr>
          <w:sz w:val="28"/>
        </w:rPr>
      </w:pPr>
      <w:r>
        <w:rPr>
          <w:i w:val="1"/>
          <w:sz w:val="28"/>
        </w:rPr>
        <w:t>железы внешней, внутренней и смешанной секре</w:t>
      </w:r>
      <w:r>
        <w:rPr>
          <w:i w:val="1"/>
          <w:sz w:val="28"/>
        </w:rPr>
        <w:t>ции:</w:t>
      </w:r>
      <w:r>
        <w:rPr>
          <w:sz w:val="28"/>
        </w:rPr>
        <w:t xml:space="preserve"> отличия и сходства желез внешней, вну</w:t>
      </w:r>
      <w:r>
        <w:rPr>
          <w:sz w:val="28"/>
        </w:rPr>
        <w:t>тренней и смешанной секреции, их функции; эндокринная система;</w:t>
      </w:r>
    </w:p>
    <w:p w14:paraId="BF1A0000">
      <w:pPr>
        <w:numPr>
          <w:ilvl w:val="0"/>
          <w:numId w:val="129"/>
        </w:numPr>
        <w:tabs>
          <w:tab w:leader="none" w:pos="568" w:val="left"/>
        </w:tabs>
        <w:ind w:hanging="180" w:left="180"/>
        <w:jc w:val="both"/>
        <w:rPr>
          <w:sz w:val="28"/>
        </w:rPr>
      </w:pPr>
      <w:bookmarkStart w:id="65" w:name="bookmark68"/>
      <w:bookmarkEnd w:id="65"/>
      <w:r>
        <w:rPr>
          <w:i w:val="1"/>
          <w:sz w:val="28"/>
        </w:rPr>
        <w:t>роль гормонов в организме:</w:t>
      </w:r>
      <w:r>
        <w:rPr>
          <w:sz w:val="28"/>
        </w:rPr>
        <w:t xml:space="preserve"> роль гормонов в росте и развитии организма; влияние нарушений рабо</w:t>
      </w:r>
      <w:r>
        <w:rPr>
          <w:sz w:val="28"/>
        </w:rPr>
        <w:t>ты гипофиза, щитовидной железы на процессы роста и развития; роль поджелудочной железы в организме; сахарный диабет; роль надпочеч</w:t>
      </w:r>
      <w:r>
        <w:rPr>
          <w:sz w:val="28"/>
        </w:rPr>
        <w:t>ников в организме; адреналин и норадреналин.</w:t>
      </w:r>
    </w:p>
    <w:p w14:paraId="C01A0000">
      <w:pPr>
        <w:ind w:firstLine="380" w:left="0"/>
        <w:jc w:val="both"/>
        <w:rPr>
          <w:sz w:val="28"/>
        </w:rPr>
      </w:pPr>
      <w:r>
        <w:rPr>
          <w:i w:val="1"/>
          <w:sz w:val="28"/>
        </w:rPr>
        <w:t>Основные понятия,</w:t>
      </w:r>
      <w:r>
        <w:rPr>
          <w:sz w:val="28"/>
        </w:rPr>
        <w:t xml:space="preserve"> которые необходимо усвоить после изучения главы 9: железы внешней, внутрен</w:t>
      </w:r>
      <w:r>
        <w:rPr>
          <w:sz w:val="28"/>
        </w:rPr>
        <w:t>ней и смешанной секреции; эндокринная система; гипофиз, гормон роста, щитовидная железа, гормоны щитовидной железы; кретинизм, базедова болезнь, инсулин, сахарный диабет; надпочечники, адреналин, норадреналин.</w:t>
      </w:r>
    </w:p>
    <w:p w14:paraId="C11A0000">
      <w:pPr>
        <w:numPr>
          <w:ilvl w:val="0"/>
          <w:numId w:val="129"/>
        </w:numPr>
        <w:tabs>
          <w:tab w:leader="none" w:pos="573" w:val="left"/>
        </w:tabs>
        <w:ind w:hanging="200" w:left="200"/>
        <w:jc w:val="both"/>
        <w:rPr>
          <w:sz w:val="28"/>
        </w:rPr>
      </w:pPr>
      <w:bookmarkStart w:id="66" w:name="bookmark69"/>
      <w:bookmarkEnd w:id="66"/>
      <w:r>
        <w:rPr>
          <w:i w:val="1"/>
          <w:sz w:val="28"/>
        </w:rPr>
        <w:t xml:space="preserve">значение, строение и функция нервной системы: </w:t>
      </w:r>
      <w:r>
        <w:rPr>
          <w:sz w:val="28"/>
        </w:rPr>
        <w:t>общая характеристика роли нервной системы; части и отделы нервной системы; центральная и периферическая нервная система; соматиче</w:t>
      </w:r>
      <w:r>
        <w:rPr>
          <w:sz w:val="28"/>
        </w:rPr>
        <w:t>ский и вегетативный отделы; прямые и обратные связи;</w:t>
      </w:r>
    </w:p>
    <w:p w14:paraId="C21A0000">
      <w:pPr>
        <w:numPr>
          <w:ilvl w:val="0"/>
          <w:numId w:val="129"/>
        </w:numPr>
        <w:tabs>
          <w:tab w:leader="none" w:pos="573" w:val="left"/>
        </w:tabs>
        <w:ind w:hanging="200" w:left="200"/>
        <w:jc w:val="both"/>
        <w:rPr>
          <w:sz w:val="28"/>
        </w:rPr>
      </w:pPr>
      <w:bookmarkStart w:id="67" w:name="bookmark70"/>
      <w:bookmarkEnd w:id="67"/>
      <w:r>
        <w:rPr>
          <w:i w:val="1"/>
          <w:sz w:val="28"/>
        </w:rPr>
        <w:t>автономный отдел нервной системы:</w:t>
      </w:r>
      <w:r>
        <w:rPr>
          <w:sz w:val="28"/>
        </w:rPr>
        <w:t xml:space="preserve"> парасимпа</w:t>
      </w:r>
      <w:r>
        <w:rPr>
          <w:sz w:val="28"/>
        </w:rPr>
        <w:t>тический и симпатический подотделы автоном</w:t>
      </w:r>
      <w:r>
        <w:rPr>
          <w:sz w:val="28"/>
        </w:rPr>
        <w:t>ного отдела нервной системы;</w:t>
      </w:r>
    </w:p>
    <w:p w14:paraId="C31A0000">
      <w:pPr>
        <w:numPr>
          <w:ilvl w:val="0"/>
          <w:numId w:val="129"/>
        </w:numPr>
        <w:tabs>
          <w:tab w:leader="none" w:pos="573" w:val="left"/>
        </w:tabs>
        <w:ind w:hanging="200" w:left="200"/>
        <w:jc w:val="both"/>
        <w:rPr>
          <w:sz w:val="28"/>
        </w:rPr>
      </w:pPr>
      <w:bookmarkStart w:id="68" w:name="bookmark71"/>
      <w:bookmarkEnd w:id="68"/>
      <w:r>
        <w:rPr>
          <w:i w:val="1"/>
          <w:sz w:val="28"/>
        </w:rPr>
        <w:t>нейрогуморальная регуляция:</w:t>
      </w:r>
      <w:r>
        <w:rPr>
          <w:sz w:val="28"/>
        </w:rPr>
        <w:t xml:space="preserve"> связь желез внутрен</w:t>
      </w:r>
      <w:r>
        <w:rPr>
          <w:sz w:val="28"/>
        </w:rPr>
        <w:t>ней секреции с нервной системой; согласован</w:t>
      </w:r>
      <w:r>
        <w:rPr>
          <w:sz w:val="28"/>
        </w:rPr>
        <w:t>ное действие гуморальной и нервной регуляции на организм; скорость реагирования нервной и гуморальной систем;</w:t>
      </w:r>
    </w:p>
    <w:p w14:paraId="C41A0000">
      <w:pPr>
        <w:pStyle w:val="Style_21"/>
        <w:numPr>
          <w:ilvl w:val="0"/>
          <w:numId w:val="129"/>
        </w:numPr>
        <w:tabs>
          <w:tab w:leader="none" w:pos="573" w:val="left"/>
        </w:tabs>
        <w:spacing w:line="240" w:lineRule="auto"/>
        <w:ind w:hanging="200" w:left="200"/>
        <w:jc w:val="both"/>
        <w:rPr>
          <w:rFonts w:ascii="Times New Roman" w:hAnsi="Times New Roman"/>
          <w:sz w:val="28"/>
        </w:rPr>
      </w:pPr>
      <w:bookmarkStart w:id="69" w:name="bookmark72"/>
      <w:bookmarkEnd w:id="69"/>
      <w:r>
        <w:rPr>
          <w:rFonts w:ascii="Times New Roman" w:hAnsi="Times New Roman"/>
          <w:i w:val="1"/>
          <w:sz w:val="28"/>
        </w:rPr>
        <w:t>спинной мозг:</w:t>
      </w:r>
      <w:r>
        <w:rPr>
          <w:rFonts w:ascii="Times New Roman" w:hAnsi="Times New Roman"/>
          <w:sz w:val="28"/>
        </w:rPr>
        <w:t xml:space="preserve"> строение спинного мозга; рефлек</w:t>
      </w:r>
      <w:r>
        <w:rPr>
          <w:rFonts w:ascii="Times New Roman" w:hAnsi="Times New Roman"/>
          <w:sz w:val="28"/>
        </w:rPr>
        <w:t>торная функция спинного мозга (соматические и вегетативные рефлексы); проводящая функция спинного мозга;</w:t>
      </w:r>
    </w:p>
    <w:p w14:paraId="C51A0000">
      <w:pPr>
        <w:numPr>
          <w:ilvl w:val="0"/>
          <w:numId w:val="129"/>
        </w:numPr>
        <w:tabs>
          <w:tab w:leader="none" w:pos="573" w:val="left"/>
        </w:tabs>
        <w:ind w:hanging="200" w:left="200"/>
        <w:jc w:val="both"/>
        <w:rPr>
          <w:sz w:val="28"/>
        </w:rPr>
      </w:pPr>
      <w:bookmarkStart w:id="70" w:name="bookmark73"/>
      <w:bookmarkEnd w:id="70"/>
      <w:r>
        <w:rPr>
          <w:i w:val="1"/>
          <w:sz w:val="28"/>
        </w:rPr>
        <w:t>головной мозг:</w:t>
      </w:r>
      <w:r>
        <w:rPr>
          <w:sz w:val="28"/>
        </w:rPr>
        <w:t xml:space="preserve"> серое и белое вещество головного мозга; строение и функции отделов головного мозга; расположение и функции зон коры боль</w:t>
      </w:r>
      <w:r>
        <w:rPr>
          <w:sz w:val="28"/>
        </w:rPr>
        <w:t>ших полушарий.</w:t>
      </w:r>
    </w:p>
    <w:p w14:paraId="C61A0000">
      <w:pPr>
        <w:ind w:firstLine="380" w:left="0"/>
        <w:jc w:val="both"/>
        <w:rPr>
          <w:sz w:val="28"/>
        </w:rPr>
      </w:pPr>
      <w:r>
        <w:rPr>
          <w:i w:val="1"/>
          <w:sz w:val="28"/>
        </w:rPr>
        <w:t>Основные понятия,</w:t>
      </w:r>
      <w:r>
        <w:rPr>
          <w:sz w:val="28"/>
        </w:rPr>
        <w:t xml:space="preserve"> которые необходимо усвоить после изучения главы 10: центральная нервная систе</w:t>
      </w:r>
      <w:r>
        <w:rPr>
          <w:sz w:val="28"/>
        </w:rPr>
        <w:t>ма, периферическая нервная система; нервы, нервные узлы, нервные центры; прямые и обратные связи, сома</w:t>
      </w:r>
      <w:r>
        <w:rPr>
          <w:sz w:val="28"/>
        </w:rPr>
        <w:t>тический и автономный (вегетативный) отделы нерв</w:t>
      </w:r>
      <w:r>
        <w:rPr>
          <w:sz w:val="28"/>
        </w:rPr>
        <w:t>ной системы; симпатический и парасимпатический отделы автономной (вегетативной) нервной системы; симпатический ствол, нервное сплетение, блуждающий нерв, иннервация; гипоталамус, нейрогормоны, един</w:t>
      </w:r>
      <w:r>
        <w:rPr>
          <w:sz w:val="28"/>
        </w:rPr>
        <w:t>ство гуморальной и нервной регуляции; спинной мозг, позвоночный канал, спинномозговая жидкость, цен</w:t>
      </w:r>
      <w:r>
        <w:rPr>
          <w:sz w:val="28"/>
        </w:rPr>
        <w:t>тральный канал, серое и белое вещество, деятельность спинного мозга; головной мозг, продолговатый мозг, средний мозг, мост, мозжечок, промежуточный мозг, большие полушария головного мозга, кора больших по</w:t>
      </w:r>
      <w:r>
        <w:rPr>
          <w:sz w:val="28"/>
        </w:rPr>
        <w:t>лушарий, ядра, борозды и извилины, доли коры (лоб</w:t>
      </w:r>
      <w:r>
        <w:rPr>
          <w:sz w:val="28"/>
        </w:rPr>
        <w:t>ные, теменные, затылочные, височные), зоны коры.</w:t>
      </w:r>
    </w:p>
    <w:p w14:paraId="C71A0000">
      <w:pPr>
        <w:ind w:firstLine="380" w:left="0"/>
        <w:jc w:val="both"/>
        <w:rPr>
          <w:sz w:val="28"/>
        </w:rPr>
      </w:pPr>
      <w:r>
        <w:rPr>
          <w:i w:val="1"/>
          <w:sz w:val="28"/>
        </w:rPr>
        <w:t>Л.Р. №2:</w:t>
      </w:r>
      <w:r>
        <w:rPr>
          <w:sz w:val="28"/>
        </w:rPr>
        <w:t xml:space="preserve"> «Функции продол</w:t>
      </w:r>
      <w:r>
        <w:rPr>
          <w:sz w:val="28"/>
        </w:rPr>
        <w:t>говатого, среднего мозга и мозжечка».</w:t>
      </w:r>
    </w:p>
    <w:p w14:paraId="C81A0000">
      <w:pPr>
        <w:ind w:firstLine="380" w:left="0"/>
        <w:jc w:val="both"/>
        <w:rPr>
          <w:sz w:val="28"/>
        </w:rPr>
      </w:pPr>
      <w:r>
        <w:rPr>
          <w:b w:val="1"/>
          <w:i w:val="1"/>
          <w:sz w:val="28"/>
        </w:rPr>
        <w:t xml:space="preserve">Глава 3. Органы чувств. Анализаторы </w:t>
      </w:r>
    </w:p>
    <w:p w14:paraId="C91A0000">
      <w:pPr>
        <w:numPr>
          <w:ilvl w:val="0"/>
          <w:numId w:val="129"/>
        </w:numPr>
        <w:tabs>
          <w:tab w:leader="none" w:pos="573" w:val="left"/>
        </w:tabs>
        <w:ind w:hanging="200" w:left="200"/>
        <w:jc w:val="both"/>
        <w:rPr>
          <w:sz w:val="28"/>
        </w:rPr>
      </w:pPr>
      <w:bookmarkStart w:id="71" w:name="bookmark74"/>
      <w:bookmarkEnd w:id="71"/>
      <w:r>
        <w:rPr>
          <w:i w:val="1"/>
          <w:sz w:val="28"/>
        </w:rPr>
        <w:t xml:space="preserve">принцип работы органов чувств и анализаторов: </w:t>
      </w:r>
      <w:r>
        <w:rPr>
          <w:sz w:val="28"/>
        </w:rPr>
        <w:t>пять чувств человека; расположение, функции анализаторов и особенности их работы; разви</w:t>
      </w:r>
      <w:r>
        <w:rPr>
          <w:sz w:val="28"/>
        </w:rPr>
        <w:t>тость органов чувств и тренировка; иллюзии;</w:t>
      </w:r>
    </w:p>
    <w:p w14:paraId="CA1A0000">
      <w:pPr>
        <w:numPr>
          <w:ilvl w:val="0"/>
          <w:numId w:val="129"/>
        </w:numPr>
        <w:tabs>
          <w:tab w:leader="none" w:pos="564" w:val="left"/>
        </w:tabs>
        <w:ind w:hanging="180" w:left="180"/>
        <w:jc w:val="both"/>
        <w:rPr>
          <w:sz w:val="28"/>
        </w:rPr>
      </w:pPr>
      <w:bookmarkStart w:id="72" w:name="bookmark75"/>
      <w:bookmarkEnd w:id="72"/>
      <w:r>
        <w:rPr>
          <w:i w:val="1"/>
          <w:sz w:val="28"/>
        </w:rPr>
        <w:t>орган зрения и зрительный анализатор:</w:t>
      </w:r>
      <w:r>
        <w:rPr>
          <w:sz w:val="28"/>
        </w:rPr>
        <w:t xml:space="preserve"> значение зрения; строение глаза; слезные железы; оболоч</w:t>
      </w:r>
      <w:r>
        <w:rPr>
          <w:sz w:val="28"/>
        </w:rPr>
        <w:t>ки глаза;</w:t>
      </w:r>
    </w:p>
    <w:p w14:paraId="CB1A0000">
      <w:pPr>
        <w:numPr>
          <w:ilvl w:val="0"/>
          <w:numId w:val="129"/>
        </w:numPr>
        <w:tabs>
          <w:tab w:leader="none" w:pos="568" w:val="left"/>
        </w:tabs>
        <w:ind w:hanging="180" w:left="180"/>
        <w:jc w:val="both"/>
        <w:rPr>
          <w:sz w:val="28"/>
        </w:rPr>
      </w:pPr>
      <w:bookmarkStart w:id="73" w:name="bookmark76"/>
      <w:bookmarkEnd w:id="73"/>
      <w:r>
        <w:rPr>
          <w:i w:val="1"/>
          <w:sz w:val="28"/>
        </w:rPr>
        <w:t>заболевания и повреждения глаз:</w:t>
      </w:r>
      <w:r>
        <w:rPr>
          <w:sz w:val="28"/>
        </w:rPr>
        <w:t xml:space="preserve"> близорукость и дальнозоркость; первая помощь при повре</w:t>
      </w:r>
      <w:r>
        <w:rPr>
          <w:sz w:val="28"/>
        </w:rPr>
        <w:t>ждении глаз;</w:t>
      </w:r>
    </w:p>
    <w:p w14:paraId="CC1A0000">
      <w:pPr>
        <w:numPr>
          <w:ilvl w:val="0"/>
          <w:numId w:val="129"/>
        </w:numPr>
        <w:tabs>
          <w:tab w:leader="none" w:pos="568" w:val="left"/>
        </w:tabs>
        <w:ind w:hanging="180" w:left="180"/>
        <w:jc w:val="both"/>
        <w:rPr>
          <w:sz w:val="28"/>
        </w:rPr>
      </w:pPr>
      <w:bookmarkStart w:id="74" w:name="bookmark77"/>
      <w:bookmarkEnd w:id="74"/>
      <w:r>
        <w:rPr>
          <w:i w:val="1"/>
          <w:sz w:val="28"/>
        </w:rPr>
        <w:t>органы слуха, равновесия и их анализаторы:</w:t>
      </w:r>
      <w:r>
        <w:rPr>
          <w:sz w:val="28"/>
        </w:rPr>
        <w:t xml:space="preserve"> зна</w:t>
      </w:r>
      <w:r>
        <w:rPr>
          <w:sz w:val="28"/>
        </w:rPr>
        <w:t>чение слуха; части уха; строение и функции на</w:t>
      </w:r>
      <w:r>
        <w:rPr>
          <w:sz w:val="28"/>
        </w:rPr>
        <w:t>ружного, среднего и внутреннего уха; шум как фактор, вредно влияющий на слух; заболевания уха; строение и расположение органа равновесия;</w:t>
      </w:r>
    </w:p>
    <w:p w14:paraId="CD1A0000">
      <w:pPr>
        <w:numPr>
          <w:ilvl w:val="0"/>
          <w:numId w:val="129"/>
        </w:numPr>
        <w:tabs>
          <w:tab w:leader="none" w:pos="568" w:val="left"/>
        </w:tabs>
        <w:ind w:hanging="180" w:left="180"/>
        <w:jc w:val="both"/>
        <w:rPr>
          <w:sz w:val="28"/>
        </w:rPr>
      </w:pPr>
      <w:bookmarkStart w:id="75" w:name="bookmark78"/>
      <w:bookmarkEnd w:id="75"/>
      <w:r>
        <w:rPr>
          <w:i w:val="1"/>
          <w:sz w:val="28"/>
        </w:rPr>
        <w:t>органы осязания, обоняния и вкуса:</w:t>
      </w:r>
      <w:r>
        <w:rPr>
          <w:sz w:val="28"/>
        </w:rPr>
        <w:t xml:space="preserve"> значение, расположение и устройство органов осязания, обоняния и вкуса; вредные пахучие вещества; особенности работы органа вкуса.</w:t>
      </w:r>
    </w:p>
    <w:p w14:paraId="CE1A0000">
      <w:pPr>
        <w:pStyle w:val="Style_21"/>
        <w:spacing w:line="240" w:lineRule="auto"/>
        <w:ind w:firstLine="380" w:left="0"/>
        <w:jc w:val="both"/>
        <w:rPr>
          <w:rFonts w:ascii="Times New Roman" w:hAnsi="Times New Roman"/>
          <w:sz w:val="28"/>
        </w:rPr>
      </w:pPr>
      <w:r>
        <w:rPr>
          <w:rFonts w:ascii="Times New Roman" w:hAnsi="Times New Roman"/>
          <w:i w:val="1"/>
          <w:sz w:val="28"/>
        </w:rPr>
        <w:t>Основные понятия,</w:t>
      </w:r>
      <w:r>
        <w:rPr>
          <w:rFonts w:ascii="Times New Roman" w:hAnsi="Times New Roman"/>
          <w:sz w:val="28"/>
        </w:rPr>
        <w:t xml:space="preserve"> которые необходимо усвоить после изучения главы 11: анализатор, специфичность, иллюзии; глаз, брови, ресницы; глазницы, слеза, глаз</w:t>
      </w:r>
      <w:r>
        <w:rPr>
          <w:rFonts w:ascii="Times New Roman" w:hAnsi="Times New Roman"/>
          <w:sz w:val="28"/>
        </w:rPr>
        <w:t>ное яблоко, белочная оболочка (склера), роговица, сосудистая оболочка, радужная оболочка (радужка), сетчатка, палочки, колбочки, зрачок, хрусталик, стек</w:t>
      </w:r>
      <w:r>
        <w:rPr>
          <w:rFonts w:ascii="Times New Roman" w:hAnsi="Times New Roman"/>
          <w:sz w:val="28"/>
        </w:rPr>
        <w:t>ловидное тело, желтое пятно, «слепое пятно»; даль</w:t>
      </w:r>
      <w:r>
        <w:rPr>
          <w:rFonts w:ascii="Times New Roman" w:hAnsi="Times New Roman"/>
          <w:sz w:val="28"/>
        </w:rPr>
        <w:t>нозоркость, близорукость; ухо, наружное ухо, ушная раковина; слуховой проход, барабанная перепонка, среднее ухо, слуховые косточки, слуховая (евстахиева) труба, внутреннее ухо, улитка, спиральный орган, воло</w:t>
      </w:r>
      <w:r>
        <w:rPr>
          <w:rFonts w:ascii="Times New Roman" w:hAnsi="Times New Roman"/>
          <w:sz w:val="28"/>
        </w:rPr>
        <w:t>сковые клетки; гигиена слуха; вестибулярный аппарат (орган равновесия), полукружные каналы, овальный и круглый мешочки; осязание, нервные окончания, тактильные рецепторы, кожно-мышечная чувствитель</w:t>
      </w:r>
      <w:r>
        <w:rPr>
          <w:rFonts w:ascii="Times New Roman" w:hAnsi="Times New Roman"/>
          <w:sz w:val="28"/>
        </w:rPr>
        <w:t>ность; обонятельные клетки, вкусовые клетки; токси</w:t>
      </w:r>
      <w:r>
        <w:rPr>
          <w:rFonts w:ascii="Times New Roman" w:hAnsi="Times New Roman"/>
          <w:sz w:val="28"/>
        </w:rPr>
        <w:t>комания, вкусовые сосочки, послевкусие.</w:t>
      </w:r>
    </w:p>
    <w:p w14:paraId="CF1A0000">
      <w:pPr>
        <w:ind w:firstLine="380" w:left="0"/>
        <w:jc w:val="both"/>
        <w:rPr>
          <w:sz w:val="28"/>
        </w:rPr>
      </w:pPr>
      <w:r>
        <w:rPr>
          <w:i w:val="1"/>
          <w:sz w:val="28"/>
        </w:rPr>
        <w:t>Л.Р. №3:</w:t>
      </w:r>
      <w:r>
        <w:rPr>
          <w:sz w:val="28"/>
        </w:rPr>
        <w:t xml:space="preserve"> «Проверьте ваш вестибулярный аппарат» </w:t>
      </w:r>
    </w:p>
    <w:p w14:paraId="D01A0000">
      <w:pPr>
        <w:ind w:firstLine="340" w:left="0"/>
        <w:jc w:val="both"/>
        <w:rPr>
          <w:sz w:val="28"/>
        </w:rPr>
      </w:pPr>
      <w:r>
        <w:rPr>
          <w:b w:val="1"/>
          <w:i w:val="1"/>
          <w:sz w:val="28"/>
        </w:rPr>
        <w:t xml:space="preserve">Глава 4. Опорно-двигательная система </w:t>
      </w:r>
    </w:p>
    <w:p w14:paraId="D11A0000">
      <w:pPr>
        <w:numPr>
          <w:ilvl w:val="0"/>
          <w:numId w:val="129"/>
        </w:numPr>
        <w:tabs>
          <w:tab w:leader="none" w:pos="583" w:val="left"/>
        </w:tabs>
        <w:ind w:hanging="180" w:left="180"/>
        <w:jc w:val="both"/>
        <w:rPr>
          <w:sz w:val="28"/>
        </w:rPr>
      </w:pPr>
      <w:bookmarkStart w:id="76" w:name="bookmark29"/>
      <w:bookmarkEnd w:id="76"/>
      <w:r>
        <w:rPr>
          <w:i w:val="1"/>
          <w:sz w:val="28"/>
        </w:rPr>
        <w:t>скелет; строение, состав и типы соединения ко</w:t>
      </w:r>
      <w:r>
        <w:rPr>
          <w:i w:val="1"/>
          <w:sz w:val="28"/>
        </w:rPr>
        <w:t>стей:</w:t>
      </w:r>
      <w:r>
        <w:rPr>
          <w:sz w:val="28"/>
        </w:rPr>
        <w:t xml:space="preserve"> общая характеристика и значение скелета; три типа костей; строение костей; состав костей; типы соединения костей;</w:t>
      </w:r>
    </w:p>
    <w:p w14:paraId="D21A0000">
      <w:pPr>
        <w:numPr>
          <w:ilvl w:val="0"/>
          <w:numId w:val="129"/>
        </w:numPr>
        <w:tabs>
          <w:tab w:leader="none" w:pos="583" w:val="left"/>
        </w:tabs>
        <w:ind w:hanging="180" w:left="180"/>
        <w:jc w:val="both"/>
        <w:rPr>
          <w:sz w:val="28"/>
        </w:rPr>
      </w:pPr>
      <w:bookmarkStart w:id="77" w:name="bookmark30"/>
      <w:bookmarkEnd w:id="77"/>
      <w:r>
        <w:rPr>
          <w:i w:val="1"/>
          <w:sz w:val="28"/>
        </w:rPr>
        <w:t>скелет головы и туловища:</w:t>
      </w:r>
      <w:r>
        <w:rPr>
          <w:sz w:val="28"/>
        </w:rPr>
        <w:t xml:space="preserve"> отделы черепа; кости, образующие череп; отделы позвоночника; строе</w:t>
      </w:r>
      <w:r>
        <w:rPr>
          <w:sz w:val="28"/>
        </w:rPr>
        <w:t>ние позвонка и грудной клетки;</w:t>
      </w:r>
    </w:p>
    <w:p w14:paraId="D31A0000">
      <w:pPr>
        <w:numPr>
          <w:ilvl w:val="0"/>
          <w:numId w:val="129"/>
        </w:numPr>
        <w:tabs>
          <w:tab w:leader="none" w:pos="583" w:val="left"/>
        </w:tabs>
        <w:ind w:hanging="180" w:left="180"/>
        <w:jc w:val="both"/>
        <w:rPr>
          <w:sz w:val="28"/>
        </w:rPr>
      </w:pPr>
      <w:bookmarkStart w:id="78" w:name="bookmark31"/>
      <w:bookmarkEnd w:id="78"/>
      <w:r>
        <w:rPr>
          <w:i w:val="1"/>
          <w:sz w:val="28"/>
        </w:rPr>
        <w:t>скелет конечностей:</w:t>
      </w:r>
      <w:r>
        <w:rPr>
          <w:sz w:val="28"/>
        </w:rPr>
        <w:t xml:space="preserve"> строение скелета поясов ко</w:t>
      </w:r>
      <w:r>
        <w:rPr>
          <w:sz w:val="28"/>
        </w:rPr>
        <w:t>нечностей, верхней и нижней конечностей;</w:t>
      </w:r>
    </w:p>
    <w:p w14:paraId="D41A0000">
      <w:pPr>
        <w:numPr>
          <w:ilvl w:val="0"/>
          <w:numId w:val="129"/>
        </w:numPr>
        <w:tabs>
          <w:tab w:leader="none" w:pos="583" w:val="left"/>
        </w:tabs>
        <w:ind w:hanging="180" w:left="180"/>
        <w:jc w:val="both"/>
        <w:rPr>
          <w:sz w:val="28"/>
        </w:rPr>
      </w:pPr>
      <w:bookmarkStart w:id="79" w:name="bookmark32"/>
      <w:bookmarkEnd w:id="79"/>
      <w:r>
        <w:rPr>
          <w:i w:val="1"/>
          <w:sz w:val="28"/>
        </w:rPr>
        <w:t>первая помощь при повреждениях опорно-двига</w:t>
      </w:r>
      <w:r>
        <w:rPr>
          <w:i w:val="1"/>
          <w:sz w:val="28"/>
        </w:rPr>
        <w:t>тельной системы:</w:t>
      </w:r>
      <w:r>
        <w:rPr>
          <w:sz w:val="28"/>
        </w:rPr>
        <w:t xml:space="preserve"> виды травм, затрагивающих скелет (растяжения, вывихи, открытые и закры</w:t>
      </w:r>
      <w:r>
        <w:rPr>
          <w:sz w:val="28"/>
        </w:rPr>
        <w:t>тые переломы); необходимые приемы первой помощи при травмах;</w:t>
      </w:r>
    </w:p>
    <w:p w14:paraId="D51A0000">
      <w:pPr>
        <w:numPr>
          <w:ilvl w:val="0"/>
          <w:numId w:val="129"/>
        </w:numPr>
        <w:tabs>
          <w:tab w:leader="none" w:pos="583" w:val="left"/>
        </w:tabs>
        <w:ind w:hanging="180" w:left="180"/>
        <w:jc w:val="both"/>
        <w:rPr>
          <w:sz w:val="28"/>
        </w:rPr>
      </w:pPr>
      <w:bookmarkStart w:id="80" w:name="bookmark33"/>
      <w:bookmarkEnd w:id="80"/>
      <w:r>
        <w:rPr>
          <w:i w:val="1"/>
          <w:sz w:val="28"/>
        </w:rPr>
        <w:t>строение, основные типы и группы мышц:</w:t>
      </w:r>
      <w:r>
        <w:rPr>
          <w:sz w:val="28"/>
        </w:rPr>
        <w:t xml:space="preserve"> гладкая и скелетная мускулатура; строение скелетной мышцы; основные группы скелетных мышц;</w:t>
      </w:r>
    </w:p>
    <w:p w14:paraId="D61A0000">
      <w:pPr>
        <w:numPr>
          <w:ilvl w:val="0"/>
          <w:numId w:val="129"/>
        </w:numPr>
        <w:tabs>
          <w:tab w:leader="none" w:pos="583" w:val="left"/>
        </w:tabs>
        <w:ind w:hanging="180" w:left="180"/>
        <w:jc w:val="both"/>
        <w:rPr>
          <w:sz w:val="28"/>
        </w:rPr>
      </w:pPr>
      <w:bookmarkStart w:id="81" w:name="bookmark34"/>
      <w:bookmarkEnd w:id="81"/>
      <w:r>
        <w:rPr>
          <w:i w:val="1"/>
          <w:sz w:val="28"/>
        </w:rPr>
        <w:t>работа мышц:</w:t>
      </w:r>
      <w:r>
        <w:rPr>
          <w:sz w:val="28"/>
        </w:rPr>
        <w:t xml:space="preserve"> мышцы-антагонисты и мышцы- синергисты; динамическая и статическая работа мышц; мышечное утомление;</w:t>
      </w:r>
    </w:p>
    <w:p w14:paraId="D71A0000">
      <w:pPr>
        <w:numPr>
          <w:ilvl w:val="0"/>
          <w:numId w:val="129"/>
        </w:numPr>
        <w:tabs>
          <w:tab w:leader="none" w:pos="568" w:val="left"/>
        </w:tabs>
        <w:ind w:hanging="180" w:left="180"/>
        <w:jc w:val="both"/>
        <w:rPr>
          <w:sz w:val="28"/>
        </w:rPr>
      </w:pPr>
      <w:bookmarkStart w:id="82" w:name="bookmark35"/>
      <w:bookmarkEnd w:id="82"/>
      <w:r>
        <w:rPr>
          <w:i w:val="1"/>
          <w:sz w:val="28"/>
        </w:rPr>
        <w:t>нарушение осанки и плоскостопие:</w:t>
      </w:r>
      <w:r>
        <w:rPr>
          <w:sz w:val="28"/>
        </w:rPr>
        <w:t xml:space="preserve"> осанка; причи</w:t>
      </w:r>
      <w:r>
        <w:rPr>
          <w:sz w:val="28"/>
        </w:rPr>
        <w:t>ны и последствия неправильной осанки; преду</w:t>
      </w:r>
      <w:r>
        <w:rPr>
          <w:sz w:val="28"/>
        </w:rPr>
        <w:t>преждение искривления позвоночника, плоско</w:t>
      </w:r>
      <w:r>
        <w:rPr>
          <w:sz w:val="28"/>
        </w:rPr>
        <w:t>стопия;</w:t>
      </w:r>
    </w:p>
    <w:p w14:paraId="D81A0000">
      <w:pPr>
        <w:numPr>
          <w:ilvl w:val="0"/>
          <w:numId w:val="129"/>
        </w:numPr>
        <w:tabs>
          <w:tab w:leader="none" w:pos="568" w:val="left"/>
        </w:tabs>
        <w:ind w:hanging="180" w:left="180"/>
        <w:jc w:val="both"/>
        <w:rPr>
          <w:sz w:val="28"/>
        </w:rPr>
      </w:pPr>
      <w:bookmarkStart w:id="83" w:name="bookmark36"/>
      <w:bookmarkEnd w:id="83"/>
      <w:r>
        <w:rPr>
          <w:i w:val="1"/>
          <w:sz w:val="28"/>
        </w:rPr>
        <w:t>развитие опорно-двигательной системы:</w:t>
      </w:r>
      <w:r>
        <w:rPr>
          <w:sz w:val="28"/>
        </w:rPr>
        <w:t xml:space="preserve"> раз</w:t>
      </w:r>
      <w:r>
        <w:rPr>
          <w:sz w:val="28"/>
        </w:rPr>
        <w:t>витие опорно-двигательной системы в ходе взросления; значение двигательной активности и мышечных нагрузок; физическая подготовка; статические и динамические физические упраж</w:t>
      </w:r>
      <w:r>
        <w:rPr>
          <w:sz w:val="28"/>
        </w:rPr>
        <w:t>нения.</w:t>
      </w:r>
    </w:p>
    <w:p w14:paraId="D91A0000">
      <w:pPr>
        <w:pStyle w:val="Style_21"/>
        <w:spacing w:line="240" w:lineRule="auto"/>
        <w:ind w:firstLine="380" w:left="0"/>
        <w:jc w:val="both"/>
        <w:rPr>
          <w:rFonts w:ascii="Times New Roman" w:hAnsi="Times New Roman"/>
          <w:sz w:val="28"/>
        </w:rPr>
      </w:pPr>
      <w:r>
        <w:rPr>
          <w:rFonts w:ascii="Times New Roman" w:hAnsi="Times New Roman"/>
          <w:i w:val="1"/>
          <w:sz w:val="28"/>
        </w:rPr>
        <w:t>Основные понятия,</w:t>
      </w:r>
      <w:r>
        <w:rPr>
          <w:rFonts w:ascii="Times New Roman" w:hAnsi="Times New Roman"/>
          <w:sz w:val="28"/>
        </w:rPr>
        <w:t xml:space="preserve"> которые необходимо усвоить после изучения главы 2: опорно-двигательная система; компактное вещество; губчатое вещество; надкостница; костные пластинки; красный костный мозг; желтый костный мозг; соединение костей (неподвижное, по</w:t>
      </w:r>
      <w:r>
        <w:rPr>
          <w:rFonts w:ascii="Times New Roman" w:hAnsi="Times New Roman"/>
          <w:sz w:val="28"/>
        </w:rPr>
        <w:t>движное (сустав), полуподвижное); суставная головка, суставная впадина, суставная сумка; связки; отделы че</w:t>
      </w:r>
      <w:r>
        <w:rPr>
          <w:rFonts w:ascii="Times New Roman" w:hAnsi="Times New Roman"/>
          <w:sz w:val="28"/>
        </w:rPr>
        <w:t>репа (мозговой, лицевой); отделы позвоночника (шей</w:t>
      </w:r>
      <w:r>
        <w:rPr>
          <w:rFonts w:ascii="Times New Roman" w:hAnsi="Times New Roman"/>
          <w:sz w:val="28"/>
        </w:rPr>
        <w:t>ный, грудной, поясничный, крестцовый, копчиковый); позвонок; тело, дуги, отростки позвонка; позвоночный канал; межпозвоночные хрящевые диски; крестец; коп</w:t>
      </w:r>
      <w:r>
        <w:rPr>
          <w:rFonts w:ascii="Times New Roman" w:hAnsi="Times New Roman"/>
          <w:sz w:val="28"/>
        </w:rPr>
        <w:t>чик; грудная клетка; ребра; грудина; плечевой пояс, ло</w:t>
      </w:r>
      <w:r>
        <w:rPr>
          <w:rFonts w:ascii="Times New Roman" w:hAnsi="Times New Roman"/>
          <w:sz w:val="28"/>
        </w:rPr>
        <w:t>патки, ключицы; плечо, предплечье, кисть; локтевая, лучевая кости; запястье, пясть, фаланги; тазовый пояс; тазовые кости; бедро, голень, стопа; бедренная, боль</w:t>
      </w:r>
      <w:r>
        <w:rPr>
          <w:rFonts w:ascii="Times New Roman" w:hAnsi="Times New Roman"/>
          <w:sz w:val="28"/>
        </w:rPr>
        <w:t>шеберцовая, малоберцовая кости; коленная чашечка; предплюсна, плюсна; сухожилия; жевательные и мими</w:t>
      </w:r>
      <w:r>
        <w:rPr>
          <w:rFonts w:ascii="Times New Roman" w:hAnsi="Times New Roman"/>
          <w:sz w:val="28"/>
        </w:rPr>
        <w:t>ческие мышцы; мышцы туловища; мышцы конечно</w:t>
      </w:r>
      <w:r>
        <w:rPr>
          <w:rFonts w:ascii="Times New Roman" w:hAnsi="Times New Roman"/>
          <w:sz w:val="28"/>
        </w:rPr>
        <w:t>стей; сократимость; сила мышц; амплитуда движения; мышцы-антагонисты, мышцы-синергисты; утомле</w:t>
      </w:r>
      <w:r>
        <w:rPr>
          <w:rFonts w:ascii="Times New Roman" w:hAnsi="Times New Roman"/>
          <w:sz w:val="28"/>
        </w:rPr>
        <w:t>ние мышц; работоспособность; динамическая и ста</w:t>
      </w:r>
      <w:r>
        <w:rPr>
          <w:rFonts w:ascii="Times New Roman" w:hAnsi="Times New Roman"/>
          <w:sz w:val="28"/>
        </w:rPr>
        <w:t>тическая работа; осанка; искривление позвоночника; плоскостопие; гиподинамия, тренировочный эффект; статические и динамические упражнения.</w:t>
      </w:r>
    </w:p>
    <w:p w14:paraId="DA1A0000">
      <w:pPr>
        <w:ind w:firstLine="380" w:left="0"/>
        <w:jc w:val="both"/>
        <w:rPr>
          <w:sz w:val="28"/>
        </w:rPr>
      </w:pPr>
      <w:r>
        <w:rPr>
          <w:i w:val="1"/>
          <w:sz w:val="28"/>
        </w:rPr>
        <w:t>Л.Р.№4:</w:t>
      </w:r>
      <w:r>
        <w:rPr>
          <w:sz w:val="28"/>
        </w:rPr>
        <w:t xml:space="preserve"> «Строение костной ткани».</w:t>
      </w:r>
    </w:p>
    <w:p w14:paraId="DB1A0000">
      <w:pPr>
        <w:ind w:firstLine="380" w:left="0"/>
        <w:jc w:val="both"/>
        <w:rPr>
          <w:sz w:val="28"/>
        </w:rPr>
      </w:pPr>
      <w:r>
        <w:rPr>
          <w:b w:val="1"/>
          <w:i w:val="1"/>
          <w:sz w:val="28"/>
        </w:rPr>
        <w:t xml:space="preserve">Глава 5. Кровь. Кровообращение </w:t>
      </w:r>
    </w:p>
    <w:p w14:paraId="DC1A0000">
      <w:pPr>
        <w:numPr>
          <w:ilvl w:val="0"/>
          <w:numId w:val="129"/>
        </w:numPr>
        <w:tabs>
          <w:tab w:leader="none" w:pos="568" w:val="left"/>
        </w:tabs>
        <w:ind w:hanging="180" w:left="180"/>
        <w:jc w:val="both"/>
        <w:rPr>
          <w:sz w:val="28"/>
        </w:rPr>
      </w:pPr>
      <w:bookmarkStart w:id="84" w:name="bookmark37"/>
      <w:bookmarkEnd w:id="84"/>
      <w:r>
        <w:rPr>
          <w:i w:val="1"/>
          <w:sz w:val="28"/>
        </w:rPr>
        <w:t>внутренняя среда; значение крови и ее состав:</w:t>
      </w:r>
      <w:r>
        <w:rPr>
          <w:sz w:val="28"/>
        </w:rPr>
        <w:t xml:space="preserve"> жид</w:t>
      </w:r>
      <w:r>
        <w:rPr>
          <w:sz w:val="28"/>
        </w:rPr>
        <w:t>кости, образующие внутреннюю среду организ</w:t>
      </w:r>
      <w:r>
        <w:rPr>
          <w:sz w:val="28"/>
        </w:rPr>
        <w:t>ма человека (кровь, лимфа, тканевая жидкость); функции крови в организме; состав плазмы кро</w:t>
      </w:r>
      <w:r>
        <w:rPr>
          <w:sz w:val="28"/>
        </w:rPr>
        <w:t>ви; форменные элементы крови (эритроциты, тромбоциты, лейкоциты);</w:t>
      </w:r>
    </w:p>
    <w:p w14:paraId="DD1A0000">
      <w:pPr>
        <w:numPr>
          <w:ilvl w:val="0"/>
          <w:numId w:val="129"/>
        </w:numPr>
        <w:tabs>
          <w:tab w:leader="none" w:pos="568" w:val="left"/>
        </w:tabs>
        <w:ind w:hanging="180" w:left="180"/>
        <w:jc w:val="both"/>
        <w:rPr>
          <w:sz w:val="28"/>
        </w:rPr>
      </w:pPr>
      <w:bookmarkStart w:id="85" w:name="bookmark38"/>
      <w:bookmarkEnd w:id="85"/>
      <w:r>
        <w:rPr>
          <w:i w:val="1"/>
          <w:sz w:val="28"/>
        </w:rPr>
        <w:t>иммунитет:</w:t>
      </w:r>
      <w:r>
        <w:rPr>
          <w:sz w:val="28"/>
        </w:rPr>
        <w:t xml:space="preserve"> иммунная система; важнейшие открытия в сфере изучения иммунитета; виды иммунитета; прививки и сыворотки;</w:t>
      </w:r>
    </w:p>
    <w:p w14:paraId="DE1A0000">
      <w:pPr>
        <w:numPr>
          <w:ilvl w:val="0"/>
          <w:numId w:val="129"/>
        </w:numPr>
        <w:tabs>
          <w:tab w:leader="none" w:pos="568" w:val="left"/>
        </w:tabs>
        <w:ind w:hanging="180" w:left="180"/>
        <w:jc w:val="both"/>
        <w:rPr>
          <w:sz w:val="28"/>
        </w:rPr>
      </w:pPr>
      <w:bookmarkStart w:id="86" w:name="bookmark39"/>
      <w:bookmarkEnd w:id="86"/>
      <w:r>
        <w:rPr>
          <w:i w:val="1"/>
          <w:sz w:val="28"/>
        </w:rPr>
        <w:t xml:space="preserve">тканевая совместимость и переливание крови: </w:t>
      </w:r>
      <w:r>
        <w:rPr>
          <w:sz w:val="28"/>
        </w:rPr>
        <w:t>причины несовместимости тканей; группы кро</w:t>
      </w:r>
      <w:r>
        <w:rPr>
          <w:sz w:val="28"/>
        </w:rPr>
        <w:t>ви; резус-фактор; правила переливания крови;</w:t>
      </w:r>
    </w:p>
    <w:p w14:paraId="DF1A0000">
      <w:pPr>
        <w:numPr>
          <w:ilvl w:val="0"/>
          <w:numId w:val="129"/>
        </w:numPr>
        <w:tabs>
          <w:tab w:leader="none" w:pos="568" w:val="left"/>
        </w:tabs>
        <w:ind w:hanging="180" w:left="180"/>
        <w:jc w:val="both"/>
        <w:rPr>
          <w:sz w:val="28"/>
        </w:rPr>
      </w:pPr>
      <w:bookmarkStart w:id="87" w:name="bookmark40"/>
      <w:bookmarkEnd w:id="87"/>
      <w:r>
        <w:rPr>
          <w:i w:val="1"/>
          <w:sz w:val="28"/>
        </w:rPr>
        <w:t>сердце и круги кровообращения:</w:t>
      </w:r>
      <w:r>
        <w:rPr>
          <w:sz w:val="28"/>
        </w:rPr>
        <w:t xml:space="preserve"> органы кровообра</w:t>
      </w:r>
      <w:r>
        <w:rPr>
          <w:sz w:val="28"/>
        </w:rPr>
        <w:t>щения; строение сердца; виды кровеносных со</w:t>
      </w:r>
      <w:r>
        <w:rPr>
          <w:sz w:val="28"/>
        </w:rPr>
        <w:t>судов; большой и малый круги кровообращения;</w:t>
      </w:r>
    </w:p>
    <w:p w14:paraId="E01A0000">
      <w:pPr>
        <w:numPr>
          <w:ilvl w:val="0"/>
          <w:numId w:val="129"/>
        </w:numPr>
        <w:tabs>
          <w:tab w:leader="none" w:pos="568" w:val="left"/>
        </w:tabs>
        <w:ind w:hanging="200" w:left="200"/>
        <w:jc w:val="both"/>
        <w:rPr>
          <w:sz w:val="28"/>
        </w:rPr>
      </w:pPr>
      <w:bookmarkStart w:id="88" w:name="bookmark41"/>
      <w:bookmarkEnd w:id="88"/>
      <w:r>
        <w:rPr>
          <w:i w:val="1"/>
          <w:sz w:val="28"/>
        </w:rPr>
        <w:t>движение лимфы:</w:t>
      </w:r>
      <w:r>
        <w:rPr>
          <w:sz w:val="28"/>
        </w:rPr>
        <w:t xml:space="preserve"> лимфатические сосуды; лим</w:t>
      </w:r>
      <w:r>
        <w:rPr>
          <w:sz w:val="28"/>
        </w:rPr>
        <w:t>фатические узлы; роль лимфы в организме;</w:t>
      </w:r>
    </w:p>
    <w:p w14:paraId="E11A0000">
      <w:pPr>
        <w:numPr>
          <w:ilvl w:val="0"/>
          <w:numId w:val="129"/>
        </w:numPr>
        <w:tabs>
          <w:tab w:leader="none" w:pos="568" w:val="left"/>
        </w:tabs>
        <w:ind w:hanging="200" w:left="200"/>
        <w:jc w:val="both"/>
        <w:rPr>
          <w:sz w:val="28"/>
        </w:rPr>
      </w:pPr>
      <w:bookmarkStart w:id="89" w:name="bookmark42"/>
      <w:bookmarkEnd w:id="89"/>
      <w:r>
        <w:rPr>
          <w:i w:val="1"/>
          <w:sz w:val="28"/>
        </w:rPr>
        <w:t>движение крови по сосудам:</w:t>
      </w:r>
      <w:r>
        <w:rPr>
          <w:sz w:val="28"/>
        </w:rPr>
        <w:t xml:space="preserve"> давление крови в со</w:t>
      </w:r>
      <w:r>
        <w:rPr>
          <w:sz w:val="28"/>
        </w:rPr>
        <w:t>судах; верхнее и нижнее артериальное давление; заболевания сердечно-сосудистой системы, свя</w:t>
      </w:r>
      <w:r>
        <w:rPr>
          <w:sz w:val="28"/>
        </w:rPr>
        <w:t>занные с давлением крови; скорость кровотока; пульс; перераспределение крови в работающих органах;</w:t>
      </w:r>
    </w:p>
    <w:p w14:paraId="E21A0000">
      <w:pPr>
        <w:numPr>
          <w:ilvl w:val="0"/>
          <w:numId w:val="129"/>
        </w:numPr>
        <w:tabs>
          <w:tab w:leader="none" w:pos="568" w:val="left"/>
        </w:tabs>
        <w:ind w:hanging="200" w:left="200"/>
        <w:jc w:val="both"/>
        <w:rPr>
          <w:sz w:val="28"/>
        </w:rPr>
      </w:pPr>
      <w:bookmarkStart w:id="90" w:name="bookmark43"/>
      <w:bookmarkEnd w:id="90"/>
      <w:r>
        <w:rPr>
          <w:i w:val="1"/>
          <w:sz w:val="28"/>
        </w:rPr>
        <w:t xml:space="preserve">регуляция работы органов кровеносной системы: </w:t>
      </w:r>
      <w:r>
        <w:rPr>
          <w:sz w:val="28"/>
        </w:rPr>
        <w:t>отделы нервной системы, управляющие работой сердца; гуморальная регуляция сердца; автома</w:t>
      </w:r>
      <w:r>
        <w:rPr>
          <w:sz w:val="28"/>
        </w:rPr>
        <w:t>тизм сердца;</w:t>
      </w:r>
    </w:p>
    <w:p w14:paraId="E31A0000">
      <w:pPr>
        <w:pStyle w:val="Style_21"/>
        <w:numPr>
          <w:ilvl w:val="0"/>
          <w:numId w:val="129"/>
        </w:numPr>
        <w:tabs>
          <w:tab w:leader="none" w:pos="568" w:val="left"/>
        </w:tabs>
        <w:spacing w:line="240" w:lineRule="auto"/>
        <w:ind w:hanging="200" w:left="200"/>
        <w:jc w:val="both"/>
        <w:rPr>
          <w:rFonts w:ascii="Times New Roman" w:hAnsi="Times New Roman"/>
          <w:sz w:val="28"/>
        </w:rPr>
      </w:pPr>
      <w:bookmarkStart w:id="91" w:name="bookmark44"/>
      <w:bookmarkEnd w:id="91"/>
      <w:r>
        <w:rPr>
          <w:rFonts w:ascii="Times New Roman" w:hAnsi="Times New Roman"/>
          <w:i w:val="1"/>
          <w:sz w:val="28"/>
        </w:rPr>
        <w:t xml:space="preserve">предупреждение заболеваний кровеносной системы: </w:t>
      </w:r>
      <w:r>
        <w:rPr>
          <w:rFonts w:ascii="Times New Roman" w:hAnsi="Times New Roman"/>
          <w:sz w:val="28"/>
        </w:rPr>
        <w:t>физические нагрузки и здоровье сердечно-со</w:t>
      </w:r>
      <w:r>
        <w:rPr>
          <w:rFonts w:ascii="Times New Roman" w:hAnsi="Times New Roman"/>
          <w:sz w:val="28"/>
        </w:rPr>
        <w:t>судистой системы; влияние табака и алкоголя на состояние сердечно-сосудистойсистемы;</w:t>
      </w:r>
    </w:p>
    <w:p w14:paraId="E41A0000">
      <w:pPr>
        <w:numPr>
          <w:ilvl w:val="0"/>
          <w:numId w:val="129"/>
        </w:numPr>
        <w:tabs>
          <w:tab w:leader="none" w:pos="568" w:val="left"/>
        </w:tabs>
        <w:ind w:hanging="200" w:left="200"/>
        <w:jc w:val="both"/>
        <w:rPr>
          <w:sz w:val="28"/>
        </w:rPr>
      </w:pPr>
      <w:bookmarkStart w:id="92" w:name="bookmark45"/>
      <w:bookmarkEnd w:id="92"/>
      <w:r>
        <w:rPr>
          <w:i w:val="1"/>
          <w:sz w:val="28"/>
        </w:rPr>
        <w:t>первая помощь при кровотечениях:</w:t>
      </w:r>
      <w:r>
        <w:rPr>
          <w:sz w:val="28"/>
        </w:rPr>
        <w:t xml:space="preserve"> значение кро</w:t>
      </w:r>
      <w:r>
        <w:rPr>
          <w:sz w:val="28"/>
        </w:rPr>
        <w:t>вотечения; виды кровотечений (капиллярное, венозное, артериальное).</w:t>
      </w:r>
    </w:p>
    <w:p w14:paraId="E51A0000">
      <w:pPr>
        <w:ind w:firstLine="380" w:left="0"/>
        <w:jc w:val="both"/>
        <w:rPr>
          <w:sz w:val="28"/>
        </w:rPr>
      </w:pPr>
      <w:r>
        <w:rPr>
          <w:i w:val="1"/>
          <w:sz w:val="28"/>
        </w:rPr>
        <w:t>Основные понятия,</w:t>
      </w:r>
      <w:r>
        <w:rPr>
          <w:sz w:val="28"/>
        </w:rPr>
        <w:t xml:space="preserve"> которые необходимо усвоить после изучения главы 3: кровь; тканевая жидкость; лимфа; гомеостаз, плазма крови; форменные элементы крови: тромбоциты, эритроциты, лейкоциты (фагоци</w:t>
      </w:r>
      <w:r>
        <w:rPr>
          <w:sz w:val="28"/>
        </w:rPr>
        <w:t>ты, лимфоциты); гемоглобин; антиген, антитело; имму</w:t>
      </w:r>
      <w:r>
        <w:rPr>
          <w:sz w:val="28"/>
        </w:rPr>
        <w:t>нитет (клеточный и гуморальный, активный и пассив</w:t>
      </w:r>
      <w:r>
        <w:rPr>
          <w:sz w:val="28"/>
        </w:rPr>
        <w:t>ный, естественный и искусственный, наследственный и приобретенный); иммунная реакция; эпидемия; вак</w:t>
      </w:r>
      <w:r>
        <w:rPr>
          <w:sz w:val="28"/>
        </w:rPr>
        <w:t>цина; лечебная сыворотка; иммунная система; тканевая совместимость; группы крови; резус-фактор; антитела аир; групповая совместимость крови; сердце; пред</w:t>
      </w:r>
      <w:r>
        <w:rPr>
          <w:sz w:val="28"/>
        </w:rPr>
        <w:t>сердия, желудочки; створчатые и полулунные клапа</w:t>
      </w:r>
      <w:r>
        <w:rPr>
          <w:sz w:val="28"/>
        </w:rPr>
        <w:t>ны; аорта, артерия, капилляры, вены; органы крово</w:t>
      </w:r>
      <w:r>
        <w:rPr>
          <w:sz w:val="28"/>
        </w:rPr>
        <w:t>обращения; большой и малый круги кровообращения; лимфатические капилляры; лимфатические сосуды; лимфатические узлы; артериальное кровяное давление (верхнее и нижнее, систолическое и диастолическое давление); гипертония; гипотония; инсульт; инфаркт; пульс; частота пульса (частота сердечных сокращений); автоматия сердца; адреналин; ацетилхолин; абстинен</w:t>
      </w:r>
      <w:r>
        <w:rPr>
          <w:sz w:val="28"/>
        </w:rPr>
        <w:t>ция; тренировка сердца; функциональные пробы; дози</w:t>
      </w:r>
      <w:r>
        <w:rPr>
          <w:sz w:val="28"/>
        </w:rPr>
        <w:t>рованная нагрузка; кровотечение (капиллярное, арте</w:t>
      </w:r>
      <w:r>
        <w:rPr>
          <w:sz w:val="28"/>
        </w:rPr>
        <w:t>риальное, венозное); жгут; закрутка; давящая повязка.</w:t>
      </w:r>
    </w:p>
    <w:p w14:paraId="E61A0000">
      <w:pPr>
        <w:ind w:firstLine="380" w:left="0"/>
        <w:jc w:val="both"/>
        <w:rPr>
          <w:sz w:val="28"/>
        </w:rPr>
      </w:pPr>
      <w:r>
        <w:rPr>
          <w:i w:val="1"/>
          <w:sz w:val="28"/>
        </w:rPr>
        <w:t>Л. Р. № 5:</w:t>
      </w:r>
      <w:r>
        <w:rPr>
          <w:sz w:val="28"/>
        </w:rPr>
        <w:t>«Пульс и движение крови».</w:t>
      </w:r>
    </w:p>
    <w:p w14:paraId="E71A0000">
      <w:pPr>
        <w:ind w:firstLine="380" w:left="0"/>
        <w:jc w:val="both"/>
        <w:rPr>
          <w:sz w:val="28"/>
        </w:rPr>
      </w:pPr>
      <w:r>
        <w:rPr>
          <w:b w:val="1"/>
          <w:i w:val="1"/>
          <w:sz w:val="28"/>
        </w:rPr>
        <w:t xml:space="preserve">Глава 6. Дыхательная система </w:t>
      </w:r>
    </w:p>
    <w:p w14:paraId="E81A0000">
      <w:pPr>
        <w:numPr>
          <w:ilvl w:val="0"/>
          <w:numId w:val="129"/>
        </w:numPr>
        <w:tabs>
          <w:tab w:leader="none" w:pos="568" w:val="left"/>
        </w:tabs>
        <w:ind w:hanging="200" w:left="200"/>
        <w:jc w:val="both"/>
        <w:rPr>
          <w:sz w:val="28"/>
        </w:rPr>
      </w:pPr>
      <w:bookmarkStart w:id="93" w:name="bookmark46"/>
      <w:bookmarkEnd w:id="93"/>
      <w:r>
        <w:rPr>
          <w:i w:val="1"/>
          <w:sz w:val="28"/>
        </w:rPr>
        <w:t xml:space="preserve">значение дыхательной системы; органы дыхания: </w:t>
      </w:r>
      <w:r>
        <w:rPr>
          <w:sz w:val="28"/>
        </w:rPr>
        <w:t>связь дыхательной и кровеносной систем; строе</w:t>
      </w:r>
      <w:r>
        <w:rPr>
          <w:sz w:val="28"/>
        </w:rPr>
        <w:t>ние дыхательных путей; органы дыхания и их функции;</w:t>
      </w:r>
    </w:p>
    <w:p w14:paraId="E91A0000">
      <w:pPr>
        <w:numPr>
          <w:ilvl w:val="0"/>
          <w:numId w:val="129"/>
        </w:numPr>
        <w:tabs>
          <w:tab w:leader="none" w:pos="568" w:val="left"/>
        </w:tabs>
        <w:ind w:hanging="200" w:left="200"/>
        <w:jc w:val="both"/>
        <w:rPr>
          <w:sz w:val="28"/>
        </w:rPr>
      </w:pPr>
      <w:bookmarkStart w:id="94" w:name="bookmark47"/>
      <w:bookmarkEnd w:id="94"/>
      <w:r>
        <w:rPr>
          <w:i w:val="1"/>
          <w:sz w:val="28"/>
        </w:rPr>
        <w:t xml:space="preserve">строение легких; газообмен в легких и тканях: </w:t>
      </w:r>
      <w:r>
        <w:rPr>
          <w:sz w:val="28"/>
        </w:rPr>
        <w:t>строение легких; процесс поступления кисло</w:t>
      </w:r>
      <w:r>
        <w:rPr>
          <w:sz w:val="28"/>
        </w:rPr>
        <w:t>рода в кровь и транспорт кислорода от легких по телу; роль эритроцитов и гемоглобина в пе</w:t>
      </w:r>
      <w:r>
        <w:rPr>
          <w:sz w:val="28"/>
        </w:rPr>
        <w:t>реносе кислорода;</w:t>
      </w:r>
    </w:p>
    <w:p w14:paraId="EA1A0000">
      <w:pPr>
        <w:numPr>
          <w:ilvl w:val="0"/>
          <w:numId w:val="129"/>
        </w:numPr>
        <w:tabs>
          <w:tab w:leader="none" w:pos="568" w:val="left"/>
        </w:tabs>
        <w:ind w:hanging="180" w:left="180"/>
        <w:jc w:val="both"/>
        <w:rPr>
          <w:sz w:val="28"/>
        </w:rPr>
      </w:pPr>
      <w:bookmarkStart w:id="95" w:name="bookmark48"/>
      <w:bookmarkEnd w:id="95"/>
      <w:r>
        <w:rPr>
          <w:i w:val="1"/>
          <w:sz w:val="28"/>
        </w:rPr>
        <w:t>дыхательные движения:</w:t>
      </w:r>
      <w:r>
        <w:rPr>
          <w:sz w:val="28"/>
        </w:rPr>
        <w:t xml:space="preserve"> механизм вдоха и вы</w:t>
      </w:r>
      <w:r>
        <w:rPr>
          <w:sz w:val="28"/>
        </w:rPr>
        <w:t>доха; органы, участвующие в дыхательных дви</w:t>
      </w:r>
      <w:r>
        <w:rPr>
          <w:sz w:val="28"/>
        </w:rPr>
        <w:t>жениях; влияние курения на функции альвеол легких;</w:t>
      </w:r>
    </w:p>
    <w:p w14:paraId="EB1A0000">
      <w:pPr>
        <w:numPr>
          <w:ilvl w:val="0"/>
          <w:numId w:val="129"/>
        </w:numPr>
        <w:tabs>
          <w:tab w:leader="none" w:pos="568" w:val="left"/>
        </w:tabs>
        <w:ind w:hanging="180" w:left="180"/>
        <w:jc w:val="both"/>
        <w:rPr>
          <w:sz w:val="28"/>
        </w:rPr>
      </w:pPr>
      <w:bookmarkStart w:id="96" w:name="bookmark49"/>
      <w:bookmarkEnd w:id="96"/>
      <w:r>
        <w:rPr>
          <w:i w:val="1"/>
          <w:sz w:val="28"/>
        </w:rPr>
        <w:t>регуляция дыхания:</w:t>
      </w:r>
      <w:r>
        <w:rPr>
          <w:sz w:val="28"/>
        </w:rPr>
        <w:t xml:space="preserve"> контроль дыхания централь</w:t>
      </w:r>
      <w:r>
        <w:rPr>
          <w:sz w:val="28"/>
        </w:rPr>
        <w:t>ной нервной системой; бессознательная и созна</w:t>
      </w:r>
      <w:r>
        <w:rPr>
          <w:sz w:val="28"/>
        </w:rPr>
        <w:t>тельная регуляция; рефлексы кашля и чихания; дыхательный центр; гуморальная регуляция ды</w:t>
      </w:r>
      <w:r>
        <w:rPr>
          <w:sz w:val="28"/>
        </w:rPr>
        <w:t>хания;</w:t>
      </w:r>
    </w:p>
    <w:p w14:paraId="EC1A0000">
      <w:pPr>
        <w:pStyle w:val="Style_21"/>
        <w:numPr>
          <w:ilvl w:val="0"/>
          <w:numId w:val="129"/>
        </w:numPr>
        <w:tabs>
          <w:tab w:leader="none" w:pos="568" w:val="left"/>
        </w:tabs>
        <w:spacing w:line="240" w:lineRule="auto"/>
        <w:ind w:hanging="180" w:left="180"/>
        <w:jc w:val="both"/>
        <w:rPr>
          <w:rFonts w:ascii="Times New Roman" w:hAnsi="Times New Roman"/>
          <w:sz w:val="28"/>
        </w:rPr>
      </w:pPr>
      <w:bookmarkStart w:id="97" w:name="bookmark50"/>
      <w:bookmarkEnd w:id="97"/>
      <w:r>
        <w:rPr>
          <w:rFonts w:ascii="Times New Roman" w:hAnsi="Times New Roman"/>
          <w:i w:val="1"/>
          <w:sz w:val="28"/>
        </w:rPr>
        <w:t>заболевания дыхательной системы:</w:t>
      </w:r>
      <w:r>
        <w:rPr>
          <w:rFonts w:ascii="Times New Roman" w:hAnsi="Times New Roman"/>
          <w:sz w:val="28"/>
        </w:rPr>
        <w:t xml:space="preserve"> болезни ор</w:t>
      </w:r>
      <w:r>
        <w:rPr>
          <w:rFonts w:ascii="Times New Roman" w:hAnsi="Times New Roman"/>
          <w:sz w:val="28"/>
        </w:rPr>
        <w:t>ганов дыхания, передающиеся через воздух (грипп, туберкулез легких); рак легких; значе</w:t>
      </w:r>
      <w:r>
        <w:rPr>
          <w:rFonts w:ascii="Times New Roman" w:hAnsi="Times New Roman"/>
          <w:sz w:val="28"/>
        </w:rPr>
        <w:t>ние флюорографии; жизненная емкость легких; значение закаливания, физических упражнений для тренировки органов дыхания и гигиены по</w:t>
      </w:r>
      <w:r>
        <w:rPr>
          <w:rFonts w:ascii="Times New Roman" w:hAnsi="Times New Roman"/>
          <w:sz w:val="28"/>
        </w:rPr>
        <w:t>мещений для здоровья человека;</w:t>
      </w:r>
    </w:p>
    <w:p w14:paraId="ED1A0000">
      <w:pPr>
        <w:numPr>
          <w:ilvl w:val="0"/>
          <w:numId w:val="129"/>
        </w:numPr>
        <w:tabs>
          <w:tab w:leader="none" w:pos="568" w:val="left"/>
        </w:tabs>
        <w:ind w:hanging="180" w:left="180"/>
        <w:jc w:val="both"/>
        <w:rPr>
          <w:sz w:val="28"/>
        </w:rPr>
      </w:pPr>
      <w:bookmarkStart w:id="98" w:name="bookmark51"/>
      <w:bookmarkEnd w:id="98"/>
      <w:r>
        <w:rPr>
          <w:i w:val="1"/>
          <w:sz w:val="28"/>
        </w:rPr>
        <w:t xml:space="preserve">первая помощь при поражении органов дыхания: </w:t>
      </w:r>
      <w:r>
        <w:rPr>
          <w:sz w:val="28"/>
        </w:rPr>
        <w:t>первая помощь при попадании инородного тела в верхние дыхательные пути, при утоплении, уду</w:t>
      </w:r>
      <w:r>
        <w:rPr>
          <w:sz w:val="28"/>
        </w:rPr>
        <w:t>шении, заваливании землей, электротравмах; ис</w:t>
      </w:r>
      <w:r>
        <w:rPr>
          <w:sz w:val="28"/>
        </w:rPr>
        <w:t>кусственное дыхание; непрямой массаж сердца.</w:t>
      </w:r>
    </w:p>
    <w:p w14:paraId="EE1A0000">
      <w:pPr>
        <w:ind w:firstLine="380" w:left="0"/>
        <w:jc w:val="both"/>
        <w:rPr>
          <w:sz w:val="28"/>
        </w:rPr>
      </w:pPr>
      <w:r>
        <w:rPr>
          <w:i w:val="1"/>
          <w:sz w:val="28"/>
        </w:rPr>
        <w:t>Основные понятия,</w:t>
      </w:r>
      <w:r>
        <w:rPr>
          <w:sz w:val="28"/>
        </w:rPr>
        <w:t xml:space="preserve"> которые необходимо усвоить после изучения главы 4: дыхательная система; легочное дыхание; тканевое дыхание; дыхательные пути; носовая и ротовая полости; носоглотка; ротоглотка; гортань; трахея; бронхи; альвеолы; легкие; легочная плевра, пристеночная плевра; плевральная полость; плевраль</w:t>
      </w:r>
      <w:r>
        <w:rPr>
          <w:sz w:val="28"/>
        </w:rPr>
        <w:t>ная жидкость; диафрагма, дыхательные движения; дыхательный центр продолговатого мозга; высшие дыхательные центры; регуляция дыхания (рефлектор</w:t>
      </w:r>
      <w:r>
        <w:rPr>
          <w:sz w:val="28"/>
        </w:rPr>
        <w:t>ная, гуморальная);чихание; кашель; грипп; туберкулез легких; рак легких; флюорография; жизненная емкость легких (ЖЕЛ); дыхательные упражнения; первая по</w:t>
      </w:r>
      <w:r>
        <w:rPr>
          <w:sz w:val="28"/>
        </w:rPr>
        <w:t>мощь при утоплении, удушении, заваливании землей; электротравма; обморок; клиническая смерть, биоло</w:t>
      </w:r>
      <w:r>
        <w:rPr>
          <w:sz w:val="28"/>
        </w:rPr>
        <w:t>гическая смерть; реанимация; искусственное дыхание, непрямой массаж сердца.</w:t>
      </w:r>
    </w:p>
    <w:p w14:paraId="EF1A0000">
      <w:pPr>
        <w:ind w:firstLine="380" w:left="0"/>
        <w:jc w:val="both"/>
        <w:rPr>
          <w:sz w:val="28"/>
        </w:rPr>
      </w:pPr>
      <w:r>
        <w:rPr>
          <w:i w:val="1"/>
          <w:sz w:val="28"/>
        </w:rPr>
        <w:t>Л.Р. № 6:</w:t>
      </w:r>
      <w:r>
        <w:rPr>
          <w:sz w:val="28"/>
        </w:rPr>
        <w:t xml:space="preserve"> «Измерение обхвата грудной клетки».</w:t>
      </w:r>
    </w:p>
    <w:p w14:paraId="F01A0000">
      <w:pPr>
        <w:ind w:firstLine="340" w:left="0"/>
        <w:jc w:val="both"/>
        <w:rPr>
          <w:sz w:val="28"/>
        </w:rPr>
      </w:pPr>
      <w:r>
        <w:rPr>
          <w:b w:val="1"/>
          <w:i w:val="1"/>
          <w:sz w:val="28"/>
        </w:rPr>
        <w:t xml:space="preserve">Глава 7. Пищеварительная система </w:t>
      </w:r>
    </w:p>
    <w:p w14:paraId="F11A0000">
      <w:pPr>
        <w:numPr>
          <w:ilvl w:val="0"/>
          <w:numId w:val="129"/>
        </w:numPr>
        <w:tabs>
          <w:tab w:leader="none" w:pos="573" w:val="left"/>
        </w:tabs>
        <w:ind w:hanging="180" w:left="180"/>
        <w:jc w:val="both"/>
        <w:rPr>
          <w:sz w:val="28"/>
        </w:rPr>
      </w:pPr>
      <w:bookmarkStart w:id="99" w:name="bookmark52"/>
      <w:bookmarkEnd w:id="99"/>
      <w:r>
        <w:rPr>
          <w:i w:val="1"/>
          <w:sz w:val="28"/>
        </w:rPr>
        <w:t>значение пищи:</w:t>
      </w:r>
      <w:r>
        <w:rPr>
          <w:sz w:val="28"/>
        </w:rPr>
        <w:t xml:space="preserve"> значение и состав пищи; пита</w:t>
      </w:r>
      <w:r>
        <w:rPr>
          <w:sz w:val="28"/>
        </w:rPr>
        <w:t xml:space="preserve">тельные вещества; вода, минеральные вещества и витамины в пище; правильная подготовка пищи к употреблению </w:t>
      </w:r>
      <w:r>
        <w:rPr>
          <w:sz w:val="28"/>
        </w:rPr>
        <w:t>(части растений, накап</w:t>
      </w:r>
      <w:r>
        <w:rPr>
          <w:sz w:val="28"/>
        </w:rPr>
        <w:t>ливающие вредные вещества; санитарная обра</w:t>
      </w:r>
      <w:r>
        <w:rPr>
          <w:sz w:val="28"/>
        </w:rPr>
        <w:t>ботка пищевых продуктов);</w:t>
      </w:r>
    </w:p>
    <w:p w14:paraId="F21A0000">
      <w:pPr>
        <w:numPr>
          <w:ilvl w:val="0"/>
          <w:numId w:val="129"/>
        </w:numPr>
        <w:tabs>
          <w:tab w:leader="none" w:pos="573" w:val="left"/>
        </w:tabs>
        <w:ind w:hanging="180" w:left="180"/>
        <w:jc w:val="both"/>
        <w:rPr>
          <w:sz w:val="28"/>
        </w:rPr>
      </w:pPr>
      <w:bookmarkStart w:id="100" w:name="bookmark53"/>
      <w:bookmarkEnd w:id="100"/>
      <w:r>
        <w:rPr>
          <w:i w:val="1"/>
          <w:sz w:val="28"/>
        </w:rPr>
        <w:t>строение пищеварительной системы:</w:t>
      </w:r>
      <w:r>
        <w:rPr>
          <w:sz w:val="28"/>
        </w:rPr>
        <w:t xml:space="preserve"> значение пищеварения; органы пищеварительной систе</w:t>
      </w:r>
      <w:r>
        <w:rPr>
          <w:sz w:val="28"/>
        </w:rPr>
        <w:t>мы; пищеварительные железы;</w:t>
      </w:r>
    </w:p>
    <w:p w14:paraId="F31A0000">
      <w:pPr>
        <w:numPr>
          <w:ilvl w:val="0"/>
          <w:numId w:val="129"/>
        </w:numPr>
        <w:tabs>
          <w:tab w:leader="none" w:pos="573" w:val="left"/>
        </w:tabs>
        <w:ind w:hanging="180" w:left="180"/>
        <w:jc w:val="both"/>
        <w:rPr>
          <w:sz w:val="28"/>
        </w:rPr>
      </w:pPr>
      <w:bookmarkStart w:id="101" w:name="bookmark54"/>
      <w:bookmarkEnd w:id="101"/>
      <w:r>
        <w:rPr>
          <w:i w:val="1"/>
          <w:sz w:val="28"/>
        </w:rPr>
        <w:t>зубы:</w:t>
      </w:r>
      <w:r>
        <w:rPr>
          <w:sz w:val="28"/>
        </w:rPr>
        <w:t xml:space="preserve"> строение зубного ряда человека; смена зубов; строение зуба; значение зубов; уход за зубами;</w:t>
      </w:r>
    </w:p>
    <w:p w14:paraId="F41A0000">
      <w:pPr>
        <w:numPr>
          <w:ilvl w:val="0"/>
          <w:numId w:val="129"/>
        </w:numPr>
        <w:tabs>
          <w:tab w:leader="none" w:pos="563" w:val="left"/>
        </w:tabs>
        <w:ind w:hanging="200" w:left="200"/>
        <w:jc w:val="both"/>
        <w:rPr>
          <w:sz w:val="28"/>
        </w:rPr>
      </w:pPr>
      <w:bookmarkStart w:id="102" w:name="bookmark55"/>
      <w:bookmarkEnd w:id="102"/>
      <w:r>
        <w:rPr>
          <w:i w:val="1"/>
          <w:sz w:val="28"/>
        </w:rPr>
        <w:t>пищеварение в ротовой полости и в желудке:</w:t>
      </w:r>
      <w:r>
        <w:rPr>
          <w:sz w:val="28"/>
        </w:rPr>
        <w:t xml:space="preserve"> меха</w:t>
      </w:r>
      <w:r>
        <w:rPr>
          <w:sz w:val="28"/>
        </w:rPr>
        <w:t>ническая и химическая обработка пищи в рото</w:t>
      </w:r>
      <w:r>
        <w:rPr>
          <w:sz w:val="28"/>
        </w:rPr>
        <w:t>вой полости; пищеварение в желудке; строение стенок желудка;</w:t>
      </w:r>
    </w:p>
    <w:p w14:paraId="F51A0000">
      <w:pPr>
        <w:numPr>
          <w:ilvl w:val="0"/>
          <w:numId w:val="129"/>
        </w:numPr>
        <w:tabs>
          <w:tab w:leader="none" w:pos="563" w:val="left"/>
        </w:tabs>
        <w:ind w:hanging="200" w:left="200"/>
        <w:jc w:val="both"/>
        <w:rPr>
          <w:sz w:val="28"/>
        </w:rPr>
      </w:pPr>
      <w:bookmarkStart w:id="103" w:name="bookmark56"/>
      <w:bookmarkEnd w:id="103"/>
      <w:r>
        <w:rPr>
          <w:i w:val="1"/>
          <w:sz w:val="28"/>
        </w:rPr>
        <w:t>пищеварение в кишечнике:</w:t>
      </w:r>
      <w:r>
        <w:rPr>
          <w:sz w:val="28"/>
        </w:rPr>
        <w:t xml:space="preserve"> химическая обработка пищи в тонком кишечнике и всасывание пита</w:t>
      </w:r>
      <w:r>
        <w:rPr>
          <w:sz w:val="28"/>
        </w:rPr>
        <w:t>тельных веществ; печень и ее функции; толстая кишка, аппендикс и их функции;</w:t>
      </w:r>
    </w:p>
    <w:p w14:paraId="F61A0000">
      <w:pPr>
        <w:numPr>
          <w:ilvl w:val="0"/>
          <w:numId w:val="129"/>
        </w:numPr>
        <w:tabs>
          <w:tab w:leader="none" w:pos="563" w:val="left"/>
        </w:tabs>
        <w:ind w:hanging="200" w:left="200"/>
        <w:jc w:val="both"/>
        <w:rPr>
          <w:sz w:val="28"/>
        </w:rPr>
      </w:pPr>
      <w:bookmarkStart w:id="104" w:name="bookmark57"/>
      <w:bookmarkEnd w:id="104"/>
      <w:r>
        <w:rPr>
          <w:i w:val="1"/>
          <w:sz w:val="28"/>
        </w:rPr>
        <w:t>регуляция пищеварения:</w:t>
      </w:r>
      <w:r>
        <w:rPr>
          <w:sz w:val="28"/>
        </w:rPr>
        <w:t xml:space="preserve"> рефлексы органов пи</w:t>
      </w:r>
      <w:r>
        <w:rPr>
          <w:sz w:val="28"/>
        </w:rPr>
        <w:t>щеварительной системы; работы И.П. Павлова в области изучения рефлексов; гуморальная ре</w:t>
      </w:r>
      <w:r>
        <w:rPr>
          <w:sz w:val="28"/>
        </w:rPr>
        <w:t>гуляция пищеварения; правильное питание;</w:t>
      </w:r>
    </w:p>
    <w:p w14:paraId="F71A0000">
      <w:pPr>
        <w:numPr>
          <w:ilvl w:val="0"/>
          <w:numId w:val="129"/>
        </w:numPr>
        <w:tabs>
          <w:tab w:leader="none" w:pos="563" w:val="left"/>
        </w:tabs>
        <w:ind w:hanging="200" w:left="200"/>
        <w:jc w:val="both"/>
        <w:rPr>
          <w:sz w:val="28"/>
        </w:rPr>
      </w:pPr>
      <w:bookmarkStart w:id="105" w:name="bookmark58"/>
      <w:bookmarkEnd w:id="105"/>
      <w:r>
        <w:rPr>
          <w:i w:val="1"/>
          <w:sz w:val="28"/>
        </w:rPr>
        <w:t>заболевания органов пищеварения:</w:t>
      </w:r>
      <w:r>
        <w:rPr>
          <w:sz w:val="28"/>
        </w:rPr>
        <w:t xml:space="preserve"> инфекцион</w:t>
      </w:r>
      <w:r>
        <w:rPr>
          <w:sz w:val="28"/>
        </w:rPr>
        <w:t>ные заболевания желудочно-кишечного тракта и глистные заболевания: способы заражения и симптомы; пищевые отравления: симптомы и первая помощь.</w:t>
      </w:r>
    </w:p>
    <w:p w14:paraId="F81A0000">
      <w:pPr>
        <w:pStyle w:val="Style_21"/>
        <w:spacing w:line="240" w:lineRule="auto"/>
        <w:ind w:firstLine="380" w:left="0"/>
        <w:jc w:val="both"/>
        <w:rPr>
          <w:rFonts w:ascii="Times New Roman" w:hAnsi="Times New Roman"/>
          <w:sz w:val="28"/>
        </w:rPr>
      </w:pPr>
      <w:r>
        <w:rPr>
          <w:rFonts w:ascii="Times New Roman" w:hAnsi="Times New Roman"/>
          <w:i w:val="1"/>
          <w:sz w:val="28"/>
        </w:rPr>
        <w:t>Основные понятия,</w:t>
      </w:r>
      <w:r>
        <w:rPr>
          <w:rFonts w:ascii="Times New Roman" w:hAnsi="Times New Roman"/>
          <w:sz w:val="28"/>
        </w:rPr>
        <w:t xml:space="preserve"> которые необходимо усвоить после изучения главы 5: питательные вещества; белки, жиры, углеводы; вода, минеральные соли; витамины; пищеварение; пищеварительная система; ротовая по</w:t>
      </w:r>
      <w:r>
        <w:rPr>
          <w:rFonts w:ascii="Times New Roman" w:hAnsi="Times New Roman"/>
          <w:sz w:val="28"/>
        </w:rPr>
        <w:t>лость; глотка; гортань; надгортанник; мягкое и твердое небо; небный язычок; миндалины; пищевод; пищева</w:t>
      </w:r>
      <w:r>
        <w:rPr>
          <w:rFonts w:ascii="Times New Roman" w:hAnsi="Times New Roman"/>
          <w:sz w:val="28"/>
        </w:rPr>
        <w:t>рительные железы; пищеварительный канал; желчный пузырь; тонкая кишка; двенадцатиперстная кишка; слепая кишка; толстая кишка; прямая кишка;зубы, резцы, клыки, малые и большие коренные зубы; вы</w:t>
      </w:r>
      <w:r>
        <w:rPr>
          <w:rFonts w:ascii="Times New Roman" w:hAnsi="Times New Roman"/>
          <w:sz w:val="28"/>
        </w:rPr>
        <w:t>падающие (молочные) и постоянные зубы, смена зубов; коронка зуба, шейка зуба, корень зуба, эмаль, дентин, цемент, зубная пульпа; кариес; слюна; птиалин (амила</w:t>
      </w:r>
      <w:r>
        <w:rPr>
          <w:rFonts w:ascii="Times New Roman" w:hAnsi="Times New Roman"/>
          <w:sz w:val="28"/>
        </w:rPr>
        <w:t>за), крахмал, глюкоза, желудок, желудочный сок, брю</w:t>
      </w:r>
      <w:r>
        <w:rPr>
          <w:rFonts w:ascii="Times New Roman" w:hAnsi="Times New Roman"/>
          <w:sz w:val="28"/>
        </w:rPr>
        <w:t>шина; желчь, поджелудочная железа, поджелудочный сок, кишечный сок, брыжейка, кишечные ворсинки, незаменимые аминокислоты, гликоген, мочевина, аппендикс, аппендицит; пищевой рефлекс; условный и безусловный рефлексы; условное и безусловное тор</w:t>
      </w:r>
      <w:r>
        <w:rPr>
          <w:rFonts w:ascii="Times New Roman" w:hAnsi="Times New Roman"/>
          <w:sz w:val="28"/>
        </w:rPr>
        <w:t>можение; ориентировочный рефлекс; режим питания; желудочно-кишечные заболевания, переносчики забо</w:t>
      </w:r>
      <w:r>
        <w:rPr>
          <w:rFonts w:ascii="Times New Roman" w:hAnsi="Times New Roman"/>
          <w:sz w:val="28"/>
        </w:rPr>
        <w:t>леваний, глистные заболевания, пищевые отравления, промывание желудка.</w:t>
      </w:r>
    </w:p>
    <w:p w14:paraId="F91A0000">
      <w:pPr>
        <w:ind w:firstLine="380" w:left="0"/>
        <w:jc w:val="both"/>
        <w:rPr>
          <w:sz w:val="28"/>
        </w:rPr>
      </w:pPr>
      <w:r>
        <w:rPr>
          <w:i w:val="1"/>
          <w:sz w:val="28"/>
        </w:rPr>
        <w:t>Л.Р. № 7:</w:t>
      </w:r>
      <w:r>
        <w:rPr>
          <w:sz w:val="28"/>
        </w:rPr>
        <w:t xml:space="preserve"> «Действие ферментов слюны на крах</w:t>
      </w:r>
      <w:r>
        <w:rPr>
          <w:sz w:val="28"/>
        </w:rPr>
        <w:t>мал».</w:t>
      </w:r>
    </w:p>
    <w:p w14:paraId="FA1A0000">
      <w:pPr>
        <w:ind w:firstLine="380" w:left="0"/>
        <w:jc w:val="both"/>
        <w:rPr>
          <w:sz w:val="28"/>
        </w:rPr>
      </w:pPr>
      <w:r>
        <w:rPr>
          <w:b w:val="1"/>
          <w:i w:val="1"/>
          <w:sz w:val="28"/>
        </w:rPr>
        <w:t xml:space="preserve">Глава 8. Обмен веществ и энергии </w:t>
      </w:r>
    </w:p>
    <w:p w14:paraId="FB1A0000">
      <w:pPr>
        <w:numPr>
          <w:ilvl w:val="0"/>
          <w:numId w:val="129"/>
        </w:numPr>
        <w:tabs>
          <w:tab w:leader="none" w:pos="568" w:val="left"/>
        </w:tabs>
        <w:ind w:hanging="200" w:left="200"/>
        <w:jc w:val="both"/>
        <w:rPr>
          <w:sz w:val="28"/>
        </w:rPr>
      </w:pPr>
      <w:bookmarkStart w:id="106" w:name="bookmark59"/>
      <w:bookmarkEnd w:id="106"/>
      <w:r>
        <w:rPr>
          <w:i w:val="1"/>
          <w:sz w:val="28"/>
        </w:rPr>
        <w:t>обменные процессы в организме:</w:t>
      </w:r>
      <w:r>
        <w:rPr>
          <w:sz w:val="28"/>
        </w:rPr>
        <w:t xml:space="preserve"> стадии обмена веществ; пластический и энергетический обмен;</w:t>
      </w:r>
    </w:p>
    <w:p w14:paraId="FC1A0000">
      <w:pPr>
        <w:numPr>
          <w:ilvl w:val="0"/>
          <w:numId w:val="129"/>
        </w:numPr>
        <w:tabs>
          <w:tab w:leader="none" w:pos="568" w:val="left"/>
        </w:tabs>
        <w:ind w:hanging="200" w:left="200"/>
        <w:jc w:val="both"/>
        <w:rPr>
          <w:sz w:val="28"/>
        </w:rPr>
      </w:pPr>
      <w:bookmarkStart w:id="107" w:name="bookmark60"/>
      <w:bookmarkEnd w:id="107"/>
      <w:r>
        <w:rPr>
          <w:i w:val="1"/>
          <w:sz w:val="28"/>
        </w:rPr>
        <w:t>нормы питания:</w:t>
      </w:r>
      <w:r>
        <w:rPr>
          <w:sz w:val="28"/>
        </w:rPr>
        <w:t xml:space="preserve"> расход энергии в организме; факторы, влияющие на основной и общий об</w:t>
      </w:r>
      <w:r>
        <w:rPr>
          <w:sz w:val="28"/>
        </w:rPr>
        <w:t>мен организма; нормы питания; калорийность пищи;</w:t>
      </w:r>
    </w:p>
    <w:p w14:paraId="FD1A0000">
      <w:pPr>
        <w:numPr>
          <w:ilvl w:val="0"/>
          <w:numId w:val="129"/>
        </w:numPr>
        <w:tabs>
          <w:tab w:leader="none" w:pos="568" w:val="left"/>
        </w:tabs>
        <w:ind w:hanging="200" w:left="200"/>
        <w:jc w:val="both"/>
        <w:rPr>
          <w:sz w:val="28"/>
        </w:rPr>
      </w:pPr>
      <w:bookmarkStart w:id="108" w:name="bookmark61"/>
      <w:bookmarkEnd w:id="108"/>
      <w:r>
        <w:rPr>
          <w:i w:val="1"/>
          <w:sz w:val="28"/>
        </w:rPr>
        <w:t>витамины:</w:t>
      </w:r>
      <w:r>
        <w:rPr>
          <w:sz w:val="28"/>
        </w:rPr>
        <w:t xml:space="preserve"> роль витаминов в организме; гипер- и гиповитаминоз, авитаминоз; важнейшие ви</w:t>
      </w:r>
      <w:r>
        <w:rPr>
          <w:sz w:val="28"/>
        </w:rPr>
        <w:t>тамины, их значение для организма; источники витаминов; правильная подготовка пищевых продуктов к употреблению в пищу.</w:t>
      </w:r>
    </w:p>
    <w:p w14:paraId="FE1A0000">
      <w:pPr>
        <w:ind w:firstLine="380" w:left="0"/>
        <w:jc w:val="both"/>
        <w:rPr>
          <w:sz w:val="28"/>
        </w:rPr>
      </w:pPr>
      <w:r>
        <w:rPr>
          <w:i w:val="1"/>
          <w:sz w:val="28"/>
        </w:rPr>
        <w:t>Основные понятия,</w:t>
      </w:r>
      <w:r>
        <w:rPr>
          <w:sz w:val="28"/>
        </w:rPr>
        <w:t xml:space="preserve"> которые необходимо усвоить после изучения главы 6: обмен веществ, пластический обмен, энергетический обмен; основной обмен, общий обмен; энерготраты человека; энергоемкость (калорий</w:t>
      </w:r>
      <w:r>
        <w:rPr>
          <w:sz w:val="28"/>
        </w:rPr>
        <w:t xml:space="preserve">ность) пищи, суточный рацион; витамины А, В,, С, </w:t>
      </w:r>
      <w:r>
        <w:rPr>
          <w:sz w:val="28"/>
        </w:rPr>
        <w:t>D</w:t>
      </w:r>
      <w:r>
        <w:rPr>
          <w:sz w:val="28"/>
        </w:rPr>
        <w:t>; гиповитаминоз, гипервитаминоз, авитаминоз, «кури</w:t>
      </w:r>
      <w:r>
        <w:rPr>
          <w:sz w:val="28"/>
        </w:rPr>
        <w:t>ная слепота», бери-бери, цинга, рахит.</w:t>
      </w:r>
    </w:p>
    <w:p w14:paraId="FF1A0000">
      <w:pPr>
        <w:ind w:firstLine="380" w:left="0"/>
        <w:jc w:val="both"/>
        <w:rPr>
          <w:sz w:val="28"/>
        </w:rPr>
      </w:pPr>
      <w:r>
        <w:rPr>
          <w:b w:val="1"/>
          <w:i w:val="1"/>
          <w:sz w:val="28"/>
        </w:rPr>
        <w:t xml:space="preserve">Глава 9. Мочевыделительная система  и кожа </w:t>
      </w:r>
    </w:p>
    <w:p w14:paraId="001B0000">
      <w:pPr>
        <w:numPr>
          <w:ilvl w:val="0"/>
          <w:numId w:val="129"/>
        </w:numPr>
        <w:tabs>
          <w:tab w:leader="none" w:pos="563" w:val="left"/>
        </w:tabs>
        <w:ind w:hanging="180" w:left="180"/>
        <w:jc w:val="both"/>
        <w:rPr>
          <w:sz w:val="28"/>
        </w:rPr>
      </w:pPr>
      <w:bookmarkStart w:id="109" w:name="bookmark62"/>
      <w:bookmarkEnd w:id="109"/>
      <w:r>
        <w:rPr>
          <w:i w:val="1"/>
          <w:sz w:val="28"/>
        </w:rPr>
        <w:t>строение и функции почек:</w:t>
      </w:r>
      <w:r>
        <w:rPr>
          <w:sz w:val="28"/>
        </w:rPr>
        <w:t xml:space="preserve"> строение мочевыде</w:t>
      </w:r>
      <w:r>
        <w:rPr>
          <w:sz w:val="28"/>
        </w:rPr>
        <w:t>лительной системы; функции почек; строение нефрона; механизм фильтрации мочи в нефро</w:t>
      </w:r>
      <w:r>
        <w:rPr>
          <w:sz w:val="28"/>
        </w:rPr>
        <w:t>не; этапы формирования мочи в почках;</w:t>
      </w:r>
    </w:p>
    <w:p w14:paraId="011B0000">
      <w:pPr>
        <w:numPr>
          <w:ilvl w:val="0"/>
          <w:numId w:val="129"/>
        </w:numPr>
        <w:tabs>
          <w:tab w:leader="none" w:pos="568" w:val="left"/>
        </w:tabs>
        <w:ind w:hanging="180" w:left="180"/>
        <w:jc w:val="both"/>
        <w:rPr>
          <w:sz w:val="28"/>
        </w:rPr>
      </w:pPr>
      <w:bookmarkStart w:id="110" w:name="bookmark63"/>
      <w:bookmarkEnd w:id="110"/>
      <w:r>
        <w:rPr>
          <w:i w:val="1"/>
          <w:sz w:val="28"/>
        </w:rPr>
        <w:t>заболевания органов мочевыделения; питьевой режим:</w:t>
      </w:r>
      <w:r>
        <w:rPr>
          <w:sz w:val="28"/>
        </w:rPr>
        <w:t xml:space="preserve"> причины заболеваний почек; значение воды и минеральных солей для организма; ги</w:t>
      </w:r>
      <w:r>
        <w:rPr>
          <w:sz w:val="28"/>
        </w:rPr>
        <w:t>гиена питья; обезвоживание; водное отравле</w:t>
      </w:r>
      <w:r>
        <w:rPr>
          <w:sz w:val="28"/>
        </w:rPr>
        <w:t>ние; гигиенические требования к питьевой воде; очистка воды.</w:t>
      </w:r>
    </w:p>
    <w:p w14:paraId="021B0000">
      <w:pPr>
        <w:pStyle w:val="Style_21"/>
        <w:spacing w:line="240" w:lineRule="auto"/>
        <w:ind w:firstLine="380" w:left="0"/>
        <w:jc w:val="both"/>
        <w:rPr>
          <w:rFonts w:ascii="Times New Roman" w:hAnsi="Times New Roman"/>
          <w:sz w:val="28"/>
        </w:rPr>
      </w:pPr>
      <w:r>
        <w:rPr>
          <w:rFonts w:ascii="Times New Roman" w:hAnsi="Times New Roman"/>
          <w:i w:val="1"/>
          <w:sz w:val="28"/>
        </w:rPr>
        <w:t>Основные понятия,</w:t>
      </w:r>
      <w:r>
        <w:rPr>
          <w:rFonts w:ascii="Times New Roman" w:hAnsi="Times New Roman"/>
          <w:sz w:val="28"/>
        </w:rPr>
        <w:t xml:space="preserve"> которые необходимо усвоить после изучения главы 7: мочевыделительная система; почки, корковый и мозговой слои, почечные пира</w:t>
      </w:r>
      <w:r>
        <w:rPr>
          <w:rFonts w:ascii="Times New Roman" w:hAnsi="Times New Roman"/>
          <w:sz w:val="28"/>
        </w:rPr>
        <w:t>миды, почечная лоханка; нефрон, капсула и каналец, капиллярный клубочек; первичная и вторичная моча; мочеточники, мочевой пузырь, мочеиспускательный канал; обезвоживание, водное отравление, гигиена пи</w:t>
      </w:r>
      <w:r>
        <w:rPr>
          <w:rFonts w:ascii="Times New Roman" w:hAnsi="Times New Roman"/>
          <w:sz w:val="28"/>
        </w:rPr>
        <w:t>тья, кишечная палочка, жесткость воды.</w:t>
      </w:r>
    </w:p>
    <w:p w14:paraId="031B0000">
      <w:pPr>
        <w:numPr>
          <w:ilvl w:val="0"/>
          <w:numId w:val="129"/>
        </w:numPr>
        <w:tabs>
          <w:tab w:leader="none" w:pos="568" w:val="left"/>
        </w:tabs>
        <w:ind w:hanging="180" w:left="180"/>
        <w:jc w:val="both"/>
        <w:rPr>
          <w:sz w:val="28"/>
        </w:rPr>
      </w:pPr>
      <w:bookmarkStart w:id="111" w:name="bookmark64"/>
      <w:bookmarkEnd w:id="111"/>
      <w:r>
        <w:rPr>
          <w:i w:val="1"/>
          <w:sz w:val="28"/>
        </w:rPr>
        <w:t>значение кожи и ее строение:</w:t>
      </w:r>
      <w:r>
        <w:rPr>
          <w:sz w:val="28"/>
        </w:rPr>
        <w:t xml:space="preserve"> функции кожных покровов; строение кожи;</w:t>
      </w:r>
    </w:p>
    <w:p w14:paraId="041B0000">
      <w:pPr>
        <w:numPr>
          <w:ilvl w:val="0"/>
          <w:numId w:val="129"/>
        </w:numPr>
        <w:tabs>
          <w:tab w:leader="none" w:pos="568" w:val="left"/>
        </w:tabs>
        <w:ind w:hanging="180" w:left="180"/>
        <w:jc w:val="both"/>
        <w:rPr>
          <w:sz w:val="28"/>
        </w:rPr>
      </w:pPr>
      <w:bookmarkStart w:id="112" w:name="bookmark65"/>
      <w:bookmarkEnd w:id="112"/>
      <w:r>
        <w:rPr>
          <w:i w:val="1"/>
          <w:sz w:val="28"/>
        </w:rPr>
        <w:t xml:space="preserve">нарушения кожных покровов и повреждения кожи: </w:t>
      </w:r>
      <w:r>
        <w:rPr>
          <w:sz w:val="28"/>
        </w:rPr>
        <w:t>причины нарушения здоровья кожных покро</w:t>
      </w:r>
      <w:r>
        <w:rPr>
          <w:sz w:val="28"/>
        </w:rPr>
        <w:t>вов; первая помощь при ожогах, обморожениях; инфекции кожи (грибковые заболевания, чесот</w:t>
      </w:r>
      <w:r>
        <w:rPr>
          <w:sz w:val="28"/>
        </w:rPr>
        <w:t>ка);</w:t>
      </w:r>
    </w:p>
    <w:p w14:paraId="051B0000">
      <w:pPr>
        <w:numPr>
          <w:ilvl w:val="0"/>
          <w:numId w:val="129"/>
        </w:numPr>
        <w:tabs>
          <w:tab w:leader="none" w:pos="568" w:val="left"/>
        </w:tabs>
        <w:ind w:hanging="180" w:left="180"/>
        <w:jc w:val="both"/>
        <w:rPr>
          <w:sz w:val="28"/>
        </w:rPr>
      </w:pPr>
      <w:bookmarkStart w:id="113" w:name="bookmark66"/>
      <w:bookmarkEnd w:id="113"/>
      <w:r>
        <w:rPr>
          <w:i w:val="1"/>
          <w:sz w:val="28"/>
        </w:rPr>
        <w:t>гигиена кожных покровов:</w:t>
      </w:r>
      <w:r>
        <w:rPr>
          <w:sz w:val="28"/>
        </w:rPr>
        <w:t xml:space="preserve"> участие кожи в тер</w:t>
      </w:r>
      <w:r>
        <w:rPr>
          <w:sz w:val="28"/>
        </w:rPr>
        <w:t>морегуляции; закаливание; первая помощь при тепловом и солнечном ударах.</w:t>
      </w:r>
    </w:p>
    <w:p w14:paraId="061B0000">
      <w:pPr>
        <w:ind w:firstLine="380" w:left="0"/>
        <w:jc w:val="both"/>
        <w:rPr>
          <w:sz w:val="28"/>
        </w:rPr>
      </w:pPr>
      <w:r>
        <w:rPr>
          <w:i w:val="1"/>
          <w:sz w:val="28"/>
        </w:rPr>
        <w:t>Основные понятия,</w:t>
      </w:r>
      <w:r>
        <w:rPr>
          <w:sz w:val="28"/>
        </w:rPr>
        <w:t xml:space="preserve"> которые необходимо усвоить после изучения главы 8: эпидермис, дерма, подкож</w:t>
      </w:r>
      <w:r>
        <w:rPr>
          <w:sz w:val="28"/>
        </w:rPr>
        <w:t>ная жировая клетчатка; пигмент, загар; сальные и пото</w:t>
      </w:r>
      <w:r>
        <w:rPr>
          <w:sz w:val="28"/>
        </w:rPr>
        <w:t>вые железы; волосы, ногти; жирная, нормальная, сухая кожа; термический ожог, химический ожог, обморо</w:t>
      </w:r>
      <w:r>
        <w:rPr>
          <w:sz w:val="28"/>
        </w:rPr>
        <w:t>жение; стригущий лишай, чесоточный зудень, чесот</w:t>
      </w:r>
      <w:r>
        <w:rPr>
          <w:sz w:val="28"/>
        </w:rPr>
        <w:t>ка; теплообразование, теплоотдача, терморегуляция, закаливание (обтирания, обливания, душ, плавание); солнечный ожог, тепловой удар, солнечный удар.</w:t>
      </w:r>
    </w:p>
    <w:p w14:paraId="071B0000">
      <w:pPr>
        <w:ind w:firstLine="380" w:left="0"/>
        <w:jc w:val="both"/>
        <w:rPr>
          <w:sz w:val="28"/>
        </w:rPr>
      </w:pPr>
      <w:bookmarkStart w:id="114" w:name="bookmark67"/>
      <w:bookmarkEnd w:id="114"/>
      <w:r>
        <w:rPr>
          <w:b w:val="1"/>
          <w:i w:val="1"/>
          <w:sz w:val="28"/>
        </w:rPr>
        <w:t xml:space="preserve">Глава 10. Поведение и психика </w:t>
      </w:r>
    </w:p>
    <w:p w14:paraId="081B0000">
      <w:pPr>
        <w:numPr>
          <w:ilvl w:val="0"/>
          <w:numId w:val="129"/>
        </w:numPr>
        <w:tabs>
          <w:tab w:leader="none" w:pos="568" w:val="left"/>
        </w:tabs>
        <w:ind w:hanging="180" w:left="180"/>
        <w:jc w:val="both"/>
        <w:rPr>
          <w:sz w:val="28"/>
        </w:rPr>
      </w:pPr>
      <w:bookmarkStart w:id="115" w:name="bookmark79"/>
      <w:bookmarkEnd w:id="115"/>
      <w:r>
        <w:rPr>
          <w:i w:val="1"/>
          <w:sz w:val="28"/>
        </w:rPr>
        <w:t>врожденные формы поведения:</w:t>
      </w:r>
      <w:r>
        <w:rPr>
          <w:sz w:val="28"/>
        </w:rPr>
        <w:t xml:space="preserve"> положительные и отрицательные (побудительные и тормозные) инстинкты и рефлексы; явление запечатления (импринтинга);</w:t>
      </w:r>
    </w:p>
    <w:p w14:paraId="091B0000">
      <w:pPr>
        <w:numPr>
          <w:ilvl w:val="0"/>
          <w:numId w:val="129"/>
        </w:numPr>
        <w:tabs>
          <w:tab w:leader="none" w:pos="568" w:val="left"/>
        </w:tabs>
        <w:ind w:hanging="180" w:left="180"/>
        <w:jc w:val="both"/>
        <w:rPr>
          <w:sz w:val="28"/>
        </w:rPr>
      </w:pPr>
      <w:bookmarkStart w:id="116" w:name="bookmark80"/>
      <w:bookmarkEnd w:id="116"/>
      <w:r>
        <w:rPr>
          <w:i w:val="1"/>
          <w:sz w:val="28"/>
        </w:rPr>
        <w:t>приобретенные формы поведения:</w:t>
      </w:r>
      <w:r>
        <w:rPr>
          <w:sz w:val="28"/>
        </w:rPr>
        <w:t xml:space="preserve"> условные ре</w:t>
      </w:r>
      <w:r>
        <w:rPr>
          <w:sz w:val="28"/>
        </w:rPr>
        <w:t>флексы и торможение рефлекса; подкрепление рефлекса; динамический стереотип;</w:t>
      </w:r>
    </w:p>
    <w:p w14:paraId="0A1B0000">
      <w:pPr>
        <w:numPr>
          <w:ilvl w:val="0"/>
          <w:numId w:val="129"/>
        </w:numPr>
        <w:tabs>
          <w:tab w:leader="none" w:pos="568" w:val="left"/>
        </w:tabs>
        <w:ind w:hanging="180" w:left="180"/>
        <w:jc w:val="both"/>
        <w:rPr>
          <w:sz w:val="28"/>
        </w:rPr>
      </w:pPr>
      <w:bookmarkStart w:id="117" w:name="bookmark81"/>
      <w:bookmarkEnd w:id="117"/>
      <w:r>
        <w:rPr>
          <w:i w:val="1"/>
          <w:sz w:val="28"/>
        </w:rPr>
        <w:t>закономерности работы головного мозга:</w:t>
      </w:r>
      <w:r>
        <w:rPr>
          <w:sz w:val="28"/>
        </w:rPr>
        <w:t xml:space="preserve"> цен</w:t>
      </w:r>
      <w:r>
        <w:rPr>
          <w:sz w:val="28"/>
        </w:rPr>
        <w:t>тральное торможение; безусловное (врожден</w:t>
      </w:r>
      <w:r>
        <w:rPr>
          <w:sz w:val="28"/>
        </w:rPr>
        <w:t>ное) и условное (приобретенное) торможение; явление доминанты; закон взаимной индукции;</w:t>
      </w:r>
    </w:p>
    <w:p w14:paraId="0B1B0000">
      <w:pPr>
        <w:numPr>
          <w:ilvl w:val="0"/>
          <w:numId w:val="129"/>
        </w:numPr>
        <w:tabs>
          <w:tab w:leader="none" w:pos="568" w:val="left"/>
        </w:tabs>
        <w:ind w:hanging="180" w:left="180"/>
        <w:jc w:val="both"/>
        <w:rPr>
          <w:sz w:val="28"/>
        </w:rPr>
      </w:pPr>
      <w:bookmarkStart w:id="118" w:name="bookmark82"/>
      <w:bookmarkEnd w:id="118"/>
      <w:r>
        <w:rPr>
          <w:i w:val="1"/>
          <w:sz w:val="28"/>
        </w:rPr>
        <w:t>биологические ритмы; сон и его значение:</w:t>
      </w:r>
      <w:r>
        <w:rPr>
          <w:sz w:val="28"/>
        </w:rPr>
        <w:t xml:space="preserve"> сон как составляющая суточных биоритмов; медленный и быстрый сон; природа сновидений; значение сна для человека; гигиена сна;</w:t>
      </w:r>
    </w:p>
    <w:p w14:paraId="0C1B0000">
      <w:pPr>
        <w:numPr>
          <w:ilvl w:val="0"/>
          <w:numId w:val="129"/>
        </w:numPr>
        <w:tabs>
          <w:tab w:leader="none" w:pos="568" w:val="left"/>
        </w:tabs>
        <w:ind w:hanging="180" w:left="180"/>
        <w:jc w:val="both"/>
        <w:rPr>
          <w:sz w:val="28"/>
        </w:rPr>
      </w:pPr>
      <w:bookmarkStart w:id="119" w:name="bookmark83"/>
      <w:bookmarkEnd w:id="119"/>
      <w:r>
        <w:rPr>
          <w:i w:val="1"/>
          <w:sz w:val="28"/>
        </w:rPr>
        <w:t>особенности высшей нервной деятельности чело</w:t>
      </w:r>
      <w:r>
        <w:rPr>
          <w:i w:val="1"/>
          <w:sz w:val="28"/>
        </w:rPr>
        <w:t>века; познавательные процессы:</w:t>
      </w:r>
      <w:r>
        <w:rPr>
          <w:sz w:val="28"/>
        </w:rPr>
        <w:t xml:space="preserve"> наука о высшей нервной деятельности; появление и развитие речи в эволюции человека и индивидуальном развитии; внутренняя и внешняя речь; вос</w:t>
      </w:r>
      <w:r>
        <w:rPr>
          <w:sz w:val="28"/>
        </w:rPr>
        <w:t>приятие и впечатление; виды и процессы па</w:t>
      </w:r>
      <w:r>
        <w:rPr>
          <w:sz w:val="28"/>
        </w:rPr>
        <w:t>мяти; особенности запоминания; воображение и мышление;</w:t>
      </w:r>
    </w:p>
    <w:p w14:paraId="0D1B0000">
      <w:pPr>
        <w:numPr>
          <w:ilvl w:val="0"/>
          <w:numId w:val="129"/>
        </w:numPr>
        <w:tabs>
          <w:tab w:leader="none" w:pos="568" w:val="left"/>
        </w:tabs>
        <w:ind w:hanging="180" w:left="180"/>
        <w:jc w:val="both"/>
        <w:rPr>
          <w:sz w:val="28"/>
        </w:rPr>
      </w:pPr>
      <w:bookmarkStart w:id="120" w:name="bookmark84"/>
      <w:bookmarkEnd w:id="120"/>
      <w:r>
        <w:rPr>
          <w:i w:val="1"/>
          <w:sz w:val="28"/>
        </w:rPr>
        <w:t xml:space="preserve">воля и эмоции; внимание; регуляция поведения: </w:t>
      </w:r>
      <w:r>
        <w:rPr>
          <w:sz w:val="28"/>
        </w:rPr>
        <w:t>волевые качества личности и волевые действия; побудительная и тормозная функции воли; внушаемость и негативизм; эмоциональные реакции, эмоциональные состояния и эмоцио</w:t>
      </w:r>
      <w:r>
        <w:rPr>
          <w:sz w:val="28"/>
        </w:rPr>
        <w:t>нальные отношения (чувства); астенические и стенические эмоции; непроизвольное и про</w:t>
      </w:r>
      <w:r>
        <w:rPr>
          <w:sz w:val="28"/>
        </w:rPr>
        <w:t>извольное внимание; рассеянность внимания;</w:t>
      </w:r>
    </w:p>
    <w:p w14:paraId="0E1B0000">
      <w:pPr>
        <w:numPr>
          <w:ilvl w:val="0"/>
          <w:numId w:val="129"/>
        </w:numPr>
        <w:tabs>
          <w:tab w:leader="none" w:pos="568" w:val="left"/>
        </w:tabs>
        <w:ind w:hanging="180" w:left="180"/>
        <w:jc w:val="both"/>
        <w:rPr>
          <w:sz w:val="28"/>
        </w:rPr>
      </w:pPr>
      <w:bookmarkStart w:id="121" w:name="bookmark85"/>
      <w:bookmarkEnd w:id="121"/>
      <w:r>
        <w:rPr>
          <w:i w:val="1"/>
          <w:sz w:val="28"/>
        </w:rPr>
        <w:t>режим дня; работоспособность:</w:t>
      </w:r>
      <w:r>
        <w:rPr>
          <w:sz w:val="28"/>
        </w:rPr>
        <w:t xml:space="preserve"> стадии работо</w:t>
      </w:r>
      <w:r>
        <w:rPr>
          <w:sz w:val="28"/>
        </w:rPr>
        <w:t>способности (врабатывание, устойчивая рабо</w:t>
      </w:r>
      <w:r>
        <w:rPr>
          <w:sz w:val="28"/>
        </w:rPr>
        <w:t>тоспособность, истощение); значение и состав правильного режима дня, активного отдыха.</w:t>
      </w:r>
    </w:p>
    <w:p w14:paraId="0F1B0000">
      <w:pPr>
        <w:pStyle w:val="Style_21"/>
        <w:spacing w:line="240" w:lineRule="auto"/>
        <w:ind w:firstLine="380" w:left="0"/>
        <w:jc w:val="both"/>
        <w:rPr>
          <w:rFonts w:ascii="Times New Roman" w:hAnsi="Times New Roman"/>
          <w:sz w:val="28"/>
        </w:rPr>
      </w:pPr>
      <w:r>
        <w:rPr>
          <w:rFonts w:ascii="Times New Roman" w:hAnsi="Times New Roman"/>
          <w:i w:val="1"/>
          <w:sz w:val="28"/>
        </w:rPr>
        <w:t>Основные понятия,</w:t>
      </w:r>
      <w:r>
        <w:rPr>
          <w:rFonts w:ascii="Times New Roman" w:hAnsi="Times New Roman"/>
          <w:sz w:val="28"/>
        </w:rPr>
        <w:t xml:space="preserve"> которые необходимо усвоить после изучения главы 12: врожденные формы пове</w:t>
      </w:r>
      <w:r>
        <w:rPr>
          <w:rFonts w:ascii="Times New Roman" w:hAnsi="Times New Roman"/>
          <w:sz w:val="28"/>
        </w:rPr>
        <w:t>дения, инстинкты, положительные и отрицательные рефлексы и инстинкты, запечатление (импринтинг); приобретенные формы поведения, условно-рефлектор</w:t>
      </w:r>
      <w:r>
        <w:rPr>
          <w:rFonts w:ascii="Times New Roman" w:hAnsi="Times New Roman"/>
          <w:sz w:val="28"/>
        </w:rPr>
        <w:t>ные связи, динамический стереотип, рассудочная дея</w:t>
      </w:r>
      <w:r>
        <w:rPr>
          <w:rFonts w:ascii="Times New Roman" w:hAnsi="Times New Roman"/>
          <w:sz w:val="28"/>
        </w:rPr>
        <w:t>тельность, подкрепление; возбуждение, торможение, центральное торможение, доминанта, закон взаимной индукции; физиология высшей нервной деятельности, подсознание, языковая среда, внешняя и внутренняя речь подсознательные процессы; память, виды памя</w:t>
      </w:r>
      <w:r>
        <w:rPr>
          <w:rFonts w:ascii="Times New Roman" w:hAnsi="Times New Roman"/>
          <w:sz w:val="28"/>
        </w:rPr>
        <w:t>ти, процессы памяти, долговременная и краткосрочная память; воображение, мышление, впечатление; воля, волевое действие, волевой акт; внушаемость, негати</w:t>
      </w:r>
      <w:r>
        <w:rPr>
          <w:rFonts w:ascii="Times New Roman" w:hAnsi="Times New Roman"/>
          <w:sz w:val="28"/>
        </w:rPr>
        <w:t>визм; эмоции, эмоциональные реакции, эмоциональ</w:t>
      </w:r>
      <w:r>
        <w:rPr>
          <w:rFonts w:ascii="Times New Roman" w:hAnsi="Times New Roman"/>
          <w:sz w:val="28"/>
        </w:rPr>
        <w:t>ное состояние, эмоциональные отношения (чувства); произвольное и непроизвольное внимание; работоспо</w:t>
      </w:r>
      <w:r>
        <w:rPr>
          <w:rFonts w:ascii="Times New Roman" w:hAnsi="Times New Roman"/>
          <w:sz w:val="28"/>
        </w:rPr>
        <w:t>собность, врабатывание, истощение, активный отдых, режим дня; быстрый и медленный сон, элекгроэнце</w:t>
      </w:r>
      <w:r>
        <w:rPr>
          <w:rFonts w:ascii="Times New Roman" w:hAnsi="Times New Roman"/>
          <w:sz w:val="28"/>
        </w:rPr>
        <w:t>фалограф, сновидения, гигиена сна.</w:t>
      </w:r>
    </w:p>
    <w:p w14:paraId="101B0000">
      <w:pPr>
        <w:ind w:firstLine="380" w:left="0"/>
        <w:jc w:val="both"/>
        <w:rPr>
          <w:sz w:val="28"/>
        </w:rPr>
      </w:pPr>
      <w:r>
        <w:rPr>
          <w:b w:val="1"/>
          <w:i w:val="1"/>
          <w:sz w:val="28"/>
        </w:rPr>
        <w:t xml:space="preserve">Глава 11. Индивидуальное развитие организма </w:t>
      </w:r>
    </w:p>
    <w:p w14:paraId="111B0000">
      <w:pPr>
        <w:numPr>
          <w:ilvl w:val="0"/>
          <w:numId w:val="129"/>
        </w:numPr>
        <w:tabs>
          <w:tab w:leader="none" w:pos="568" w:val="left"/>
        </w:tabs>
        <w:ind w:hanging="180" w:left="180"/>
        <w:jc w:val="both"/>
        <w:rPr>
          <w:sz w:val="28"/>
        </w:rPr>
      </w:pPr>
      <w:bookmarkStart w:id="122" w:name="bookmark86"/>
      <w:bookmarkEnd w:id="122"/>
      <w:r>
        <w:rPr>
          <w:i w:val="1"/>
          <w:sz w:val="28"/>
        </w:rPr>
        <w:t>половая система человека:</w:t>
      </w:r>
      <w:r>
        <w:rPr>
          <w:sz w:val="28"/>
        </w:rPr>
        <w:t xml:space="preserve"> факторы, определяю</w:t>
      </w:r>
      <w:r>
        <w:rPr>
          <w:sz w:val="28"/>
        </w:rPr>
        <w:t>щие пол; строение женской и мужской половой системы; созревание половых клеток и сопут</w:t>
      </w:r>
      <w:r>
        <w:rPr>
          <w:sz w:val="28"/>
        </w:rPr>
        <w:t>ствующие процессы в организме; гигиена вне</w:t>
      </w:r>
      <w:r>
        <w:rPr>
          <w:sz w:val="28"/>
        </w:rPr>
        <w:t xml:space="preserve">шних половых органов. </w:t>
      </w:r>
      <w:r>
        <w:rPr>
          <w:sz w:val="28"/>
        </w:rPr>
        <w:t>Причины наследствен</w:t>
      </w:r>
      <w:r>
        <w:rPr>
          <w:sz w:val="28"/>
        </w:rPr>
        <w:t>ных заболеваний;</w:t>
      </w:r>
    </w:p>
    <w:p w14:paraId="121B0000">
      <w:pPr>
        <w:numPr>
          <w:ilvl w:val="0"/>
          <w:numId w:val="129"/>
        </w:numPr>
        <w:tabs>
          <w:tab w:leader="none" w:pos="568" w:val="left"/>
        </w:tabs>
        <w:ind w:hanging="180" w:left="180"/>
        <w:jc w:val="both"/>
        <w:rPr>
          <w:sz w:val="28"/>
        </w:rPr>
      </w:pPr>
      <w:bookmarkStart w:id="123" w:name="bookmark87"/>
      <w:bookmarkEnd w:id="123"/>
      <w:r>
        <w:rPr>
          <w:i w:val="1"/>
          <w:sz w:val="28"/>
        </w:rPr>
        <w:t>заболевания наследственные, врожденные, пере</w:t>
      </w:r>
      <w:r>
        <w:rPr>
          <w:i w:val="1"/>
          <w:sz w:val="28"/>
        </w:rPr>
        <w:t>дающиеся половым путем:</w:t>
      </w:r>
      <w:r>
        <w:rPr>
          <w:sz w:val="28"/>
        </w:rPr>
        <w:t xml:space="preserve"> врожденные заболева</w:t>
      </w:r>
      <w:r>
        <w:rPr>
          <w:sz w:val="28"/>
        </w:rPr>
        <w:t>ния; заболевания, передаваемые половым путем; СПИД;</w:t>
      </w:r>
    </w:p>
    <w:p w14:paraId="131B0000">
      <w:pPr>
        <w:numPr>
          <w:ilvl w:val="0"/>
          <w:numId w:val="129"/>
        </w:numPr>
        <w:tabs>
          <w:tab w:leader="none" w:pos="568" w:val="left"/>
        </w:tabs>
        <w:ind w:hanging="180" w:left="180"/>
        <w:jc w:val="both"/>
        <w:rPr>
          <w:sz w:val="28"/>
        </w:rPr>
      </w:pPr>
      <w:bookmarkStart w:id="124" w:name="bookmark88"/>
      <w:bookmarkEnd w:id="124"/>
      <w:r>
        <w:rPr>
          <w:i w:val="1"/>
          <w:sz w:val="28"/>
        </w:rPr>
        <w:t>внутриутробное развитие организма; развитие после рождения:</w:t>
      </w:r>
      <w:r>
        <w:rPr>
          <w:sz w:val="28"/>
        </w:rPr>
        <w:t xml:space="preserve"> созревание зародыша; законо</w:t>
      </w:r>
      <w:r>
        <w:rPr>
          <w:sz w:val="28"/>
        </w:rPr>
        <w:t>мерности роста и развития ребенка; ростовые скачки; календарный и биологический возраст;</w:t>
      </w:r>
    </w:p>
    <w:p w14:paraId="141B0000">
      <w:pPr>
        <w:numPr>
          <w:ilvl w:val="0"/>
          <w:numId w:val="129"/>
        </w:numPr>
        <w:tabs>
          <w:tab w:leader="none" w:pos="568" w:val="left"/>
        </w:tabs>
        <w:ind w:hanging="180" w:left="180"/>
        <w:jc w:val="both"/>
        <w:rPr>
          <w:sz w:val="28"/>
        </w:rPr>
      </w:pPr>
      <w:bookmarkStart w:id="125" w:name="bookmark89"/>
      <w:bookmarkEnd w:id="125"/>
      <w:r>
        <w:rPr>
          <w:i w:val="1"/>
          <w:sz w:val="28"/>
        </w:rPr>
        <w:t>вред наркогенных веществ:</w:t>
      </w:r>
      <w:r>
        <w:rPr>
          <w:sz w:val="28"/>
        </w:rPr>
        <w:t xml:space="preserve"> примеры наркогенных веществ; причины обращения молодых людей к наркогенным веществам; процесс привыка</w:t>
      </w:r>
      <w:r>
        <w:rPr>
          <w:sz w:val="28"/>
        </w:rPr>
        <w:t>ния к курению; последствия курения; влияние алкоголя на организм; опасность наркотической зависимости; реакция абстиненции;</w:t>
      </w:r>
    </w:p>
    <w:p w14:paraId="151B0000">
      <w:pPr>
        <w:numPr>
          <w:ilvl w:val="0"/>
          <w:numId w:val="129"/>
        </w:numPr>
        <w:tabs>
          <w:tab w:leader="none" w:pos="568" w:val="left"/>
        </w:tabs>
        <w:ind w:hanging="180" w:left="180"/>
        <w:jc w:val="both"/>
        <w:rPr>
          <w:sz w:val="28"/>
        </w:rPr>
      </w:pPr>
      <w:bookmarkStart w:id="126" w:name="bookmark90"/>
      <w:bookmarkEnd w:id="126"/>
      <w:r>
        <w:rPr>
          <w:i w:val="1"/>
          <w:sz w:val="28"/>
        </w:rPr>
        <w:t>психологические особенности личности:</w:t>
      </w:r>
      <w:r>
        <w:rPr>
          <w:sz w:val="28"/>
        </w:rPr>
        <w:t xml:space="preserve"> типы темперамента; характер личности и факторы, влияющие на него; экстраверты и интроверты; интересы и склонности, способности; выбор будущей профессиональной деятельности.</w:t>
      </w:r>
    </w:p>
    <w:p w14:paraId="161B0000">
      <w:pPr>
        <w:ind w:firstLine="380" w:left="0"/>
        <w:jc w:val="both"/>
        <w:rPr>
          <w:sz w:val="28"/>
        </w:rPr>
      </w:pPr>
      <w:r>
        <w:rPr>
          <w:i w:val="1"/>
          <w:sz w:val="28"/>
        </w:rPr>
        <w:t>Основные понятия,</w:t>
      </w:r>
      <w:r>
        <w:rPr>
          <w:sz w:val="28"/>
        </w:rPr>
        <w:t xml:space="preserve"> которые необходимо усвоить после изучения главы 13: яйцеклетка, сперматозоид, половые хромосомы, оплодотворение, зигота; женская половая система, мужская половая система, овуляция, менструация, поллюция, половое созревание; наслед</w:t>
      </w:r>
      <w:r>
        <w:rPr>
          <w:sz w:val="28"/>
        </w:rPr>
        <w:t>ственные и врожденные заболевания; СПИД, ВИЧ, венерические болезни, гонорея, сифилис; дробление, рост, развитие, календарный и биологический возраст; плод, зародыш, плацента, пупочный канатик; темпе</w:t>
      </w:r>
      <w:r>
        <w:rPr>
          <w:sz w:val="28"/>
        </w:rPr>
        <w:t>рамент, типы нервной системы (типы темперамента), меланхолик, холерик, флегматик, сангвиник; экстра</w:t>
      </w:r>
      <w:r>
        <w:rPr>
          <w:sz w:val="28"/>
        </w:rPr>
        <w:t>верты, интроверты; интерес, склонность, способность (человека), характер (человека).</w:t>
      </w:r>
    </w:p>
    <w:p w14:paraId="171B0000">
      <w:pPr>
        <w:ind/>
        <w:jc w:val="both"/>
        <w:rPr>
          <w:b w:val="1"/>
          <w:i w:val="1"/>
          <w:sz w:val="28"/>
        </w:rPr>
      </w:pPr>
      <w:r>
        <w:rPr>
          <w:b w:val="1"/>
          <w:i w:val="1"/>
          <w:sz w:val="28"/>
        </w:rPr>
        <w:t xml:space="preserve">Глава 11. Здоровье. Охрана здоровья человека. </w:t>
      </w:r>
    </w:p>
    <w:p w14:paraId="181B0000">
      <w:pPr>
        <w:ind/>
        <w:jc w:val="both"/>
        <w:rPr>
          <w:sz w:val="28"/>
        </w:rPr>
      </w:pPr>
      <w:r>
        <w:rPr>
          <w:sz w:val="28"/>
        </w:rPr>
        <w:t>Здоровье  и образ жизни. Вред наркогенных веществ. Повторение материала. Экология и человек.</w:t>
      </w:r>
    </w:p>
    <w:p w14:paraId="191B0000">
      <w:pPr>
        <w:rPr>
          <w:b w:val="1"/>
          <w:i w:val="1"/>
          <w:color w:val="333333"/>
          <w:sz w:val="28"/>
          <w:u w:val="single"/>
        </w:rPr>
      </w:pPr>
      <w:r>
        <w:rPr>
          <w:b w:val="1"/>
          <w:i w:val="1"/>
          <w:color w:val="333333"/>
          <w:sz w:val="28"/>
          <w:u w:val="single"/>
        </w:rPr>
        <w:t xml:space="preserve"> 9 КЛАСС</w:t>
      </w:r>
    </w:p>
    <w:p w14:paraId="1A1B0000">
      <w:pPr>
        <w:pStyle w:val="Style_20"/>
        <w:rPr>
          <w:i w:val="1"/>
          <w:sz w:val="28"/>
        </w:rPr>
      </w:pPr>
      <w:r>
        <w:rPr>
          <w:i w:val="1"/>
          <w:sz w:val="28"/>
        </w:rPr>
        <w:t>Введение</w:t>
      </w:r>
    </w:p>
    <w:p w14:paraId="1B1B0000">
      <w:pPr>
        <w:pStyle w:val="Style_20"/>
        <w:rPr>
          <w:sz w:val="28"/>
        </w:rPr>
      </w:pPr>
      <w:r>
        <w:rPr>
          <w:sz w:val="28"/>
        </w:rPr>
        <w:t>        </w:t>
      </w:r>
      <w:r>
        <w:rPr>
          <w:sz w:val="28"/>
        </w:rPr>
        <w:t>Биология как наука и методы</w:t>
      </w:r>
      <w:r>
        <w:rPr>
          <w:sz w:val="28"/>
        </w:rPr>
        <w:t> </w:t>
      </w:r>
      <w:r>
        <w:rPr>
          <w:sz w:val="28"/>
        </w:rPr>
        <w:t>ее</w:t>
      </w:r>
      <w:r>
        <w:rPr>
          <w:sz w:val="28"/>
        </w:rPr>
        <w:t> исследования. Понятие «жизнь». Современные научные представления о сущности жизни. Значение биологической науки в деятельности человека.</w:t>
      </w:r>
    </w:p>
    <w:p w14:paraId="1C1B0000">
      <w:pPr>
        <w:pStyle w:val="Style_20"/>
        <w:ind/>
        <w:jc w:val="center"/>
        <w:rPr>
          <w:i w:val="1"/>
          <w:sz w:val="28"/>
          <w:u w:val="single"/>
        </w:rPr>
      </w:pPr>
      <w:r>
        <w:rPr>
          <w:i w:val="1"/>
          <w:sz w:val="28"/>
          <w:u w:val="single"/>
        </w:rPr>
        <w:t>УРОВНИ ОРГАНИЗАЦИИ ЖИВОЙ ПРИРОДЫ  </w:t>
      </w:r>
      <w:r>
        <w:rPr>
          <w:i w:val="1"/>
          <w:sz w:val="28"/>
          <w:u w:val="single"/>
        </w:rPr>
        <w:t>)</w:t>
      </w:r>
    </w:p>
    <w:p w14:paraId="1D1B0000">
      <w:pPr>
        <w:pStyle w:val="Style_20"/>
        <w:rPr>
          <w:i w:val="1"/>
          <w:sz w:val="28"/>
        </w:rPr>
      </w:pPr>
      <w:r>
        <w:rPr>
          <w:i w:val="1"/>
          <w:sz w:val="28"/>
        </w:rPr>
        <w:t>Молекулярный уровень  </w:t>
      </w:r>
    </w:p>
    <w:p w14:paraId="1E1B0000">
      <w:pPr>
        <w:pStyle w:val="Style_20"/>
        <w:rPr>
          <w:sz w:val="28"/>
        </w:rPr>
      </w:pPr>
      <w:r>
        <w:rPr>
          <w:sz w:val="28"/>
        </w:rPr>
        <w:t>        Качественный скачок от неживой к живой природе. Многомолекулярные комплексные системы (белки, нуклеиновые кислоты, полисахариды). Катализаторы</w:t>
      </w:r>
      <w:r>
        <w:rPr>
          <w:sz w:val="28"/>
        </w:rPr>
        <w:t xml:space="preserve">. </w:t>
      </w:r>
      <w:r>
        <w:rPr>
          <w:sz w:val="28"/>
        </w:rPr>
        <w:t>Вирусы.</w:t>
      </w:r>
    </w:p>
    <w:p w14:paraId="1F1B0000">
      <w:pPr>
        <w:pStyle w:val="Style_20"/>
        <w:rPr>
          <w:sz w:val="28"/>
        </w:rPr>
      </w:pPr>
      <w:r>
        <w:rPr>
          <w:sz w:val="28"/>
        </w:rPr>
        <w:t>Лабораторные работы</w:t>
      </w:r>
      <w:r>
        <w:rPr>
          <w:sz w:val="28"/>
        </w:rPr>
        <w:t xml:space="preserve"> </w:t>
      </w:r>
      <w:r>
        <w:rPr>
          <w:sz w:val="28"/>
        </w:rPr>
        <w:t>Расщепление пероксида водорода с помощью ферментов, содержащихся в живых клетках</w:t>
      </w:r>
    </w:p>
    <w:p w14:paraId="201B0000">
      <w:pPr>
        <w:pStyle w:val="Style_20"/>
        <w:rPr>
          <w:i w:val="1"/>
          <w:sz w:val="28"/>
        </w:rPr>
      </w:pPr>
      <w:r>
        <w:rPr>
          <w:i w:val="1"/>
          <w:sz w:val="28"/>
        </w:rPr>
        <w:t>Клеточный уровень</w:t>
      </w:r>
    </w:p>
    <w:p w14:paraId="211B0000">
      <w:pPr>
        <w:pStyle w:val="Style_20"/>
        <w:rPr>
          <w:sz w:val="28"/>
        </w:rPr>
      </w:pPr>
      <w:r>
        <w:rPr>
          <w:sz w:val="28"/>
        </w:rPr>
        <w:t>        Основные положения клеточной теории. Клетка – структурная и функциональная единица жизни. Прокариоты, эукариоты. Автотрофы, гетеротрофы.</w:t>
      </w:r>
    </w:p>
    <w:p w14:paraId="221B0000">
      <w:pPr>
        <w:pStyle w:val="Style_20"/>
        <w:rPr>
          <w:sz w:val="28"/>
        </w:rPr>
      </w:pPr>
      <w:r>
        <w:rPr>
          <w:sz w:val="28"/>
        </w:rPr>
        <w:t>        Химический состав клетки и его постоянство. Строение клетки. Функции органоидов.</w:t>
      </w:r>
    </w:p>
    <w:p w14:paraId="231B0000">
      <w:pPr>
        <w:pStyle w:val="Style_20"/>
        <w:rPr>
          <w:sz w:val="28"/>
        </w:rPr>
      </w:pPr>
      <w:r>
        <w:rPr>
          <w:sz w:val="28"/>
        </w:rPr>
        <w:t>        Обмен веществ и превращение энергии - основа жизнедеятельности клетки. Энергетические  возможности клетки. Аэробное и анаэробное дыхание. Рост, развитие и жизненный цикл клеток. Общие понятия о делении клетки (митоз, мейоз).</w:t>
      </w:r>
    </w:p>
    <w:p w14:paraId="241B0000">
      <w:pPr>
        <w:pStyle w:val="Style_20"/>
        <w:rPr>
          <w:sz w:val="28"/>
        </w:rPr>
      </w:pPr>
      <w:r>
        <w:rPr>
          <w:sz w:val="28"/>
        </w:rPr>
        <w:t> </w:t>
      </w:r>
      <w:r>
        <w:rPr>
          <w:sz w:val="28"/>
        </w:rPr>
        <w:t xml:space="preserve">Демонстрация </w:t>
      </w:r>
      <w:r>
        <w:rPr>
          <w:sz w:val="28"/>
        </w:rPr>
        <w:t>модели клетки; микропрепаратов митоза в клетках корешков лука; хромосом; моделей-аппликаций, иллюстрирующих деление клеток.</w:t>
      </w:r>
    </w:p>
    <w:p w14:paraId="251B0000">
      <w:pPr>
        <w:pStyle w:val="Style_20"/>
        <w:rPr>
          <w:sz w:val="28"/>
        </w:rPr>
      </w:pPr>
      <w:r>
        <w:rPr>
          <w:sz w:val="28"/>
        </w:rPr>
        <w:t>Лабораторные работы</w:t>
      </w:r>
      <w:r>
        <w:rPr>
          <w:sz w:val="28"/>
        </w:rPr>
        <w:t xml:space="preserve"> </w:t>
      </w:r>
      <w:r>
        <w:rPr>
          <w:sz w:val="28"/>
        </w:rPr>
        <w:t>Рассматривание клеток растений, животных под микроскопом.</w:t>
      </w:r>
    </w:p>
    <w:p w14:paraId="261B0000">
      <w:pPr>
        <w:pStyle w:val="Style_20"/>
        <w:rPr>
          <w:i w:val="1"/>
          <w:sz w:val="28"/>
        </w:rPr>
      </w:pPr>
      <w:r>
        <w:rPr>
          <w:i w:val="1"/>
          <w:sz w:val="28"/>
        </w:rPr>
        <w:t>Организменный уровень  </w:t>
      </w:r>
    </w:p>
    <w:p w14:paraId="271B0000">
      <w:pPr>
        <w:pStyle w:val="Style_20"/>
        <w:rPr>
          <w:sz w:val="28"/>
        </w:rPr>
      </w:pPr>
      <w:r>
        <w:rPr>
          <w:sz w:val="28"/>
        </w:rPr>
        <w:t>        Бесполое и половое размножение организмов. Половые клетки. Оплодотворение. Индивидуальное развитие организмов. Основные закономерности передачи наследственной информации. Генетическая непрерывность жизни. Закономерности изменчивости.</w:t>
      </w:r>
    </w:p>
    <w:p w14:paraId="281B0000">
      <w:pPr>
        <w:pStyle w:val="Style_20"/>
        <w:rPr>
          <w:sz w:val="28"/>
        </w:rPr>
      </w:pPr>
      <w:r>
        <w:rPr>
          <w:sz w:val="28"/>
        </w:rPr>
        <w:t> </w:t>
      </w:r>
      <w:r>
        <w:rPr>
          <w:sz w:val="28"/>
        </w:rPr>
        <w:t>Демонстрация</w:t>
      </w:r>
      <w:r>
        <w:rPr>
          <w:sz w:val="28"/>
        </w:rPr>
        <w:t> микропрепарата яйцеклетки и сперматозоида животных.</w:t>
      </w:r>
    </w:p>
    <w:p w14:paraId="291B0000">
      <w:pPr>
        <w:pStyle w:val="Style_20"/>
        <w:rPr>
          <w:sz w:val="28"/>
        </w:rPr>
      </w:pPr>
      <w:r>
        <w:rPr>
          <w:sz w:val="28"/>
        </w:rPr>
        <w:t>Лабораторная работа</w:t>
      </w:r>
      <w:r>
        <w:rPr>
          <w:sz w:val="28"/>
        </w:rPr>
        <w:t xml:space="preserve">   </w:t>
      </w:r>
      <w:r>
        <w:rPr>
          <w:sz w:val="28"/>
        </w:rPr>
        <w:t>Выявление изменчивости организмов.</w:t>
      </w:r>
    </w:p>
    <w:p w14:paraId="2A1B0000">
      <w:pPr>
        <w:pStyle w:val="Style_20"/>
        <w:rPr>
          <w:i w:val="1"/>
          <w:sz w:val="28"/>
        </w:rPr>
      </w:pPr>
      <w:r>
        <w:rPr>
          <w:i w:val="1"/>
          <w:sz w:val="28"/>
        </w:rPr>
        <w:t>Популяционно-видовой уровень</w:t>
      </w:r>
    </w:p>
    <w:p w14:paraId="2B1B0000">
      <w:pPr>
        <w:pStyle w:val="Style_20"/>
        <w:rPr>
          <w:sz w:val="28"/>
        </w:rPr>
      </w:pPr>
      <w:r>
        <w:rPr>
          <w:sz w:val="28"/>
        </w:rPr>
        <w:t xml:space="preserve">Вид, его критерии. Структура вида. Популяция – форма существования вида. </w:t>
      </w:r>
    </w:p>
    <w:p w14:paraId="2C1B0000">
      <w:pPr>
        <w:pStyle w:val="Style_20"/>
        <w:rPr>
          <w:sz w:val="28"/>
        </w:rPr>
      </w:pPr>
      <w:r>
        <w:rPr>
          <w:sz w:val="28"/>
        </w:rPr>
        <w:t>Демонстрация</w:t>
      </w:r>
      <w:r>
        <w:rPr>
          <w:sz w:val="28"/>
        </w:rPr>
        <w:t> гербариев, коллекций, моделей, муляжей, живых растений и животных.</w:t>
      </w:r>
    </w:p>
    <w:p w14:paraId="2D1B0000">
      <w:pPr>
        <w:pStyle w:val="Style_20"/>
        <w:rPr>
          <w:sz w:val="28"/>
        </w:rPr>
      </w:pPr>
      <w:r>
        <w:rPr>
          <w:sz w:val="28"/>
        </w:rPr>
        <w:t>Лабораторная работа</w:t>
      </w:r>
      <w:r>
        <w:rPr>
          <w:sz w:val="28"/>
        </w:rPr>
        <w:t xml:space="preserve"> </w:t>
      </w:r>
      <w:r>
        <w:rPr>
          <w:sz w:val="28"/>
        </w:rPr>
        <w:t>Изучение морфологического критерия вида.</w:t>
      </w:r>
    </w:p>
    <w:p w14:paraId="2E1B0000">
      <w:pPr>
        <w:pStyle w:val="Style_20"/>
        <w:rPr>
          <w:i w:val="1"/>
          <w:sz w:val="28"/>
        </w:rPr>
      </w:pPr>
      <w:r>
        <w:rPr>
          <w:i w:val="1"/>
          <w:sz w:val="28"/>
        </w:rPr>
        <w:t xml:space="preserve">Экосистемный уровень </w:t>
      </w:r>
    </w:p>
    <w:p w14:paraId="2F1B0000">
      <w:pPr>
        <w:pStyle w:val="Style_20"/>
        <w:rPr>
          <w:sz w:val="28"/>
        </w:rPr>
      </w:pPr>
      <w:r>
        <w:rPr>
          <w:sz w:val="28"/>
        </w:rPr>
        <w:t>        Биоценоз и экосистема. Биогеоценоз. Взаимосвязь популяций в биогеоценозе. Цепи питания. Обмен веществ, поток и превращение энергии в биогеоценозе. Искусственные биоценозы. Экологическая сукцессия.</w:t>
      </w:r>
    </w:p>
    <w:p w14:paraId="301B0000">
      <w:pPr>
        <w:pStyle w:val="Style_20"/>
        <w:rPr>
          <w:sz w:val="28"/>
        </w:rPr>
      </w:pPr>
      <w:r>
        <w:rPr>
          <w:sz w:val="28"/>
        </w:rPr>
        <w:t>Демонстрация</w:t>
      </w:r>
      <w:r>
        <w:rPr>
          <w:sz w:val="28"/>
        </w:rPr>
        <w:t> коллекций, иллюстрирующих экологические взаимосвязи в биогеоценозах; моделей экосистем.</w:t>
      </w:r>
    </w:p>
    <w:p w14:paraId="311B0000">
      <w:pPr>
        <w:pStyle w:val="Style_20"/>
        <w:rPr>
          <w:i w:val="1"/>
          <w:sz w:val="28"/>
        </w:rPr>
      </w:pPr>
      <w:r>
        <w:rPr>
          <w:i w:val="1"/>
          <w:sz w:val="28"/>
        </w:rPr>
        <w:t xml:space="preserve">Биосферный уровень </w:t>
      </w:r>
    </w:p>
    <w:p w14:paraId="321B0000">
      <w:pPr>
        <w:pStyle w:val="Style_20"/>
        <w:rPr>
          <w:sz w:val="28"/>
        </w:rPr>
      </w:pPr>
      <w:r>
        <w:rPr>
          <w:sz w:val="28"/>
        </w:rPr>
        <w:t>        </w:t>
      </w:r>
      <w:r>
        <w:rPr>
          <w:sz w:val="28"/>
        </w:rPr>
        <w:t>Биосфера и ее  структура, свойства, закономерности. Круговорот веществ и энергии в биосфере.  Экологические кризисы.</w:t>
      </w:r>
    </w:p>
    <w:p w14:paraId="331B0000">
      <w:pPr>
        <w:pStyle w:val="Style_20"/>
        <w:rPr>
          <w:sz w:val="28"/>
        </w:rPr>
      </w:pPr>
      <w:r>
        <w:rPr>
          <w:sz w:val="28"/>
        </w:rPr>
        <w:t>Демонстрация</w:t>
      </w:r>
      <w:r>
        <w:rPr>
          <w:sz w:val="28"/>
        </w:rPr>
        <w:t> моделей-аппликаций «Биосфера и человек».</w:t>
      </w:r>
    </w:p>
    <w:p w14:paraId="341B0000">
      <w:pPr>
        <w:pStyle w:val="Style_20"/>
        <w:rPr>
          <w:i w:val="1"/>
          <w:sz w:val="28"/>
        </w:rPr>
      </w:pPr>
      <w:r>
        <w:rPr>
          <w:i w:val="1"/>
          <w:sz w:val="28"/>
        </w:rPr>
        <w:t xml:space="preserve">ЭВОЛЮЦИЯ </w:t>
      </w:r>
      <w:r>
        <w:rPr>
          <w:i w:val="1"/>
          <w:sz w:val="28"/>
        </w:rPr>
        <w:t> </w:t>
      </w:r>
    </w:p>
    <w:p w14:paraId="351B0000">
      <w:pPr>
        <w:pStyle w:val="Style_20"/>
        <w:rPr>
          <w:sz w:val="28"/>
        </w:rPr>
      </w:pPr>
      <w:r>
        <w:rPr>
          <w:sz w:val="28"/>
        </w:rPr>
        <w:t>        Основные положения теории эволюции. Движущие силы эволюции: наследственность, изменчивость, борьба за существование, естественный отбор. Приспособленность и ее относительность. Искусственный отбор. Селекция. Образование новых видов – микроэволюция. Макроэволюция.</w:t>
      </w:r>
    </w:p>
    <w:p w14:paraId="361B0000">
      <w:pPr>
        <w:pStyle w:val="Style_20"/>
        <w:rPr>
          <w:sz w:val="28"/>
        </w:rPr>
      </w:pPr>
      <w:r>
        <w:rPr>
          <w:sz w:val="28"/>
        </w:rPr>
        <w:t>Демонстрация</w:t>
      </w:r>
      <w:r>
        <w:rPr>
          <w:sz w:val="28"/>
        </w:rPr>
        <w:t> живых растений и животных, гербариев и коллекций, иллюстрирующих изменчивость, наследственность, приспособленность, результаты искусственного отбора.</w:t>
      </w:r>
    </w:p>
    <w:p w14:paraId="371B0000">
      <w:pPr>
        <w:pStyle w:val="Style_20"/>
        <w:rPr>
          <w:sz w:val="28"/>
        </w:rPr>
      </w:pPr>
      <w:r>
        <w:rPr>
          <w:sz w:val="28"/>
        </w:rPr>
        <w:t>Экскурсия</w:t>
      </w:r>
      <w:r>
        <w:rPr>
          <w:sz w:val="28"/>
        </w:rPr>
        <w:t xml:space="preserve"> </w:t>
      </w:r>
      <w:r>
        <w:rPr>
          <w:sz w:val="28"/>
        </w:rPr>
        <w:t>Причины многообразия видов в природе.</w:t>
      </w:r>
    </w:p>
    <w:p w14:paraId="381B0000">
      <w:pPr>
        <w:pStyle w:val="Style_20"/>
        <w:rPr>
          <w:i w:val="1"/>
          <w:sz w:val="28"/>
        </w:rPr>
      </w:pPr>
      <w:r>
        <w:rPr>
          <w:i w:val="1"/>
          <w:sz w:val="28"/>
        </w:rPr>
        <w:t xml:space="preserve">ВОЗНИКНОВЕНИЕ И РАЗВИТИЕ ЖИЗНИ </w:t>
      </w:r>
    </w:p>
    <w:p w14:paraId="391B0000">
      <w:pPr>
        <w:pStyle w:val="Style_20"/>
        <w:rPr>
          <w:sz w:val="28"/>
        </w:rPr>
      </w:pPr>
      <w:r>
        <w:rPr>
          <w:sz w:val="28"/>
        </w:rPr>
        <w:t>        Взгляды, гипотезы и теории о происхождении жизни. Краткая история развития органического мира. Доказательства эволюции.</w:t>
      </w:r>
    </w:p>
    <w:p w14:paraId="3A1B0000">
      <w:pPr>
        <w:pStyle w:val="Style_20"/>
        <w:rPr>
          <w:sz w:val="28"/>
        </w:rPr>
      </w:pPr>
      <w:r>
        <w:rPr>
          <w:sz w:val="28"/>
        </w:rPr>
        <w:t>Демонстрация</w:t>
      </w:r>
      <w:r>
        <w:rPr>
          <w:sz w:val="28"/>
        </w:rPr>
        <w:t> окаменелостей, отпечатков, скелетов позвоночных животных, моделей.</w:t>
      </w:r>
    </w:p>
    <w:p w14:paraId="3B1B0000">
      <w:pPr>
        <w:pStyle w:val="Style_20"/>
        <w:rPr>
          <w:sz w:val="28"/>
        </w:rPr>
      </w:pPr>
      <w:r>
        <w:rPr>
          <w:sz w:val="28"/>
        </w:rPr>
        <w:t>Лабораторная работа</w:t>
      </w:r>
      <w:r>
        <w:rPr>
          <w:sz w:val="28"/>
        </w:rPr>
        <w:t xml:space="preserve"> </w:t>
      </w:r>
      <w:r>
        <w:rPr>
          <w:sz w:val="28"/>
        </w:rPr>
        <w:t>Изучение палеонтологических доказательств эволюции.</w:t>
      </w:r>
    </w:p>
    <w:p w14:paraId="3C1B0000">
      <w:pPr>
        <w:pStyle w:val="Style_20"/>
        <w:rPr>
          <w:sz w:val="28"/>
        </w:rPr>
      </w:pPr>
      <w:r>
        <w:rPr>
          <w:sz w:val="28"/>
        </w:rPr>
        <w:t>Экскурсия</w:t>
      </w:r>
      <w:r>
        <w:rPr>
          <w:sz w:val="28"/>
        </w:rPr>
        <w:t xml:space="preserve"> </w:t>
      </w:r>
      <w:r>
        <w:rPr>
          <w:sz w:val="28"/>
        </w:rPr>
        <w:t>В краеведческий музей или на геологическое обнажение.</w:t>
      </w:r>
    </w:p>
    <w:p w14:paraId="3D1B0000">
      <w:pPr>
        <w:pStyle w:val="Style_20"/>
        <w:rPr>
          <w:i w:val="1"/>
          <w:sz w:val="28"/>
          <w:u w:val="single"/>
        </w:rPr>
      </w:pPr>
      <w:r>
        <w:rPr>
          <w:i w:val="1"/>
          <w:sz w:val="28"/>
          <w:u w:val="single"/>
        </w:rPr>
        <w:t xml:space="preserve">ОСНОВЫ ЭКОЛОГИИ </w:t>
      </w:r>
      <w:r>
        <w:rPr>
          <w:i w:val="1"/>
          <w:sz w:val="28"/>
          <w:u w:val="single"/>
        </w:rPr>
        <w:t>)</w:t>
      </w:r>
    </w:p>
    <w:p w14:paraId="3E1B0000">
      <w:pPr>
        <w:pStyle w:val="Style_20"/>
        <w:rPr>
          <w:i w:val="1"/>
          <w:sz w:val="28"/>
        </w:rPr>
      </w:pPr>
      <w:r>
        <w:rPr>
          <w:i w:val="1"/>
          <w:sz w:val="28"/>
        </w:rPr>
        <w:t>Организм и среда</w:t>
      </w:r>
      <w:r>
        <w:rPr>
          <w:i w:val="1"/>
          <w:sz w:val="28"/>
        </w:rPr>
        <w:t>)</w:t>
      </w:r>
    </w:p>
    <w:p w14:paraId="3F1B0000">
      <w:pPr>
        <w:pStyle w:val="Style_20"/>
        <w:rPr>
          <w:sz w:val="28"/>
        </w:rPr>
      </w:pPr>
      <w:r>
        <w:rPr>
          <w:sz w:val="28"/>
        </w:rPr>
        <w:t>Экология как наука. Влияние экологических факторов на организмы. Приспособления организмов к различным экологическим факторам. Взаимодействия разных видов (конкуренция, хищничество, симбиоз, паразитизм).</w:t>
      </w:r>
    </w:p>
    <w:p w14:paraId="401B0000">
      <w:pPr>
        <w:pStyle w:val="Style_20"/>
        <w:rPr>
          <w:i w:val="1"/>
          <w:sz w:val="28"/>
        </w:rPr>
      </w:pPr>
      <w:r>
        <w:rPr>
          <w:i w:val="1"/>
          <w:sz w:val="28"/>
        </w:rPr>
        <w:t xml:space="preserve">Биосфера и человек </w:t>
      </w:r>
    </w:p>
    <w:p w14:paraId="411B0000">
      <w:pPr>
        <w:pStyle w:val="Style_20"/>
        <w:rPr>
          <w:sz w:val="28"/>
        </w:rPr>
      </w:pPr>
      <w:r>
        <w:rPr>
          <w:sz w:val="28"/>
        </w:rPr>
        <w:t>        </w:t>
      </w:r>
      <w:r>
        <w:rPr>
          <w:sz w:val="28"/>
        </w:rPr>
        <w:t>Биосфера - глобальная экосистема. Вернадский В.И. –основоположник учения о биосфере.  Роль человека в биосфере. Экологические проблемы, их влияние на собственную жизнь и жизнь других людей. Последствия деятельности человека в экосистемах, влияние собственных поступков на живые организмы и экосистемы.</w:t>
      </w:r>
    </w:p>
    <w:p w14:paraId="421B0000">
      <w:pPr>
        <w:pStyle w:val="Style_20"/>
        <w:rPr>
          <w:i w:val="1"/>
          <w:sz w:val="28"/>
        </w:rPr>
      </w:pPr>
      <w:r>
        <w:rPr>
          <w:i w:val="1"/>
          <w:sz w:val="28"/>
        </w:rPr>
        <w:t>Повторение</w:t>
      </w:r>
    </w:p>
    <w:p w14:paraId="431B0000">
      <w:pPr>
        <w:ind w:firstLine="567" w:left="0"/>
        <w:jc w:val="both"/>
        <w:rPr>
          <w:color w:val="333333"/>
          <w:sz w:val="28"/>
        </w:rPr>
      </w:pPr>
    </w:p>
    <w:p w14:paraId="441B0000">
      <w:pPr>
        <w:pStyle w:val="Style_11"/>
        <w:spacing w:after="0" w:before="0"/>
        <w:ind/>
        <w:jc w:val="center"/>
        <w:rPr>
          <w:b w:val="1"/>
          <w:color w:val="333333"/>
          <w:sz w:val="28"/>
        </w:rPr>
      </w:pPr>
      <w:r>
        <w:rPr>
          <w:color w:val="333333"/>
          <w:sz w:val="28"/>
        </w:rPr>
        <w:t>​</w:t>
      </w:r>
      <w:r>
        <w:rPr>
          <w:b w:val="1"/>
          <w:color w:val="333333"/>
          <w:sz w:val="28"/>
        </w:rPr>
        <w:t>ПЛАНИРУЕМЫЕ РЕЗУЛЬТАТЫ ОСВОЕНИЯ ПРОГРАММЫ ПО БИОЛОГИИ НА УРОВНЕ ОСНОВНОГО ОБЩЕГО ОБРАЗОВАНИЯ (БАЗОВЫЙ УРОВЕНЬ)</w:t>
      </w:r>
      <w:r>
        <w:rPr>
          <w:b w:val="1"/>
          <w:color w:val="333333"/>
          <w:sz w:val="28"/>
        </w:rPr>
        <w:br/>
      </w:r>
    </w:p>
    <w:p w14:paraId="451B0000">
      <w:pPr>
        <w:pStyle w:val="Style_11"/>
        <w:spacing w:after="0" w:before="0"/>
        <w:ind w:firstLine="567" w:left="0"/>
        <w:jc w:val="both"/>
        <w:rPr>
          <w:color w:val="333333"/>
          <w:sz w:val="28"/>
        </w:rPr>
      </w:pPr>
      <w:r>
        <w:rPr>
          <w:color w:val="333333"/>
          <w:sz w:val="28"/>
        </w:rP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14:paraId="461B0000">
      <w:pPr>
        <w:pStyle w:val="Style_11"/>
        <w:spacing w:after="0" w:before="0"/>
        <w:ind/>
        <w:jc w:val="both"/>
        <w:rPr>
          <w:color w:val="333333"/>
          <w:sz w:val="28"/>
        </w:rPr>
      </w:pPr>
    </w:p>
    <w:p w14:paraId="471B0000">
      <w:pPr>
        <w:pStyle w:val="Style_11"/>
        <w:spacing w:after="0" w:before="0"/>
        <w:ind/>
        <w:jc w:val="both"/>
        <w:rPr>
          <w:color w:val="333333"/>
          <w:sz w:val="28"/>
        </w:rPr>
      </w:pPr>
      <w:r>
        <w:rPr>
          <w:rStyle w:val="Style_15_ch"/>
          <w:color w:val="333333"/>
          <w:sz w:val="28"/>
        </w:rPr>
        <w:t>ЛИЧНОСТНЫЕ РЕЗУЛЬТАТЫ</w:t>
      </w:r>
    </w:p>
    <w:p w14:paraId="481B0000">
      <w:pPr>
        <w:pStyle w:val="Style_11"/>
        <w:spacing w:after="0" w:before="0"/>
        <w:ind/>
        <w:jc w:val="both"/>
        <w:rPr>
          <w:color w:val="333333"/>
          <w:sz w:val="28"/>
        </w:rPr>
      </w:pPr>
    </w:p>
    <w:p w14:paraId="491B0000">
      <w:pPr>
        <w:pStyle w:val="Style_11"/>
        <w:spacing w:after="0" w:before="0"/>
        <w:ind w:firstLine="567" w:left="0"/>
        <w:jc w:val="both"/>
        <w:rPr>
          <w:color w:val="333333"/>
          <w:sz w:val="28"/>
        </w:rPr>
      </w:pPr>
      <w:r>
        <w:rPr>
          <w:rStyle w:val="Style_15_ch"/>
          <w:color w:val="333333"/>
          <w:sz w:val="28"/>
        </w:rPr>
        <w:t>Личностные результаты</w:t>
      </w:r>
      <w:r>
        <w:rPr>
          <w:color w:val="333333"/>
          <w:sz w:val="28"/>
        </w:rPr>
        <w:t> </w:t>
      </w:r>
      <w:r>
        <w:rPr>
          <w:color w:val="333333"/>
          <w:sz w:val="28"/>
        </w:rPr>
        <w:t>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4A1B0000">
      <w:pPr>
        <w:pStyle w:val="Style_11"/>
        <w:spacing w:after="0" w:before="0"/>
        <w:ind w:firstLine="567" w:left="0"/>
        <w:jc w:val="both"/>
        <w:rPr>
          <w:color w:val="333333"/>
          <w:sz w:val="28"/>
        </w:rPr>
      </w:pPr>
      <w:r>
        <w:rPr>
          <w:rStyle w:val="Style_15_ch"/>
          <w:color w:val="333333"/>
          <w:sz w:val="28"/>
        </w:rPr>
        <w:t>1) гражданского воспитания:</w:t>
      </w:r>
    </w:p>
    <w:p w14:paraId="4B1B0000">
      <w:pPr>
        <w:pStyle w:val="Style_11"/>
        <w:spacing w:after="0" w:before="0"/>
        <w:ind w:firstLine="567" w:left="0"/>
        <w:jc w:val="both"/>
        <w:rPr>
          <w:color w:val="333333"/>
          <w:sz w:val="28"/>
        </w:rPr>
      </w:pPr>
      <w:r>
        <w:rPr>
          <w:color w:val="333333"/>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4C1B0000">
      <w:pPr>
        <w:pStyle w:val="Style_11"/>
        <w:spacing w:after="0" w:before="0"/>
        <w:ind w:firstLine="567" w:left="0"/>
        <w:jc w:val="both"/>
        <w:rPr>
          <w:color w:val="333333"/>
          <w:sz w:val="28"/>
        </w:rPr>
      </w:pPr>
      <w:r>
        <w:rPr>
          <w:rStyle w:val="Style_15_ch"/>
          <w:color w:val="333333"/>
          <w:sz w:val="28"/>
        </w:rPr>
        <w:t>2)</w:t>
      </w:r>
      <w:r>
        <w:rPr>
          <w:rStyle w:val="Style_15_ch"/>
          <w:color w:val="333333"/>
          <w:sz w:val="28"/>
        </w:rPr>
        <w:t> </w:t>
      </w:r>
      <w:r>
        <w:rPr>
          <w:rStyle w:val="Style_15_ch"/>
          <w:color w:val="333333"/>
          <w:sz w:val="28"/>
        </w:rPr>
        <w:t>патриотического воспитания:</w:t>
      </w:r>
    </w:p>
    <w:p w14:paraId="4D1B0000">
      <w:pPr>
        <w:pStyle w:val="Style_11"/>
        <w:spacing w:after="0" w:before="0"/>
        <w:ind w:firstLine="567" w:left="0"/>
        <w:jc w:val="both"/>
        <w:rPr>
          <w:color w:val="333333"/>
          <w:sz w:val="28"/>
        </w:rPr>
      </w:pPr>
      <w:r>
        <w:rPr>
          <w:color w:val="333333"/>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4E1B0000">
      <w:pPr>
        <w:pStyle w:val="Style_11"/>
        <w:spacing w:after="0" w:before="0"/>
        <w:ind w:firstLine="567" w:left="0"/>
        <w:jc w:val="both"/>
        <w:rPr>
          <w:color w:val="333333"/>
          <w:sz w:val="28"/>
        </w:rPr>
      </w:pPr>
      <w:r>
        <w:rPr>
          <w:rStyle w:val="Style_15_ch"/>
          <w:color w:val="333333"/>
          <w:sz w:val="28"/>
        </w:rPr>
        <w:t>3)</w:t>
      </w:r>
      <w:r>
        <w:rPr>
          <w:rStyle w:val="Style_15_ch"/>
          <w:color w:val="333333"/>
          <w:sz w:val="28"/>
        </w:rPr>
        <w:t> </w:t>
      </w:r>
      <w:r>
        <w:rPr>
          <w:rStyle w:val="Style_15_ch"/>
          <w:color w:val="333333"/>
          <w:sz w:val="28"/>
        </w:rPr>
        <w:t>духовно-нравственного воспитания:</w:t>
      </w:r>
    </w:p>
    <w:p w14:paraId="4F1B0000">
      <w:pPr>
        <w:pStyle w:val="Style_11"/>
        <w:spacing w:after="0" w:before="0"/>
        <w:ind w:firstLine="567" w:left="0"/>
        <w:jc w:val="both"/>
        <w:rPr>
          <w:color w:val="333333"/>
          <w:sz w:val="28"/>
        </w:rPr>
      </w:pPr>
      <w:r>
        <w:rPr>
          <w:color w:val="333333"/>
          <w:sz w:val="28"/>
        </w:rPr>
        <w:t>готовность оценивать поведение и поступки с позиции нравственных норм и норм экологической культуры;</w:t>
      </w:r>
    </w:p>
    <w:p w14:paraId="501B0000">
      <w:pPr>
        <w:pStyle w:val="Style_11"/>
        <w:spacing w:after="0" w:before="0"/>
        <w:ind w:firstLine="567" w:left="0"/>
        <w:jc w:val="both"/>
        <w:rPr>
          <w:color w:val="333333"/>
          <w:sz w:val="28"/>
        </w:rPr>
      </w:pPr>
      <w:r>
        <w:rPr>
          <w:color w:val="333333"/>
          <w:sz w:val="28"/>
        </w:rPr>
        <w:t>понимание значимости нравственного аспекта деятельности человека в медицине и биологии;</w:t>
      </w:r>
    </w:p>
    <w:p w14:paraId="511B0000">
      <w:pPr>
        <w:pStyle w:val="Style_11"/>
        <w:spacing w:after="0" w:before="0"/>
        <w:ind w:firstLine="567" w:left="0"/>
        <w:jc w:val="both"/>
        <w:rPr>
          <w:color w:val="333333"/>
          <w:sz w:val="28"/>
        </w:rPr>
      </w:pPr>
      <w:r>
        <w:rPr>
          <w:rStyle w:val="Style_15_ch"/>
          <w:color w:val="333333"/>
          <w:sz w:val="28"/>
        </w:rPr>
        <w:t>4)</w:t>
      </w:r>
      <w:r>
        <w:rPr>
          <w:rStyle w:val="Style_15_ch"/>
          <w:color w:val="333333"/>
          <w:sz w:val="28"/>
        </w:rPr>
        <w:t> </w:t>
      </w:r>
      <w:r>
        <w:rPr>
          <w:rStyle w:val="Style_15_ch"/>
          <w:color w:val="333333"/>
          <w:sz w:val="28"/>
        </w:rPr>
        <w:t>эстетического воспитания:</w:t>
      </w:r>
    </w:p>
    <w:p w14:paraId="521B0000">
      <w:pPr>
        <w:pStyle w:val="Style_11"/>
        <w:spacing w:after="0" w:before="0"/>
        <w:ind w:firstLine="567" w:left="0"/>
        <w:jc w:val="both"/>
        <w:rPr>
          <w:color w:val="333333"/>
          <w:sz w:val="28"/>
        </w:rPr>
      </w:pPr>
      <w:r>
        <w:rPr>
          <w:color w:val="333333"/>
          <w:sz w:val="28"/>
        </w:rPr>
        <w:t>понимание роли биологии в формировании эстетической культуры личности;</w:t>
      </w:r>
    </w:p>
    <w:p w14:paraId="531B0000">
      <w:pPr>
        <w:pStyle w:val="Style_11"/>
        <w:spacing w:after="0" w:before="0"/>
        <w:ind w:firstLine="567" w:left="0"/>
        <w:jc w:val="both"/>
        <w:rPr>
          <w:color w:val="333333"/>
          <w:sz w:val="28"/>
        </w:rPr>
      </w:pPr>
      <w:r>
        <w:rPr>
          <w:rStyle w:val="Style_15_ch"/>
          <w:color w:val="333333"/>
          <w:sz w:val="28"/>
        </w:rPr>
        <w:t>5)</w:t>
      </w:r>
      <w:r>
        <w:rPr>
          <w:rStyle w:val="Style_15_ch"/>
          <w:color w:val="333333"/>
          <w:sz w:val="28"/>
        </w:rPr>
        <w:t> </w:t>
      </w:r>
      <w:r>
        <w:rPr>
          <w:rStyle w:val="Style_15_ch"/>
          <w:color w:val="333333"/>
          <w:sz w:val="28"/>
        </w:rPr>
        <w:t>физического воспитания, формирования культуры здоровья и эмоционального благополучия:</w:t>
      </w:r>
    </w:p>
    <w:p w14:paraId="541B0000">
      <w:pPr>
        <w:pStyle w:val="Style_11"/>
        <w:spacing w:after="0" w:before="0"/>
        <w:ind w:firstLine="567" w:left="0"/>
        <w:jc w:val="both"/>
        <w:rPr>
          <w:color w:val="333333"/>
          <w:sz w:val="28"/>
        </w:rPr>
      </w:pPr>
      <w:r>
        <w:rPr>
          <w:color w:val="333333"/>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551B0000">
      <w:pPr>
        <w:pStyle w:val="Style_11"/>
        <w:spacing w:after="0" w:before="0"/>
        <w:ind w:firstLine="567" w:left="0"/>
        <w:jc w:val="both"/>
        <w:rPr>
          <w:color w:val="333333"/>
          <w:sz w:val="28"/>
        </w:rPr>
      </w:pPr>
      <w:r>
        <w:rPr>
          <w:color w:val="333333"/>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61B0000">
      <w:pPr>
        <w:pStyle w:val="Style_11"/>
        <w:spacing w:after="0" w:before="0"/>
        <w:ind w:firstLine="567" w:left="0"/>
        <w:jc w:val="both"/>
        <w:rPr>
          <w:color w:val="333333"/>
          <w:sz w:val="28"/>
        </w:rPr>
      </w:pPr>
      <w:r>
        <w:rPr>
          <w:color w:val="333333"/>
          <w:sz w:val="28"/>
        </w:rPr>
        <w:t>соблюдение правил безопасности, в том числе навыки безопасного поведения в природной среде;</w:t>
      </w:r>
    </w:p>
    <w:p w14:paraId="571B0000">
      <w:pPr>
        <w:pStyle w:val="Style_11"/>
        <w:spacing w:after="0" w:before="0"/>
        <w:ind w:firstLine="567" w:left="0"/>
        <w:jc w:val="both"/>
        <w:rPr>
          <w:color w:val="333333"/>
          <w:sz w:val="28"/>
        </w:rPr>
      </w:pPr>
      <w:r>
        <w:rPr>
          <w:color w:val="333333"/>
          <w:sz w:val="28"/>
        </w:rPr>
        <w:t>сформированность навыка рефлексии, управление собственным эмоциональным состоянием;</w:t>
      </w:r>
    </w:p>
    <w:p w14:paraId="581B0000">
      <w:pPr>
        <w:pStyle w:val="Style_11"/>
        <w:spacing w:after="0" w:before="0"/>
        <w:ind w:firstLine="567" w:left="0"/>
        <w:jc w:val="both"/>
        <w:rPr>
          <w:color w:val="333333"/>
          <w:sz w:val="28"/>
        </w:rPr>
      </w:pPr>
      <w:r>
        <w:rPr>
          <w:rStyle w:val="Style_15_ch"/>
          <w:color w:val="333333"/>
          <w:sz w:val="28"/>
        </w:rPr>
        <w:t>6)</w:t>
      </w:r>
      <w:r>
        <w:rPr>
          <w:rStyle w:val="Style_15_ch"/>
          <w:color w:val="333333"/>
          <w:sz w:val="28"/>
        </w:rPr>
        <w:t> </w:t>
      </w:r>
      <w:r>
        <w:rPr>
          <w:rStyle w:val="Style_15_ch"/>
          <w:color w:val="333333"/>
          <w:sz w:val="28"/>
        </w:rPr>
        <w:t>трудового воспитания:</w:t>
      </w:r>
    </w:p>
    <w:p w14:paraId="591B0000">
      <w:pPr>
        <w:pStyle w:val="Style_11"/>
        <w:spacing w:after="0" w:before="0"/>
        <w:ind w:firstLine="567" w:left="0"/>
        <w:jc w:val="both"/>
        <w:rPr>
          <w:color w:val="333333"/>
          <w:sz w:val="28"/>
        </w:rPr>
      </w:pPr>
      <w:r>
        <w:rPr>
          <w:color w:val="333333"/>
          <w:sz w:val="28"/>
        </w:rPr>
        <w:t>активное участие в решении практических задач (в рамках семьи, образовательной организации,</w:t>
      </w:r>
      <w:r>
        <w:rPr>
          <w:color w:val="333333"/>
          <w:sz w:val="28"/>
        </w:rPr>
        <w:t> </w:t>
      </w:r>
      <w:r>
        <w:rPr>
          <w:color w:val="333333"/>
          <w:sz w:val="28"/>
        </w:rPr>
        <w:t>населенного пункта, края)</w:t>
      </w:r>
      <w:r>
        <w:rPr>
          <w:color w:val="333333"/>
          <w:sz w:val="28"/>
        </w:rPr>
        <w:t> </w:t>
      </w:r>
      <w:r>
        <w:rPr>
          <w:color w:val="333333"/>
          <w:sz w:val="28"/>
        </w:rPr>
        <w:t>биологической и экологической направленности, интерес к практическому изучению профессий, связанных с биологией;</w:t>
      </w:r>
    </w:p>
    <w:p w14:paraId="5A1B0000">
      <w:pPr>
        <w:pStyle w:val="Style_11"/>
        <w:spacing w:after="0" w:before="0"/>
        <w:ind w:firstLine="567" w:left="0"/>
        <w:jc w:val="both"/>
        <w:rPr>
          <w:color w:val="333333"/>
          <w:sz w:val="28"/>
        </w:rPr>
      </w:pPr>
      <w:r>
        <w:rPr>
          <w:rStyle w:val="Style_15_ch"/>
          <w:color w:val="333333"/>
          <w:sz w:val="28"/>
        </w:rPr>
        <w:t>7)</w:t>
      </w:r>
      <w:r>
        <w:rPr>
          <w:rStyle w:val="Style_15_ch"/>
          <w:color w:val="333333"/>
          <w:sz w:val="28"/>
        </w:rPr>
        <w:t> </w:t>
      </w:r>
      <w:r>
        <w:rPr>
          <w:rStyle w:val="Style_15_ch"/>
          <w:color w:val="333333"/>
          <w:sz w:val="28"/>
        </w:rPr>
        <w:t>экологического воспитания:</w:t>
      </w:r>
    </w:p>
    <w:p w14:paraId="5B1B0000">
      <w:pPr>
        <w:pStyle w:val="Style_11"/>
        <w:spacing w:after="0" w:before="0"/>
        <w:ind w:firstLine="567" w:left="0"/>
        <w:jc w:val="both"/>
        <w:rPr>
          <w:color w:val="333333"/>
          <w:sz w:val="28"/>
        </w:rPr>
      </w:pPr>
      <w:r>
        <w:rPr>
          <w:color w:val="333333"/>
          <w:sz w:val="28"/>
        </w:rPr>
        <w:t>ориентация на применение биологических знаний при решении задач в области окружающей среды;</w:t>
      </w:r>
    </w:p>
    <w:p w14:paraId="5C1B0000">
      <w:pPr>
        <w:pStyle w:val="Style_11"/>
        <w:spacing w:after="0" w:before="0"/>
        <w:ind w:firstLine="567" w:left="0"/>
        <w:jc w:val="both"/>
        <w:rPr>
          <w:color w:val="333333"/>
          <w:sz w:val="28"/>
        </w:rPr>
      </w:pPr>
      <w:r>
        <w:rPr>
          <w:color w:val="333333"/>
          <w:sz w:val="28"/>
        </w:rPr>
        <w:t>осознание экологических проблем и путей их решения;</w:t>
      </w:r>
    </w:p>
    <w:p w14:paraId="5D1B0000">
      <w:pPr>
        <w:pStyle w:val="Style_11"/>
        <w:spacing w:after="0" w:before="0"/>
        <w:ind w:firstLine="567" w:left="0"/>
        <w:jc w:val="both"/>
        <w:rPr>
          <w:color w:val="333333"/>
          <w:sz w:val="28"/>
        </w:rPr>
      </w:pPr>
      <w:r>
        <w:rPr>
          <w:color w:val="333333"/>
          <w:sz w:val="28"/>
        </w:rPr>
        <w:t>готовность к участию в практической деятельности экологической направленности;</w:t>
      </w:r>
    </w:p>
    <w:p w14:paraId="5E1B0000">
      <w:pPr>
        <w:pStyle w:val="Style_11"/>
        <w:spacing w:after="0" w:before="0"/>
        <w:ind w:firstLine="567" w:left="0"/>
        <w:jc w:val="both"/>
        <w:rPr>
          <w:color w:val="333333"/>
          <w:sz w:val="28"/>
        </w:rPr>
      </w:pPr>
      <w:r>
        <w:rPr>
          <w:rStyle w:val="Style_15_ch"/>
          <w:color w:val="333333"/>
          <w:sz w:val="28"/>
        </w:rPr>
        <w:t>8)</w:t>
      </w:r>
      <w:r>
        <w:rPr>
          <w:rStyle w:val="Style_15_ch"/>
          <w:color w:val="333333"/>
          <w:sz w:val="28"/>
        </w:rPr>
        <w:t> </w:t>
      </w:r>
      <w:r>
        <w:rPr>
          <w:rStyle w:val="Style_15_ch"/>
          <w:color w:val="333333"/>
          <w:sz w:val="28"/>
        </w:rPr>
        <w:t>ценности научного познания:</w:t>
      </w:r>
    </w:p>
    <w:p w14:paraId="5F1B0000">
      <w:pPr>
        <w:pStyle w:val="Style_11"/>
        <w:spacing w:after="0" w:before="0"/>
        <w:ind w:firstLine="567" w:left="0"/>
        <w:jc w:val="both"/>
        <w:rPr>
          <w:color w:val="333333"/>
          <w:sz w:val="28"/>
        </w:rPr>
      </w:pPr>
      <w:r>
        <w:rPr>
          <w:color w:val="333333"/>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601B0000">
      <w:pPr>
        <w:pStyle w:val="Style_11"/>
        <w:spacing w:after="0" w:before="0"/>
        <w:ind w:firstLine="567" w:left="0"/>
        <w:jc w:val="both"/>
        <w:rPr>
          <w:color w:val="333333"/>
          <w:sz w:val="28"/>
        </w:rPr>
      </w:pPr>
      <w:r>
        <w:rPr>
          <w:color w:val="333333"/>
          <w:sz w:val="28"/>
        </w:rPr>
        <w:t>понимание роли биологической науки в формировании научного мировоззрения;</w:t>
      </w:r>
    </w:p>
    <w:p w14:paraId="611B0000">
      <w:pPr>
        <w:pStyle w:val="Style_11"/>
        <w:spacing w:after="0" w:before="0"/>
        <w:ind w:firstLine="567" w:left="0"/>
        <w:jc w:val="both"/>
        <w:rPr>
          <w:color w:val="333333"/>
          <w:sz w:val="28"/>
        </w:rPr>
      </w:pPr>
      <w:r>
        <w:rPr>
          <w:color w:val="333333"/>
          <w:sz w:val="28"/>
        </w:rPr>
        <w:t>развитие научной любознательности, интереса к биологической науке, навыков исследовательской деятельности;</w:t>
      </w:r>
    </w:p>
    <w:p w14:paraId="621B0000">
      <w:pPr>
        <w:pStyle w:val="Style_11"/>
        <w:spacing w:after="0" w:before="0"/>
        <w:ind w:firstLine="567" w:left="0"/>
        <w:jc w:val="both"/>
        <w:rPr>
          <w:color w:val="333333"/>
          <w:sz w:val="28"/>
        </w:rPr>
      </w:pPr>
      <w:r>
        <w:rPr>
          <w:rStyle w:val="Style_15_ch"/>
          <w:color w:val="333333"/>
          <w:sz w:val="28"/>
        </w:rPr>
        <w:t>9)</w:t>
      </w:r>
      <w:r>
        <w:rPr>
          <w:rStyle w:val="Style_15_ch"/>
          <w:color w:val="333333"/>
          <w:sz w:val="28"/>
        </w:rPr>
        <w:t> </w:t>
      </w:r>
      <w:r>
        <w:rPr>
          <w:rStyle w:val="Style_15_ch"/>
          <w:color w:val="333333"/>
          <w:sz w:val="28"/>
        </w:rPr>
        <w:t>адаптации обучающегося к изменяющимся условиям социальной и природной среды:</w:t>
      </w:r>
    </w:p>
    <w:p w14:paraId="631B0000">
      <w:pPr>
        <w:pStyle w:val="Style_11"/>
        <w:spacing w:after="0" w:before="0"/>
        <w:ind w:firstLine="567" w:left="0"/>
        <w:jc w:val="both"/>
        <w:rPr>
          <w:color w:val="333333"/>
          <w:sz w:val="28"/>
        </w:rPr>
      </w:pPr>
      <w:r>
        <w:rPr>
          <w:color w:val="333333"/>
          <w:sz w:val="28"/>
        </w:rPr>
        <w:t>адекватная оценка изменяющихся условий;</w:t>
      </w:r>
    </w:p>
    <w:p w14:paraId="641B0000">
      <w:pPr>
        <w:pStyle w:val="Style_11"/>
        <w:spacing w:after="0" w:before="0"/>
        <w:ind w:firstLine="567" w:left="0"/>
        <w:jc w:val="both"/>
        <w:rPr>
          <w:color w:val="333333"/>
          <w:sz w:val="28"/>
        </w:rPr>
      </w:pPr>
      <w:r>
        <w:rPr>
          <w:color w:val="333333"/>
          <w:sz w:val="28"/>
        </w:rPr>
        <w:t>принятие решения (индивидуальное, в группе) в изменяющихся условиях на основании анализа биологической информации;</w:t>
      </w:r>
    </w:p>
    <w:p w14:paraId="651B0000">
      <w:pPr>
        <w:pStyle w:val="Style_11"/>
        <w:spacing w:after="0" w:before="0"/>
        <w:ind w:firstLine="567" w:left="0"/>
        <w:jc w:val="both"/>
        <w:rPr>
          <w:color w:val="333333"/>
          <w:sz w:val="28"/>
        </w:rPr>
      </w:pPr>
      <w:r>
        <w:rPr>
          <w:color w:val="333333"/>
          <w:sz w:val="28"/>
        </w:rPr>
        <w:t>планирование действий в новой ситуации на основании знаний биологических закономерностей.</w:t>
      </w:r>
    </w:p>
    <w:p w14:paraId="661B0000">
      <w:pPr>
        <w:pStyle w:val="Style_11"/>
        <w:spacing w:after="0" w:before="0"/>
        <w:ind/>
        <w:jc w:val="both"/>
        <w:rPr>
          <w:color w:val="333333"/>
          <w:sz w:val="28"/>
        </w:rPr>
      </w:pPr>
      <w:r>
        <w:rPr>
          <w:b w:val="1"/>
          <w:color w:val="333333"/>
          <w:sz w:val="28"/>
        </w:rPr>
        <w:br/>
      </w:r>
    </w:p>
    <w:p w14:paraId="671B0000">
      <w:pPr>
        <w:pStyle w:val="Style_11"/>
        <w:spacing w:after="0" w:before="0"/>
        <w:ind/>
        <w:jc w:val="both"/>
        <w:rPr>
          <w:color w:val="333333"/>
          <w:sz w:val="28"/>
        </w:rPr>
      </w:pPr>
      <w:r>
        <w:rPr>
          <w:rStyle w:val="Style_15_ch"/>
          <w:color w:val="333333"/>
          <w:sz w:val="28"/>
        </w:rPr>
        <w:t>МЕТАПРЕДМЕТНЫЕ РЕЗУЛЬТАТЫ</w:t>
      </w:r>
    </w:p>
    <w:p w14:paraId="681B0000">
      <w:pPr>
        <w:pStyle w:val="Style_11"/>
        <w:spacing w:after="0" w:before="0"/>
        <w:ind/>
        <w:jc w:val="both"/>
        <w:rPr>
          <w:color w:val="333333"/>
          <w:sz w:val="28"/>
        </w:rPr>
      </w:pPr>
    </w:p>
    <w:p w14:paraId="691B0000">
      <w:pPr>
        <w:pStyle w:val="Style_11"/>
        <w:spacing w:after="0" w:before="0"/>
        <w:ind w:firstLine="567" w:left="0"/>
        <w:jc w:val="both"/>
        <w:rPr>
          <w:color w:val="333333"/>
          <w:sz w:val="28"/>
        </w:rPr>
      </w:pPr>
      <w:r>
        <w:rPr>
          <w:color w:val="333333"/>
          <w:sz w:val="28"/>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6A1B0000">
      <w:pPr>
        <w:pStyle w:val="Style_11"/>
        <w:spacing w:after="0" w:before="0"/>
        <w:ind/>
        <w:jc w:val="both"/>
        <w:rPr>
          <w:color w:val="333333"/>
          <w:sz w:val="28"/>
        </w:rPr>
      </w:pPr>
    </w:p>
    <w:p w14:paraId="6B1B0000">
      <w:pPr>
        <w:pStyle w:val="Style_11"/>
        <w:spacing w:after="0" w:before="0"/>
        <w:ind/>
        <w:jc w:val="both"/>
        <w:rPr>
          <w:color w:val="333333"/>
          <w:sz w:val="28"/>
        </w:rPr>
      </w:pPr>
      <w:r>
        <w:rPr>
          <w:rStyle w:val="Style_15_ch"/>
          <w:color w:val="333333"/>
          <w:sz w:val="28"/>
        </w:rPr>
        <w:t>Познавательные универсальные учебные действия</w:t>
      </w:r>
    </w:p>
    <w:p w14:paraId="6C1B0000">
      <w:pPr>
        <w:pStyle w:val="Style_11"/>
        <w:spacing w:after="0" w:before="0"/>
        <w:ind/>
        <w:jc w:val="both"/>
        <w:rPr>
          <w:color w:val="333333"/>
          <w:sz w:val="28"/>
        </w:rPr>
      </w:pPr>
    </w:p>
    <w:p w14:paraId="6D1B0000">
      <w:pPr>
        <w:pStyle w:val="Style_11"/>
        <w:spacing w:after="0" w:before="0"/>
        <w:ind w:firstLine="567" w:left="0"/>
        <w:jc w:val="both"/>
        <w:rPr>
          <w:color w:val="333333"/>
          <w:sz w:val="28"/>
        </w:rPr>
      </w:pPr>
      <w:r>
        <w:rPr>
          <w:rStyle w:val="Style_15_ch"/>
          <w:color w:val="333333"/>
          <w:sz w:val="28"/>
        </w:rPr>
        <w:t>1) базовые логические действия:</w:t>
      </w:r>
    </w:p>
    <w:p w14:paraId="6E1B0000">
      <w:pPr>
        <w:pStyle w:val="Style_11"/>
        <w:spacing w:after="0" w:before="0"/>
        <w:ind w:firstLine="567" w:left="0"/>
        <w:jc w:val="both"/>
        <w:rPr>
          <w:color w:val="333333"/>
          <w:sz w:val="28"/>
        </w:rPr>
      </w:pPr>
      <w:r>
        <w:rPr>
          <w:color w:val="333333"/>
          <w:sz w:val="28"/>
        </w:rPr>
        <w:t>выявлять и характеризовать существенные признаки биологических объектов (явлений);</w:t>
      </w:r>
    </w:p>
    <w:p w14:paraId="6F1B0000">
      <w:pPr>
        <w:pStyle w:val="Style_11"/>
        <w:spacing w:after="0" w:before="0"/>
        <w:ind w:firstLine="567" w:left="0"/>
        <w:jc w:val="both"/>
        <w:rPr>
          <w:color w:val="333333"/>
          <w:sz w:val="28"/>
        </w:rPr>
      </w:pPr>
      <w:r>
        <w:rPr>
          <w:color w:val="333333"/>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01B0000">
      <w:pPr>
        <w:pStyle w:val="Style_11"/>
        <w:spacing w:after="0" w:before="0"/>
        <w:ind w:firstLine="567" w:left="0"/>
        <w:jc w:val="both"/>
        <w:rPr>
          <w:color w:val="333333"/>
          <w:sz w:val="28"/>
        </w:rPr>
      </w:pPr>
      <w:r>
        <w:rPr>
          <w:color w:val="333333"/>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711B0000">
      <w:pPr>
        <w:pStyle w:val="Style_11"/>
        <w:spacing w:after="0" w:before="0"/>
        <w:ind w:firstLine="567" w:left="0"/>
        <w:jc w:val="both"/>
        <w:rPr>
          <w:color w:val="333333"/>
          <w:sz w:val="28"/>
        </w:rPr>
      </w:pPr>
      <w:r>
        <w:rPr>
          <w:color w:val="333333"/>
          <w:sz w:val="28"/>
        </w:rPr>
        <w:t>выявлять дефициты информации, данных, необходимых для решения поставленной задачи;</w:t>
      </w:r>
    </w:p>
    <w:p w14:paraId="721B0000">
      <w:pPr>
        <w:pStyle w:val="Style_11"/>
        <w:spacing w:after="0" w:before="0"/>
        <w:ind w:firstLine="567" w:left="0"/>
        <w:jc w:val="both"/>
        <w:rPr>
          <w:color w:val="333333"/>
          <w:sz w:val="28"/>
        </w:rPr>
      </w:pPr>
      <w:r>
        <w:rPr>
          <w:color w:val="333333"/>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731B0000">
      <w:pPr>
        <w:pStyle w:val="Style_11"/>
        <w:spacing w:after="0" w:before="0"/>
        <w:ind w:firstLine="567" w:left="0"/>
        <w:jc w:val="both"/>
        <w:rPr>
          <w:color w:val="333333"/>
          <w:sz w:val="28"/>
        </w:rPr>
      </w:pPr>
      <w:r>
        <w:rPr>
          <w:color w:val="333333"/>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741B0000">
      <w:pPr>
        <w:pStyle w:val="Style_11"/>
        <w:spacing w:after="0" w:before="0"/>
        <w:ind w:firstLine="567" w:left="0"/>
        <w:jc w:val="both"/>
        <w:rPr>
          <w:color w:val="333333"/>
          <w:sz w:val="28"/>
        </w:rPr>
      </w:pPr>
      <w:r>
        <w:rPr>
          <w:rStyle w:val="Style_15_ch"/>
          <w:color w:val="333333"/>
          <w:sz w:val="28"/>
        </w:rPr>
        <w:t>2) базовые исследовательские действия:</w:t>
      </w:r>
    </w:p>
    <w:p w14:paraId="751B0000">
      <w:pPr>
        <w:pStyle w:val="Style_11"/>
        <w:spacing w:after="0" w:before="0"/>
        <w:ind w:firstLine="567" w:left="0"/>
        <w:jc w:val="both"/>
        <w:rPr>
          <w:color w:val="333333"/>
          <w:sz w:val="28"/>
        </w:rPr>
      </w:pPr>
      <w:r>
        <w:rPr>
          <w:color w:val="333333"/>
          <w:sz w:val="28"/>
        </w:rPr>
        <w:t>использовать вопросы как исследовательский инструмент познания;</w:t>
      </w:r>
    </w:p>
    <w:p w14:paraId="761B0000">
      <w:pPr>
        <w:pStyle w:val="Style_11"/>
        <w:spacing w:after="0" w:before="0"/>
        <w:ind w:firstLine="567" w:left="0"/>
        <w:jc w:val="both"/>
        <w:rPr>
          <w:color w:val="333333"/>
          <w:sz w:val="28"/>
        </w:rPr>
      </w:pPr>
      <w:r>
        <w:rPr>
          <w:color w:val="333333"/>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71B0000">
      <w:pPr>
        <w:pStyle w:val="Style_11"/>
        <w:spacing w:after="0" w:before="0"/>
        <w:ind w:firstLine="567" w:left="0"/>
        <w:jc w:val="both"/>
        <w:rPr>
          <w:color w:val="333333"/>
          <w:sz w:val="28"/>
        </w:rPr>
      </w:pPr>
      <w:r>
        <w:rPr>
          <w:color w:val="333333"/>
          <w:sz w:val="28"/>
        </w:rPr>
        <w:t>формировать гипотезу об истинности собственных суждений, аргументировать свою позицию, мнение;</w:t>
      </w:r>
    </w:p>
    <w:p w14:paraId="781B0000">
      <w:pPr>
        <w:pStyle w:val="Style_11"/>
        <w:spacing w:after="0" w:before="0"/>
        <w:ind w:firstLine="567" w:left="0"/>
        <w:jc w:val="both"/>
        <w:rPr>
          <w:color w:val="333333"/>
          <w:sz w:val="28"/>
        </w:rPr>
      </w:pPr>
      <w:r>
        <w:rPr>
          <w:color w:val="333333"/>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791B0000">
      <w:pPr>
        <w:pStyle w:val="Style_11"/>
        <w:spacing w:after="0" w:before="0"/>
        <w:ind w:firstLine="567" w:left="0"/>
        <w:jc w:val="both"/>
        <w:rPr>
          <w:color w:val="333333"/>
          <w:sz w:val="28"/>
        </w:rPr>
      </w:pPr>
      <w:r>
        <w:rPr>
          <w:color w:val="333333"/>
          <w:sz w:val="28"/>
        </w:rPr>
        <w:t>оценивать на применимость и достоверность информацию, полученную в ходе наблюдения и эксперимента;</w:t>
      </w:r>
    </w:p>
    <w:p w14:paraId="7A1B0000">
      <w:pPr>
        <w:pStyle w:val="Style_11"/>
        <w:spacing w:after="0" w:before="0"/>
        <w:ind w:firstLine="567" w:left="0"/>
        <w:jc w:val="both"/>
        <w:rPr>
          <w:color w:val="333333"/>
          <w:sz w:val="28"/>
        </w:rPr>
      </w:pPr>
      <w:r>
        <w:rPr>
          <w:color w:val="333333"/>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7B1B0000">
      <w:pPr>
        <w:pStyle w:val="Style_11"/>
        <w:spacing w:after="0" w:before="0"/>
        <w:ind w:firstLine="567" w:left="0"/>
        <w:jc w:val="both"/>
        <w:rPr>
          <w:color w:val="333333"/>
          <w:sz w:val="28"/>
        </w:rPr>
      </w:pPr>
      <w:r>
        <w:rPr>
          <w:color w:val="333333"/>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7C1B0000">
      <w:pPr>
        <w:pStyle w:val="Style_11"/>
        <w:spacing w:after="0" w:before="0"/>
        <w:ind w:firstLine="567" w:left="0"/>
        <w:jc w:val="both"/>
        <w:rPr>
          <w:color w:val="333333"/>
          <w:sz w:val="28"/>
        </w:rPr>
      </w:pPr>
      <w:r>
        <w:rPr>
          <w:rStyle w:val="Style_15_ch"/>
          <w:color w:val="333333"/>
          <w:sz w:val="28"/>
        </w:rPr>
        <w:t>3) работа с информацией:</w:t>
      </w:r>
    </w:p>
    <w:p w14:paraId="7D1B0000">
      <w:pPr>
        <w:pStyle w:val="Style_11"/>
        <w:spacing w:after="0" w:before="0"/>
        <w:ind w:firstLine="567" w:left="0"/>
        <w:jc w:val="both"/>
        <w:rPr>
          <w:color w:val="333333"/>
          <w:sz w:val="28"/>
        </w:rPr>
      </w:pPr>
      <w:r>
        <w:rPr>
          <w:color w:val="333333"/>
          <w:sz w:val="28"/>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7E1B0000">
      <w:pPr>
        <w:pStyle w:val="Style_11"/>
        <w:spacing w:after="0" w:before="0"/>
        <w:ind w:firstLine="567" w:left="0"/>
        <w:jc w:val="both"/>
        <w:rPr>
          <w:color w:val="333333"/>
          <w:sz w:val="28"/>
        </w:rPr>
      </w:pPr>
      <w:r>
        <w:rPr>
          <w:color w:val="333333"/>
          <w:sz w:val="28"/>
        </w:rPr>
        <w:t>выбирать, анализировать, систематизировать и интерпретировать биологическую информацию различных видов и форм представления;</w:t>
      </w:r>
    </w:p>
    <w:p w14:paraId="7F1B0000">
      <w:pPr>
        <w:pStyle w:val="Style_11"/>
        <w:spacing w:after="0" w:before="0"/>
        <w:ind w:firstLine="567" w:left="0"/>
        <w:jc w:val="both"/>
        <w:rPr>
          <w:color w:val="333333"/>
          <w:sz w:val="28"/>
        </w:rPr>
      </w:pPr>
      <w:r>
        <w:rPr>
          <w:color w:val="333333"/>
          <w:sz w:val="28"/>
        </w:rPr>
        <w:t>находить сходные аргументы (подтверждающие или опровергающие одну и ту же идею, версию) в различных информационных источниках;</w:t>
      </w:r>
    </w:p>
    <w:p w14:paraId="801B0000">
      <w:pPr>
        <w:pStyle w:val="Style_11"/>
        <w:spacing w:after="0" w:before="0"/>
        <w:ind w:firstLine="567" w:left="0"/>
        <w:jc w:val="both"/>
        <w:rPr>
          <w:color w:val="333333"/>
          <w:sz w:val="28"/>
        </w:rPr>
      </w:pPr>
      <w:r>
        <w:rPr>
          <w:color w:val="333333"/>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811B0000">
      <w:pPr>
        <w:pStyle w:val="Style_11"/>
        <w:spacing w:after="0" w:before="0"/>
        <w:ind w:firstLine="567" w:left="0"/>
        <w:jc w:val="both"/>
        <w:rPr>
          <w:color w:val="333333"/>
          <w:sz w:val="28"/>
        </w:rPr>
      </w:pPr>
      <w:r>
        <w:rPr>
          <w:color w:val="333333"/>
          <w:sz w:val="28"/>
        </w:rPr>
        <w:t>оценивать надёжность биологической информации по критериям, предложенным учителем или сформулированным самостоятельно;</w:t>
      </w:r>
    </w:p>
    <w:p w14:paraId="821B0000">
      <w:pPr>
        <w:pStyle w:val="Style_11"/>
        <w:spacing w:after="0" w:before="0"/>
        <w:ind w:firstLine="567" w:left="0"/>
        <w:jc w:val="both"/>
        <w:rPr>
          <w:color w:val="333333"/>
          <w:sz w:val="28"/>
        </w:rPr>
      </w:pPr>
      <w:r>
        <w:rPr>
          <w:color w:val="333333"/>
          <w:sz w:val="28"/>
        </w:rPr>
        <w:t>запоминать и систематизировать биологическую информацию.</w:t>
      </w:r>
    </w:p>
    <w:p w14:paraId="831B0000">
      <w:pPr>
        <w:pStyle w:val="Style_11"/>
        <w:spacing w:after="0" w:before="0"/>
        <w:ind/>
        <w:jc w:val="both"/>
        <w:rPr>
          <w:color w:val="333333"/>
          <w:sz w:val="28"/>
        </w:rPr>
      </w:pPr>
    </w:p>
    <w:p w14:paraId="841B0000">
      <w:pPr>
        <w:pStyle w:val="Style_11"/>
        <w:spacing w:after="0" w:before="0"/>
        <w:ind/>
        <w:rPr>
          <w:color w:val="333333"/>
          <w:sz w:val="28"/>
        </w:rPr>
      </w:pPr>
      <w:r>
        <w:rPr>
          <w:rStyle w:val="Style_15_ch"/>
          <w:color w:val="333333"/>
          <w:sz w:val="28"/>
        </w:rPr>
        <w:t>Коммуникативные универсальные учебные действия</w:t>
      </w:r>
      <w:r>
        <w:rPr>
          <w:b w:val="1"/>
          <w:color w:val="333333"/>
          <w:sz w:val="28"/>
        </w:rPr>
        <w:br/>
      </w:r>
    </w:p>
    <w:p w14:paraId="851B0000">
      <w:pPr>
        <w:pStyle w:val="Style_11"/>
        <w:spacing w:after="0" w:before="0"/>
        <w:ind w:firstLine="567" w:left="0"/>
        <w:jc w:val="both"/>
        <w:rPr>
          <w:color w:val="333333"/>
          <w:sz w:val="28"/>
        </w:rPr>
      </w:pPr>
      <w:r>
        <w:rPr>
          <w:color w:val="333333"/>
          <w:sz w:val="28"/>
        </w:rPr>
        <w:t>1</w:t>
      </w:r>
      <w:r>
        <w:rPr>
          <w:rStyle w:val="Style_15_ch"/>
          <w:color w:val="333333"/>
          <w:sz w:val="28"/>
        </w:rPr>
        <w:t>) общение:</w:t>
      </w:r>
    </w:p>
    <w:p w14:paraId="861B0000">
      <w:pPr>
        <w:pStyle w:val="Style_11"/>
        <w:spacing w:after="0" w:before="0"/>
        <w:ind w:firstLine="567" w:left="0"/>
        <w:jc w:val="both"/>
        <w:rPr>
          <w:color w:val="333333"/>
          <w:sz w:val="28"/>
        </w:rPr>
      </w:pPr>
      <w:r>
        <w:rPr>
          <w:color w:val="333333"/>
          <w:sz w:val="28"/>
        </w:rPr>
        <w:t>воспринимать и формулировать суждения, выражать эмоции в процессе выполнения практических и лабораторных работ;</w:t>
      </w:r>
    </w:p>
    <w:p w14:paraId="871B0000">
      <w:pPr>
        <w:pStyle w:val="Style_11"/>
        <w:spacing w:after="0" w:before="0"/>
        <w:ind w:firstLine="567" w:left="0"/>
        <w:jc w:val="both"/>
        <w:rPr>
          <w:color w:val="333333"/>
          <w:sz w:val="28"/>
        </w:rPr>
      </w:pPr>
      <w:r>
        <w:rPr>
          <w:color w:val="333333"/>
          <w:sz w:val="28"/>
        </w:rPr>
        <w:t>выражать себя (свою точку зрения) в устных и письменных текстах;</w:t>
      </w:r>
    </w:p>
    <w:p w14:paraId="881B0000">
      <w:pPr>
        <w:pStyle w:val="Style_11"/>
        <w:spacing w:after="0" w:before="0"/>
        <w:ind w:firstLine="567" w:left="0"/>
        <w:jc w:val="both"/>
        <w:rPr>
          <w:color w:val="333333"/>
          <w:sz w:val="28"/>
        </w:rPr>
      </w:pPr>
      <w:r>
        <w:rPr>
          <w:color w:val="333333"/>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891B0000">
      <w:pPr>
        <w:pStyle w:val="Style_11"/>
        <w:spacing w:after="0" w:before="0"/>
        <w:ind w:firstLine="567" w:left="0"/>
        <w:jc w:val="both"/>
        <w:rPr>
          <w:color w:val="333333"/>
          <w:sz w:val="28"/>
        </w:rPr>
      </w:pPr>
      <w:r>
        <w:rPr>
          <w:color w:val="333333"/>
          <w:sz w:val="28"/>
        </w:rPr>
        <w:t>понимать намерения других, проявлять уважительное отношение к собеседнику и в корректной форме формулировать свои возражения;</w:t>
      </w:r>
    </w:p>
    <w:p w14:paraId="8A1B0000">
      <w:pPr>
        <w:pStyle w:val="Style_11"/>
        <w:spacing w:after="0" w:before="0"/>
        <w:ind w:firstLine="567" w:left="0"/>
        <w:jc w:val="both"/>
        <w:rPr>
          <w:color w:val="333333"/>
          <w:sz w:val="28"/>
        </w:rPr>
      </w:pPr>
      <w:r>
        <w:rPr>
          <w:color w:val="333333"/>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8B1B0000">
      <w:pPr>
        <w:pStyle w:val="Style_11"/>
        <w:spacing w:after="0" w:before="0"/>
        <w:ind w:firstLine="567" w:left="0"/>
        <w:jc w:val="both"/>
        <w:rPr>
          <w:color w:val="333333"/>
          <w:sz w:val="28"/>
        </w:rPr>
      </w:pPr>
      <w:r>
        <w:rPr>
          <w:color w:val="333333"/>
          <w:sz w:val="28"/>
        </w:rPr>
        <w:t>сопоставлять свои суждения с суждениями других участников диалога, обнаруживать различие и сходство позиций;</w:t>
      </w:r>
    </w:p>
    <w:p w14:paraId="8C1B0000">
      <w:pPr>
        <w:pStyle w:val="Style_11"/>
        <w:spacing w:after="0" w:before="0"/>
        <w:ind w:firstLine="567" w:left="0"/>
        <w:jc w:val="both"/>
        <w:rPr>
          <w:color w:val="333333"/>
          <w:sz w:val="28"/>
        </w:rPr>
      </w:pPr>
      <w:r>
        <w:rPr>
          <w:color w:val="333333"/>
          <w:sz w:val="28"/>
        </w:rPr>
        <w:t>публично представлять результаты выполненного биологического опыта (эксперимента, исследования, проекта);</w:t>
      </w:r>
    </w:p>
    <w:p w14:paraId="8D1B0000">
      <w:pPr>
        <w:pStyle w:val="Style_11"/>
        <w:spacing w:after="0" w:before="0"/>
        <w:ind w:firstLine="567" w:left="0"/>
        <w:jc w:val="both"/>
        <w:rPr>
          <w:color w:val="333333"/>
          <w:sz w:val="28"/>
        </w:rPr>
      </w:pPr>
      <w:r>
        <w:rPr>
          <w:color w:val="333333"/>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8E1B0000">
      <w:pPr>
        <w:pStyle w:val="Style_11"/>
        <w:spacing w:after="0" w:before="0"/>
        <w:ind w:firstLine="567" w:left="0"/>
        <w:jc w:val="both"/>
        <w:rPr>
          <w:color w:val="333333"/>
          <w:sz w:val="28"/>
        </w:rPr>
      </w:pPr>
      <w:r>
        <w:rPr>
          <w:rStyle w:val="Style_15_ch"/>
          <w:color w:val="333333"/>
          <w:sz w:val="28"/>
        </w:rPr>
        <w:t>2) совместная деятельность:</w:t>
      </w:r>
    </w:p>
    <w:p w14:paraId="8F1B0000">
      <w:pPr>
        <w:pStyle w:val="Style_11"/>
        <w:spacing w:after="0" w:before="0"/>
        <w:ind w:firstLine="567" w:left="0"/>
        <w:jc w:val="both"/>
        <w:rPr>
          <w:color w:val="333333"/>
          <w:sz w:val="28"/>
        </w:rPr>
      </w:pPr>
      <w:r>
        <w:rPr>
          <w:color w:val="333333"/>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901B0000">
      <w:pPr>
        <w:pStyle w:val="Style_11"/>
        <w:spacing w:after="0" w:before="0"/>
        <w:ind w:firstLine="567" w:left="0"/>
        <w:jc w:val="both"/>
        <w:rPr>
          <w:color w:val="333333"/>
          <w:sz w:val="28"/>
        </w:rPr>
      </w:pPr>
      <w:r>
        <w:rPr>
          <w:color w:val="333333"/>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911B0000">
      <w:pPr>
        <w:pStyle w:val="Style_11"/>
        <w:spacing w:after="0" w:before="0"/>
        <w:ind w:firstLine="567" w:left="0"/>
        <w:jc w:val="both"/>
        <w:rPr>
          <w:color w:val="333333"/>
          <w:sz w:val="28"/>
        </w:rPr>
      </w:pPr>
      <w:r>
        <w:rPr>
          <w:color w:val="333333"/>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921B0000">
      <w:pPr>
        <w:pStyle w:val="Style_11"/>
        <w:spacing w:after="0" w:before="0"/>
        <w:ind w:firstLine="567" w:left="0"/>
        <w:jc w:val="both"/>
        <w:rPr>
          <w:color w:val="333333"/>
          <w:sz w:val="28"/>
        </w:rPr>
      </w:pPr>
      <w:r>
        <w:rPr>
          <w:color w:val="333333"/>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931B0000">
      <w:pPr>
        <w:pStyle w:val="Style_11"/>
        <w:spacing w:after="0" w:before="0"/>
        <w:ind w:firstLine="567" w:left="0"/>
        <w:jc w:val="both"/>
        <w:rPr>
          <w:color w:val="333333"/>
          <w:sz w:val="28"/>
        </w:rPr>
      </w:pPr>
      <w:r>
        <w:rPr>
          <w:color w:val="333333"/>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941B0000">
      <w:pPr>
        <w:pStyle w:val="Style_11"/>
        <w:spacing w:after="0" w:before="0"/>
        <w:ind w:firstLine="567" w:left="0"/>
        <w:jc w:val="both"/>
        <w:rPr>
          <w:color w:val="333333"/>
          <w:sz w:val="28"/>
        </w:rPr>
      </w:pPr>
      <w:r>
        <w:rPr>
          <w:color w:val="333333"/>
          <w:sz w:val="28"/>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951B0000">
      <w:pPr>
        <w:pStyle w:val="Style_11"/>
        <w:spacing w:after="0" w:before="0"/>
        <w:ind/>
        <w:jc w:val="both"/>
        <w:rPr>
          <w:color w:val="333333"/>
          <w:sz w:val="28"/>
        </w:rPr>
      </w:pPr>
    </w:p>
    <w:p w14:paraId="961B0000">
      <w:pPr>
        <w:pStyle w:val="Style_11"/>
        <w:spacing w:after="0" w:before="0"/>
        <w:ind/>
        <w:jc w:val="both"/>
        <w:rPr>
          <w:color w:val="333333"/>
          <w:sz w:val="28"/>
        </w:rPr>
      </w:pPr>
      <w:r>
        <w:rPr>
          <w:rStyle w:val="Style_15_ch"/>
          <w:color w:val="333333"/>
          <w:sz w:val="28"/>
        </w:rPr>
        <w:t>Регулятивные универсальные учебные действия</w:t>
      </w:r>
    </w:p>
    <w:p w14:paraId="971B0000">
      <w:pPr>
        <w:pStyle w:val="Style_11"/>
        <w:spacing w:after="0" w:before="0"/>
        <w:ind w:firstLine="567" w:left="0"/>
        <w:jc w:val="both"/>
        <w:rPr>
          <w:color w:val="333333"/>
          <w:sz w:val="28"/>
        </w:rPr>
      </w:pPr>
      <w:r>
        <w:rPr>
          <w:rStyle w:val="Style_15_ch"/>
          <w:color w:val="333333"/>
          <w:sz w:val="28"/>
        </w:rPr>
        <w:t>Самоорганизация:</w:t>
      </w:r>
    </w:p>
    <w:p w14:paraId="981B0000">
      <w:pPr>
        <w:pStyle w:val="Style_11"/>
        <w:spacing w:after="0" w:before="0"/>
        <w:ind w:firstLine="567" w:left="0"/>
        <w:jc w:val="both"/>
        <w:rPr>
          <w:color w:val="333333"/>
          <w:sz w:val="28"/>
        </w:rPr>
      </w:pPr>
      <w:r>
        <w:rPr>
          <w:color w:val="333333"/>
          <w:sz w:val="28"/>
        </w:rPr>
        <w:t>выявлять проблемы для решения в жизненных и учебных ситуациях, используя биологические знания;</w:t>
      </w:r>
    </w:p>
    <w:p w14:paraId="991B0000">
      <w:pPr>
        <w:pStyle w:val="Style_11"/>
        <w:spacing w:after="0" w:before="0"/>
        <w:ind w:firstLine="567" w:left="0"/>
        <w:jc w:val="both"/>
        <w:rPr>
          <w:color w:val="333333"/>
          <w:sz w:val="28"/>
        </w:rPr>
      </w:pPr>
      <w:r>
        <w:rPr>
          <w:color w:val="333333"/>
          <w:sz w:val="28"/>
        </w:rPr>
        <w:t>ориентироваться в различных подходах принятия решений (индивидуальное, принятие решения в группе, принятие решений группой);</w:t>
      </w:r>
    </w:p>
    <w:p w14:paraId="9A1B0000">
      <w:pPr>
        <w:pStyle w:val="Style_11"/>
        <w:spacing w:after="0" w:before="0"/>
        <w:ind w:firstLine="567" w:left="0"/>
        <w:jc w:val="both"/>
        <w:rPr>
          <w:color w:val="333333"/>
          <w:sz w:val="28"/>
        </w:rPr>
      </w:pPr>
      <w:r>
        <w:rPr>
          <w:color w:val="333333"/>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9B1B0000">
      <w:pPr>
        <w:pStyle w:val="Style_11"/>
        <w:spacing w:after="0" w:before="0"/>
        <w:ind w:firstLine="567" w:left="0"/>
        <w:jc w:val="both"/>
        <w:rPr>
          <w:color w:val="333333"/>
          <w:sz w:val="28"/>
        </w:rPr>
      </w:pPr>
      <w:r>
        <w:rPr>
          <w:color w:val="333333"/>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9C1B0000">
      <w:pPr>
        <w:pStyle w:val="Style_11"/>
        <w:spacing w:after="0" w:before="0"/>
        <w:ind w:firstLine="567" w:left="0"/>
        <w:jc w:val="both"/>
        <w:rPr>
          <w:color w:val="333333"/>
          <w:sz w:val="28"/>
        </w:rPr>
      </w:pPr>
      <w:r>
        <w:rPr>
          <w:color w:val="333333"/>
          <w:sz w:val="28"/>
        </w:rPr>
        <w:t>делать выбор и брать ответственность за решение.</w:t>
      </w:r>
    </w:p>
    <w:p w14:paraId="9D1B0000">
      <w:pPr>
        <w:pStyle w:val="Style_11"/>
        <w:spacing w:after="0" w:before="0"/>
        <w:ind w:firstLine="567" w:left="0"/>
        <w:jc w:val="both"/>
        <w:rPr>
          <w:color w:val="333333"/>
          <w:sz w:val="28"/>
        </w:rPr>
      </w:pPr>
      <w:r>
        <w:rPr>
          <w:rStyle w:val="Style_15_ch"/>
          <w:color w:val="333333"/>
          <w:sz w:val="28"/>
        </w:rPr>
        <w:t>Самоконтроль, эмоциональный интеллект:</w:t>
      </w:r>
    </w:p>
    <w:p w14:paraId="9E1B0000">
      <w:pPr>
        <w:pStyle w:val="Style_11"/>
        <w:spacing w:after="0" w:before="0"/>
        <w:ind w:firstLine="567" w:left="0"/>
        <w:jc w:val="both"/>
        <w:rPr>
          <w:color w:val="333333"/>
          <w:sz w:val="28"/>
        </w:rPr>
      </w:pPr>
      <w:r>
        <w:rPr>
          <w:color w:val="333333"/>
          <w:sz w:val="28"/>
        </w:rPr>
        <w:t>владеть способами самоконтроля, самомотивации и рефлексии;</w:t>
      </w:r>
    </w:p>
    <w:p w14:paraId="9F1B0000">
      <w:pPr>
        <w:pStyle w:val="Style_11"/>
        <w:spacing w:after="0" w:before="0"/>
        <w:ind w:firstLine="567" w:left="0"/>
        <w:jc w:val="both"/>
        <w:rPr>
          <w:color w:val="333333"/>
          <w:sz w:val="28"/>
        </w:rPr>
      </w:pPr>
      <w:r>
        <w:rPr>
          <w:color w:val="333333"/>
          <w:sz w:val="28"/>
        </w:rPr>
        <w:t>давать оценку ситуации и предлагать план её изменения;</w:t>
      </w:r>
    </w:p>
    <w:p w14:paraId="A01B0000">
      <w:pPr>
        <w:pStyle w:val="Style_11"/>
        <w:spacing w:after="0" w:before="0"/>
        <w:ind w:firstLine="567" w:left="0"/>
        <w:jc w:val="both"/>
        <w:rPr>
          <w:color w:val="333333"/>
          <w:sz w:val="28"/>
        </w:rPr>
      </w:pPr>
      <w:r>
        <w:rPr>
          <w:color w:val="333333"/>
          <w:sz w:val="28"/>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A11B0000">
      <w:pPr>
        <w:pStyle w:val="Style_11"/>
        <w:spacing w:after="0" w:before="0"/>
        <w:ind w:firstLine="567" w:left="0"/>
        <w:jc w:val="both"/>
        <w:rPr>
          <w:color w:val="333333"/>
          <w:sz w:val="28"/>
        </w:rPr>
      </w:pPr>
      <w:r>
        <w:rPr>
          <w:color w:val="333333"/>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A21B0000">
      <w:pPr>
        <w:pStyle w:val="Style_11"/>
        <w:spacing w:after="0" w:before="0"/>
        <w:ind w:firstLine="567" w:left="0"/>
        <w:jc w:val="both"/>
        <w:rPr>
          <w:color w:val="333333"/>
          <w:sz w:val="28"/>
        </w:rPr>
      </w:pPr>
      <w:r>
        <w:rPr>
          <w:color w:val="333333"/>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A31B0000">
      <w:pPr>
        <w:pStyle w:val="Style_11"/>
        <w:spacing w:after="0" w:before="0"/>
        <w:ind w:firstLine="567" w:left="0"/>
        <w:jc w:val="both"/>
        <w:rPr>
          <w:color w:val="333333"/>
          <w:sz w:val="28"/>
        </w:rPr>
      </w:pPr>
      <w:r>
        <w:rPr>
          <w:color w:val="333333"/>
          <w:sz w:val="28"/>
        </w:rPr>
        <w:t>оценивать соответствие результата цели и условиям;</w:t>
      </w:r>
    </w:p>
    <w:p w14:paraId="A41B0000">
      <w:pPr>
        <w:pStyle w:val="Style_11"/>
        <w:spacing w:after="0" w:before="0"/>
        <w:ind w:firstLine="567" w:left="0"/>
        <w:jc w:val="both"/>
        <w:rPr>
          <w:color w:val="333333"/>
          <w:sz w:val="28"/>
        </w:rPr>
      </w:pPr>
      <w:r>
        <w:rPr>
          <w:color w:val="333333"/>
          <w:sz w:val="28"/>
        </w:rPr>
        <w:t>различать, называть и управлять собственными эмоциями и эмоциями других;</w:t>
      </w:r>
    </w:p>
    <w:p w14:paraId="A51B0000">
      <w:pPr>
        <w:pStyle w:val="Style_11"/>
        <w:spacing w:after="0" w:before="0"/>
        <w:ind w:firstLine="567" w:left="0"/>
        <w:jc w:val="both"/>
        <w:rPr>
          <w:color w:val="333333"/>
          <w:sz w:val="28"/>
        </w:rPr>
      </w:pPr>
      <w:r>
        <w:rPr>
          <w:color w:val="333333"/>
          <w:sz w:val="28"/>
        </w:rPr>
        <w:t>выявлять и анализировать причины эмоций;</w:t>
      </w:r>
    </w:p>
    <w:p w14:paraId="A61B0000">
      <w:pPr>
        <w:pStyle w:val="Style_11"/>
        <w:spacing w:after="0" w:before="0"/>
        <w:ind w:firstLine="567" w:left="0"/>
        <w:jc w:val="both"/>
        <w:rPr>
          <w:color w:val="333333"/>
          <w:sz w:val="28"/>
        </w:rPr>
      </w:pPr>
      <w:r>
        <w:rPr>
          <w:color w:val="333333"/>
          <w:sz w:val="28"/>
        </w:rPr>
        <w:t>ставить себя на место другого человека, понимать мотивы и намерения другого;</w:t>
      </w:r>
    </w:p>
    <w:p w14:paraId="A71B0000">
      <w:pPr>
        <w:pStyle w:val="Style_11"/>
        <w:spacing w:after="0" w:before="0"/>
        <w:ind w:firstLine="567" w:left="0"/>
        <w:jc w:val="both"/>
        <w:rPr>
          <w:color w:val="333333"/>
          <w:sz w:val="28"/>
        </w:rPr>
      </w:pPr>
      <w:r>
        <w:rPr>
          <w:color w:val="333333"/>
          <w:sz w:val="28"/>
        </w:rPr>
        <w:t>регулировать способ выражения эмоций.</w:t>
      </w:r>
    </w:p>
    <w:p w14:paraId="A81B0000">
      <w:pPr>
        <w:pStyle w:val="Style_11"/>
        <w:spacing w:after="0" w:before="0"/>
        <w:ind w:firstLine="567" w:left="0"/>
        <w:jc w:val="both"/>
        <w:rPr>
          <w:color w:val="333333"/>
          <w:sz w:val="28"/>
        </w:rPr>
      </w:pPr>
      <w:r>
        <w:rPr>
          <w:rStyle w:val="Style_15_ch"/>
          <w:color w:val="333333"/>
          <w:sz w:val="28"/>
        </w:rPr>
        <w:t>Принятие себя и других</w:t>
      </w:r>
    </w:p>
    <w:p w14:paraId="A91B0000">
      <w:pPr>
        <w:pStyle w:val="Style_11"/>
        <w:spacing w:after="0" w:before="0"/>
        <w:ind w:firstLine="567" w:left="0"/>
        <w:jc w:val="both"/>
        <w:rPr>
          <w:color w:val="333333"/>
          <w:sz w:val="28"/>
        </w:rPr>
      </w:pPr>
      <w:r>
        <w:rPr>
          <w:color w:val="333333"/>
          <w:sz w:val="28"/>
        </w:rPr>
        <w:t>осознанно относиться к другому человеку, его мнению;</w:t>
      </w:r>
    </w:p>
    <w:p w14:paraId="AA1B0000">
      <w:pPr>
        <w:pStyle w:val="Style_11"/>
        <w:spacing w:after="0" w:before="0"/>
        <w:ind w:firstLine="567" w:left="0"/>
        <w:jc w:val="both"/>
        <w:rPr>
          <w:color w:val="333333"/>
          <w:sz w:val="28"/>
        </w:rPr>
      </w:pPr>
      <w:r>
        <w:rPr>
          <w:color w:val="333333"/>
          <w:sz w:val="28"/>
        </w:rPr>
        <w:t>признавать своё право на ошибку и такое же право другого;</w:t>
      </w:r>
    </w:p>
    <w:p w14:paraId="AB1B0000">
      <w:pPr>
        <w:pStyle w:val="Style_11"/>
        <w:spacing w:after="0" w:before="0"/>
        <w:ind w:firstLine="567" w:left="0"/>
        <w:jc w:val="both"/>
        <w:rPr>
          <w:color w:val="333333"/>
          <w:sz w:val="28"/>
        </w:rPr>
      </w:pPr>
      <w:r>
        <w:rPr>
          <w:color w:val="333333"/>
          <w:sz w:val="28"/>
        </w:rPr>
        <w:t>открытость себе и другим;</w:t>
      </w:r>
    </w:p>
    <w:p w14:paraId="AC1B0000">
      <w:pPr>
        <w:pStyle w:val="Style_11"/>
        <w:spacing w:after="0" w:before="0"/>
        <w:ind w:firstLine="567" w:left="0"/>
        <w:jc w:val="both"/>
        <w:rPr>
          <w:color w:val="333333"/>
          <w:sz w:val="28"/>
        </w:rPr>
      </w:pPr>
      <w:r>
        <w:rPr>
          <w:color w:val="333333"/>
          <w:sz w:val="28"/>
        </w:rPr>
        <w:t>осознавать невозможность контролировать всё вокруг;</w:t>
      </w:r>
    </w:p>
    <w:p w14:paraId="AD1B0000">
      <w:pPr>
        <w:pStyle w:val="Style_11"/>
        <w:spacing w:after="0" w:before="0"/>
        <w:ind w:firstLine="567" w:left="0"/>
        <w:jc w:val="both"/>
        <w:rPr>
          <w:color w:val="333333"/>
          <w:sz w:val="28"/>
        </w:rPr>
      </w:pPr>
      <w:r>
        <w:rPr>
          <w:color w:val="333333"/>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AE1B0000">
      <w:pPr>
        <w:pStyle w:val="Style_11"/>
        <w:spacing w:after="0" w:before="0"/>
        <w:ind/>
        <w:jc w:val="both"/>
        <w:rPr>
          <w:color w:val="333333"/>
          <w:sz w:val="28"/>
        </w:rPr>
      </w:pPr>
      <w:r>
        <w:rPr>
          <w:b w:val="1"/>
          <w:color w:val="333333"/>
          <w:sz w:val="28"/>
        </w:rPr>
        <w:br/>
      </w:r>
    </w:p>
    <w:p w14:paraId="AF1B0000">
      <w:pPr>
        <w:pStyle w:val="Style_11"/>
        <w:spacing w:after="0" w:before="0"/>
        <w:ind/>
        <w:jc w:val="both"/>
        <w:rPr>
          <w:color w:val="333333"/>
          <w:sz w:val="28"/>
        </w:rPr>
      </w:pPr>
      <w:r>
        <w:rPr>
          <w:rStyle w:val="Style_15_ch"/>
          <w:color w:val="333333"/>
          <w:sz w:val="28"/>
        </w:rPr>
        <w:t>ПРЕДМЕТНЫЕ РЕЗУЛЬТАТЫ</w:t>
      </w:r>
    </w:p>
    <w:p w14:paraId="B01B0000">
      <w:pPr>
        <w:pStyle w:val="Style_11"/>
        <w:spacing w:after="0" w:before="0"/>
        <w:ind/>
        <w:jc w:val="both"/>
        <w:rPr>
          <w:color w:val="333333"/>
          <w:sz w:val="28"/>
        </w:rPr>
      </w:pPr>
    </w:p>
    <w:p w14:paraId="B11B0000">
      <w:pPr>
        <w:pStyle w:val="Style_11"/>
        <w:spacing w:after="0" w:before="0"/>
        <w:ind w:firstLine="567" w:left="0"/>
        <w:jc w:val="both"/>
        <w:rPr>
          <w:color w:val="333333"/>
          <w:sz w:val="28"/>
        </w:rPr>
      </w:pPr>
      <w:r>
        <w:rPr>
          <w:color w:val="333333"/>
          <w:sz w:val="28"/>
        </w:rPr>
        <w:t>Предметные результаты освоения программы по биологии к концу обучения</w:t>
      </w:r>
      <w:r>
        <w:rPr>
          <w:color w:val="333333"/>
          <w:sz w:val="28"/>
        </w:rPr>
        <w:t> </w:t>
      </w:r>
      <w:r>
        <w:rPr>
          <w:rStyle w:val="Style_22_ch"/>
          <w:color w:val="333333"/>
          <w:sz w:val="28"/>
        </w:rPr>
        <w:t xml:space="preserve">в </w:t>
      </w:r>
      <w:r>
        <w:rPr>
          <w:rStyle w:val="Style_22_ch"/>
          <w:b w:val="1"/>
          <w:color w:val="333333"/>
          <w:sz w:val="28"/>
        </w:rPr>
        <w:t>5 классе</w:t>
      </w:r>
      <w:r>
        <w:rPr>
          <w:rStyle w:val="Style_22_ch"/>
          <w:color w:val="333333"/>
          <w:sz w:val="28"/>
        </w:rPr>
        <w:t>:</w:t>
      </w:r>
    </w:p>
    <w:p w14:paraId="B21B0000">
      <w:pPr>
        <w:pStyle w:val="Style_11"/>
        <w:spacing w:after="0" w:before="0"/>
        <w:ind w:firstLine="567" w:left="0"/>
        <w:jc w:val="both"/>
        <w:rPr>
          <w:color w:val="333333"/>
          <w:sz w:val="28"/>
        </w:rPr>
      </w:pPr>
      <w:r>
        <w:rPr>
          <w:color w:val="333333"/>
          <w:sz w:val="28"/>
        </w:rPr>
        <w:t>характеризовать биологию как науку о живой природе, называть признаки живого, сравнивать объекты живой и неживой природы;</w:t>
      </w:r>
    </w:p>
    <w:p w14:paraId="B31B0000">
      <w:pPr>
        <w:pStyle w:val="Style_11"/>
        <w:spacing w:after="0" w:before="0"/>
        <w:ind w:firstLine="567" w:left="0"/>
        <w:jc w:val="both"/>
        <w:rPr>
          <w:color w:val="333333"/>
          <w:sz w:val="28"/>
        </w:rPr>
      </w:pPr>
      <w:r>
        <w:rPr>
          <w:color w:val="333333"/>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B41B0000">
      <w:pPr>
        <w:pStyle w:val="Style_11"/>
        <w:spacing w:after="0" w:before="0"/>
        <w:ind w:firstLine="567" w:left="0"/>
        <w:jc w:val="both"/>
        <w:rPr>
          <w:color w:val="333333"/>
          <w:sz w:val="28"/>
        </w:rPr>
      </w:pPr>
      <w:r>
        <w:rPr>
          <w:color w:val="333333"/>
          <w:sz w:val="28"/>
        </w:rPr>
        <w:t>приводить примеры вклада российских (в том числе В. И.</w:t>
      </w:r>
      <w:r>
        <w:rPr>
          <w:color w:val="333333"/>
          <w:sz w:val="28"/>
        </w:rPr>
        <w:t> </w:t>
      </w:r>
      <w:r>
        <w:rPr>
          <w:color w:val="333333"/>
          <w:sz w:val="28"/>
        </w:rPr>
        <w:t>Вернадский, А. Л.</w:t>
      </w:r>
      <w:r>
        <w:rPr>
          <w:color w:val="333333"/>
          <w:sz w:val="28"/>
        </w:rPr>
        <w:t> </w:t>
      </w:r>
      <w:r>
        <w:rPr>
          <w:color w:val="333333"/>
          <w:sz w:val="28"/>
        </w:rPr>
        <w:t>Чижевский) и зарубежных (в том числе Аристотель, Теофраст, Гиппократ) учёных в развитие биологии;</w:t>
      </w:r>
    </w:p>
    <w:p w14:paraId="B51B0000">
      <w:pPr>
        <w:pStyle w:val="Style_11"/>
        <w:spacing w:after="0" w:before="0"/>
        <w:ind w:firstLine="567" w:left="0"/>
        <w:jc w:val="both"/>
        <w:rPr>
          <w:color w:val="333333"/>
          <w:sz w:val="28"/>
        </w:rPr>
      </w:pPr>
      <w:r>
        <w:rPr>
          <w:color w:val="333333"/>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B61B0000">
      <w:pPr>
        <w:pStyle w:val="Style_11"/>
        <w:spacing w:after="0" w:before="0"/>
        <w:ind w:firstLine="567" w:left="0"/>
        <w:jc w:val="both"/>
        <w:rPr>
          <w:color w:val="333333"/>
          <w:sz w:val="28"/>
        </w:rPr>
      </w:pPr>
      <w:r>
        <w:rPr>
          <w:color w:val="333333"/>
          <w:sz w:val="28"/>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B71B0000">
      <w:pPr>
        <w:pStyle w:val="Style_11"/>
        <w:spacing w:after="0" w:before="0"/>
        <w:ind w:firstLine="567" w:left="0"/>
        <w:jc w:val="both"/>
        <w:rPr>
          <w:color w:val="333333"/>
          <w:sz w:val="28"/>
        </w:rPr>
      </w:pPr>
      <w:r>
        <w:rPr>
          <w:color w:val="333333"/>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B81B0000">
      <w:pPr>
        <w:pStyle w:val="Style_11"/>
        <w:spacing w:after="0" w:before="0"/>
        <w:ind w:firstLine="567" w:left="0"/>
        <w:jc w:val="both"/>
        <w:rPr>
          <w:color w:val="333333"/>
          <w:sz w:val="28"/>
        </w:rPr>
      </w:pPr>
      <w:r>
        <w:rPr>
          <w:color w:val="333333"/>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B91B0000">
      <w:pPr>
        <w:pStyle w:val="Style_11"/>
        <w:spacing w:after="0" w:before="0"/>
        <w:ind w:firstLine="567" w:left="0"/>
        <w:jc w:val="both"/>
        <w:rPr>
          <w:color w:val="333333"/>
          <w:sz w:val="28"/>
        </w:rPr>
      </w:pPr>
      <w:r>
        <w:rPr>
          <w:color w:val="333333"/>
          <w:sz w:val="28"/>
        </w:rPr>
        <w:t>раскрывать понятие о среде обитания (водной, наземно-воздушной, почвенной, внутриорганизменной), условиях среды обитания;</w:t>
      </w:r>
    </w:p>
    <w:p w14:paraId="BA1B0000">
      <w:pPr>
        <w:pStyle w:val="Style_11"/>
        <w:spacing w:after="0" w:before="0"/>
        <w:ind w:firstLine="567" w:left="0"/>
        <w:jc w:val="both"/>
        <w:rPr>
          <w:color w:val="333333"/>
          <w:sz w:val="28"/>
        </w:rPr>
      </w:pPr>
      <w:r>
        <w:rPr>
          <w:color w:val="333333"/>
          <w:sz w:val="28"/>
        </w:rPr>
        <w:t>приводить примеры, характеризующие приспособленность организмов к среде обитания, взаимосвязи организмов в сообществах;</w:t>
      </w:r>
    </w:p>
    <w:p w14:paraId="BB1B0000">
      <w:pPr>
        <w:pStyle w:val="Style_11"/>
        <w:spacing w:after="0" w:before="0"/>
        <w:ind w:firstLine="567" w:left="0"/>
        <w:jc w:val="both"/>
        <w:rPr>
          <w:color w:val="333333"/>
          <w:sz w:val="28"/>
        </w:rPr>
      </w:pPr>
      <w:r>
        <w:rPr>
          <w:color w:val="333333"/>
          <w:sz w:val="28"/>
        </w:rPr>
        <w:t>выделять отличительные признаки природных и искусственных сообществ;</w:t>
      </w:r>
    </w:p>
    <w:p w14:paraId="BC1B0000">
      <w:pPr>
        <w:pStyle w:val="Style_11"/>
        <w:spacing w:after="0" w:before="0"/>
        <w:ind w:firstLine="567" w:left="0"/>
        <w:jc w:val="both"/>
        <w:rPr>
          <w:color w:val="333333"/>
          <w:sz w:val="28"/>
        </w:rPr>
      </w:pPr>
      <w:r>
        <w:rPr>
          <w:color w:val="333333"/>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BD1B0000">
      <w:pPr>
        <w:pStyle w:val="Style_11"/>
        <w:spacing w:after="0" w:before="0"/>
        <w:ind w:firstLine="567" w:left="0"/>
        <w:jc w:val="both"/>
        <w:rPr>
          <w:color w:val="333333"/>
          <w:sz w:val="28"/>
        </w:rPr>
      </w:pPr>
      <w:r>
        <w:rPr>
          <w:color w:val="333333"/>
          <w:sz w:val="28"/>
        </w:rPr>
        <w:t>раскрывать роль биологии в практической деятельности человека;</w:t>
      </w:r>
    </w:p>
    <w:p w14:paraId="BE1B0000">
      <w:pPr>
        <w:pStyle w:val="Style_11"/>
        <w:spacing w:after="0" w:before="0"/>
        <w:ind w:firstLine="567" w:left="0"/>
        <w:jc w:val="both"/>
        <w:rPr>
          <w:color w:val="333333"/>
          <w:sz w:val="28"/>
        </w:rPr>
      </w:pPr>
      <w:r>
        <w:rPr>
          <w:color w:val="333333"/>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BF1B0000">
      <w:pPr>
        <w:pStyle w:val="Style_11"/>
        <w:spacing w:after="0" w:before="0"/>
        <w:ind w:firstLine="567" w:left="0"/>
        <w:jc w:val="both"/>
        <w:rPr>
          <w:color w:val="333333"/>
          <w:sz w:val="28"/>
        </w:rPr>
      </w:pPr>
      <w:r>
        <w:rPr>
          <w:color w:val="333333"/>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C01B0000">
      <w:pPr>
        <w:pStyle w:val="Style_11"/>
        <w:spacing w:after="0" w:before="0"/>
        <w:ind w:firstLine="567" w:left="0"/>
        <w:jc w:val="both"/>
        <w:rPr>
          <w:color w:val="333333"/>
          <w:sz w:val="28"/>
        </w:rPr>
      </w:pPr>
      <w:r>
        <w:rPr>
          <w:color w:val="333333"/>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C11B0000">
      <w:pPr>
        <w:pStyle w:val="Style_11"/>
        <w:spacing w:after="0" w:before="0"/>
        <w:ind w:firstLine="567" w:left="0"/>
        <w:jc w:val="both"/>
        <w:rPr>
          <w:color w:val="333333"/>
          <w:sz w:val="28"/>
        </w:rPr>
      </w:pPr>
      <w:r>
        <w:rPr>
          <w:color w:val="333333"/>
          <w:sz w:val="28"/>
        </w:rPr>
        <w:t>владеть приёмами работы с лупой, световым и цифровым микроскопами при рассматривании биологических объектов;</w:t>
      </w:r>
    </w:p>
    <w:p w14:paraId="C21B0000">
      <w:pPr>
        <w:pStyle w:val="Style_11"/>
        <w:spacing w:after="0" w:before="0"/>
        <w:ind w:firstLine="567" w:left="0"/>
        <w:jc w:val="both"/>
        <w:rPr>
          <w:color w:val="333333"/>
          <w:sz w:val="28"/>
        </w:rPr>
      </w:pPr>
      <w:r>
        <w:rPr>
          <w:color w:val="333333"/>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C31B0000">
      <w:pPr>
        <w:pStyle w:val="Style_11"/>
        <w:spacing w:after="0" w:before="0"/>
        <w:ind w:firstLine="567" w:left="0"/>
        <w:jc w:val="both"/>
        <w:rPr>
          <w:color w:val="333333"/>
          <w:sz w:val="28"/>
        </w:rPr>
      </w:pPr>
      <w:r>
        <w:rPr>
          <w:color w:val="333333"/>
          <w:sz w:val="28"/>
        </w:rPr>
        <w:t>использовать при выполнении учебных заданий научно-популярную литературу по биологии, справочные материалы, ресурсы Интернета;</w:t>
      </w:r>
    </w:p>
    <w:p w14:paraId="C41B0000">
      <w:pPr>
        <w:pStyle w:val="Style_11"/>
        <w:spacing w:after="0" w:before="0"/>
        <w:ind w:firstLine="567" w:left="0"/>
        <w:jc w:val="both"/>
        <w:rPr>
          <w:color w:val="333333"/>
          <w:sz w:val="28"/>
        </w:rPr>
      </w:pPr>
      <w:r>
        <w:rPr>
          <w:color w:val="333333"/>
          <w:sz w:val="28"/>
        </w:rPr>
        <w:t>создавать письменные и устные сообщения, используя понятийный аппарат изучаемого раздела биологии.</w:t>
      </w:r>
    </w:p>
    <w:p w14:paraId="C51B0000">
      <w:pPr>
        <w:pStyle w:val="Style_11"/>
        <w:spacing w:after="0" w:before="0"/>
        <w:ind w:firstLine="567" w:left="0"/>
        <w:jc w:val="both"/>
        <w:rPr>
          <w:color w:val="333333"/>
          <w:sz w:val="28"/>
        </w:rPr>
      </w:pPr>
    </w:p>
    <w:p w14:paraId="C61B0000">
      <w:pPr>
        <w:pStyle w:val="Style_11"/>
        <w:spacing w:after="0" w:before="0"/>
        <w:ind w:firstLine="567" w:left="0"/>
        <w:jc w:val="both"/>
        <w:rPr>
          <w:color w:val="333333"/>
          <w:sz w:val="28"/>
        </w:rPr>
      </w:pPr>
      <w:r>
        <w:rPr>
          <w:color w:val="333333"/>
          <w:sz w:val="28"/>
        </w:rPr>
        <w:t>Предметные результаты освоения программы по биологии к концу обучения</w:t>
      </w:r>
      <w:r>
        <w:rPr>
          <w:color w:val="333333"/>
          <w:sz w:val="28"/>
        </w:rPr>
        <w:t> </w:t>
      </w:r>
      <w:r>
        <w:rPr>
          <w:rStyle w:val="Style_22_ch"/>
          <w:b w:val="1"/>
          <w:color w:val="333333"/>
          <w:sz w:val="28"/>
        </w:rPr>
        <w:t>в 6 классе</w:t>
      </w:r>
      <w:r>
        <w:rPr>
          <w:rStyle w:val="Style_22_ch"/>
          <w:color w:val="333333"/>
          <w:sz w:val="28"/>
        </w:rPr>
        <w:t>:</w:t>
      </w:r>
    </w:p>
    <w:p w14:paraId="C71B0000">
      <w:pPr>
        <w:pStyle w:val="Style_11"/>
        <w:spacing w:after="0" w:before="0"/>
        <w:ind w:firstLine="567" w:left="0"/>
        <w:jc w:val="both"/>
        <w:rPr>
          <w:color w:val="333333"/>
          <w:sz w:val="28"/>
        </w:rPr>
      </w:pPr>
      <w:r>
        <w:rPr>
          <w:color w:val="333333"/>
          <w:sz w:val="28"/>
        </w:rPr>
        <w:t>характеризовать ботанику как биологическую науку, её разделы и связи с другими науками и техникой;</w:t>
      </w:r>
    </w:p>
    <w:p w14:paraId="C81B0000">
      <w:pPr>
        <w:pStyle w:val="Style_11"/>
        <w:spacing w:after="0" w:before="0"/>
        <w:ind w:firstLine="567" w:left="0"/>
        <w:jc w:val="both"/>
        <w:rPr>
          <w:color w:val="333333"/>
          <w:sz w:val="28"/>
        </w:rPr>
      </w:pPr>
      <w:r>
        <w:rPr>
          <w:color w:val="333333"/>
          <w:sz w:val="28"/>
        </w:rPr>
        <w:t>приводить примеры вклада российских (в том числе В. В.</w:t>
      </w:r>
      <w:r>
        <w:rPr>
          <w:color w:val="333333"/>
          <w:sz w:val="28"/>
        </w:rPr>
        <w:t> </w:t>
      </w:r>
      <w:r>
        <w:rPr>
          <w:color w:val="333333"/>
          <w:sz w:val="28"/>
        </w:rPr>
        <w:t>Докучаев, К. А.</w:t>
      </w:r>
      <w:r>
        <w:rPr>
          <w:color w:val="333333"/>
          <w:sz w:val="28"/>
        </w:rPr>
        <w:t> </w:t>
      </w:r>
      <w:r>
        <w:rPr>
          <w:color w:val="333333"/>
          <w:sz w:val="28"/>
        </w:rPr>
        <w:t>Тимирязев, С. Г.</w:t>
      </w:r>
      <w:r>
        <w:rPr>
          <w:color w:val="333333"/>
          <w:sz w:val="28"/>
        </w:rPr>
        <w:t> </w:t>
      </w:r>
      <w:r>
        <w:rPr>
          <w:color w:val="333333"/>
          <w:sz w:val="28"/>
        </w:rPr>
        <w:t>Навашин) и зарубежных учёных (в том числе Р.</w:t>
      </w:r>
      <w:r>
        <w:rPr>
          <w:color w:val="333333"/>
          <w:sz w:val="28"/>
        </w:rPr>
        <w:t> </w:t>
      </w:r>
      <w:r>
        <w:rPr>
          <w:color w:val="333333"/>
          <w:sz w:val="28"/>
        </w:rPr>
        <w:t>Гук, М.</w:t>
      </w:r>
      <w:r>
        <w:rPr>
          <w:color w:val="333333"/>
          <w:sz w:val="28"/>
        </w:rPr>
        <w:t> </w:t>
      </w:r>
      <w:r>
        <w:rPr>
          <w:color w:val="333333"/>
          <w:sz w:val="28"/>
        </w:rPr>
        <w:t>Мальпиги) в развитие наук о растениях;</w:t>
      </w:r>
    </w:p>
    <w:p w14:paraId="C91B0000">
      <w:pPr>
        <w:pStyle w:val="Style_11"/>
        <w:spacing w:after="0" w:before="0"/>
        <w:ind w:firstLine="567" w:left="0"/>
        <w:jc w:val="both"/>
        <w:rPr>
          <w:color w:val="333333"/>
          <w:sz w:val="28"/>
        </w:rPr>
      </w:pPr>
      <w:r>
        <w:rPr>
          <w:color w:val="333333"/>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CA1B0000">
      <w:pPr>
        <w:pStyle w:val="Style_11"/>
        <w:spacing w:after="0" w:before="0"/>
        <w:ind w:firstLine="567" w:left="0"/>
        <w:jc w:val="both"/>
        <w:rPr>
          <w:color w:val="333333"/>
          <w:sz w:val="28"/>
        </w:rPr>
      </w:pPr>
      <w:r>
        <w:rPr>
          <w:color w:val="333333"/>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CB1B0000">
      <w:pPr>
        <w:pStyle w:val="Style_11"/>
        <w:spacing w:after="0" w:before="0"/>
        <w:ind w:firstLine="567" w:left="0"/>
        <w:jc w:val="both"/>
        <w:rPr>
          <w:color w:val="333333"/>
          <w:sz w:val="28"/>
        </w:rPr>
      </w:pPr>
      <w:r>
        <w:rPr>
          <w:color w:val="333333"/>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CC1B0000">
      <w:pPr>
        <w:pStyle w:val="Style_11"/>
        <w:spacing w:after="0" w:before="0"/>
        <w:ind w:firstLine="567" w:left="0"/>
        <w:jc w:val="both"/>
        <w:rPr>
          <w:color w:val="333333"/>
          <w:sz w:val="28"/>
        </w:rPr>
      </w:pPr>
      <w:r>
        <w:rPr>
          <w:color w:val="333333"/>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CD1B0000">
      <w:pPr>
        <w:pStyle w:val="Style_11"/>
        <w:spacing w:after="0" w:before="0"/>
        <w:ind w:firstLine="567" w:left="0"/>
        <w:jc w:val="both"/>
        <w:rPr>
          <w:color w:val="333333"/>
          <w:sz w:val="28"/>
        </w:rPr>
      </w:pPr>
      <w:r>
        <w:rPr>
          <w:color w:val="333333"/>
          <w:sz w:val="28"/>
        </w:rPr>
        <w:t>сравнивать растительные ткани и органы растений между собой;</w:t>
      </w:r>
    </w:p>
    <w:p w14:paraId="CE1B0000">
      <w:pPr>
        <w:pStyle w:val="Style_11"/>
        <w:spacing w:after="0" w:before="0"/>
        <w:ind w:firstLine="567" w:left="0"/>
        <w:jc w:val="both"/>
        <w:rPr>
          <w:color w:val="333333"/>
          <w:sz w:val="28"/>
        </w:rPr>
      </w:pPr>
      <w:r>
        <w:rPr>
          <w:color w:val="333333"/>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CF1B0000">
      <w:pPr>
        <w:pStyle w:val="Style_11"/>
        <w:spacing w:after="0" w:before="0"/>
        <w:ind w:firstLine="567" w:left="0"/>
        <w:jc w:val="both"/>
        <w:rPr>
          <w:color w:val="333333"/>
          <w:sz w:val="28"/>
        </w:rPr>
      </w:pPr>
      <w:r>
        <w:rPr>
          <w:color w:val="333333"/>
          <w:sz w:val="28"/>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D01B0000">
      <w:pPr>
        <w:pStyle w:val="Style_11"/>
        <w:spacing w:after="0" w:before="0"/>
        <w:ind w:firstLine="567" w:left="0"/>
        <w:jc w:val="both"/>
        <w:rPr>
          <w:color w:val="333333"/>
          <w:sz w:val="28"/>
        </w:rPr>
      </w:pPr>
      <w:r>
        <w:rPr>
          <w:color w:val="333333"/>
          <w:sz w:val="28"/>
        </w:rPr>
        <w:t>выявлять причинно-следственные связи между строением и функциями тканей и органов растений, строением и жизнедеятельностью растений;</w:t>
      </w:r>
    </w:p>
    <w:p w14:paraId="D11B0000">
      <w:pPr>
        <w:pStyle w:val="Style_11"/>
        <w:spacing w:after="0" w:before="0"/>
        <w:ind w:firstLine="567" w:left="0"/>
        <w:jc w:val="both"/>
        <w:rPr>
          <w:color w:val="333333"/>
          <w:sz w:val="28"/>
        </w:rPr>
      </w:pPr>
      <w:r>
        <w:rPr>
          <w:color w:val="333333"/>
          <w:sz w:val="28"/>
        </w:rPr>
        <w:t>классифицировать растения и их части по разным основаниям;</w:t>
      </w:r>
    </w:p>
    <w:p w14:paraId="D21B0000">
      <w:pPr>
        <w:pStyle w:val="Style_11"/>
        <w:spacing w:after="0" w:before="0"/>
        <w:ind w:firstLine="567" w:left="0"/>
        <w:jc w:val="both"/>
        <w:rPr>
          <w:color w:val="333333"/>
          <w:sz w:val="28"/>
        </w:rPr>
      </w:pPr>
      <w:r>
        <w:rPr>
          <w:color w:val="333333"/>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D31B0000">
      <w:pPr>
        <w:pStyle w:val="Style_11"/>
        <w:spacing w:after="0" w:before="0"/>
        <w:ind w:firstLine="567" w:left="0"/>
        <w:jc w:val="both"/>
        <w:rPr>
          <w:color w:val="333333"/>
          <w:sz w:val="28"/>
        </w:rPr>
      </w:pPr>
      <w:r>
        <w:rPr>
          <w:color w:val="333333"/>
          <w:sz w:val="28"/>
        </w:rPr>
        <w:t>применять полученные знания для выращивания и размножения культурных растений;</w:t>
      </w:r>
    </w:p>
    <w:p w14:paraId="D41B0000">
      <w:pPr>
        <w:pStyle w:val="Style_11"/>
        <w:spacing w:after="0" w:before="0"/>
        <w:ind w:firstLine="567" w:left="0"/>
        <w:jc w:val="both"/>
        <w:rPr>
          <w:color w:val="333333"/>
          <w:sz w:val="28"/>
        </w:rPr>
      </w:pPr>
      <w:r>
        <w:rPr>
          <w:color w:val="333333"/>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D51B0000">
      <w:pPr>
        <w:pStyle w:val="Style_11"/>
        <w:spacing w:after="0" w:before="0"/>
        <w:ind w:firstLine="567" w:left="0"/>
        <w:jc w:val="both"/>
        <w:rPr>
          <w:color w:val="333333"/>
          <w:sz w:val="28"/>
        </w:rPr>
      </w:pPr>
      <w:r>
        <w:rPr>
          <w:color w:val="333333"/>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D61B0000">
      <w:pPr>
        <w:pStyle w:val="Style_11"/>
        <w:spacing w:after="0" w:before="0"/>
        <w:ind w:firstLine="567" w:left="0"/>
        <w:jc w:val="both"/>
        <w:rPr>
          <w:color w:val="333333"/>
          <w:sz w:val="28"/>
        </w:rPr>
      </w:pPr>
      <w:r>
        <w:rPr>
          <w:color w:val="333333"/>
          <w:sz w:val="28"/>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14:paraId="D71B0000">
      <w:pPr>
        <w:pStyle w:val="Style_11"/>
        <w:spacing w:after="0" w:before="0"/>
        <w:ind w:firstLine="567" w:left="0"/>
        <w:jc w:val="both"/>
        <w:rPr>
          <w:color w:val="333333"/>
          <w:sz w:val="28"/>
        </w:rPr>
      </w:pPr>
      <w:r>
        <w:rPr>
          <w:color w:val="333333"/>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D81B0000">
      <w:pPr>
        <w:pStyle w:val="Style_11"/>
        <w:spacing w:after="0" w:before="0"/>
        <w:ind w:firstLine="567" w:left="0"/>
        <w:rPr>
          <w:color w:val="333333"/>
          <w:sz w:val="28"/>
        </w:rPr>
      </w:pPr>
      <w:r>
        <w:rPr>
          <w:color w:val="333333"/>
          <w:sz w:val="28"/>
        </w:rPr>
        <w:t>создавать письменные и устные сообщения, используя понятийный аппарат изучаемого раздела биологии.</w:t>
      </w:r>
      <w:r>
        <w:rPr>
          <w:color w:val="333333"/>
          <w:sz w:val="28"/>
        </w:rPr>
        <w:br/>
      </w:r>
      <w:r>
        <w:rPr>
          <w:color w:val="333333"/>
          <w:sz w:val="28"/>
        </w:rPr>
        <w:t>Предметные результаты освоения программы по биологии к концу обучения</w:t>
      </w:r>
      <w:r>
        <w:rPr>
          <w:color w:val="333333"/>
          <w:sz w:val="28"/>
        </w:rPr>
        <w:t> </w:t>
      </w:r>
      <w:r>
        <w:rPr>
          <w:rStyle w:val="Style_22_ch"/>
          <w:b w:val="1"/>
          <w:color w:val="333333"/>
          <w:sz w:val="28"/>
        </w:rPr>
        <w:t>в 7</w:t>
      </w:r>
      <w:r>
        <w:rPr>
          <w:rStyle w:val="Style_15_ch"/>
          <w:b w:val="0"/>
          <w:color w:val="333333"/>
          <w:sz w:val="28"/>
        </w:rPr>
        <w:t> </w:t>
      </w:r>
      <w:r>
        <w:rPr>
          <w:rStyle w:val="Style_22_ch"/>
          <w:b w:val="1"/>
          <w:color w:val="333333"/>
          <w:sz w:val="28"/>
        </w:rPr>
        <w:t>классе</w:t>
      </w:r>
      <w:r>
        <w:rPr>
          <w:color w:val="333333"/>
          <w:sz w:val="28"/>
        </w:rPr>
        <w:t>:</w:t>
      </w:r>
    </w:p>
    <w:p w14:paraId="D91B0000">
      <w:pPr>
        <w:pStyle w:val="Style_11"/>
        <w:spacing w:after="0" w:before="0"/>
        <w:ind w:firstLine="567" w:left="0"/>
        <w:jc w:val="both"/>
        <w:rPr>
          <w:color w:val="333333"/>
          <w:sz w:val="28"/>
        </w:rPr>
      </w:pPr>
      <w:r>
        <w:rPr>
          <w:color w:val="333333"/>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DA1B0000">
      <w:pPr>
        <w:pStyle w:val="Style_11"/>
        <w:spacing w:after="0" w:before="0"/>
        <w:ind w:firstLine="567" w:left="0"/>
        <w:jc w:val="both"/>
        <w:rPr>
          <w:color w:val="333333"/>
          <w:sz w:val="28"/>
        </w:rPr>
      </w:pPr>
      <w:r>
        <w:rPr>
          <w:color w:val="333333"/>
          <w:sz w:val="28"/>
        </w:rPr>
        <w:t>приводить примеры вклада российских (в том числе Н. И.</w:t>
      </w:r>
      <w:r>
        <w:rPr>
          <w:color w:val="333333"/>
          <w:sz w:val="28"/>
        </w:rPr>
        <w:t> </w:t>
      </w:r>
      <w:r>
        <w:rPr>
          <w:color w:val="333333"/>
          <w:sz w:val="28"/>
        </w:rPr>
        <w:t>Вавилов, И. В.</w:t>
      </w:r>
      <w:r>
        <w:rPr>
          <w:color w:val="333333"/>
          <w:sz w:val="28"/>
        </w:rPr>
        <w:t> </w:t>
      </w:r>
      <w:r>
        <w:rPr>
          <w:color w:val="333333"/>
          <w:sz w:val="28"/>
        </w:rPr>
        <w:t>Мичурин) и зарубежных (в том числе К.</w:t>
      </w:r>
      <w:r>
        <w:rPr>
          <w:color w:val="333333"/>
          <w:sz w:val="28"/>
        </w:rPr>
        <w:t> </w:t>
      </w:r>
      <w:r>
        <w:rPr>
          <w:color w:val="333333"/>
          <w:sz w:val="28"/>
        </w:rPr>
        <w:t>Линней, Л.</w:t>
      </w:r>
      <w:r>
        <w:rPr>
          <w:color w:val="333333"/>
          <w:sz w:val="28"/>
        </w:rPr>
        <w:t> </w:t>
      </w:r>
      <w:r>
        <w:rPr>
          <w:color w:val="333333"/>
          <w:sz w:val="28"/>
        </w:rPr>
        <w:t>Пастер) учёных в развитие наук о растениях, грибах, лишайниках, бактериях;</w:t>
      </w:r>
    </w:p>
    <w:p w14:paraId="DB1B0000">
      <w:pPr>
        <w:pStyle w:val="Style_11"/>
        <w:spacing w:after="0" w:before="0"/>
        <w:ind w:firstLine="567" w:left="0"/>
        <w:jc w:val="both"/>
        <w:rPr>
          <w:color w:val="333333"/>
          <w:sz w:val="28"/>
        </w:rPr>
      </w:pPr>
      <w:r>
        <w:rPr>
          <w:color w:val="333333"/>
          <w:sz w:val="28"/>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DC1B0000">
      <w:pPr>
        <w:pStyle w:val="Style_11"/>
        <w:spacing w:after="0" w:before="0"/>
        <w:ind w:firstLine="567" w:left="0"/>
        <w:jc w:val="both"/>
        <w:rPr>
          <w:color w:val="333333"/>
          <w:sz w:val="28"/>
        </w:rPr>
      </w:pPr>
      <w:r>
        <w:rPr>
          <w:color w:val="333333"/>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DD1B0000">
      <w:pPr>
        <w:pStyle w:val="Style_11"/>
        <w:spacing w:after="0" w:before="0"/>
        <w:ind w:firstLine="567" w:left="0"/>
        <w:jc w:val="both"/>
        <w:rPr>
          <w:color w:val="333333"/>
          <w:sz w:val="28"/>
        </w:rPr>
      </w:pPr>
      <w:r>
        <w:rPr>
          <w:color w:val="333333"/>
          <w:sz w:val="28"/>
        </w:rPr>
        <w:t>выявлять признаки классов покрытосеменных или цветковых, семейств двудольных и однодольных растений;</w:t>
      </w:r>
    </w:p>
    <w:p w14:paraId="DE1B0000">
      <w:pPr>
        <w:pStyle w:val="Style_11"/>
        <w:spacing w:after="0" w:before="0"/>
        <w:ind w:firstLine="567" w:left="0"/>
        <w:jc w:val="both"/>
        <w:rPr>
          <w:color w:val="333333"/>
          <w:sz w:val="28"/>
        </w:rPr>
      </w:pPr>
      <w:r>
        <w:rPr>
          <w:color w:val="333333"/>
          <w:sz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DF1B0000">
      <w:pPr>
        <w:pStyle w:val="Style_11"/>
        <w:spacing w:after="0" w:before="0"/>
        <w:ind w:firstLine="567" w:left="0"/>
        <w:jc w:val="both"/>
        <w:rPr>
          <w:color w:val="333333"/>
          <w:sz w:val="28"/>
        </w:rPr>
      </w:pPr>
      <w:r>
        <w:rPr>
          <w:color w:val="333333"/>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E01B0000">
      <w:pPr>
        <w:pStyle w:val="Style_11"/>
        <w:spacing w:after="0" w:before="0"/>
        <w:ind w:firstLine="567" w:left="0"/>
        <w:jc w:val="both"/>
        <w:rPr>
          <w:color w:val="333333"/>
          <w:sz w:val="28"/>
        </w:rPr>
      </w:pPr>
      <w:r>
        <w:rPr>
          <w:color w:val="333333"/>
          <w:sz w:val="28"/>
        </w:rPr>
        <w:t>выделять существенные признаки строения и жизнедеятельности растений, бактерий, грибов, лишайников;</w:t>
      </w:r>
    </w:p>
    <w:p w14:paraId="E11B0000">
      <w:pPr>
        <w:pStyle w:val="Style_11"/>
        <w:spacing w:after="0" w:before="0"/>
        <w:ind w:firstLine="567" w:left="0"/>
        <w:jc w:val="both"/>
        <w:rPr>
          <w:color w:val="333333"/>
          <w:sz w:val="28"/>
        </w:rPr>
      </w:pPr>
      <w:r>
        <w:rPr>
          <w:color w:val="333333"/>
          <w:sz w:val="28"/>
        </w:rPr>
        <w:t>проводить описание и сравнивать между собой растения, грибы, лишайники, бактерии по заданному плану, делать выводы на основе сравнения;</w:t>
      </w:r>
    </w:p>
    <w:p w14:paraId="E21B0000">
      <w:pPr>
        <w:pStyle w:val="Style_11"/>
        <w:spacing w:after="0" w:before="0"/>
        <w:ind w:firstLine="567" w:left="0"/>
        <w:jc w:val="both"/>
        <w:rPr>
          <w:color w:val="333333"/>
          <w:sz w:val="28"/>
        </w:rPr>
      </w:pPr>
      <w:r>
        <w:rPr>
          <w:color w:val="333333"/>
          <w:sz w:val="28"/>
        </w:rPr>
        <w:t>описывать усложнение организации растений в ходе эволюции растительного мира на Земле;</w:t>
      </w:r>
    </w:p>
    <w:p w14:paraId="E31B0000">
      <w:pPr>
        <w:pStyle w:val="Style_11"/>
        <w:spacing w:after="0" w:before="0"/>
        <w:ind w:firstLine="567" w:left="0"/>
        <w:jc w:val="both"/>
        <w:rPr>
          <w:color w:val="333333"/>
          <w:sz w:val="28"/>
        </w:rPr>
      </w:pPr>
      <w:r>
        <w:rPr>
          <w:color w:val="333333"/>
          <w:sz w:val="28"/>
        </w:rPr>
        <w:t>выявлять черты приспособленности растений к среде обитания, значение экологических факторов для растений;</w:t>
      </w:r>
    </w:p>
    <w:p w14:paraId="E41B0000">
      <w:pPr>
        <w:pStyle w:val="Style_11"/>
        <w:spacing w:after="0" w:before="0"/>
        <w:ind w:firstLine="567" w:left="0"/>
        <w:jc w:val="both"/>
        <w:rPr>
          <w:color w:val="333333"/>
          <w:sz w:val="28"/>
        </w:rPr>
      </w:pPr>
      <w:r>
        <w:rPr>
          <w:color w:val="333333"/>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E51B0000">
      <w:pPr>
        <w:pStyle w:val="Style_11"/>
        <w:spacing w:after="0" w:before="0"/>
        <w:ind w:firstLine="567" w:left="0"/>
        <w:jc w:val="both"/>
        <w:rPr>
          <w:color w:val="333333"/>
          <w:sz w:val="28"/>
        </w:rPr>
      </w:pPr>
      <w:r>
        <w:rPr>
          <w:color w:val="333333"/>
          <w:sz w:val="28"/>
        </w:rPr>
        <w:t>приводить примеры культурных растений и их значение в жизни человека, понимать причины и знать меры охраны растительного мира Земли;</w:t>
      </w:r>
    </w:p>
    <w:p w14:paraId="E61B0000">
      <w:pPr>
        <w:pStyle w:val="Style_11"/>
        <w:spacing w:after="0" w:before="0"/>
        <w:ind w:firstLine="567" w:left="0"/>
        <w:jc w:val="both"/>
        <w:rPr>
          <w:color w:val="333333"/>
          <w:sz w:val="28"/>
        </w:rPr>
      </w:pPr>
      <w:r>
        <w:rPr>
          <w:color w:val="333333"/>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E71B0000">
      <w:pPr>
        <w:pStyle w:val="Style_11"/>
        <w:spacing w:after="0" w:before="0"/>
        <w:ind w:firstLine="567" w:left="0"/>
        <w:jc w:val="both"/>
        <w:rPr>
          <w:color w:val="333333"/>
          <w:sz w:val="28"/>
        </w:rPr>
      </w:pPr>
      <w:r>
        <w:rPr>
          <w:color w:val="333333"/>
          <w:sz w:val="28"/>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E81B0000">
      <w:pPr>
        <w:pStyle w:val="Style_11"/>
        <w:spacing w:after="0" w:before="0"/>
        <w:ind w:firstLine="567" w:left="0"/>
        <w:jc w:val="both"/>
        <w:rPr>
          <w:color w:val="333333"/>
          <w:sz w:val="28"/>
        </w:rPr>
      </w:pPr>
      <w:r>
        <w:rPr>
          <w:color w:val="333333"/>
          <w:sz w:val="28"/>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E91B0000">
      <w:pPr>
        <w:pStyle w:val="Style_11"/>
        <w:spacing w:after="0" w:before="0"/>
        <w:ind w:firstLine="567" w:left="0"/>
        <w:jc w:val="both"/>
        <w:rPr>
          <w:color w:val="333333"/>
          <w:sz w:val="28"/>
        </w:rPr>
      </w:pPr>
      <w:r>
        <w:rPr>
          <w:color w:val="333333"/>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EA1B0000">
      <w:pPr>
        <w:pStyle w:val="Style_11"/>
        <w:spacing w:after="0" w:before="0"/>
        <w:ind w:firstLine="567" w:left="0"/>
        <w:jc w:val="both"/>
        <w:rPr>
          <w:color w:val="333333"/>
          <w:sz w:val="28"/>
        </w:rPr>
      </w:pPr>
      <w:r>
        <w:rPr>
          <w:color w:val="333333"/>
          <w:sz w:val="28"/>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EB1B0000">
      <w:pPr>
        <w:pStyle w:val="Style_11"/>
        <w:spacing w:after="0" w:before="0"/>
        <w:ind w:firstLine="567" w:left="0"/>
        <w:jc w:val="both"/>
        <w:rPr>
          <w:color w:val="333333"/>
          <w:sz w:val="28"/>
        </w:rPr>
      </w:pPr>
      <w:r>
        <w:rPr>
          <w:color w:val="333333"/>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EC1B0000">
      <w:pPr>
        <w:spacing w:line="360" w:lineRule="auto"/>
        <w:ind/>
        <w:rPr>
          <w:rStyle w:val="Style_5_ch"/>
          <w:b w:val="1"/>
          <w:i w:val="1"/>
          <w:sz w:val="28"/>
          <w:u w:val="single"/>
        </w:rPr>
      </w:pPr>
      <w:r>
        <w:rPr>
          <w:rStyle w:val="Style_5_ch"/>
          <w:b w:val="1"/>
          <w:i w:val="1"/>
          <w:sz w:val="28"/>
          <w:u w:val="single"/>
        </w:rPr>
        <w:t>8 КЛАСС</w:t>
      </w:r>
    </w:p>
    <w:p w14:paraId="ED1B0000">
      <w:pPr>
        <w:ind w:firstLine="380" w:left="0"/>
        <w:jc w:val="both"/>
        <w:rPr>
          <w:sz w:val="28"/>
        </w:rPr>
      </w:pPr>
      <w:r>
        <w:rPr>
          <w:sz w:val="28"/>
        </w:rPr>
        <w:t>Изучение курса «Биология» в 8 классе направлено на достижение следующих результатов (освоение уни</w:t>
      </w:r>
      <w:r>
        <w:rPr>
          <w:sz w:val="28"/>
        </w:rPr>
        <w:t>версальных учебных действий — УУД):</w:t>
      </w:r>
    </w:p>
    <w:p w14:paraId="EE1B0000">
      <w:pPr>
        <w:ind w:firstLine="380" w:left="0"/>
        <w:jc w:val="both"/>
        <w:rPr>
          <w:sz w:val="28"/>
        </w:rPr>
      </w:pPr>
      <w:r>
        <w:rPr>
          <w:b w:val="1"/>
          <w:i w:val="1"/>
          <w:sz w:val="28"/>
        </w:rPr>
        <w:t>Личностные результаты:</w:t>
      </w:r>
    </w:p>
    <w:p w14:paraId="EF1B0000">
      <w:pPr>
        <w:numPr>
          <w:ilvl w:val="0"/>
          <w:numId w:val="129"/>
        </w:numPr>
        <w:tabs>
          <w:tab w:leader="none" w:pos="568" w:val="left"/>
        </w:tabs>
        <w:ind w:hanging="360" w:left="720"/>
        <w:jc w:val="both"/>
        <w:rPr>
          <w:sz w:val="28"/>
        </w:rPr>
      </w:pPr>
      <w:bookmarkStart w:id="127" w:name="bookmark91"/>
      <w:bookmarkEnd w:id="127"/>
      <w:r>
        <w:rPr>
          <w:sz w:val="28"/>
        </w:rPr>
        <w:t>знание основных принципов и правил отноше</w:t>
      </w:r>
      <w:r>
        <w:rPr>
          <w:sz w:val="28"/>
        </w:rPr>
        <w:t>ния к живой природе, основ здорового образа жизни и здоровьесберегающих технологий;</w:t>
      </w:r>
    </w:p>
    <w:p w14:paraId="F01B0000">
      <w:pPr>
        <w:numPr>
          <w:ilvl w:val="0"/>
          <w:numId w:val="129"/>
        </w:numPr>
        <w:tabs>
          <w:tab w:leader="none" w:pos="568" w:val="left"/>
        </w:tabs>
        <w:ind w:hanging="360" w:left="720"/>
        <w:jc w:val="both"/>
        <w:rPr>
          <w:sz w:val="28"/>
        </w:rPr>
      </w:pPr>
      <w:bookmarkStart w:id="128" w:name="bookmark92"/>
      <w:bookmarkEnd w:id="128"/>
      <w:r>
        <w:rPr>
          <w:sz w:val="28"/>
        </w:rPr>
        <w:t>реализация установок здорового образа жизни; понимание ценности здорового и безопасного образа жизни;</w:t>
      </w:r>
    </w:p>
    <w:p w14:paraId="F11B0000">
      <w:pPr>
        <w:numPr>
          <w:ilvl w:val="0"/>
          <w:numId w:val="129"/>
        </w:numPr>
        <w:tabs>
          <w:tab w:leader="none" w:pos="568" w:val="left"/>
        </w:tabs>
        <w:ind w:hanging="360" w:left="720"/>
        <w:jc w:val="both"/>
        <w:rPr>
          <w:sz w:val="28"/>
        </w:rPr>
      </w:pPr>
      <w:bookmarkStart w:id="129" w:name="bookmark93"/>
      <w:bookmarkEnd w:id="129"/>
      <w:r>
        <w:rPr>
          <w:sz w:val="28"/>
        </w:rPr>
        <w:t>развитие познавательных интересов и мотивов, направленных на изучение живой природы; ин</w:t>
      </w:r>
      <w:r>
        <w:rPr>
          <w:sz w:val="28"/>
        </w:rPr>
        <w:t>теллектуальных умений (доказывать, строить рассуждения, анализировать, сравнивать, делать выводы и др.); эстетического восприятия живых объектов;</w:t>
      </w:r>
    </w:p>
    <w:p w14:paraId="F21B0000">
      <w:pPr>
        <w:numPr>
          <w:ilvl w:val="0"/>
          <w:numId w:val="129"/>
        </w:numPr>
        <w:tabs>
          <w:tab w:leader="none" w:pos="568" w:val="left"/>
        </w:tabs>
        <w:ind w:hanging="360" w:left="720"/>
        <w:jc w:val="both"/>
        <w:rPr>
          <w:sz w:val="28"/>
        </w:rPr>
      </w:pPr>
      <w:bookmarkStart w:id="130" w:name="bookmark94"/>
      <w:bookmarkEnd w:id="130"/>
      <w:r>
        <w:rPr>
          <w:sz w:val="28"/>
        </w:rPr>
        <w:t>воспитание чувства гордости за российскую био</w:t>
      </w:r>
      <w:r>
        <w:rPr>
          <w:sz w:val="28"/>
        </w:rPr>
        <w:t>логическую науку;</w:t>
      </w:r>
    </w:p>
    <w:p w14:paraId="F31B0000">
      <w:pPr>
        <w:numPr>
          <w:ilvl w:val="0"/>
          <w:numId w:val="129"/>
        </w:numPr>
        <w:tabs>
          <w:tab w:leader="none" w:pos="568" w:val="left"/>
        </w:tabs>
        <w:ind w:hanging="360" w:left="720"/>
        <w:jc w:val="both"/>
        <w:rPr>
          <w:sz w:val="28"/>
        </w:rPr>
      </w:pPr>
      <w:bookmarkStart w:id="131" w:name="bookmark95"/>
      <w:bookmarkEnd w:id="131"/>
      <w:r>
        <w:rPr>
          <w:sz w:val="28"/>
        </w:rPr>
        <w:t>понимание основных факторов, определяющих взаимоотношения человека и природы; готов</w:t>
      </w:r>
      <w:r>
        <w:rPr>
          <w:sz w:val="28"/>
        </w:rPr>
        <w:t>ность к самостоятельным поступкам и действи</w:t>
      </w:r>
      <w:r>
        <w:rPr>
          <w:sz w:val="28"/>
        </w:rPr>
        <w:t>ям на благо природы;</w:t>
      </w:r>
    </w:p>
    <w:p w14:paraId="F41B0000">
      <w:pPr>
        <w:numPr>
          <w:ilvl w:val="0"/>
          <w:numId w:val="129"/>
        </w:numPr>
        <w:tabs>
          <w:tab w:leader="none" w:pos="568" w:val="left"/>
        </w:tabs>
        <w:ind w:hanging="360" w:left="720"/>
        <w:jc w:val="both"/>
        <w:rPr>
          <w:sz w:val="28"/>
        </w:rPr>
      </w:pPr>
      <w:bookmarkStart w:id="132" w:name="bookmark96"/>
      <w:bookmarkEnd w:id="132"/>
      <w:r>
        <w:rPr>
          <w:sz w:val="28"/>
        </w:rPr>
        <w:t>признание ценности жизни во всех ее проявле</w:t>
      </w:r>
      <w:r>
        <w:rPr>
          <w:sz w:val="28"/>
        </w:rPr>
        <w:t>ниях и необходимости ответственного, бережно</w:t>
      </w:r>
      <w:r>
        <w:rPr>
          <w:sz w:val="28"/>
        </w:rPr>
        <w:t>го отношения к окружающей среде; соблюдение правил поведения в природе;</w:t>
      </w:r>
    </w:p>
    <w:p w14:paraId="F51B0000">
      <w:pPr>
        <w:numPr>
          <w:ilvl w:val="0"/>
          <w:numId w:val="129"/>
        </w:numPr>
        <w:tabs>
          <w:tab w:leader="none" w:pos="568" w:val="left"/>
        </w:tabs>
        <w:ind w:hanging="360" w:left="720"/>
        <w:jc w:val="both"/>
        <w:rPr>
          <w:sz w:val="28"/>
        </w:rPr>
      </w:pPr>
      <w:bookmarkStart w:id="133" w:name="bookmark97"/>
      <w:bookmarkEnd w:id="133"/>
      <w:r>
        <w:rPr>
          <w:sz w:val="28"/>
        </w:rPr>
        <w:t>осознание значения семьи в жизни человека и общества, готовность и способность прини</w:t>
      </w:r>
      <w:r>
        <w:rPr>
          <w:sz w:val="28"/>
        </w:rPr>
        <w:t>мать ценности семейной жизни; уважительное и заботливое отношение к членам своей семьи;</w:t>
      </w:r>
    </w:p>
    <w:p w14:paraId="F61B0000">
      <w:pPr>
        <w:numPr>
          <w:ilvl w:val="0"/>
          <w:numId w:val="129"/>
        </w:numPr>
        <w:tabs>
          <w:tab w:leader="none" w:pos="568" w:val="left"/>
        </w:tabs>
        <w:ind w:hanging="360" w:left="720"/>
        <w:jc w:val="both"/>
        <w:rPr>
          <w:sz w:val="28"/>
        </w:rPr>
      </w:pPr>
      <w:bookmarkStart w:id="134" w:name="bookmark98"/>
      <w:bookmarkEnd w:id="134"/>
      <w:r>
        <w:rPr>
          <w:sz w:val="28"/>
        </w:rPr>
        <w:t>понимание значения обучения для повседневной жизни и осознанного выбора профессии;</w:t>
      </w:r>
    </w:p>
    <w:p w14:paraId="F71B0000">
      <w:pPr>
        <w:numPr>
          <w:ilvl w:val="0"/>
          <w:numId w:val="129"/>
        </w:numPr>
        <w:tabs>
          <w:tab w:leader="none" w:pos="568" w:val="left"/>
        </w:tabs>
        <w:ind w:hanging="360" w:left="720"/>
        <w:jc w:val="both"/>
        <w:rPr>
          <w:sz w:val="28"/>
        </w:rPr>
      </w:pPr>
      <w:bookmarkStart w:id="135" w:name="bookmark99"/>
      <w:bookmarkEnd w:id="135"/>
      <w:r>
        <w:rPr>
          <w:sz w:val="28"/>
        </w:rPr>
        <w:t>признание права каждого на собственное мне</w:t>
      </w:r>
      <w:r>
        <w:rPr>
          <w:sz w:val="28"/>
        </w:rPr>
        <w:t>ние; эмоционально-положительное отношение к сверстникам;</w:t>
      </w:r>
    </w:p>
    <w:p w14:paraId="F81B0000">
      <w:pPr>
        <w:numPr>
          <w:ilvl w:val="0"/>
          <w:numId w:val="129"/>
        </w:numPr>
        <w:tabs>
          <w:tab w:leader="none" w:pos="568" w:val="left"/>
        </w:tabs>
        <w:ind w:hanging="360" w:left="720"/>
        <w:jc w:val="both"/>
        <w:rPr>
          <w:sz w:val="28"/>
        </w:rPr>
      </w:pPr>
      <w:bookmarkStart w:id="136" w:name="bookmark100"/>
      <w:bookmarkEnd w:id="136"/>
      <w:r>
        <w:rPr>
          <w:sz w:val="28"/>
        </w:rPr>
        <w:t>критичное отношение к своим поступкам, осо</w:t>
      </w:r>
      <w:r>
        <w:rPr>
          <w:sz w:val="28"/>
        </w:rPr>
        <w:t>знание ответственности за их последствия.</w:t>
      </w:r>
    </w:p>
    <w:p w14:paraId="F91B0000">
      <w:pPr>
        <w:ind w:firstLine="380" w:left="0"/>
        <w:jc w:val="both"/>
        <w:rPr>
          <w:sz w:val="28"/>
        </w:rPr>
      </w:pPr>
      <w:r>
        <w:rPr>
          <w:b w:val="1"/>
          <w:i w:val="1"/>
          <w:sz w:val="28"/>
        </w:rPr>
        <w:t>Метапредметные результаты:</w:t>
      </w:r>
    </w:p>
    <w:p w14:paraId="FA1B0000">
      <w:pPr>
        <w:numPr>
          <w:ilvl w:val="0"/>
          <w:numId w:val="130"/>
        </w:numPr>
        <w:tabs>
          <w:tab w:leader="none" w:pos="630" w:val="left"/>
        </w:tabs>
        <w:ind w:hanging="360" w:left="720"/>
        <w:jc w:val="both"/>
        <w:rPr>
          <w:sz w:val="28"/>
        </w:rPr>
      </w:pPr>
      <w:bookmarkStart w:id="137" w:name="bookmark101"/>
      <w:bookmarkEnd w:id="137"/>
      <w:r>
        <w:rPr>
          <w:i w:val="1"/>
          <w:sz w:val="28"/>
        </w:rPr>
        <w:t>познавательные УУД</w:t>
      </w:r>
      <w:r>
        <w:rPr>
          <w:sz w:val="28"/>
        </w:rPr>
        <w:t xml:space="preserve"> — формирование и развитие навыков и умений:</w:t>
      </w:r>
    </w:p>
    <w:p w14:paraId="FB1B0000">
      <w:pPr>
        <w:ind/>
        <w:jc w:val="both"/>
        <w:rPr>
          <w:sz w:val="28"/>
        </w:rPr>
      </w:pPr>
      <w:bookmarkStart w:id="138" w:name="bookmark102"/>
      <w:bookmarkEnd w:id="138"/>
      <w:r>
        <w:rPr>
          <w:sz w:val="28"/>
        </w:rPr>
        <w:t>владеть основами исследовательской и проект</w:t>
      </w:r>
      <w:r>
        <w:rPr>
          <w:sz w:val="28"/>
        </w:rPr>
        <w:t>ной деятельности — видеть проблему, ставить во</w:t>
      </w:r>
      <w:r>
        <w:rPr>
          <w:sz w:val="28"/>
        </w:rPr>
        <w:t>просы, выдвигать гипотезы, давать определения понятий, классифицировать, наблюдать, про</w:t>
      </w:r>
      <w:r>
        <w:rPr>
          <w:sz w:val="28"/>
        </w:rPr>
        <w:t>водить эксперименты, делать выводы и заклю</w:t>
      </w:r>
      <w:r>
        <w:rPr>
          <w:sz w:val="28"/>
        </w:rPr>
        <w:t>чения,</w:t>
      </w:r>
    </w:p>
    <w:p w14:paraId="FC1B0000">
      <w:pPr>
        <w:numPr>
          <w:ilvl w:val="0"/>
          <w:numId w:val="129"/>
        </w:numPr>
        <w:tabs>
          <w:tab w:leader="none" w:pos="568" w:val="left"/>
        </w:tabs>
        <w:ind w:hanging="360" w:left="720"/>
        <w:jc w:val="both"/>
        <w:rPr>
          <w:sz w:val="28"/>
        </w:rPr>
      </w:pPr>
      <w:r>
        <w:rPr>
          <w:sz w:val="28"/>
        </w:rPr>
        <w:t>структурировать материал, объяснять, доказывать, защищать свои идеи;</w:t>
      </w:r>
    </w:p>
    <w:p w14:paraId="FD1B0000">
      <w:pPr>
        <w:numPr>
          <w:ilvl w:val="0"/>
          <w:numId w:val="129"/>
        </w:numPr>
        <w:tabs>
          <w:tab w:leader="none" w:pos="568" w:val="left"/>
        </w:tabs>
        <w:ind w:hanging="360" w:left="720"/>
        <w:jc w:val="both"/>
        <w:rPr>
          <w:sz w:val="28"/>
        </w:rPr>
      </w:pPr>
      <w:bookmarkStart w:id="139" w:name="bookmark103"/>
      <w:bookmarkEnd w:id="139"/>
      <w:r>
        <w:rPr>
          <w:sz w:val="28"/>
        </w:rPr>
        <w:t>работать с разными источниками информации, анализировать и оценивать информацию, пре</w:t>
      </w:r>
      <w:r>
        <w:rPr>
          <w:sz w:val="28"/>
        </w:rPr>
        <w:t>образовывать ее из одной формы в другую;</w:t>
      </w:r>
    </w:p>
    <w:p w14:paraId="FE1B0000">
      <w:pPr>
        <w:numPr>
          <w:ilvl w:val="0"/>
          <w:numId w:val="129"/>
        </w:numPr>
        <w:tabs>
          <w:tab w:leader="none" w:pos="568" w:val="left"/>
        </w:tabs>
        <w:ind w:hanging="360" w:left="720"/>
        <w:jc w:val="both"/>
        <w:rPr>
          <w:sz w:val="28"/>
        </w:rPr>
      </w:pPr>
      <w:bookmarkStart w:id="140" w:name="bookmark104"/>
      <w:bookmarkEnd w:id="140"/>
      <w:r>
        <w:rPr>
          <w:sz w:val="28"/>
        </w:rPr>
        <w:t>находить информацию в различных источниках (тексте учебника, научно-популярной литера</w:t>
      </w:r>
      <w:r>
        <w:rPr>
          <w:sz w:val="28"/>
        </w:rPr>
        <w:t>туре, словарях и справочниках), оценивать ее достоверность;</w:t>
      </w:r>
    </w:p>
    <w:p w14:paraId="FF1B0000">
      <w:pPr>
        <w:numPr>
          <w:ilvl w:val="0"/>
          <w:numId w:val="129"/>
        </w:numPr>
        <w:tabs>
          <w:tab w:leader="none" w:pos="568" w:val="left"/>
        </w:tabs>
        <w:ind w:hanging="360" w:left="720"/>
        <w:jc w:val="both"/>
        <w:rPr>
          <w:sz w:val="28"/>
        </w:rPr>
      </w:pPr>
      <w:bookmarkStart w:id="141" w:name="bookmark105"/>
      <w:bookmarkEnd w:id="141"/>
      <w:r>
        <w:rPr>
          <w:sz w:val="28"/>
        </w:rPr>
        <w:t>составлять сообщения на основе обобщения ма</w:t>
      </w:r>
      <w:r>
        <w:rPr>
          <w:sz w:val="28"/>
        </w:rPr>
        <w:t>териала учебника и дополнительной литературы;</w:t>
      </w:r>
    </w:p>
    <w:p w14:paraId="001C0000">
      <w:pPr>
        <w:numPr>
          <w:ilvl w:val="0"/>
          <w:numId w:val="129"/>
        </w:numPr>
        <w:tabs>
          <w:tab w:leader="none" w:pos="568" w:val="left"/>
        </w:tabs>
        <w:ind w:hanging="360" w:left="720"/>
        <w:jc w:val="both"/>
        <w:rPr>
          <w:sz w:val="28"/>
        </w:rPr>
      </w:pPr>
      <w:bookmarkStart w:id="142" w:name="bookmark106"/>
      <w:bookmarkEnd w:id="142"/>
      <w:r>
        <w:rPr>
          <w:sz w:val="28"/>
        </w:rPr>
        <w:t>строить логические рассуждения и умозаклю</w:t>
      </w:r>
      <w:r>
        <w:rPr>
          <w:sz w:val="28"/>
        </w:rPr>
        <w:t>чения, устанавливать причинно-следственные связи, проводить сравнение;</w:t>
      </w:r>
    </w:p>
    <w:p w14:paraId="011C0000">
      <w:pPr>
        <w:numPr>
          <w:ilvl w:val="0"/>
          <w:numId w:val="130"/>
        </w:numPr>
        <w:tabs>
          <w:tab w:leader="none" w:pos="630" w:val="left"/>
        </w:tabs>
        <w:ind w:hanging="360" w:left="720"/>
        <w:jc w:val="both"/>
        <w:rPr>
          <w:sz w:val="28"/>
        </w:rPr>
      </w:pPr>
      <w:bookmarkStart w:id="143" w:name="bookmark107"/>
      <w:bookmarkEnd w:id="143"/>
      <w:r>
        <w:rPr>
          <w:i w:val="1"/>
          <w:sz w:val="28"/>
        </w:rPr>
        <w:t>регулятивные УУД</w:t>
      </w:r>
      <w:r>
        <w:rPr>
          <w:sz w:val="28"/>
        </w:rPr>
        <w:t xml:space="preserve"> — формирование и развитие навыков и умений:</w:t>
      </w:r>
    </w:p>
    <w:p w14:paraId="021C0000">
      <w:pPr>
        <w:numPr>
          <w:ilvl w:val="0"/>
          <w:numId w:val="129"/>
        </w:numPr>
        <w:tabs>
          <w:tab w:leader="none" w:pos="568" w:val="left"/>
        </w:tabs>
        <w:ind w:hanging="360" w:left="720"/>
        <w:jc w:val="both"/>
        <w:rPr>
          <w:sz w:val="28"/>
        </w:rPr>
      </w:pPr>
      <w:bookmarkStart w:id="144" w:name="bookmark108"/>
      <w:bookmarkEnd w:id="144"/>
      <w:r>
        <w:rPr>
          <w:sz w:val="28"/>
        </w:rPr>
        <w:t>организовывать свою учебную и познавательную деятельность — определять цели работы, ставить задачи, планировать (рассчитывать последова</w:t>
      </w:r>
      <w:r>
        <w:rPr>
          <w:sz w:val="28"/>
        </w:rPr>
        <w:t>тельность действий и прогнозировать результаты работы);</w:t>
      </w:r>
    </w:p>
    <w:p w14:paraId="031C0000">
      <w:pPr>
        <w:numPr>
          <w:ilvl w:val="0"/>
          <w:numId w:val="129"/>
        </w:numPr>
        <w:tabs>
          <w:tab w:leader="none" w:pos="568" w:val="left"/>
        </w:tabs>
        <w:ind w:hanging="360" w:left="720"/>
        <w:jc w:val="both"/>
        <w:rPr>
          <w:sz w:val="28"/>
        </w:rPr>
      </w:pPr>
      <w:bookmarkStart w:id="145" w:name="bookmark109"/>
      <w:bookmarkEnd w:id="145"/>
      <w:r>
        <w:rPr>
          <w:sz w:val="28"/>
        </w:rPr>
        <w:t>самостоятельно выдвигать варианты решения поставленных задач и выбирать средства дости</w:t>
      </w:r>
      <w:r>
        <w:rPr>
          <w:sz w:val="28"/>
        </w:rPr>
        <w:t>жения цели;</w:t>
      </w:r>
    </w:p>
    <w:p w14:paraId="041C0000">
      <w:pPr>
        <w:numPr>
          <w:ilvl w:val="0"/>
          <w:numId w:val="129"/>
        </w:numPr>
        <w:tabs>
          <w:tab w:leader="none" w:pos="568" w:val="left"/>
        </w:tabs>
        <w:ind w:hanging="360" w:left="720"/>
        <w:jc w:val="both"/>
        <w:rPr>
          <w:sz w:val="28"/>
        </w:rPr>
      </w:pPr>
      <w:bookmarkStart w:id="146" w:name="bookmark110"/>
      <w:bookmarkEnd w:id="146"/>
      <w:r>
        <w:rPr>
          <w:sz w:val="28"/>
        </w:rPr>
        <w:t>работать по плану, сверять свои действия с це</w:t>
      </w:r>
      <w:r>
        <w:rPr>
          <w:sz w:val="28"/>
        </w:rPr>
        <w:t>лью и, при необходимости, исправлять ошибки самостоятельно;</w:t>
      </w:r>
    </w:p>
    <w:p w14:paraId="051C0000">
      <w:pPr>
        <w:numPr>
          <w:ilvl w:val="0"/>
          <w:numId w:val="129"/>
        </w:numPr>
        <w:tabs>
          <w:tab w:leader="none" w:pos="565" w:val="left"/>
        </w:tabs>
        <w:ind w:hanging="360" w:left="720"/>
        <w:jc w:val="both"/>
        <w:rPr>
          <w:sz w:val="28"/>
        </w:rPr>
      </w:pPr>
      <w:bookmarkStart w:id="147" w:name="bookmark111"/>
      <w:bookmarkEnd w:id="147"/>
      <w:r>
        <w:rPr>
          <w:sz w:val="28"/>
        </w:rPr>
        <w:t>выбирать целевые и смысловые установки в сво</w:t>
      </w:r>
      <w:r>
        <w:rPr>
          <w:sz w:val="28"/>
        </w:rPr>
        <w:t>их действиях и поступках по отношению к жи</w:t>
      </w:r>
      <w:r>
        <w:rPr>
          <w:sz w:val="28"/>
        </w:rPr>
        <w:t>вой природе, здоровью своему и окружающих;</w:t>
      </w:r>
    </w:p>
    <w:p w14:paraId="061C0000">
      <w:pPr>
        <w:numPr>
          <w:ilvl w:val="0"/>
          <w:numId w:val="129"/>
        </w:numPr>
        <w:tabs>
          <w:tab w:leader="none" w:pos="568" w:val="left"/>
        </w:tabs>
        <w:ind w:hanging="360" w:left="720"/>
        <w:jc w:val="both"/>
        <w:rPr>
          <w:sz w:val="28"/>
        </w:rPr>
      </w:pPr>
      <w:bookmarkStart w:id="148" w:name="bookmark112"/>
      <w:bookmarkEnd w:id="148"/>
      <w:r>
        <w:rPr>
          <w:sz w:val="28"/>
        </w:rPr>
        <w:t>проводить работу над ошибками для внесения корректив в усваиваемые знания;</w:t>
      </w:r>
    </w:p>
    <w:p w14:paraId="071C0000">
      <w:pPr>
        <w:numPr>
          <w:ilvl w:val="0"/>
          <w:numId w:val="129"/>
        </w:numPr>
        <w:tabs>
          <w:tab w:leader="none" w:pos="568" w:val="left"/>
        </w:tabs>
        <w:ind w:hanging="360" w:left="720"/>
        <w:jc w:val="both"/>
        <w:rPr>
          <w:sz w:val="28"/>
        </w:rPr>
      </w:pPr>
      <w:bookmarkStart w:id="149" w:name="bookmark113"/>
      <w:bookmarkEnd w:id="149"/>
      <w:r>
        <w:rPr>
          <w:sz w:val="28"/>
        </w:rPr>
        <w:t>владеть основами самоконтроля и самооценки, применять эти навыки при принятии решений и осуществлении осознанного выбора в учебной и познавательной деятельности;</w:t>
      </w:r>
    </w:p>
    <w:p w14:paraId="081C0000">
      <w:pPr>
        <w:numPr>
          <w:ilvl w:val="0"/>
          <w:numId w:val="130"/>
        </w:numPr>
        <w:tabs>
          <w:tab w:leader="none" w:pos="630" w:val="left"/>
        </w:tabs>
        <w:ind w:hanging="360" w:left="720"/>
        <w:jc w:val="both"/>
        <w:rPr>
          <w:sz w:val="28"/>
        </w:rPr>
      </w:pPr>
      <w:bookmarkStart w:id="150" w:name="bookmark114"/>
      <w:bookmarkEnd w:id="150"/>
      <w:r>
        <w:rPr>
          <w:i w:val="1"/>
          <w:sz w:val="28"/>
        </w:rPr>
        <w:t>коммуникативные УУД</w:t>
      </w:r>
      <w:r>
        <w:rPr>
          <w:sz w:val="28"/>
        </w:rPr>
        <w:t xml:space="preserve"> — формирование и раз</w:t>
      </w:r>
      <w:r>
        <w:rPr>
          <w:sz w:val="28"/>
        </w:rPr>
        <w:t>витие навыков и умений:</w:t>
      </w:r>
    </w:p>
    <w:p w14:paraId="091C0000">
      <w:pPr>
        <w:numPr>
          <w:ilvl w:val="0"/>
          <w:numId w:val="129"/>
        </w:numPr>
        <w:tabs>
          <w:tab w:leader="none" w:pos="568" w:val="left"/>
        </w:tabs>
        <w:ind w:hanging="360" w:left="720"/>
        <w:jc w:val="both"/>
        <w:rPr>
          <w:sz w:val="28"/>
        </w:rPr>
      </w:pPr>
      <w:bookmarkStart w:id="151" w:name="bookmark115"/>
      <w:bookmarkEnd w:id="151"/>
      <w:r>
        <w:rPr>
          <w:sz w:val="28"/>
        </w:rPr>
        <w:t>адекватно использовать речевые средства для дискуссии и аргументации своей позиции, срав</w:t>
      </w:r>
      <w:r>
        <w:rPr>
          <w:sz w:val="28"/>
        </w:rPr>
        <w:t>нивать разные точки зрения, аргументировать свою точку зрения, отстаивать свою позицию.</w:t>
      </w:r>
    </w:p>
    <w:p w14:paraId="0A1C0000">
      <w:pPr>
        <w:numPr>
          <w:ilvl w:val="0"/>
          <w:numId w:val="129"/>
        </w:numPr>
        <w:tabs>
          <w:tab w:leader="none" w:pos="568" w:val="left"/>
        </w:tabs>
        <w:ind w:hanging="360" w:left="720"/>
        <w:jc w:val="both"/>
        <w:rPr>
          <w:sz w:val="28"/>
        </w:rPr>
      </w:pPr>
      <w:bookmarkStart w:id="152" w:name="bookmark116"/>
      <w:bookmarkEnd w:id="152"/>
      <w:r>
        <w:rPr>
          <w:sz w:val="28"/>
        </w:rPr>
        <w:t>слушать и слышать другое мнение, вести дискус</w:t>
      </w:r>
      <w:r>
        <w:rPr>
          <w:sz w:val="28"/>
        </w:rPr>
        <w:t>сию, оперировать фактами как для доказательства, так и для опровержения существующего мнения;</w:t>
      </w:r>
    </w:p>
    <w:p w14:paraId="0B1C0000">
      <w:pPr>
        <w:numPr>
          <w:ilvl w:val="0"/>
          <w:numId w:val="129"/>
        </w:numPr>
        <w:tabs>
          <w:tab w:leader="none" w:pos="568" w:val="left"/>
        </w:tabs>
        <w:ind w:hanging="360" w:left="720"/>
        <w:jc w:val="both"/>
        <w:rPr>
          <w:sz w:val="28"/>
        </w:rPr>
      </w:pPr>
      <w:bookmarkStart w:id="153" w:name="bookmark117"/>
      <w:bookmarkEnd w:id="153"/>
      <w:r>
        <w:rPr>
          <w:sz w:val="28"/>
        </w:rPr>
        <w:t>строить продуктивное взаимодействие со сверст</w:t>
      </w:r>
      <w:r>
        <w:rPr>
          <w:sz w:val="28"/>
        </w:rPr>
        <w:t>никами и взрослыми;</w:t>
      </w:r>
    </w:p>
    <w:p w14:paraId="0C1C0000">
      <w:pPr>
        <w:numPr>
          <w:ilvl w:val="0"/>
          <w:numId w:val="129"/>
        </w:numPr>
        <w:tabs>
          <w:tab w:leader="none" w:pos="568" w:val="left"/>
        </w:tabs>
        <w:ind w:hanging="360" w:left="720"/>
        <w:jc w:val="both"/>
        <w:rPr>
          <w:sz w:val="28"/>
        </w:rPr>
      </w:pPr>
      <w:bookmarkStart w:id="154" w:name="bookmark118"/>
      <w:bookmarkEnd w:id="154"/>
      <w:r>
        <w:rPr>
          <w:sz w:val="28"/>
        </w:rPr>
        <w:t>участвовать в коллективном обсуждении проблем.</w:t>
      </w:r>
    </w:p>
    <w:p w14:paraId="0D1C0000">
      <w:pPr>
        <w:ind w:firstLine="360" w:left="0"/>
        <w:jc w:val="both"/>
        <w:rPr>
          <w:sz w:val="28"/>
        </w:rPr>
      </w:pPr>
      <w:r>
        <w:rPr>
          <w:b w:val="1"/>
          <w:i w:val="1"/>
          <w:sz w:val="28"/>
        </w:rPr>
        <w:t>Предметные результаты:</w:t>
      </w:r>
    </w:p>
    <w:p w14:paraId="0E1C0000">
      <w:pPr>
        <w:numPr>
          <w:ilvl w:val="0"/>
          <w:numId w:val="131"/>
        </w:numPr>
        <w:tabs>
          <w:tab w:leader="none" w:pos="625" w:val="left"/>
        </w:tabs>
        <w:ind w:hanging="360" w:left="720"/>
        <w:jc w:val="both"/>
        <w:rPr>
          <w:sz w:val="28"/>
        </w:rPr>
      </w:pPr>
      <w:bookmarkStart w:id="155" w:name="bookmark119"/>
      <w:bookmarkEnd w:id="155"/>
      <w:r>
        <w:rPr>
          <w:i w:val="1"/>
          <w:sz w:val="28"/>
        </w:rPr>
        <w:t>в познавательной (интеллектуальной) сфере:</w:t>
      </w:r>
    </w:p>
    <w:p w14:paraId="0F1C0000">
      <w:pPr>
        <w:ind/>
        <w:jc w:val="both"/>
        <w:rPr>
          <w:sz w:val="28"/>
        </w:rPr>
      </w:pPr>
      <w:bookmarkStart w:id="156" w:name="bookmark120"/>
      <w:bookmarkEnd w:id="156"/>
      <w:r>
        <w:rPr>
          <w:sz w:val="28"/>
        </w:rPr>
        <w:t>выделять существенные признаки биологиче</w:t>
      </w:r>
      <w:r>
        <w:rPr>
          <w:sz w:val="28"/>
        </w:rPr>
        <w:t>ских объектов (отличительные признаки живых организмов и организма человека) и процессов (обмен веществ и превращение энергии, пита</w:t>
      </w:r>
      <w:r>
        <w:rPr>
          <w:sz w:val="28"/>
        </w:rPr>
        <w:t>ние, дыхание, выделение, транспорт веществ, рост, развитие, размножение, регуляция жиз</w:t>
      </w:r>
      <w:r>
        <w:rPr>
          <w:sz w:val="28"/>
        </w:rPr>
        <w:t>недеятельности организма; круговорот веществ и</w:t>
      </w:r>
    </w:p>
    <w:p w14:paraId="101C0000">
      <w:pPr>
        <w:numPr>
          <w:ilvl w:val="0"/>
          <w:numId w:val="129"/>
        </w:numPr>
        <w:tabs>
          <w:tab w:leader="none" w:pos="568" w:val="left"/>
        </w:tabs>
        <w:ind w:hanging="360" w:left="720"/>
        <w:jc w:val="both"/>
        <w:rPr>
          <w:sz w:val="28"/>
        </w:rPr>
      </w:pPr>
      <w:r>
        <w:rPr>
          <w:sz w:val="28"/>
        </w:rPr>
        <w:t>превращение энергии в экосистемах);</w:t>
      </w:r>
    </w:p>
    <w:p w14:paraId="111C0000">
      <w:pPr>
        <w:numPr>
          <w:ilvl w:val="0"/>
          <w:numId w:val="129"/>
        </w:numPr>
        <w:tabs>
          <w:tab w:leader="none" w:pos="568" w:val="left"/>
        </w:tabs>
        <w:ind w:hanging="360" w:left="720"/>
        <w:jc w:val="both"/>
        <w:rPr>
          <w:sz w:val="28"/>
        </w:rPr>
      </w:pPr>
      <w:bookmarkStart w:id="157" w:name="bookmark121"/>
      <w:bookmarkEnd w:id="157"/>
      <w:r>
        <w:rPr>
          <w:sz w:val="28"/>
        </w:rPr>
        <w:t>приводить доказательства родства человека с млекопитающими животными; взаимосвязи человека и окружающей среды; зависимости здоровья человека от состояния окружающей среды; необходимости защиты окружающей среды; соблюдения мер профилактики заболе</w:t>
      </w:r>
      <w:r>
        <w:rPr>
          <w:sz w:val="28"/>
        </w:rPr>
        <w:t>ваний, вызываемых растениями, животными, бактериями, грибами и вирусами, травматизма, стрессов, ВИЧ-инфекции, вредных привычек, нарушения осанки, зрения, слуха, инфекцион</w:t>
      </w:r>
      <w:r>
        <w:rPr>
          <w:sz w:val="28"/>
        </w:rPr>
        <w:t>ных и простудных заболеваний;</w:t>
      </w:r>
    </w:p>
    <w:p w14:paraId="121C0000">
      <w:pPr>
        <w:numPr>
          <w:ilvl w:val="0"/>
          <w:numId w:val="129"/>
        </w:numPr>
        <w:tabs>
          <w:tab w:leader="none" w:pos="568" w:val="left"/>
        </w:tabs>
        <w:ind w:hanging="360" w:left="720"/>
        <w:jc w:val="both"/>
        <w:rPr>
          <w:sz w:val="28"/>
        </w:rPr>
      </w:pPr>
      <w:bookmarkStart w:id="158" w:name="bookmark122"/>
      <w:bookmarkEnd w:id="158"/>
      <w:r>
        <w:rPr>
          <w:sz w:val="28"/>
        </w:rPr>
        <w:t>объяснять роль биологии в практической дея</w:t>
      </w:r>
      <w:r>
        <w:rPr>
          <w:sz w:val="28"/>
        </w:rPr>
        <w:t>тельности людей; места и роли человека в при</w:t>
      </w:r>
      <w:r>
        <w:rPr>
          <w:sz w:val="28"/>
        </w:rPr>
        <w:t>роде; роли различных организмов в жизни че</w:t>
      </w:r>
      <w:r>
        <w:rPr>
          <w:sz w:val="28"/>
        </w:rPr>
        <w:t>ловека; значения биологического разнообразия для сохранения биосферы; механизмов наслед</w:t>
      </w:r>
      <w:r>
        <w:rPr>
          <w:sz w:val="28"/>
        </w:rPr>
        <w:t>ственности и изменчивости, проявления наслед</w:t>
      </w:r>
      <w:r>
        <w:rPr>
          <w:sz w:val="28"/>
        </w:rPr>
        <w:t>ственных заболеваний у человека, видообразо</w:t>
      </w:r>
      <w:r>
        <w:rPr>
          <w:sz w:val="28"/>
        </w:rPr>
        <w:t>вания и приспособленности;</w:t>
      </w:r>
    </w:p>
    <w:p w14:paraId="131C0000">
      <w:pPr>
        <w:numPr>
          <w:ilvl w:val="0"/>
          <w:numId w:val="129"/>
        </w:numPr>
        <w:tabs>
          <w:tab w:leader="none" w:pos="568" w:val="left"/>
        </w:tabs>
        <w:ind w:hanging="360" w:left="720"/>
        <w:jc w:val="both"/>
        <w:rPr>
          <w:sz w:val="28"/>
        </w:rPr>
      </w:pPr>
      <w:bookmarkStart w:id="159" w:name="bookmark123"/>
      <w:bookmarkEnd w:id="159"/>
      <w:r>
        <w:rPr>
          <w:sz w:val="28"/>
        </w:rPr>
        <w:t>устанавливать причинно-следственные связи между гибкостью тела человека и строением его позвоночника, между строением анализатора и выполняемой им функцией;</w:t>
      </w:r>
    </w:p>
    <w:p w14:paraId="141C0000">
      <w:pPr>
        <w:numPr>
          <w:ilvl w:val="0"/>
          <w:numId w:val="129"/>
        </w:numPr>
        <w:tabs>
          <w:tab w:leader="none" w:pos="568" w:val="left"/>
        </w:tabs>
        <w:ind w:hanging="360" w:left="720"/>
        <w:jc w:val="both"/>
        <w:rPr>
          <w:sz w:val="28"/>
        </w:rPr>
      </w:pPr>
      <w:bookmarkStart w:id="160" w:name="bookmark124"/>
      <w:bookmarkEnd w:id="160"/>
      <w:r>
        <w:rPr>
          <w:sz w:val="28"/>
        </w:rPr>
        <w:t>сравнивать клетки, ткани организма человека и делать выводы на основе сравнения; выявлять взаимосвязи между особенностями строения клеток и выполняемыми ими функциями;</w:t>
      </w:r>
    </w:p>
    <w:p w14:paraId="151C0000">
      <w:pPr>
        <w:numPr>
          <w:ilvl w:val="0"/>
          <w:numId w:val="129"/>
        </w:numPr>
        <w:tabs>
          <w:tab w:leader="none" w:pos="583" w:val="left"/>
        </w:tabs>
        <w:ind w:hanging="360" w:left="720"/>
        <w:jc w:val="both"/>
        <w:rPr>
          <w:sz w:val="28"/>
        </w:rPr>
      </w:pPr>
      <w:bookmarkStart w:id="161" w:name="bookmark125"/>
      <w:bookmarkEnd w:id="161"/>
      <w:r>
        <w:rPr>
          <w:sz w:val="28"/>
        </w:rPr>
        <w:t>проводить биологические исследования и делать выводы на основе полученных результатов;</w:t>
      </w:r>
    </w:p>
    <w:p w14:paraId="161C0000">
      <w:pPr>
        <w:numPr>
          <w:ilvl w:val="0"/>
          <w:numId w:val="129"/>
        </w:numPr>
        <w:tabs>
          <w:tab w:leader="none" w:pos="588" w:val="left"/>
        </w:tabs>
        <w:ind w:hanging="360" w:left="720"/>
        <w:jc w:val="both"/>
        <w:rPr>
          <w:sz w:val="28"/>
        </w:rPr>
      </w:pPr>
      <w:bookmarkStart w:id="162" w:name="bookmark126"/>
      <w:bookmarkEnd w:id="162"/>
      <w:r>
        <w:rPr>
          <w:sz w:val="28"/>
        </w:rPr>
        <w:t>находить в учебной и научно-популярной ли</w:t>
      </w:r>
      <w:r>
        <w:rPr>
          <w:sz w:val="28"/>
        </w:rPr>
        <w:t>тературе информацию о заболеваниях сердечно-сосудистой системы, об инфекционных за</w:t>
      </w:r>
      <w:r>
        <w:rPr>
          <w:sz w:val="28"/>
        </w:rPr>
        <w:t>болеваниях, оформлять ее в виде сообщений, рефератов, докладов;</w:t>
      </w:r>
    </w:p>
    <w:p w14:paraId="171C0000">
      <w:pPr>
        <w:numPr>
          <w:ilvl w:val="0"/>
          <w:numId w:val="129"/>
        </w:numPr>
        <w:tabs>
          <w:tab w:leader="none" w:pos="588" w:val="left"/>
        </w:tabs>
        <w:ind w:hanging="360" w:left="720"/>
        <w:jc w:val="both"/>
        <w:rPr>
          <w:sz w:val="28"/>
        </w:rPr>
      </w:pPr>
      <w:bookmarkStart w:id="163" w:name="bookmark127"/>
      <w:bookmarkEnd w:id="163"/>
      <w:r>
        <w:rPr>
          <w:sz w:val="28"/>
        </w:rPr>
        <w:t>классифицировать типы и виды памяти, железы в организме человека;</w:t>
      </w:r>
    </w:p>
    <w:p w14:paraId="181C0000">
      <w:pPr>
        <w:numPr>
          <w:ilvl w:val="0"/>
          <w:numId w:val="129"/>
        </w:numPr>
        <w:tabs>
          <w:tab w:leader="none" w:pos="588" w:val="left"/>
        </w:tabs>
        <w:ind w:hanging="360" w:left="720"/>
        <w:jc w:val="both"/>
        <w:rPr>
          <w:sz w:val="28"/>
        </w:rPr>
      </w:pPr>
      <w:bookmarkStart w:id="164" w:name="bookmark128"/>
      <w:bookmarkEnd w:id="164"/>
      <w:r>
        <w:rPr>
          <w:sz w:val="28"/>
        </w:rPr>
        <w:t>устанавливать взаимосвязи при обсуждении взаимодействия нервной и гуморальной регу</w:t>
      </w:r>
      <w:r>
        <w:rPr>
          <w:sz w:val="28"/>
        </w:rPr>
        <w:t>ляции;</w:t>
      </w:r>
    </w:p>
    <w:p w14:paraId="191C0000">
      <w:pPr>
        <w:numPr>
          <w:ilvl w:val="0"/>
          <w:numId w:val="129"/>
        </w:numPr>
        <w:tabs>
          <w:tab w:leader="none" w:pos="588" w:val="left"/>
        </w:tabs>
        <w:ind w:hanging="360" w:left="720"/>
        <w:jc w:val="both"/>
        <w:rPr>
          <w:sz w:val="28"/>
        </w:rPr>
      </w:pPr>
      <w:bookmarkStart w:id="165" w:name="bookmark129"/>
      <w:bookmarkEnd w:id="165"/>
      <w:r>
        <w:rPr>
          <w:sz w:val="28"/>
        </w:rPr>
        <w:t>определять и различать части и органоиды клет</w:t>
      </w:r>
      <w:r>
        <w:rPr>
          <w:sz w:val="28"/>
        </w:rPr>
        <w:t>ки и системы органов организма человека на ри</w:t>
      </w:r>
      <w:r>
        <w:rPr>
          <w:sz w:val="28"/>
        </w:rPr>
        <w:t>сунках и схемах;</w:t>
      </w:r>
    </w:p>
    <w:p w14:paraId="1A1C0000">
      <w:pPr>
        <w:numPr>
          <w:ilvl w:val="0"/>
          <w:numId w:val="129"/>
        </w:numPr>
        <w:tabs>
          <w:tab w:leader="none" w:pos="588" w:val="left"/>
        </w:tabs>
        <w:ind w:hanging="360" w:left="720"/>
        <w:jc w:val="both"/>
        <w:rPr>
          <w:sz w:val="28"/>
        </w:rPr>
      </w:pPr>
      <w:bookmarkStart w:id="166" w:name="bookmark130"/>
      <w:bookmarkEnd w:id="166"/>
      <w:r>
        <w:rPr>
          <w:sz w:val="28"/>
        </w:rPr>
        <w:t>сравнивать биологические объекты и процессы и делать выводы и умозаключения на основе сравнения;</w:t>
      </w:r>
    </w:p>
    <w:p w14:paraId="1B1C0000">
      <w:pPr>
        <w:numPr>
          <w:ilvl w:val="0"/>
          <w:numId w:val="129"/>
        </w:numPr>
        <w:tabs>
          <w:tab w:leader="none" w:pos="588" w:val="left"/>
        </w:tabs>
        <w:ind w:hanging="360" w:left="720"/>
        <w:jc w:val="both"/>
        <w:rPr>
          <w:sz w:val="28"/>
        </w:rPr>
      </w:pPr>
      <w:bookmarkStart w:id="167" w:name="bookmark131"/>
      <w:bookmarkEnd w:id="167"/>
      <w:r>
        <w:rPr>
          <w:sz w:val="28"/>
        </w:rPr>
        <w:t>выявлять изменчивость организмов; приспособ</w:t>
      </w:r>
      <w:r>
        <w:rPr>
          <w:sz w:val="28"/>
        </w:rPr>
        <w:t>ления организмов к среде обитания; типы взаи</w:t>
      </w:r>
      <w:r>
        <w:rPr>
          <w:sz w:val="28"/>
        </w:rPr>
        <w:t>модействия разных видов в экосистеме; взаимо</w:t>
      </w:r>
      <w:r>
        <w:rPr>
          <w:sz w:val="28"/>
        </w:rPr>
        <w:t>связи между особенностями строения клеток, тканей, органов, систем органов и их функциями;</w:t>
      </w:r>
    </w:p>
    <w:p w14:paraId="1C1C0000">
      <w:pPr>
        <w:numPr>
          <w:ilvl w:val="0"/>
          <w:numId w:val="129"/>
        </w:numPr>
        <w:tabs>
          <w:tab w:leader="none" w:pos="588" w:val="left"/>
        </w:tabs>
        <w:ind w:hanging="360" w:left="720"/>
        <w:jc w:val="both"/>
        <w:rPr>
          <w:sz w:val="28"/>
        </w:rPr>
      </w:pPr>
      <w:bookmarkStart w:id="168" w:name="bookmark132"/>
      <w:bookmarkEnd w:id="168"/>
      <w:r>
        <w:rPr>
          <w:sz w:val="28"/>
        </w:rPr>
        <w:t>владеть методами биологической науки — на</w:t>
      </w:r>
      <w:r>
        <w:rPr>
          <w:sz w:val="28"/>
        </w:rPr>
        <w:t>блюдение и описание биологических объектов и процессов; постановка биологических экспе</w:t>
      </w:r>
      <w:r>
        <w:rPr>
          <w:sz w:val="28"/>
        </w:rPr>
        <w:t>риментов и объяснение их результатов;</w:t>
      </w:r>
    </w:p>
    <w:p w14:paraId="1D1C0000">
      <w:pPr>
        <w:numPr>
          <w:ilvl w:val="0"/>
          <w:numId w:val="131"/>
        </w:numPr>
        <w:tabs>
          <w:tab w:leader="none" w:pos="669" w:val="left"/>
        </w:tabs>
        <w:ind w:hanging="360" w:left="720"/>
        <w:jc w:val="both"/>
        <w:rPr>
          <w:sz w:val="28"/>
        </w:rPr>
      </w:pPr>
      <w:bookmarkStart w:id="169" w:name="bookmark133"/>
      <w:bookmarkEnd w:id="169"/>
      <w:r>
        <w:rPr>
          <w:i w:val="1"/>
          <w:sz w:val="28"/>
        </w:rPr>
        <w:t>в ценностно-ориентационной сфере:</w:t>
      </w:r>
      <w:bookmarkStart w:id="170" w:name="bookmark134"/>
      <w:bookmarkEnd w:id="170"/>
    </w:p>
    <w:p w14:paraId="1E1C0000">
      <w:pPr>
        <w:tabs>
          <w:tab w:leader="none" w:pos="669" w:val="left"/>
        </w:tabs>
        <w:ind/>
        <w:jc w:val="both"/>
        <w:rPr>
          <w:sz w:val="28"/>
        </w:rPr>
      </w:pPr>
      <w:r>
        <w:rPr>
          <w:sz w:val="28"/>
        </w:rPr>
        <w:t>знать основные правила поведения в природе и основы здорового образа жизни, применять их напрактике;</w:t>
      </w:r>
    </w:p>
    <w:p w14:paraId="1F1C0000">
      <w:pPr>
        <w:numPr>
          <w:ilvl w:val="0"/>
          <w:numId w:val="129"/>
        </w:numPr>
        <w:tabs>
          <w:tab w:leader="none" w:pos="588" w:val="left"/>
        </w:tabs>
        <w:ind w:hanging="360" w:left="720"/>
        <w:jc w:val="both"/>
        <w:rPr>
          <w:sz w:val="28"/>
        </w:rPr>
      </w:pPr>
      <w:bookmarkStart w:id="171" w:name="bookmark135"/>
      <w:bookmarkEnd w:id="171"/>
      <w:r>
        <w:rPr>
          <w:sz w:val="28"/>
        </w:rPr>
        <w:t>приводить доказательства взаимосвязи челове</w:t>
      </w:r>
      <w:r>
        <w:rPr>
          <w:sz w:val="28"/>
        </w:rPr>
        <w:t>ка и окружающей среды, зависимости здоровья человека от состояния окружающей среды, не</w:t>
      </w:r>
      <w:r>
        <w:rPr>
          <w:sz w:val="28"/>
        </w:rPr>
        <w:t>обходимости защиты среды обитания человека;</w:t>
      </w:r>
    </w:p>
    <w:p w14:paraId="201C0000">
      <w:pPr>
        <w:numPr>
          <w:ilvl w:val="0"/>
          <w:numId w:val="129"/>
        </w:numPr>
        <w:tabs>
          <w:tab w:leader="none" w:pos="588" w:val="left"/>
        </w:tabs>
        <w:ind w:hanging="360" w:left="720"/>
        <w:jc w:val="both"/>
        <w:rPr>
          <w:sz w:val="28"/>
        </w:rPr>
      </w:pPr>
      <w:bookmarkStart w:id="172" w:name="bookmark136"/>
      <w:bookmarkEnd w:id="172"/>
      <w:r>
        <w:rPr>
          <w:sz w:val="28"/>
        </w:rPr>
        <w:t>анализировать и оценивать последствия деятель</w:t>
      </w:r>
      <w:r>
        <w:rPr>
          <w:sz w:val="28"/>
        </w:rPr>
        <w:t>ности человека в природе, влияние факторов риска на здоровье человека;</w:t>
      </w:r>
    </w:p>
    <w:p w14:paraId="211C0000">
      <w:pPr>
        <w:numPr>
          <w:ilvl w:val="0"/>
          <w:numId w:val="131"/>
        </w:numPr>
        <w:tabs>
          <w:tab w:leader="none" w:pos="669" w:val="left"/>
        </w:tabs>
        <w:ind w:hanging="360" w:left="720"/>
        <w:jc w:val="both"/>
        <w:rPr>
          <w:sz w:val="28"/>
        </w:rPr>
      </w:pPr>
      <w:bookmarkStart w:id="173" w:name="bookmark137"/>
      <w:bookmarkEnd w:id="173"/>
      <w:r>
        <w:rPr>
          <w:i w:val="1"/>
          <w:sz w:val="28"/>
        </w:rPr>
        <w:t>в сфере трудовой деятельности:</w:t>
      </w:r>
    </w:p>
    <w:p w14:paraId="221C0000">
      <w:pPr>
        <w:numPr>
          <w:ilvl w:val="0"/>
          <w:numId w:val="129"/>
        </w:numPr>
        <w:tabs>
          <w:tab w:leader="none" w:pos="593" w:val="left"/>
        </w:tabs>
        <w:ind w:hanging="360" w:left="720"/>
        <w:jc w:val="both"/>
        <w:rPr>
          <w:sz w:val="28"/>
        </w:rPr>
      </w:pPr>
      <w:bookmarkStart w:id="174" w:name="bookmark138"/>
      <w:bookmarkEnd w:id="174"/>
      <w:r>
        <w:rPr>
          <w:sz w:val="28"/>
        </w:rPr>
        <w:t>знать и соблюдать правила работы в кабинете биологии;</w:t>
      </w:r>
    </w:p>
    <w:p w14:paraId="231C0000">
      <w:pPr>
        <w:numPr>
          <w:ilvl w:val="0"/>
          <w:numId w:val="129"/>
        </w:numPr>
        <w:tabs>
          <w:tab w:leader="none" w:pos="593" w:val="left"/>
        </w:tabs>
        <w:ind w:hanging="360" w:left="720"/>
        <w:jc w:val="both"/>
        <w:rPr>
          <w:sz w:val="28"/>
        </w:rPr>
      </w:pPr>
      <w:bookmarkStart w:id="175" w:name="bookmark139"/>
      <w:bookmarkEnd w:id="175"/>
      <w:r>
        <w:rPr>
          <w:sz w:val="28"/>
        </w:rPr>
        <w:t>соблюдать правила работы с биологическими приборами и инструментами (препаровальные иглы, скальпели, лупы, микроскопы);</w:t>
      </w:r>
    </w:p>
    <w:p w14:paraId="241C0000">
      <w:pPr>
        <w:numPr>
          <w:ilvl w:val="0"/>
          <w:numId w:val="131"/>
        </w:numPr>
        <w:tabs>
          <w:tab w:leader="none" w:pos="634" w:val="left"/>
        </w:tabs>
        <w:ind w:hanging="360" w:left="720"/>
        <w:jc w:val="both"/>
        <w:rPr>
          <w:sz w:val="28"/>
        </w:rPr>
      </w:pPr>
      <w:bookmarkStart w:id="176" w:name="bookmark140"/>
      <w:bookmarkEnd w:id="176"/>
      <w:r>
        <w:rPr>
          <w:i w:val="1"/>
          <w:sz w:val="28"/>
        </w:rPr>
        <w:t>в сфере физической деятельности:</w:t>
      </w:r>
    </w:p>
    <w:p w14:paraId="251C0000">
      <w:pPr>
        <w:numPr>
          <w:ilvl w:val="0"/>
          <w:numId w:val="129"/>
        </w:numPr>
        <w:tabs>
          <w:tab w:leader="none" w:pos="593" w:val="left"/>
        </w:tabs>
        <w:ind w:hanging="360" w:left="720"/>
        <w:jc w:val="both"/>
        <w:rPr>
          <w:sz w:val="28"/>
        </w:rPr>
      </w:pPr>
      <w:bookmarkStart w:id="177" w:name="bookmark141"/>
      <w:bookmarkEnd w:id="177"/>
      <w:r>
        <w:rPr>
          <w:sz w:val="28"/>
        </w:rPr>
        <w:t>демонстрировать приемы оказания первой по</w:t>
      </w:r>
      <w:r>
        <w:rPr>
          <w:sz w:val="28"/>
        </w:rPr>
        <w:t>мощи при простудных заболеваниях, ожогах, обморожениях, травмах, спасении утопающего;</w:t>
      </w:r>
    </w:p>
    <w:p w14:paraId="261C0000">
      <w:pPr>
        <w:ind w:hanging="180" w:left="180"/>
        <w:jc w:val="both"/>
        <w:rPr>
          <w:sz w:val="28"/>
        </w:rPr>
      </w:pPr>
      <w:r>
        <w:rPr>
          <w:sz w:val="28"/>
        </w:rPr>
        <w:t>’ проводить наблюдения за состоянием собствен</w:t>
      </w:r>
      <w:r>
        <w:rPr>
          <w:sz w:val="28"/>
        </w:rPr>
        <w:t>ного организма;</w:t>
      </w:r>
    </w:p>
    <w:p w14:paraId="271C0000">
      <w:pPr>
        <w:numPr>
          <w:ilvl w:val="0"/>
          <w:numId w:val="129"/>
        </w:numPr>
        <w:tabs>
          <w:tab w:leader="none" w:pos="593" w:val="left"/>
        </w:tabs>
        <w:ind w:hanging="360" w:left="720"/>
        <w:jc w:val="both"/>
        <w:rPr>
          <w:sz w:val="28"/>
        </w:rPr>
      </w:pPr>
      <w:bookmarkStart w:id="178" w:name="bookmark142"/>
      <w:bookmarkEnd w:id="178"/>
      <w:r>
        <w:rPr>
          <w:sz w:val="28"/>
        </w:rPr>
        <w:t>владеть приемами рациональной организации труда и отдыха;</w:t>
      </w:r>
    </w:p>
    <w:p w14:paraId="281C0000">
      <w:pPr>
        <w:numPr>
          <w:ilvl w:val="0"/>
          <w:numId w:val="131"/>
        </w:numPr>
        <w:tabs>
          <w:tab w:leader="none" w:pos="644" w:val="left"/>
        </w:tabs>
        <w:ind w:hanging="360" w:left="720"/>
        <w:jc w:val="both"/>
        <w:rPr>
          <w:sz w:val="28"/>
        </w:rPr>
      </w:pPr>
      <w:bookmarkStart w:id="179" w:name="bookmark143"/>
      <w:bookmarkEnd w:id="179"/>
      <w:r>
        <w:rPr>
          <w:i w:val="1"/>
          <w:sz w:val="28"/>
        </w:rPr>
        <w:t>в эстетической сфере:</w:t>
      </w:r>
      <w:r>
        <w:rPr>
          <w:sz w:val="28"/>
        </w:rPr>
        <w:t xml:space="preserve"> оценивать с эстетической точки зрения объекты живой природы.</w:t>
      </w:r>
    </w:p>
    <w:p w14:paraId="291C0000">
      <w:pPr>
        <w:ind w:firstLine="360" w:left="0"/>
        <w:jc w:val="both"/>
        <w:rPr>
          <w:sz w:val="28"/>
        </w:rPr>
      </w:pPr>
      <w:r>
        <w:rPr>
          <w:sz w:val="28"/>
        </w:rPr>
        <w:t>Изучение курса «Биология. 8 класс» должно быть направлено на овладение учащимися следующими уме</w:t>
      </w:r>
      <w:r>
        <w:rPr>
          <w:sz w:val="28"/>
        </w:rPr>
        <w:t>ниями и навыками.</w:t>
      </w:r>
    </w:p>
    <w:p w14:paraId="2A1C0000">
      <w:pPr>
        <w:ind w:firstLine="360" w:left="0"/>
        <w:jc w:val="both"/>
        <w:rPr>
          <w:sz w:val="28"/>
        </w:rPr>
      </w:pPr>
      <w:r>
        <w:rPr>
          <w:sz w:val="28"/>
        </w:rPr>
        <w:t xml:space="preserve">Обучающиеся </w:t>
      </w:r>
      <w:r>
        <w:rPr>
          <w:sz w:val="28"/>
        </w:rPr>
        <w:t>научатся:</w:t>
      </w:r>
    </w:p>
    <w:p w14:paraId="2B1C0000">
      <w:pPr>
        <w:numPr>
          <w:ilvl w:val="0"/>
          <w:numId w:val="129"/>
        </w:numPr>
        <w:tabs>
          <w:tab w:leader="none" w:pos="545" w:val="left"/>
        </w:tabs>
        <w:ind w:hanging="360" w:left="720"/>
        <w:jc w:val="both"/>
        <w:rPr>
          <w:sz w:val="28"/>
        </w:rPr>
      </w:pPr>
      <w:bookmarkStart w:id="180" w:name="bookmark144"/>
      <w:bookmarkEnd w:id="180"/>
      <w:r>
        <w:rPr>
          <w:sz w:val="28"/>
        </w:rPr>
        <w:t>выделять существенные признаки биологиче</w:t>
      </w:r>
      <w:r>
        <w:rPr>
          <w:sz w:val="28"/>
        </w:rPr>
        <w:t>ских объектов (животных клеток и тканей, ор</w:t>
      </w:r>
      <w:r>
        <w:rPr>
          <w:sz w:val="28"/>
        </w:rPr>
        <w:t>ганов и систем органов человека) и процессов жизнедеятельности, характерных для организма человека;</w:t>
      </w:r>
    </w:p>
    <w:p w14:paraId="2C1C0000">
      <w:pPr>
        <w:numPr>
          <w:ilvl w:val="0"/>
          <w:numId w:val="129"/>
        </w:numPr>
        <w:tabs>
          <w:tab w:leader="none" w:pos="548" w:val="left"/>
        </w:tabs>
        <w:ind w:hanging="360" w:left="720"/>
        <w:jc w:val="both"/>
        <w:rPr>
          <w:sz w:val="28"/>
        </w:rPr>
      </w:pPr>
      <w:bookmarkStart w:id="181" w:name="bookmark145"/>
      <w:bookmarkEnd w:id="181"/>
      <w:r>
        <w:rPr>
          <w:sz w:val="28"/>
        </w:rPr>
        <w:t>приводить доказательства взаимосвязи человека и окружающей среды, родства человека с живот</w:t>
      </w:r>
      <w:r>
        <w:rPr>
          <w:sz w:val="28"/>
        </w:rPr>
        <w:t>ными и отличий человека от животных;</w:t>
      </w:r>
    </w:p>
    <w:p w14:paraId="2D1C0000">
      <w:pPr>
        <w:numPr>
          <w:ilvl w:val="0"/>
          <w:numId w:val="129"/>
        </w:numPr>
        <w:tabs>
          <w:tab w:leader="none" w:pos="548" w:val="left"/>
        </w:tabs>
        <w:ind w:hanging="360" w:left="720"/>
        <w:jc w:val="both"/>
        <w:rPr>
          <w:sz w:val="28"/>
        </w:rPr>
      </w:pPr>
      <w:bookmarkStart w:id="182" w:name="bookmark146"/>
      <w:bookmarkEnd w:id="182"/>
      <w:r>
        <w:rPr>
          <w:sz w:val="28"/>
        </w:rPr>
        <w:t>аргументировать необходимость соблюдения мер профилактики заболеваний, травматизма, стрессов, вредных привычек, нарушения осан</w:t>
      </w:r>
      <w:r>
        <w:rPr>
          <w:sz w:val="28"/>
        </w:rPr>
        <w:t>ки, зрения, слуха, инфекционных и простудных заболеваний;</w:t>
      </w:r>
    </w:p>
    <w:p w14:paraId="2E1C0000">
      <w:pPr>
        <w:numPr>
          <w:ilvl w:val="0"/>
          <w:numId w:val="129"/>
        </w:numPr>
        <w:tabs>
          <w:tab w:leader="none" w:pos="548" w:val="left"/>
        </w:tabs>
        <w:ind w:hanging="360" w:left="720"/>
        <w:jc w:val="both"/>
        <w:rPr>
          <w:sz w:val="28"/>
        </w:rPr>
      </w:pPr>
      <w:bookmarkStart w:id="183" w:name="bookmark147"/>
      <w:bookmarkEnd w:id="183"/>
      <w:r>
        <w:rPr>
          <w:sz w:val="28"/>
        </w:rPr>
        <w:t xml:space="preserve">объяснять эволюцию вида </w:t>
      </w:r>
      <w:r>
        <w:rPr>
          <w:i w:val="1"/>
          <w:sz w:val="28"/>
        </w:rPr>
        <w:t xml:space="preserve">Человек разумный </w:t>
      </w:r>
      <w:r>
        <w:rPr>
          <w:sz w:val="28"/>
        </w:rPr>
        <w:t>на примерах сопоставления биологических объ</w:t>
      </w:r>
      <w:r>
        <w:rPr>
          <w:sz w:val="28"/>
        </w:rPr>
        <w:t>ектов и других материальных артефактов;</w:t>
      </w:r>
    </w:p>
    <w:p w14:paraId="2F1C0000">
      <w:pPr>
        <w:numPr>
          <w:ilvl w:val="0"/>
          <w:numId w:val="129"/>
        </w:numPr>
        <w:tabs>
          <w:tab w:leader="none" w:pos="548" w:val="left"/>
        </w:tabs>
        <w:ind w:hanging="360" w:left="720"/>
        <w:jc w:val="both"/>
        <w:rPr>
          <w:sz w:val="28"/>
        </w:rPr>
      </w:pPr>
      <w:bookmarkStart w:id="184" w:name="bookmark148"/>
      <w:bookmarkEnd w:id="184"/>
      <w:r>
        <w:rPr>
          <w:sz w:val="28"/>
        </w:rPr>
        <w:t>выявлять примеры и пояснять проявление на</w:t>
      </w:r>
      <w:r>
        <w:rPr>
          <w:sz w:val="28"/>
        </w:rPr>
        <w:t>следственных заболеваний у человека, сущность процессов наследственности и изменчивости, присущей человеку;</w:t>
      </w:r>
    </w:p>
    <w:p w14:paraId="301C0000">
      <w:pPr>
        <w:numPr>
          <w:ilvl w:val="0"/>
          <w:numId w:val="129"/>
        </w:numPr>
        <w:tabs>
          <w:tab w:leader="none" w:pos="548" w:val="left"/>
        </w:tabs>
        <w:ind w:hanging="360" w:left="720"/>
        <w:jc w:val="both"/>
        <w:rPr>
          <w:sz w:val="28"/>
        </w:rPr>
      </w:pPr>
      <w:bookmarkStart w:id="185" w:name="bookmark149"/>
      <w:bookmarkEnd w:id="185"/>
      <w:r>
        <w:rPr>
          <w:sz w:val="28"/>
        </w:rPr>
        <w:t>различать по внешнему виду, схемам и описа</w:t>
      </w:r>
      <w:r>
        <w:rPr>
          <w:sz w:val="28"/>
        </w:rPr>
        <w:t>ниям реальные биологические объекты (клет</w:t>
      </w:r>
      <w:r>
        <w:rPr>
          <w:sz w:val="28"/>
        </w:rPr>
        <w:t>ки, ткани, органы, системы органов), выявлять отличительные признаки биологических объ</w:t>
      </w:r>
      <w:r>
        <w:rPr>
          <w:sz w:val="28"/>
        </w:rPr>
        <w:t>ектов;</w:t>
      </w:r>
    </w:p>
    <w:p w14:paraId="311C0000">
      <w:pPr>
        <w:ind/>
        <w:jc w:val="both"/>
        <w:rPr>
          <w:sz w:val="28"/>
        </w:rPr>
      </w:pPr>
      <w:bookmarkStart w:id="186" w:name="bookmark150"/>
      <w:bookmarkEnd w:id="186"/>
      <w:r>
        <w:rPr>
          <w:sz w:val="28"/>
        </w:rPr>
        <w:t>сравнивать биологические объекты (клетки, ткани, органы, системы органов), процессы жизнедеятельности (питание, дыхание, обмен</w:t>
      </w:r>
    </w:p>
    <w:p w14:paraId="321C0000">
      <w:pPr>
        <w:numPr>
          <w:ilvl w:val="0"/>
          <w:numId w:val="129"/>
        </w:numPr>
        <w:tabs>
          <w:tab w:leader="none" w:pos="548" w:val="left"/>
        </w:tabs>
        <w:ind w:hanging="360" w:left="720"/>
        <w:jc w:val="both"/>
        <w:rPr>
          <w:sz w:val="28"/>
        </w:rPr>
      </w:pPr>
      <w:r>
        <w:rPr>
          <w:sz w:val="28"/>
        </w:rPr>
        <w:t>веществ, выделение и др.); делать выводы и умо</w:t>
      </w:r>
      <w:r>
        <w:rPr>
          <w:sz w:val="28"/>
        </w:rPr>
        <w:t>заключения на основе сравнения;</w:t>
      </w:r>
    </w:p>
    <w:p w14:paraId="331C0000">
      <w:pPr>
        <w:numPr>
          <w:ilvl w:val="0"/>
          <w:numId w:val="129"/>
        </w:numPr>
        <w:tabs>
          <w:tab w:leader="none" w:pos="548" w:val="left"/>
        </w:tabs>
        <w:ind w:hanging="360" w:left="720"/>
        <w:jc w:val="both"/>
        <w:rPr>
          <w:sz w:val="28"/>
        </w:rPr>
      </w:pPr>
      <w:bookmarkStart w:id="187" w:name="bookmark151"/>
      <w:bookmarkEnd w:id="187"/>
      <w:r>
        <w:rPr>
          <w:sz w:val="28"/>
        </w:rPr>
        <w:t>устанавливать взаимосвязи между особенно</w:t>
      </w:r>
      <w:r>
        <w:rPr>
          <w:sz w:val="28"/>
        </w:rPr>
        <w:t>стями строения и функциями клеток и тканей, органов и систем органов;</w:t>
      </w:r>
    </w:p>
    <w:p w14:paraId="341C0000">
      <w:pPr>
        <w:numPr>
          <w:ilvl w:val="0"/>
          <w:numId w:val="129"/>
        </w:numPr>
        <w:tabs>
          <w:tab w:leader="none" w:pos="548" w:val="left"/>
        </w:tabs>
        <w:ind w:hanging="360" w:left="720"/>
        <w:jc w:val="both"/>
        <w:rPr>
          <w:sz w:val="28"/>
        </w:rPr>
      </w:pPr>
      <w:bookmarkStart w:id="188" w:name="bookmark152"/>
      <w:bookmarkEnd w:id="188"/>
      <w:r>
        <w:rPr>
          <w:sz w:val="28"/>
        </w:rPr>
        <w:t>использовать методы биологической науки: на</w:t>
      </w:r>
      <w:r>
        <w:rPr>
          <w:sz w:val="28"/>
        </w:rPr>
        <w:t>блюдать и описывать биологические объекты и процессы; проводить исследования организма человека и объяснять их результаты;</w:t>
      </w:r>
    </w:p>
    <w:p w14:paraId="351C0000">
      <w:pPr>
        <w:numPr>
          <w:ilvl w:val="0"/>
          <w:numId w:val="129"/>
        </w:numPr>
        <w:tabs>
          <w:tab w:leader="none" w:pos="548" w:val="left"/>
        </w:tabs>
        <w:ind w:hanging="360" w:left="720"/>
        <w:jc w:val="both"/>
        <w:rPr>
          <w:sz w:val="28"/>
        </w:rPr>
      </w:pPr>
      <w:bookmarkStart w:id="189" w:name="bookmark153"/>
      <w:bookmarkEnd w:id="189"/>
      <w:r>
        <w:rPr>
          <w:sz w:val="28"/>
        </w:rPr>
        <w:t>знать и аргументировать основные принципы здорового образа жизни, рациональной органи</w:t>
      </w:r>
      <w:r>
        <w:rPr>
          <w:sz w:val="28"/>
        </w:rPr>
        <w:t>зации труда и отдыха;</w:t>
      </w:r>
    </w:p>
    <w:p w14:paraId="361C0000">
      <w:pPr>
        <w:numPr>
          <w:ilvl w:val="0"/>
          <w:numId w:val="129"/>
        </w:numPr>
        <w:tabs>
          <w:tab w:leader="none" w:pos="548" w:val="left"/>
        </w:tabs>
        <w:ind w:hanging="360" w:left="720"/>
        <w:jc w:val="both"/>
        <w:rPr>
          <w:sz w:val="28"/>
        </w:rPr>
      </w:pPr>
      <w:bookmarkStart w:id="190" w:name="bookmark154"/>
      <w:bookmarkEnd w:id="190"/>
      <w:r>
        <w:rPr>
          <w:sz w:val="28"/>
        </w:rPr>
        <w:t>анализировать и оценивать влияние факторов риска на здоровье человека;</w:t>
      </w:r>
    </w:p>
    <w:p w14:paraId="371C0000">
      <w:pPr>
        <w:numPr>
          <w:ilvl w:val="0"/>
          <w:numId w:val="129"/>
        </w:numPr>
        <w:tabs>
          <w:tab w:leader="none" w:pos="548" w:val="left"/>
        </w:tabs>
        <w:ind w:hanging="360" w:left="720"/>
        <w:jc w:val="both"/>
        <w:rPr>
          <w:sz w:val="28"/>
        </w:rPr>
      </w:pPr>
      <w:bookmarkStart w:id="191" w:name="bookmark155"/>
      <w:bookmarkEnd w:id="191"/>
      <w:r>
        <w:rPr>
          <w:sz w:val="28"/>
        </w:rPr>
        <w:t>описывать и использовать приемы оказания пер</w:t>
      </w:r>
      <w:r>
        <w:rPr>
          <w:sz w:val="28"/>
        </w:rPr>
        <w:t>вой помощи;</w:t>
      </w:r>
    </w:p>
    <w:p w14:paraId="381C0000">
      <w:pPr>
        <w:numPr>
          <w:ilvl w:val="0"/>
          <w:numId w:val="129"/>
        </w:numPr>
        <w:tabs>
          <w:tab w:leader="none" w:pos="548" w:val="left"/>
        </w:tabs>
        <w:ind w:hanging="360" w:left="720"/>
        <w:jc w:val="both"/>
        <w:rPr>
          <w:sz w:val="28"/>
        </w:rPr>
      </w:pPr>
      <w:bookmarkStart w:id="192" w:name="bookmark156"/>
      <w:bookmarkEnd w:id="192"/>
      <w:r>
        <w:rPr>
          <w:sz w:val="28"/>
        </w:rPr>
        <w:t>знать и соблюдать правила работы в кабинете биологии.</w:t>
      </w:r>
    </w:p>
    <w:p w14:paraId="391C0000">
      <w:pPr>
        <w:ind w:firstLine="340" w:left="0"/>
        <w:jc w:val="both"/>
        <w:rPr>
          <w:sz w:val="28"/>
        </w:rPr>
      </w:pPr>
      <w:r>
        <w:rPr>
          <w:sz w:val="28"/>
        </w:rPr>
        <w:t xml:space="preserve">Обучающиеся получат </w:t>
      </w:r>
      <w:r>
        <w:rPr>
          <w:sz w:val="28"/>
        </w:rPr>
        <w:t>возможность научиться:</w:t>
      </w:r>
    </w:p>
    <w:p w14:paraId="3A1C0000">
      <w:pPr>
        <w:numPr>
          <w:ilvl w:val="0"/>
          <w:numId w:val="129"/>
        </w:numPr>
        <w:tabs>
          <w:tab w:leader="none" w:pos="548" w:val="left"/>
        </w:tabs>
        <w:ind w:hanging="360" w:left="720"/>
        <w:jc w:val="both"/>
        <w:rPr>
          <w:sz w:val="28"/>
        </w:rPr>
      </w:pPr>
      <w:bookmarkStart w:id="193" w:name="bookmark157"/>
      <w:bookmarkEnd w:id="193"/>
      <w:r>
        <w:rPr>
          <w:sz w:val="28"/>
        </w:rPr>
        <w:t>объяснять необходимость применения тех или иных приемов при оказании первой доврачеб</w:t>
      </w:r>
      <w:r>
        <w:rPr>
          <w:sz w:val="28"/>
        </w:rPr>
        <w:t>ной помощи при отравлениях, ожогах, обморо</w:t>
      </w:r>
      <w:r>
        <w:rPr>
          <w:sz w:val="28"/>
        </w:rPr>
        <w:t>жениях, травмах, спасении утопающего, крово</w:t>
      </w:r>
      <w:r>
        <w:rPr>
          <w:sz w:val="28"/>
        </w:rPr>
        <w:t>течениях;</w:t>
      </w:r>
    </w:p>
    <w:p w14:paraId="3B1C0000">
      <w:pPr>
        <w:numPr>
          <w:ilvl w:val="0"/>
          <w:numId w:val="129"/>
        </w:numPr>
        <w:tabs>
          <w:tab w:leader="none" w:pos="563" w:val="left"/>
        </w:tabs>
        <w:ind w:hanging="360" w:left="720"/>
        <w:jc w:val="both"/>
        <w:rPr>
          <w:sz w:val="28"/>
        </w:rPr>
      </w:pPr>
      <w:bookmarkStart w:id="194" w:name="bookmark158"/>
      <w:bookmarkEnd w:id="194"/>
      <w:r>
        <w:rPr>
          <w:sz w:val="28"/>
        </w:rPr>
        <w:t>находить информацию о строении и жизнедея</w:t>
      </w:r>
      <w:r>
        <w:rPr>
          <w:sz w:val="28"/>
        </w:rPr>
        <w:t>тельности человека в научно-популярной лите</w:t>
      </w:r>
      <w:r>
        <w:rPr>
          <w:sz w:val="28"/>
        </w:rPr>
        <w:t>ратуре, биологических словарях, справочниках, на интернет-ресурсах, анализировать и оцени</w:t>
      </w:r>
      <w:r>
        <w:rPr>
          <w:sz w:val="28"/>
        </w:rPr>
        <w:t>вать ее, переводить из одной формы в другую;</w:t>
      </w:r>
    </w:p>
    <w:p w14:paraId="3C1C0000">
      <w:pPr>
        <w:numPr>
          <w:ilvl w:val="0"/>
          <w:numId w:val="129"/>
        </w:numPr>
        <w:tabs>
          <w:tab w:leader="none" w:pos="568" w:val="left"/>
        </w:tabs>
        <w:ind w:hanging="360" w:left="720"/>
        <w:jc w:val="both"/>
        <w:rPr>
          <w:sz w:val="28"/>
        </w:rPr>
      </w:pPr>
      <w:bookmarkStart w:id="195" w:name="bookmark159"/>
      <w:bookmarkEnd w:id="195"/>
      <w:r>
        <w:rPr>
          <w:sz w:val="28"/>
        </w:rPr>
        <w:t>ориентироваться в системе моральных норм и ценностей по отношению к собственному здо</w:t>
      </w:r>
      <w:r>
        <w:rPr>
          <w:sz w:val="28"/>
        </w:rPr>
        <w:t>ровью и здоровью других людей;</w:t>
      </w:r>
    </w:p>
    <w:p w14:paraId="3D1C0000">
      <w:pPr>
        <w:numPr>
          <w:ilvl w:val="0"/>
          <w:numId w:val="129"/>
        </w:numPr>
        <w:tabs>
          <w:tab w:leader="none" w:pos="568" w:val="left"/>
        </w:tabs>
        <w:ind w:hanging="360" w:left="720"/>
        <w:jc w:val="both"/>
        <w:rPr>
          <w:sz w:val="28"/>
        </w:rPr>
      </w:pPr>
      <w:bookmarkStart w:id="196" w:name="bookmark160"/>
      <w:bookmarkEnd w:id="196"/>
      <w:r>
        <w:rPr>
          <w:sz w:val="28"/>
        </w:rPr>
        <w:t>анализировать и оценивать целевые и смысло</w:t>
      </w:r>
      <w:r>
        <w:rPr>
          <w:sz w:val="28"/>
        </w:rPr>
        <w:t>вые установки в своих действиях и поступках по отношению к здоровью своему и окружаю</w:t>
      </w:r>
      <w:r>
        <w:rPr>
          <w:sz w:val="28"/>
        </w:rPr>
        <w:t>щих; последствия влияния факторов риска на здоровье человека.</w:t>
      </w:r>
    </w:p>
    <w:p w14:paraId="3E1C0000">
      <w:pPr>
        <w:numPr>
          <w:ilvl w:val="0"/>
          <w:numId w:val="129"/>
        </w:numPr>
        <w:tabs>
          <w:tab w:leader="none" w:pos="568" w:val="left"/>
        </w:tabs>
        <w:ind w:hanging="360" w:left="720"/>
        <w:jc w:val="both"/>
        <w:rPr>
          <w:sz w:val="28"/>
        </w:rPr>
      </w:pPr>
      <w:bookmarkStart w:id="197" w:name="bookmark161"/>
      <w:bookmarkEnd w:id="197"/>
      <w:r>
        <w:rPr>
          <w:sz w:val="28"/>
        </w:rPr>
        <w:t>создавать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w:t>
      </w:r>
      <w:r>
        <w:rPr>
          <w:sz w:val="28"/>
        </w:rPr>
        <w:t>тывая особенности аудитории;</w:t>
      </w:r>
    </w:p>
    <w:p w14:paraId="3F1C0000">
      <w:pPr>
        <w:numPr>
          <w:ilvl w:val="0"/>
          <w:numId w:val="129"/>
        </w:numPr>
        <w:tabs>
          <w:tab w:leader="none" w:pos="568" w:val="left"/>
        </w:tabs>
        <w:ind w:hanging="360" w:left="720"/>
        <w:jc w:val="both"/>
        <w:rPr>
          <w:sz w:val="28"/>
        </w:rPr>
      </w:pPr>
      <w:bookmarkStart w:id="198" w:name="bookmark162"/>
      <w:bookmarkEnd w:id="198"/>
      <w:r>
        <w:rPr>
          <w:sz w:val="28"/>
        </w:rPr>
        <w:t>работать в группе сверстников при решении по</w:t>
      </w:r>
      <w:r>
        <w:rPr>
          <w:sz w:val="28"/>
        </w:rPr>
        <w:t>знавательных задач, связанных с особенностями строения и жизнедеятельности организма чело</w:t>
      </w:r>
      <w:r>
        <w:rPr>
          <w:sz w:val="28"/>
        </w:rPr>
        <w:t>века, планировать совместную деятельность, учитывать мнение окружающих и адекватно оценивать собственный вклад в деятельность группы.</w:t>
      </w:r>
    </w:p>
    <w:p w14:paraId="401C0000">
      <w:pPr>
        <w:spacing w:line="360" w:lineRule="auto"/>
        <w:ind/>
        <w:rPr>
          <w:rStyle w:val="Style_5_ch"/>
          <w:b w:val="1"/>
          <w:i w:val="1"/>
          <w:sz w:val="28"/>
          <w:u w:val="single"/>
        </w:rPr>
      </w:pPr>
      <w:r>
        <w:rPr>
          <w:rStyle w:val="Style_5_ch"/>
          <w:b w:val="1"/>
          <w:i w:val="1"/>
          <w:sz w:val="28"/>
          <w:u w:val="single"/>
        </w:rPr>
        <w:t>9 КЛАСС</w:t>
      </w:r>
    </w:p>
    <w:p w14:paraId="411C0000">
      <w:pPr>
        <w:pStyle w:val="Style_20"/>
        <w:rPr>
          <w:sz w:val="28"/>
        </w:rPr>
      </w:pPr>
      <w:r>
        <w:rPr>
          <w:sz w:val="28"/>
        </w:rPr>
        <w:t>В результате обучения биологии в 9 классе выпускник научится:</w:t>
      </w:r>
    </w:p>
    <w:p w14:paraId="421C0000">
      <w:pPr>
        <w:pStyle w:val="Style_20"/>
        <w:rPr>
          <w:sz w:val="28"/>
        </w:rPr>
      </w:pPr>
      <w:r>
        <w:rPr>
          <w:sz w:val="28"/>
        </w:rPr>
        <w:t>- характеризовать общие биологические закономерности, их практическую значимость;</w:t>
      </w:r>
    </w:p>
    <w:p w14:paraId="431C0000">
      <w:pPr>
        <w:pStyle w:val="Style_20"/>
        <w:rPr>
          <w:sz w:val="28"/>
        </w:rPr>
      </w:pPr>
      <w:r>
        <w:rPr>
          <w:sz w:val="28"/>
        </w:rPr>
        <w:t>- применять методы биологической науки для изучения общих биологических закономерностей: наблюдать и описывать клетки на готовых микропрепаратах, экосистемы своей местности;</w:t>
      </w:r>
    </w:p>
    <w:p w14:paraId="441C0000">
      <w:pPr>
        <w:pStyle w:val="Style_20"/>
        <w:rPr>
          <w:sz w:val="28"/>
        </w:rPr>
      </w:pPr>
      <w:r>
        <w:rPr>
          <w:sz w:val="28"/>
        </w:rPr>
        <w:t>- использовать составляющие проектной и исследовательской деятельности по изучению общих биологических закономерностей, свойственных живой природе; приводить доказательства необходимости защиты окружающей среды; выделять отличительные признаки живых организмов; существенные признаки живых организмов; существенные признаки биологических систем и биологических процессов;</w:t>
      </w:r>
    </w:p>
    <w:p w14:paraId="451C0000">
      <w:pPr>
        <w:pStyle w:val="Style_20"/>
        <w:rPr>
          <w:sz w:val="28"/>
        </w:rPr>
      </w:pPr>
      <w:r>
        <w:rPr>
          <w:sz w:val="28"/>
        </w:rPr>
        <w:t>- ориентироваться в системе познавательных ценностей; оценивать информацию о деятельности человека в природе, получаемую из разных источников;</w:t>
      </w:r>
    </w:p>
    <w:p w14:paraId="461C0000">
      <w:pPr>
        <w:pStyle w:val="Style_20"/>
        <w:rPr>
          <w:sz w:val="28"/>
        </w:rPr>
      </w:pPr>
      <w:r>
        <w:rPr>
          <w:sz w:val="28"/>
        </w:rPr>
        <w:t>- анализировать и оценивать последствия деятельности человека в природе.</w:t>
      </w:r>
    </w:p>
    <w:p w14:paraId="471C0000">
      <w:pPr>
        <w:pStyle w:val="Style_20"/>
        <w:rPr>
          <w:sz w:val="28"/>
        </w:rPr>
      </w:pPr>
      <w:r>
        <w:rPr>
          <w:sz w:val="28"/>
        </w:rPr>
        <w:t>Выпускник получит возможность научиться:</w:t>
      </w:r>
    </w:p>
    <w:p w14:paraId="481C0000">
      <w:pPr>
        <w:pStyle w:val="Style_20"/>
        <w:rPr>
          <w:sz w:val="28"/>
        </w:rPr>
      </w:pPr>
      <w:r>
        <w:rPr>
          <w:sz w:val="28"/>
        </w:rPr>
        <w:t>- выдвигать гипотезы о возможных последствиях деятельности человека в экосистемах и биосфере;</w:t>
      </w:r>
    </w:p>
    <w:p w14:paraId="491C0000">
      <w:pPr>
        <w:pStyle w:val="Style_20"/>
        <w:rPr>
          <w:sz w:val="28"/>
        </w:rPr>
      </w:pPr>
      <w:r>
        <w:rPr>
          <w:sz w:val="28"/>
        </w:rPr>
        <w:t>- аргументировать свою точку зрения в ходе дискуссии по обсуждению глобальных экологических проблем.</w:t>
      </w:r>
    </w:p>
    <w:p w14:paraId="4A1C0000">
      <w:pPr>
        <w:pStyle w:val="Style_20"/>
        <w:rPr>
          <w:i w:val="1"/>
          <w:sz w:val="28"/>
        </w:rPr>
      </w:pPr>
      <w:r>
        <w:rPr>
          <w:sz w:val="28"/>
        </w:rPr>
        <w:t xml:space="preserve">Система оценки достижения планируемых результатов освоения программы предполагает комплексный подход к оценке результатов образования, позволяющий вести оценку достижения обучающимися всех трёх групп результатов образования: </w:t>
      </w:r>
      <w:r>
        <w:rPr>
          <w:i w:val="1"/>
          <w:sz w:val="28"/>
        </w:rPr>
        <w:t xml:space="preserve">личностных, метапредметных и предметных. </w:t>
      </w:r>
    </w:p>
    <w:p w14:paraId="4B1C0000">
      <w:pPr>
        <w:pStyle w:val="Style_20"/>
        <w:rPr>
          <w:sz w:val="28"/>
        </w:rPr>
      </w:pPr>
      <w:r>
        <w:rPr>
          <w:sz w:val="28"/>
        </w:rPr>
        <w:t xml:space="preserve">В соответствии с требованиями Стандарта </w:t>
      </w:r>
      <w:r>
        <w:rPr>
          <w:i w:val="1"/>
          <w:sz w:val="28"/>
        </w:rPr>
        <w:t xml:space="preserve">достижение личностных результатов </w:t>
      </w:r>
      <w:r>
        <w:rPr>
          <w:sz w:val="28"/>
        </w:rPr>
        <w:t xml:space="preserve">не выносится на итоговую оценку обучающихся, а является предметом оценки эффективности воспитательно-образовательной деятельности образовательного учреждения и образовательных систем разного уровня. Оценка достижения метапредметных результатов может проводиться в ходе различных процедур. Основной процедурой итоговой оценки достижения метапредметных результатов является </w:t>
      </w:r>
      <w:r>
        <w:rPr>
          <w:i w:val="1"/>
          <w:sz w:val="28"/>
        </w:rPr>
        <w:t>защита итогового индивидуального проекта</w:t>
      </w:r>
      <w:r>
        <w:rPr>
          <w:sz w:val="28"/>
        </w:rPr>
        <w:t xml:space="preserve">(перечень исследовательских работ прилагается). </w:t>
      </w:r>
    </w:p>
    <w:p w14:paraId="4C1C0000">
      <w:pPr>
        <w:pStyle w:val="Style_20"/>
        <w:rPr>
          <w:sz w:val="28"/>
        </w:rPr>
      </w:pPr>
      <w:r>
        <w:rPr>
          <w:sz w:val="28"/>
        </w:rPr>
        <w:t>Дополнительным источником данных о достижении отдельных метапредметных результатов будут служить результаты выполнения проверочных работ (как правило, тематических). В ходе текущей, тематической, промежуточной оценки может быть оценено достижение коммуникативных и регулятивных действий, которые трудно или нецелесообразно проверять в ходе стандартизированной итоговой проверочной работы. При этом обязательными составляющими системы внутришкольного мониторинга образовательных достижений являются материалы:</w:t>
      </w:r>
    </w:p>
    <w:p w14:paraId="4D1C0000">
      <w:pPr>
        <w:pStyle w:val="Style_20"/>
        <w:rPr>
          <w:sz w:val="28"/>
        </w:rPr>
      </w:pPr>
      <w:r>
        <w:rPr>
          <w:i w:val="1"/>
          <w:sz w:val="28"/>
        </w:rPr>
        <w:t>стартовой диагностики</w:t>
      </w:r>
      <w:r>
        <w:rPr>
          <w:sz w:val="28"/>
        </w:rPr>
        <w:t>;</w:t>
      </w:r>
    </w:p>
    <w:p w14:paraId="4E1C0000">
      <w:pPr>
        <w:pStyle w:val="Style_20"/>
        <w:rPr>
          <w:sz w:val="28"/>
        </w:rPr>
      </w:pPr>
      <w:r>
        <w:rPr>
          <w:sz w:val="28"/>
        </w:rPr>
        <w:t xml:space="preserve">текущего выполнения </w:t>
      </w:r>
      <w:r>
        <w:rPr>
          <w:i w:val="1"/>
          <w:sz w:val="28"/>
        </w:rPr>
        <w:t>учебных исследований и учебных проектов</w:t>
      </w:r>
      <w:r>
        <w:rPr>
          <w:sz w:val="28"/>
        </w:rPr>
        <w:t>;</w:t>
      </w:r>
    </w:p>
    <w:p w14:paraId="4F1C0000">
      <w:pPr>
        <w:pStyle w:val="Style_20"/>
        <w:rPr>
          <w:sz w:val="28"/>
        </w:rPr>
      </w:pPr>
      <w:r>
        <w:rPr>
          <w:i w:val="1"/>
          <w:sz w:val="28"/>
        </w:rPr>
        <w:t>промежуточных и итоговых комплексных работ на межпредметной основе</w:t>
      </w:r>
      <w:r>
        <w:rPr>
          <w:sz w:val="28"/>
        </w:rPr>
        <w:t>, направленных на оценку сформированности познавательных, регулятивных и коммуникативных действий при решении учебно-познавательных и учебно-практических задач, основанных на работе с текстом;</w:t>
      </w:r>
    </w:p>
    <w:p w14:paraId="501C0000">
      <w:pPr>
        <w:pStyle w:val="Style_20"/>
        <w:rPr>
          <w:sz w:val="28"/>
        </w:rPr>
      </w:pPr>
      <w:r>
        <w:rPr>
          <w:sz w:val="28"/>
        </w:rPr>
        <w:t xml:space="preserve">текущего выполнения выборочных </w:t>
      </w:r>
      <w:r>
        <w:rPr>
          <w:i w:val="1"/>
          <w:sz w:val="28"/>
        </w:rPr>
        <w:t>учебно-практических и учебно-познавательных заданий</w:t>
      </w:r>
      <w:r>
        <w:rPr>
          <w:sz w:val="28"/>
        </w:rPr>
        <w:t xml:space="preserve"> на оценку способности и готовности учащихся к освоению систематических знаний, их самостоятельному пополнению, переносу и интеграции; способности к сотрудничеству и коммуникации, к решению личностно и социально значимых проблем и воплощению решений в практику; способности и готовности к использованию ИКТ в целях обучения и развития; способности к самоорганизации, саморегуляции и рефлексии;</w:t>
      </w:r>
    </w:p>
    <w:p w14:paraId="511C0000">
      <w:pPr>
        <w:pStyle w:val="Style_20"/>
        <w:rPr>
          <w:sz w:val="28"/>
        </w:rPr>
      </w:pPr>
      <w:r>
        <w:rPr>
          <w:i w:val="1"/>
          <w:sz w:val="28"/>
        </w:rPr>
        <w:t>защиты итогового индивидуального проекта</w:t>
      </w:r>
      <w:r>
        <w:rPr>
          <w:sz w:val="28"/>
        </w:rPr>
        <w:t>.</w:t>
      </w:r>
    </w:p>
    <w:p w14:paraId="521C0000">
      <w:pPr>
        <w:pStyle w:val="Style_20"/>
        <w:rPr>
          <w:sz w:val="28"/>
        </w:rPr>
      </w:pPr>
      <w:r>
        <w:rPr>
          <w:sz w:val="28"/>
        </w:rPr>
        <w:t xml:space="preserve">Система оценки предметных результатов освоения программы с учётом уровневого подхода, принятого в Стандарте, предполагает </w:t>
      </w:r>
      <w:r>
        <w:rPr>
          <w:i w:val="1"/>
          <w:sz w:val="28"/>
        </w:rPr>
        <w:t>выделение базового уровня достижений как точки отсчёта</w:t>
      </w:r>
      <w:r>
        <w:rPr>
          <w:sz w:val="28"/>
        </w:rPr>
        <w:t xml:space="preserve"> при построении всей системы оценки и организации индивидуальной работы с обучающимися. Для оценки динамики формирования предметных результатов в системе внутришкольного мониторинга образовательных достижений будут зафиксированы и проанализированы данные о сформированности умений и навыков, способствующих освоению систематических знаний, в том числе:</w:t>
      </w:r>
    </w:p>
    <w:p w14:paraId="531C0000">
      <w:pPr>
        <w:pStyle w:val="Style_20"/>
        <w:rPr>
          <w:sz w:val="28"/>
        </w:rPr>
      </w:pPr>
      <w:r>
        <w:rPr>
          <w:i w:val="1"/>
          <w:sz w:val="28"/>
        </w:rPr>
        <w:t>первичному ознакомлению, отработке и осознанию теоретических моделей и понятий</w:t>
      </w:r>
      <w:r>
        <w:rPr>
          <w:sz w:val="28"/>
        </w:rPr>
        <w:t xml:space="preserve">(общенаучных и базовых для данной области знания), </w:t>
      </w:r>
      <w:r>
        <w:rPr>
          <w:i w:val="1"/>
          <w:sz w:val="28"/>
        </w:rPr>
        <w:t>стандартных алгоритмов и процедур</w:t>
      </w:r>
      <w:r>
        <w:rPr>
          <w:sz w:val="28"/>
        </w:rPr>
        <w:t>;</w:t>
      </w:r>
    </w:p>
    <w:p w14:paraId="541C0000">
      <w:pPr>
        <w:pStyle w:val="Style_20"/>
        <w:rPr>
          <w:sz w:val="28"/>
        </w:rPr>
      </w:pPr>
      <w:r>
        <w:rPr>
          <w:i w:val="1"/>
          <w:sz w:val="28"/>
        </w:rPr>
        <w:t xml:space="preserve">выявлению и осознанию сущности и особенностей </w:t>
      </w:r>
      <w:r>
        <w:rPr>
          <w:sz w:val="28"/>
        </w:rPr>
        <w:t xml:space="preserve">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Pr>
          <w:i w:val="1"/>
          <w:sz w:val="28"/>
        </w:rPr>
        <w:t>созданию и использованию моделей</w:t>
      </w:r>
      <w:r>
        <w:rPr>
          <w:sz w:val="28"/>
        </w:rPr>
        <w:t xml:space="preserve"> изучаемых объектов и процессов, схем;</w:t>
      </w:r>
    </w:p>
    <w:p w14:paraId="551C0000">
      <w:pPr>
        <w:pStyle w:val="Style_20"/>
        <w:rPr>
          <w:sz w:val="28"/>
        </w:rPr>
      </w:pPr>
      <w:r>
        <w:rPr>
          <w:i w:val="1"/>
          <w:sz w:val="28"/>
        </w:rPr>
        <w:t xml:space="preserve">выявлению и анализу существенных и устойчивых связей и отношений </w:t>
      </w:r>
      <w:r>
        <w:rPr>
          <w:sz w:val="28"/>
        </w:rPr>
        <w:t>между объектами и процессами.</w:t>
      </w:r>
    </w:p>
    <w:p w14:paraId="561C0000">
      <w:pPr>
        <w:pStyle w:val="Style_20"/>
        <w:rPr>
          <w:sz w:val="14"/>
        </w:rPr>
      </w:pPr>
    </w:p>
    <w:p w14:paraId="571C0000">
      <w:pPr>
        <w:pStyle w:val="Style_20"/>
        <w:rPr>
          <w:i w:val="1"/>
          <w:sz w:val="28"/>
          <w:u w:val="single"/>
        </w:rPr>
      </w:pPr>
      <w:r>
        <w:rPr>
          <w:i w:val="1"/>
          <w:sz w:val="28"/>
          <w:u w:val="single"/>
        </w:rPr>
        <w:t>В результате обучения биологии в 9 классе выпускник научится:</w:t>
      </w:r>
    </w:p>
    <w:p w14:paraId="581C0000">
      <w:pPr>
        <w:pStyle w:val="Style_20"/>
        <w:rPr>
          <w:sz w:val="28"/>
        </w:rPr>
      </w:pPr>
      <w:r>
        <w:rPr>
          <w:sz w:val="28"/>
        </w:rPr>
        <w:t>- характеризовать общие биологические закономерности, их практическую значимость;</w:t>
      </w:r>
    </w:p>
    <w:p w14:paraId="591C0000">
      <w:pPr>
        <w:pStyle w:val="Style_20"/>
        <w:rPr>
          <w:sz w:val="28"/>
        </w:rPr>
      </w:pPr>
      <w:r>
        <w:rPr>
          <w:sz w:val="28"/>
        </w:rPr>
        <w:t>- применять методы биологической науки для изучения общих биологических закономерностей: наблюдать и описывать клетки на готовых микропрепаратах, экосистемы своей местности;</w:t>
      </w:r>
    </w:p>
    <w:p w14:paraId="5A1C0000">
      <w:pPr>
        <w:pStyle w:val="Style_20"/>
        <w:rPr>
          <w:sz w:val="28"/>
        </w:rPr>
      </w:pPr>
      <w:r>
        <w:rPr>
          <w:sz w:val="28"/>
        </w:rPr>
        <w:t>- использовать составляющие проектной и исследовательской деятельности по изучению общих биологических закономерностей, свойственных живой природе; приводить доказательства необходимости защиты окружающей среды; выделять отличительные признаки живых организмов; существенные признаки живых организмов; существенные признаки биологических систем и биологических процессов;</w:t>
      </w:r>
    </w:p>
    <w:p w14:paraId="5B1C0000">
      <w:pPr>
        <w:pStyle w:val="Style_20"/>
        <w:rPr>
          <w:sz w:val="28"/>
        </w:rPr>
      </w:pPr>
      <w:r>
        <w:rPr>
          <w:sz w:val="28"/>
        </w:rPr>
        <w:t>- ориентироваться в системе познавательных ценностей; оценивать информацию о деятельности человека в природе, получаемую из разных источников;</w:t>
      </w:r>
    </w:p>
    <w:p w14:paraId="5C1C0000">
      <w:pPr>
        <w:pStyle w:val="Style_20"/>
        <w:rPr>
          <w:sz w:val="28"/>
        </w:rPr>
      </w:pPr>
      <w:r>
        <w:rPr>
          <w:sz w:val="28"/>
        </w:rPr>
        <w:t>- анализировать и оценивать последствия деятельности человека в природе.</w:t>
      </w:r>
    </w:p>
    <w:p w14:paraId="5D1C0000">
      <w:pPr>
        <w:pStyle w:val="Style_20"/>
        <w:rPr>
          <w:i w:val="1"/>
          <w:sz w:val="8"/>
          <w:u w:val="single"/>
        </w:rPr>
      </w:pPr>
    </w:p>
    <w:p w14:paraId="5E1C0000">
      <w:pPr>
        <w:pStyle w:val="Style_20"/>
        <w:rPr>
          <w:i w:val="1"/>
          <w:sz w:val="28"/>
          <w:u w:val="single"/>
        </w:rPr>
      </w:pPr>
      <w:r>
        <w:rPr>
          <w:i w:val="1"/>
          <w:sz w:val="28"/>
          <w:u w:val="single"/>
        </w:rPr>
        <w:t>Выпускник получит возможность научиться:</w:t>
      </w:r>
    </w:p>
    <w:p w14:paraId="5F1C0000">
      <w:pPr>
        <w:pStyle w:val="Style_20"/>
        <w:rPr>
          <w:sz w:val="28"/>
        </w:rPr>
      </w:pPr>
      <w:r>
        <w:rPr>
          <w:sz w:val="28"/>
        </w:rPr>
        <w:t>- выдвигать гипотезы о возможных последствиях деятельности человека в экосистемах и биосфере;</w:t>
      </w:r>
    </w:p>
    <w:p w14:paraId="601C0000">
      <w:pPr>
        <w:pStyle w:val="Style_20"/>
        <w:rPr>
          <w:sz w:val="28"/>
        </w:rPr>
      </w:pPr>
      <w:r>
        <w:rPr>
          <w:sz w:val="28"/>
        </w:rPr>
        <w:t>- аргументировать свою точку зрения в ходе дискуссии по обсуждению глобальных экологических проблем.</w:t>
      </w:r>
    </w:p>
    <w:p w14:paraId="611C0000">
      <w:pPr>
        <w:pStyle w:val="Style_11"/>
        <w:spacing w:after="0" w:before="0"/>
        <w:ind w:firstLine="567" w:left="0"/>
        <w:jc w:val="center"/>
        <w:rPr>
          <w:b w:val="1"/>
          <w:sz w:val="28"/>
        </w:rPr>
      </w:pPr>
      <w:r>
        <w:rPr>
          <w:b w:val="1"/>
          <w:sz w:val="28"/>
        </w:rPr>
        <w:t>«Химия»</w:t>
      </w:r>
    </w:p>
    <w:p w14:paraId="621C0000">
      <w:pPr>
        <w:pStyle w:val="Style_11"/>
        <w:spacing w:after="0" w:before="0"/>
        <w:ind w:firstLine="567" w:left="0"/>
        <w:jc w:val="center"/>
        <w:rPr>
          <w:sz w:val="28"/>
        </w:rPr>
      </w:pPr>
    </w:p>
    <w:p w14:paraId="631C0000">
      <w:pPr>
        <w:pStyle w:val="Style_14"/>
        <w:spacing w:after="67"/>
        <w:ind w:firstLine="0" w:left="-5" w:right="1"/>
        <w:rPr>
          <w:rFonts w:ascii="Times New Roman" w:hAnsi="Times New Roman"/>
          <w:color w:val="000000"/>
          <w:sz w:val="28"/>
        </w:rPr>
      </w:pPr>
      <w:r>
        <w:rPr>
          <w:rFonts w:ascii="Times New Roman" w:hAnsi="Times New Roman"/>
          <w:color w:val="000000"/>
          <w:sz w:val="28"/>
        </w:rPr>
        <w:t xml:space="preserve">СОДЕРЖАНИЕ ОБУЧЕНИЯ </w:t>
      </w:r>
    </w:p>
    <w:p w14:paraId="641C0000">
      <w:pPr>
        <w:pStyle w:val="Style_14"/>
        <w:ind w:firstLine="0" w:left="-5" w:right="1"/>
        <w:rPr>
          <w:rFonts w:ascii="Times New Roman" w:hAnsi="Times New Roman"/>
          <w:b w:val="0"/>
          <w:i w:val="1"/>
          <w:color w:val="000000"/>
          <w:sz w:val="28"/>
          <w:u w:val="single"/>
        </w:rPr>
      </w:pPr>
      <w:r>
        <w:rPr>
          <w:rFonts w:ascii="Times New Roman" w:hAnsi="Times New Roman"/>
          <w:i w:val="1"/>
          <w:color w:val="000000"/>
          <w:sz w:val="28"/>
          <w:u w:val="single"/>
        </w:rPr>
        <w:t>8 КЛАСС</w:t>
      </w:r>
      <w:r>
        <w:rPr>
          <w:rFonts w:ascii="Times New Roman" w:hAnsi="Times New Roman"/>
          <w:b w:val="0"/>
          <w:i w:val="1"/>
          <w:color w:val="000000"/>
          <w:sz w:val="28"/>
          <w:u w:val="single"/>
        </w:rPr>
        <w:t xml:space="preserve"> </w:t>
      </w:r>
    </w:p>
    <w:p w14:paraId="651C0000">
      <w:pPr>
        <w:pStyle w:val="Style_14"/>
        <w:ind w:firstLine="0" w:left="-5" w:right="1"/>
        <w:rPr>
          <w:rFonts w:ascii="Times New Roman" w:hAnsi="Times New Roman"/>
          <w:color w:val="000000"/>
          <w:sz w:val="28"/>
        </w:rPr>
      </w:pPr>
      <w:r>
        <w:rPr>
          <w:rFonts w:ascii="Times New Roman" w:hAnsi="Times New Roman"/>
          <w:color w:val="000000"/>
          <w:sz w:val="28"/>
        </w:rPr>
        <w:t>Первоначальные химические понятия</w:t>
      </w:r>
      <w:r>
        <w:rPr>
          <w:rFonts w:ascii="Times New Roman" w:hAnsi="Times New Roman"/>
          <w:b w:val="0"/>
          <w:color w:val="000000"/>
          <w:sz w:val="28"/>
        </w:rPr>
        <w:t xml:space="preserve"> </w:t>
      </w:r>
    </w:p>
    <w:p w14:paraId="661C0000">
      <w:pPr>
        <w:ind w:firstLine="0" w:left="-15" w:right="13"/>
        <w:rPr>
          <w:sz w:val="28"/>
        </w:rPr>
      </w:pPr>
      <w:r>
        <w:rPr>
          <w:sz w:val="28"/>
        </w:rPr>
        <w:t xml:space="preserve">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 </w:t>
      </w:r>
    </w:p>
    <w:p w14:paraId="671C0000">
      <w:pPr>
        <w:ind w:firstLine="0" w:left="-15" w:right="13"/>
        <w:rPr>
          <w:sz w:val="28"/>
        </w:rPr>
      </w:pPr>
      <w:r>
        <w:rPr>
          <w:sz w:val="28"/>
        </w:rPr>
        <w:t xml:space="preserve">Атомы и молекулы. Химические элементы. Символы химических элементов. Простые и сложные вещества. Атомно-молекулярное учение. </w:t>
      </w:r>
    </w:p>
    <w:p w14:paraId="681C0000">
      <w:pPr>
        <w:ind w:firstLine="0" w:left="-15" w:right="13"/>
        <w:rPr>
          <w:sz w:val="28"/>
        </w:rPr>
      </w:pPr>
      <w:r>
        <w:rPr>
          <w:sz w:val="28"/>
        </w:rPr>
        <w:t xml:space="preserve">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 </w:t>
      </w:r>
    </w:p>
    <w:p w14:paraId="691C0000">
      <w:pPr>
        <w:spacing w:after="25"/>
        <w:ind w:firstLine="0" w:left="-15" w:right="13"/>
        <w:rPr>
          <w:sz w:val="28"/>
        </w:rPr>
      </w:pPr>
      <w:r>
        <w:rPr>
          <w:sz w:val="28"/>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14:paraId="6A1C0000">
      <w:pPr>
        <w:spacing w:after="30"/>
        <w:ind w:firstLine="0" w:left="-15" w:right="13"/>
        <w:rPr>
          <w:sz w:val="28"/>
        </w:rPr>
      </w:pPr>
      <w:r>
        <w:rPr>
          <w:sz w:val="28"/>
        </w:rPr>
        <w:t xml:space="preserve">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 </w:t>
      </w:r>
      <w:r>
        <w:rPr>
          <w:i w:val="1"/>
          <w:sz w:val="28"/>
        </w:rPr>
        <w:t>Химический эксперимент</w:t>
      </w:r>
      <w:r>
        <w:rPr>
          <w:sz w:val="28"/>
        </w:rPr>
        <w:t xml:space="preserve">:  </w:t>
      </w:r>
    </w:p>
    <w:p w14:paraId="6B1C0000">
      <w:pPr>
        <w:ind w:firstLine="0" w:left="-15" w:right="13"/>
        <w:rPr>
          <w:sz w:val="28"/>
        </w:rPr>
      </w:pPr>
      <w:r>
        <w:rPr>
          <w:sz w:val="28"/>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sz w:val="28"/>
        </w:rPr>
        <w:t>II</w:t>
      </w:r>
      <w:r>
        <w:rPr>
          <w:sz w:val="28"/>
        </w:rPr>
        <w:t>) при нагревании, взаимодействие железа с раствором соли меди (</w:t>
      </w:r>
      <w:r>
        <w:rPr>
          <w:sz w:val="28"/>
        </w:rPr>
        <w:t>II</w:t>
      </w:r>
      <w:r>
        <w:rPr>
          <w:sz w:val="28"/>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p w14:paraId="6C1C0000">
      <w:pPr>
        <w:ind w:firstLine="0" w:left="-15" w:right="13"/>
        <w:rPr>
          <w:sz w:val="28"/>
        </w:rPr>
      </w:pPr>
      <w:r>
        <w:rPr>
          <w:b w:val="1"/>
          <w:sz w:val="28"/>
        </w:rPr>
        <w:t xml:space="preserve">Важнейшие представители неорганических веществ </w:t>
      </w:r>
    </w:p>
    <w:p w14:paraId="6D1C0000">
      <w:pPr>
        <w:ind w:firstLine="0" w:left="-15" w:right="13"/>
        <w:rPr>
          <w:sz w:val="28"/>
        </w:rPr>
      </w:pPr>
      <w:r>
        <w:rPr>
          <w:sz w:val="28"/>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 </w:t>
      </w:r>
    </w:p>
    <w:p w14:paraId="6E1C0000">
      <w:pPr>
        <w:ind w:firstLine="0" w:left="-15" w:right="13"/>
        <w:rPr>
          <w:sz w:val="28"/>
        </w:rPr>
      </w:pPr>
      <w:r>
        <w:rPr>
          <w:sz w:val="28"/>
        </w:rPr>
        <w:t xml:space="preserve">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 </w:t>
      </w:r>
    </w:p>
    <w:p w14:paraId="6F1C0000">
      <w:pPr>
        <w:ind w:firstLine="0" w:left="-15" w:right="13"/>
        <w:rPr>
          <w:sz w:val="28"/>
        </w:rPr>
      </w:pPr>
      <w:r>
        <w:rPr>
          <w:sz w:val="28"/>
        </w:rPr>
        <w:t xml:space="preserve">Водород – элемент и простое вещество. Нахождение водорода в природе, физические и химические свойства, применение, способы получения. Кислоты и соли. </w:t>
      </w:r>
    </w:p>
    <w:p w14:paraId="701C0000">
      <w:pPr>
        <w:ind w:firstLine="0" w:left="569" w:right="13"/>
        <w:rPr>
          <w:sz w:val="28"/>
        </w:rPr>
      </w:pPr>
      <w:r>
        <w:rPr>
          <w:sz w:val="28"/>
        </w:rPr>
        <w:t xml:space="preserve">Молярный объём газов. Расчёты по химическим уравнениям. </w:t>
      </w:r>
    </w:p>
    <w:p w14:paraId="711C0000">
      <w:pPr>
        <w:ind w:firstLine="0" w:left="-15" w:right="13"/>
        <w:rPr>
          <w:sz w:val="28"/>
        </w:rPr>
      </w:pPr>
      <w:r>
        <w:rPr>
          <w:sz w:val="28"/>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 </w:t>
      </w:r>
    </w:p>
    <w:p w14:paraId="721C0000">
      <w:pPr>
        <w:ind w:firstLine="0" w:left="-15" w:right="13"/>
        <w:rPr>
          <w:sz w:val="28"/>
        </w:rPr>
      </w:pPr>
      <w:r>
        <w:rPr>
          <w:sz w:val="28"/>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 </w:t>
      </w:r>
    </w:p>
    <w:p w14:paraId="731C0000">
      <w:pPr>
        <w:ind w:firstLine="0" w:left="-15" w:right="13"/>
        <w:rPr>
          <w:sz w:val="28"/>
        </w:rPr>
      </w:pPr>
      <w:r>
        <w:rPr>
          <w:sz w:val="28"/>
        </w:rPr>
        <w:t xml:space="preserve">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 </w:t>
      </w:r>
    </w:p>
    <w:p w14:paraId="741C0000">
      <w:pPr>
        <w:ind w:firstLine="0" w:left="-15" w:right="13"/>
        <w:rPr>
          <w:sz w:val="28"/>
        </w:rPr>
      </w:pPr>
      <w:r>
        <w:rPr>
          <w:sz w:val="28"/>
        </w:rPr>
        <w:t xml:space="preserve">Кислоты. Классификация кислот. Номенклатура кислот. Физические и химические свойства кислот. Ряд активности металлов Н.Н. Бекетова. Получение кислот. </w:t>
      </w:r>
    </w:p>
    <w:p w14:paraId="751C0000">
      <w:pPr>
        <w:spacing w:after="49" w:line="264" w:lineRule="auto"/>
        <w:ind w:hanging="10" w:left="10" w:right="17"/>
        <w:jc w:val="right"/>
        <w:rPr>
          <w:sz w:val="28"/>
        </w:rPr>
      </w:pPr>
      <w:r>
        <w:rPr>
          <w:sz w:val="28"/>
        </w:rPr>
        <w:t xml:space="preserve">Соли. Номенклатура солей. Физические и химические свойства солей. </w:t>
      </w:r>
    </w:p>
    <w:p w14:paraId="761C0000">
      <w:pPr>
        <w:ind w:firstLine="0" w:left="-15" w:right="13"/>
        <w:rPr>
          <w:sz w:val="28"/>
        </w:rPr>
      </w:pPr>
      <w:r>
        <w:rPr>
          <w:sz w:val="28"/>
        </w:rPr>
        <w:t xml:space="preserve">Получение солей. </w:t>
      </w:r>
    </w:p>
    <w:p w14:paraId="771C0000">
      <w:pPr>
        <w:spacing w:line="384" w:lineRule="auto"/>
        <w:ind w:firstLine="0" w:left="-15" w:right="13"/>
        <w:rPr>
          <w:sz w:val="28"/>
        </w:rPr>
      </w:pPr>
      <w:r>
        <w:rPr>
          <w:sz w:val="28"/>
        </w:rPr>
        <w:t>Генетическая связь между классами неорганических соединений.</w:t>
      </w:r>
    </w:p>
    <w:p w14:paraId="781C0000">
      <w:pPr>
        <w:spacing w:line="384" w:lineRule="auto"/>
        <w:ind w:firstLine="0" w:left="-15" w:right="13"/>
        <w:rPr>
          <w:sz w:val="28"/>
        </w:rPr>
      </w:pPr>
      <w:r>
        <w:rPr>
          <w:sz w:val="28"/>
        </w:rPr>
        <w:t xml:space="preserve"> </w:t>
      </w:r>
      <w:r>
        <w:rPr>
          <w:i w:val="1"/>
          <w:sz w:val="28"/>
        </w:rPr>
        <w:t xml:space="preserve">Химический эксперимент:  </w:t>
      </w:r>
    </w:p>
    <w:p w14:paraId="791C0000">
      <w:pPr>
        <w:spacing w:after="102"/>
        <w:ind w:firstLine="0" w:left="-15" w:right="13"/>
        <w:rPr>
          <w:sz w:val="28"/>
        </w:rPr>
      </w:pPr>
      <w:r>
        <w:rPr>
          <w:sz w:val="28"/>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sz w:val="28"/>
        </w:rPr>
        <w:t>II</w:t>
      </w:r>
      <w:r>
        <w:rPr>
          <w:sz w:val="28"/>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sz w:val="28"/>
        </w:rPr>
        <w:t>II</w:t>
      </w:r>
      <w:r>
        <w:rPr>
          <w:sz w:val="28"/>
        </w:rPr>
        <w:t xml:space="preserve">)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 </w:t>
      </w:r>
    </w:p>
    <w:p w14:paraId="7A1C0000">
      <w:pPr>
        <w:pStyle w:val="Style_14"/>
        <w:spacing w:after="49"/>
        <w:ind w:firstLine="0" w:left="-5" w:right="1"/>
        <w:jc w:val="left"/>
        <w:rPr>
          <w:rFonts w:ascii="Times New Roman" w:hAnsi="Times New Roman"/>
          <w:color w:val="000000"/>
          <w:sz w:val="28"/>
        </w:rPr>
      </w:pPr>
      <w:r>
        <w:rPr>
          <w:rFonts w:ascii="Times New Roman" w:hAnsi="Times New Roman"/>
          <w:color w:val="000000"/>
          <w:sz w:val="28"/>
        </w:rPr>
        <w:t xml:space="preserve">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 </w:t>
      </w:r>
    </w:p>
    <w:p w14:paraId="7B1C0000">
      <w:pPr>
        <w:ind w:firstLine="0" w:left="-15" w:right="13"/>
        <w:rPr>
          <w:sz w:val="28"/>
        </w:rPr>
      </w:pPr>
      <w:r>
        <w:rPr>
          <w:sz w:val="28"/>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 </w:t>
      </w:r>
    </w:p>
    <w:p w14:paraId="7C1C0000">
      <w:pPr>
        <w:ind w:firstLine="0" w:left="-15" w:right="13"/>
        <w:rPr>
          <w:sz w:val="28"/>
        </w:rPr>
      </w:pPr>
      <w:r>
        <w:rPr>
          <w:sz w:val="28"/>
        </w:rPr>
        <w:t xml:space="preserve">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 </w:t>
      </w:r>
    </w:p>
    <w:p w14:paraId="7D1C0000">
      <w:pPr>
        <w:ind w:firstLine="0" w:left="-15" w:right="13"/>
        <w:rPr>
          <w:sz w:val="28"/>
        </w:rPr>
      </w:pPr>
      <w:r>
        <w:rPr>
          <w:sz w:val="28"/>
        </w:rPr>
        <w:t xml:space="preserve">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 </w:t>
      </w:r>
    </w:p>
    <w:p w14:paraId="7E1C0000">
      <w:pPr>
        <w:ind w:firstLine="0" w:left="-15" w:right="13"/>
        <w:rPr>
          <w:sz w:val="28"/>
        </w:rPr>
      </w:pPr>
      <w:r>
        <w:rPr>
          <w:sz w:val="28"/>
        </w:rPr>
        <w:t xml:space="preserve">Закономерности изменения радиуса атомов химических элементов, металлических и неметаллических свойств по группам и периодам.  </w:t>
      </w:r>
    </w:p>
    <w:p w14:paraId="7F1C0000">
      <w:pPr>
        <w:ind w:firstLine="0" w:left="-15" w:right="13"/>
        <w:rPr>
          <w:sz w:val="28"/>
        </w:rPr>
      </w:pPr>
      <w:r>
        <w:rPr>
          <w:sz w:val="28"/>
        </w:rPr>
        <w:t xml:space="preserve">Значение Периодического закона и Периодической системы химических элементов для развития науки и практики. Д.И. Менделеев – учёный и гражданин. </w:t>
      </w:r>
    </w:p>
    <w:p w14:paraId="801C0000">
      <w:pPr>
        <w:ind w:firstLine="0" w:left="-15" w:right="13"/>
        <w:rPr>
          <w:sz w:val="28"/>
        </w:rPr>
      </w:pPr>
      <w:r>
        <w:rPr>
          <w:sz w:val="28"/>
        </w:rPr>
        <w:t xml:space="preserve">Химическая связь. Ковалентная (полярная и неполярная) связь. Электроотрицательность химических элементов. Ионная связь. </w:t>
      </w:r>
    </w:p>
    <w:p w14:paraId="811C0000">
      <w:pPr>
        <w:spacing w:line="336" w:lineRule="auto"/>
        <w:ind w:firstLine="0" w:left="-15" w:right="13"/>
        <w:rPr>
          <w:sz w:val="28"/>
        </w:rPr>
      </w:pPr>
      <w:r>
        <w:rPr>
          <w:sz w:val="28"/>
        </w:rPr>
        <w:t xml:space="preserve">Степень окисления. Окислительновосстановительные реакции. Процессы окисления и восстановления. Окислители и восстановители. </w:t>
      </w:r>
      <w:r>
        <w:rPr>
          <w:i w:val="1"/>
          <w:sz w:val="28"/>
        </w:rPr>
        <w:t xml:space="preserve">Химический эксперимент:  </w:t>
      </w:r>
    </w:p>
    <w:p w14:paraId="821C0000">
      <w:pPr>
        <w:spacing w:after="130"/>
        <w:ind w:firstLine="0" w:left="-15" w:right="13"/>
        <w:rPr>
          <w:sz w:val="28"/>
        </w:rPr>
      </w:pPr>
      <w:r>
        <w:rPr>
          <w:sz w:val="28"/>
        </w:rPr>
        <w:t xml:space="preserve">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 </w:t>
      </w:r>
    </w:p>
    <w:p w14:paraId="831C0000">
      <w:pPr>
        <w:spacing w:after="1" w:line="264" w:lineRule="auto"/>
        <w:ind w:hanging="10" w:left="-5"/>
        <w:rPr>
          <w:sz w:val="28"/>
        </w:rPr>
      </w:pPr>
      <w:r>
        <w:rPr>
          <w:i w:val="1"/>
          <w:sz w:val="28"/>
        </w:rPr>
        <w:t xml:space="preserve">Межпредметные связи </w:t>
      </w:r>
    </w:p>
    <w:p w14:paraId="841C0000">
      <w:pPr>
        <w:ind w:firstLine="0" w:left="-15" w:right="13"/>
        <w:rPr>
          <w:sz w:val="28"/>
        </w:rPr>
      </w:pPr>
      <w:r>
        <w:rPr>
          <w:sz w:val="28"/>
        </w:rPr>
        <w:t xml:space="preserve">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w:t>
      </w:r>
    </w:p>
    <w:p w14:paraId="851C0000">
      <w:pPr>
        <w:ind w:firstLine="0" w:left="-15" w:right="13"/>
        <w:rPr>
          <w:sz w:val="28"/>
        </w:rPr>
      </w:pPr>
      <w:r>
        <w:rPr>
          <w:sz w:val="28"/>
        </w:rPr>
        <w:t xml:space="preserve">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 </w:t>
      </w:r>
    </w:p>
    <w:p w14:paraId="861C0000">
      <w:pPr>
        <w:ind w:firstLine="0" w:left="-15" w:right="13"/>
        <w:rPr>
          <w:sz w:val="28"/>
        </w:rPr>
      </w:pPr>
      <w:r>
        <w:rPr>
          <w:sz w:val="28"/>
        </w:rPr>
        <w:t xml:space="preserve">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 </w:t>
      </w:r>
    </w:p>
    <w:p w14:paraId="871C0000">
      <w:pPr>
        <w:ind w:firstLine="0" w:left="569" w:right="13"/>
        <w:rPr>
          <w:sz w:val="28"/>
        </w:rPr>
      </w:pPr>
      <w:r>
        <w:rPr>
          <w:sz w:val="28"/>
        </w:rPr>
        <w:t xml:space="preserve">Биология: фотосинтез, дыхание, биосфера. </w:t>
      </w:r>
    </w:p>
    <w:p w14:paraId="881C0000">
      <w:pPr>
        <w:spacing w:after="44"/>
        <w:ind w:firstLine="0" w:left="-15" w:right="13"/>
        <w:rPr>
          <w:sz w:val="28"/>
        </w:rPr>
      </w:pPr>
      <w:r>
        <w:rPr>
          <w:sz w:val="28"/>
        </w:rPr>
        <w:t xml:space="preserve">География: атмосфера, гидросфера, минералы, горные породы, полезные ископаемые, топливо, водные ресурсы. </w:t>
      </w:r>
    </w:p>
    <w:p w14:paraId="891C0000">
      <w:pPr>
        <w:spacing w:line="264" w:lineRule="auto"/>
        <w:ind w:firstLine="0" w:left="569"/>
        <w:rPr>
          <w:sz w:val="28"/>
        </w:rPr>
      </w:pPr>
      <w:r>
        <w:rPr>
          <w:sz w:val="28"/>
        </w:rPr>
        <w:t xml:space="preserve"> </w:t>
      </w:r>
    </w:p>
    <w:p w14:paraId="8A1C0000">
      <w:pPr>
        <w:pStyle w:val="Style_14"/>
        <w:ind w:firstLine="0" w:left="-5" w:right="1"/>
        <w:rPr>
          <w:rFonts w:ascii="Times New Roman" w:hAnsi="Times New Roman"/>
          <w:b w:val="0"/>
          <w:i w:val="1"/>
          <w:color w:val="000000"/>
          <w:sz w:val="28"/>
          <w:u w:val="single"/>
        </w:rPr>
      </w:pPr>
      <w:r>
        <w:rPr>
          <w:rFonts w:ascii="Times New Roman" w:hAnsi="Times New Roman"/>
          <w:i w:val="1"/>
          <w:color w:val="000000"/>
          <w:sz w:val="28"/>
          <w:u w:val="single"/>
        </w:rPr>
        <w:t>9 КЛАСС</w:t>
      </w:r>
      <w:r>
        <w:rPr>
          <w:rFonts w:ascii="Times New Roman" w:hAnsi="Times New Roman"/>
          <w:b w:val="0"/>
          <w:i w:val="1"/>
          <w:color w:val="000000"/>
          <w:sz w:val="28"/>
          <w:u w:val="single"/>
        </w:rPr>
        <w:t xml:space="preserve"> </w:t>
      </w:r>
    </w:p>
    <w:p w14:paraId="8B1C0000">
      <w:pPr>
        <w:pStyle w:val="Style_14"/>
        <w:ind w:firstLine="0" w:left="-5" w:right="1"/>
        <w:rPr>
          <w:rFonts w:ascii="Times New Roman" w:hAnsi="Times New Roman"/>
          <w:color w:val="000000"/>
          <w:sz w:val="28"/>
        </w:rPr>
      </w:pPr>
      <w:r>
        <w:rPr>
          <w:rFonts w:ascii="Times New Roman" w:hAnsi="Times New Roman"/>
          <w:color w:val="000000"/>
          <w:sz w:val="28"/>
        </w:rPr>
        <w:t xml:space="preserve">Вещество и химическая реакция </w:t>
      </w:r>
    </w:p>
    <w:p w14:paraId="8C1C0000">
      <w:pPr>
        <w:ind w:firstLine="0" w:left="-15" w:right="13"/>
        <w:rPr>
          <w:sz w:val="28"/>
        </w:rPr>
      </w:pPr>
      <w:r>
        <w:rPr>
          <w:sz w:val="28"/>
        </w:rPr>
        <w:t xml:space="preserve">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 </w:t>
      </w:r>
    </w:p>
    <w:p w14:paraId="8D1C0000">
      <w:pPr>
        <w:ind w:firstLine="0" w:left="-15" w:right="13"/>
        <w:rPr>
          <w:sz w:val="28"/>
        </w:rPr>
      </w:pPr>
      <w:r>
        <w:rPr>
          <w:sz w:val="28"/>
        </w:rPr>
        <w:t xml:space="preserve">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w:t>
      </w:r>
    </w:p>
    <w:p w14:paraId="8E1C0000">
      <w:pPr>
        <w:spacing w:after="31"/>
        <w:ind w:firstLine="0" w:left="-15" w:right="13"/>
        <w:rPr>
          <w:sz w:val="28"/>
        </w:rPr>
      </w:pPr>
      <w:r>
        <w:rPr>
          <w:sz w:val="28"/>
        </w:rPr>
        <w:t xml:space="preserve">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 </w:t>
      </w:r>
    </w:p>
    <w:p w14:paraId="8F1C0000">
      <w:pPr>
        <w:ind w:firstLine="0" w:left="-15" w:right="13"/>
        <w:rPr>
          <w:sz w:val="28"/>
        </w:rPr>
      </w:pPr>
      <w:r>
        <w:rPr>
          <w:sz w:val="28"/>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w:t>
      </w:r>
    </w:p>
    <w:p w14:paraId="901C0000">
      <w:pPr>
        <w:ind w:firstLine="0" w:left="-15" w:right="13"/>
        <w:rPr>
          <w:sz w:val="28"/>
        </w:rPr>
      </w:pPr>
      <w:r>
        <w:rPr>
          <w:sz w:val="28"/>
        </w:rPr>
        <w:t xml:space="preserve">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 </w:t>
      </w:r>
    </w:p>
    <w:p w14:paraId="911C0000">
      <w:pPr>
        <w:ind w:firstLine="0" w:left="-15" w:right="13"/>
        <w:rPr>
          <w:sz w:val="28"/>
        </w:rPr>
      </w:pPr>
      <w:r>
        <w:rPr>
          <w:sz w:val="28"/>
        </w:rPr>
        <w:t xml:space="preserve">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 </w:t>
      </w:r>
    </w:p>
    <w:p w14:paraId="921C0000">
      <w:pPr>
        <w:ind w:firstLine="0" w:left="-15" w:right="13"/>
        <w:rPr>
          <w:sz w:val="28"/>
        </w:rPr>
      </w:pPr>
      <w:r>
        <w:rPr>
          <w:sz w:val="28"/>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w:t>
      </w:r>
    </w:p>
    <w:p w14:paraId="931C0000">
      <w:pPr>
        <w:ind w:firstLine="0" w:left="-15" w:right="13"/>
        <w:rPr>
          <w:sz w:val="28"/>
        </w:rPr>
      </w:pPr>
      <w:r>
        <w:rPr>
          <w:sz w:val="28"/>
        </w:rPr>
        <w:t xml:space="preserve">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 </w:t>
      </w:r>
    </w:p>
    <w:p w14:paraId="941C0000">
      <w:pPr>
        <w:spacing w:after="57" w:line="264" w:lineRule="auto"/>
        <w:ind w:hanging="10" w:left="-5"/>
        <w:rPr>
          <w:sz w:val="28"/>
        </w:rPr>
      </w:pPr>
      <w:r>
        <w:rPr>
          <w:i w:val="1"/>
          <w:sz w:val="28"/>
        </w:rPr>
        <w:t xml:space="preserve">Химический эксперимент:  </w:t>
      </w:r>
    </w:p>
    <w:p w14:paraId="951C0000">
      <w:pPr>
        <w:ind w:firstLine="0" w:left="-15" w:right="13"/>
        <w:rPr>
          <w:sz w:val="28"/>
        </w:rPr>
      </w:pPr>
      <w:r>
        <w:rPr>
          <w:sz w:val="28"/>
        </w:rPr>
        <w:t xml:space="preserve">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 </w:t>
      </w:r>
    </w:p>
    <w:p w14:paraId="961C0000">
      <w:pPr>
        <w:ind w:firstLine="0" w:left="-15" w:right="13"/>
        <w:rPr>
          <w:sz w:val="28"/>
        </w:rPr>
      </w:pPr>
      <w:r>
        <w:rPr>
          <w:b w:val="1"/>
          <w:sz w:val="28"/>
        </w:rPr>
        <w:t>Неметаллы и их соединения</w:t>
      </w:r>
      <w:r>
        <w:rPr>
          <w:sz w:val="28"/>
        </w:rPr>
        <w:t xml:space="preserve"> </w:t>
      </w:r>
    </w:p>
    <w:p w14:paraId="971C0000">
      <w:pPr>
        <w:ind w:firstLine="0" w:left="-15" w:right="13"/>
        <w:rPr>
          <w:sz w:val="28"/>
        </w:rPr>
      </w:pPr>
      <w:r>
        <w:rPr>
          <w:sz w:val="28"/>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 </w:t>
      </w:r>
    </w:p>
    <w:p w14:paraId="981C0000">
      <w:pPr>
        <w:ind w:firstLine="0" w:left="-15" w:right="13"/>
        <w:rPr>
          <w:sz w:val="28"/>
        </w:rPr>
      </w:pPr>
      <w:r>
        <w:rPr>
          <w:sz w:val="28"/>
        </w:rPr>
        <w:t xml:space="preserve">Общая характеристика элементов </w:t>
      </w:r>
      <w:r>
        <w:rPr>
          <w:sz w:val="28"/>
        </w:rPr>
        <w:t>VI</w:t>
      </w:r>
      <w:r>
        <w:rPr>
          <w:sz w:val="28"/>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 </w:t>
      </w:r>
    </w:p>
    <w:p w14:paraId="991C0000">
      <w:pPr>
        <w:ind w:firstLine="0" w:left="-15" w:right="13"/>
        <w:rPr>
          <w:sz w:val="28"/>
        </w:rPr>
      </w:pPr>
      <w:r>
        <w:rPr>
          <w:sz w:val="28"/>
        </w:rPr>
        <w:t xml:space="preserve">Общая характеристика элементов </w:t>
      </w:r>
      <w:r>
        <w:rPr>
          <w:sz w:val="28"/>
        </w:rPr>
        <w:t>V</w:t>
      </w:r>
      <w:r>
        <w:rPr>
          <w:sz w:val="28"/>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sz w:val="28"/>
        </w:rPr>
        <w:t>V</w:t>
      </w:r>
      <w:r>
        <w:rPr>
          <w:sz w:val="28"/>
        </w:rPr>
        <w:t xml:space="preserve">) и фосфорная кислота, физические  и химические свойства, получение. Использование фосфатов в качестве минеральных удобрений. </w:t>
      </w:r>
    </w:p>
    <w:p w14:paraId="9A1C0000">
      <w:pPr>
        <w:ind w:firstLine="0" w:left="-15" w:right="13"/>
        <w:rPr>
          <w:sz w:val="28"/>
        </w:rPr>
      </w:pPr>
      <w:r>
        <w:rPr>
          <w:sz w:val="28"/>
        </w:rPr>
        <w:t xml:space="preserve">Общая характеристика элементов </w:t>
      </w:r>
      <w:r>
        <w:rPr>
          <w:sz w:val="28"/>
        </w:rPr>
        <w:t>IV</w:t>
      </w:r>
      <w:r>
        <w:rPr>
          <w:sz w:val="28"/>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sz w:val="28"/>
        </w:rPr>
        <w:t>IV</w:t>
      </w:r>
      <w:r>
        <w:rPr>
          <w:sz w:val="28"/>
        </w:rPr>
        <w:t xml:space="preserve">),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 </w:t>
      </w:r>
    </w:p>
    <w:p w14:paraId="9B1C0000">
      <w:pPr>
        <w:ind w:firstLine="0" w:left="-15" w:right="13"/>
        <w:rPr>
          <w:sz w:val="28"/>
        </w:rPr>
      </w:pPr>
      <w:r>
        <w:rPr>
          <w:sz w:val="28"/>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 </w:t>
      </w:r>
    </w:p>
    <w:p w14:paraId="9C1C0000">
      <w:pPr>
        <w:ind w:firstLine="0" w:left="-15" w:right="13"/>
        <w:rPr>
          <w:sz w:val="28"/>
        </w:rPr>
      </w:pPr>
      <w:r>
        <w:rPr>
          <w:sz w:val="28"/>
        </w:rPr>
        <w:t>Кремний, его физические и химические свойства, получение и применение. Соединения кремния в природе. Общие представления об оксиде кремния (</w:t>
      </w:r>
      <w:r>
        <w:rPr>
          <w:sz w:val="28"/>
        </w:rPr>
        <w:t>IV</w:t>
      </w:r>
      <w:r>
        <w:rPr>
          <w:sz w:val="28"/>
        </w:rPr>
        <w:t xml:space="preserve">)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 </w:t>
      </w:r>
      <w:r>
        <w:rPr>
          <w:i w:val="1"/>
          <w:sz w:val="28"/>
        </w:rPr>
        <w:t xml:space="preserve">Химический эксперимент:  </w:t>
      </w:r>
    </w:p>
    <w:p w14:paraId="9D1C0000">
      <w:pPr>
        <w:ind w:firstLine="0" w:left="-15" w:right="13"/>
        <w:rPr>
          <w:sz w:val="28"/>
        </w:rPr>
      </w:pPr>
      <w:r>
        <w:rPr>
          <w:sz w:val="28"/>
        </w:rPr>
        <w:t xml:space="preserve">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 </w:t>
      </w:r>
    </w:p>
    <w:p w14:paraId="9E1C0000">
      <w:pPr>
        <w:ind w:firstLine="0" w:left="-15" w:right="13"/>
        <w:rPr>
          <w:sz w:val="28"/>
        </w:rPr>
      </w:pPr>
      <w:r>
        <w:rPr>
          <w:b w:val="1"/>
          <w:sz w:val="28"/>
        </w:rPr>
        <w:t>Металлы и их соединения</w:t>
      </w:r>
      <w:r>
        <w:rPr>
          <w:sz w:val="28"/>
        </w:rPr>
        <w:t xml:space="preserve"> </w:t>
      </w:r>
    </w:p>
    <w:p w14:paraId="9F1C0000">
      <w:pPr>
        <w:ind w:firstLine="0" w:left="-15" w:right="13"/>
        <w:rPr>
          <w:sz w:val="28"/>
        </w:rPr>
      </w:pPr>
      <w:r>
        <w:rPr>
          <w:sz w:val="28"/>
        </w:rPr>
        <w:t xml:space="preserve">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w:t>
      </w:r>
    </w:p>
    <w:p w14:paraId="A01C0000">
      <w:pPr>
        <w:ind w:firstLine="0" w:left="-15" w:right="13"/>
        <w:rPr>
          <w:sz w:val="28"/>
        </w:rPr>
      </w:pPr>
      <w:r>
        <w:rPr>
          <w:sz w:val="28"/>
        </w:rPr>
        <w:t xml:space="preserve">Понятие о коррозии металлов, основные способы защиты их от коррозии. Сплавы (сталь, чугун, дюралюминий, бронза) и их применение в быту и промышленности. </w:t>
      </w:r>
    </w:p>
    <w:p w14:paraId="A11C0000">
      <w:pPr>
        <w:ind w:firstLine="0" w:left="-15" w:right="13"/>
        <w:rPr>
          <w:sz w:val="28"/>
        </w:rPr>
      </w:pPr>
      <w:r>
        <w:rPr>
          <w:sz w:val="28"/>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 </w:t>
      </w:r>
    </w:p>
    <w:p w14:paraId="A21C0000">
      <w:pPr>
        <w:ind w:firstLine="0" w:left="-15" w:right="13"/>
        <w:rPr>
          <w:sz w:val="28"/>
        </w:rPr>
      </w:pPr>
      <w:r>
        <w:rPr>
          <w:sz w:val="28"/>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 </w:t>
      </w:r>
    </w:p>
    <w:p w14:paraId="A31C0000">
      <w:pPr>
        <w:ind w:firstLine="0" w:left="-15" w:right="13"/>
        <w:rPr>
          <w:sz w:val="28"/>
        </w:rPr>
      </w:pPr>
      <w:r>
        <w:rPr>
          <w:sz w:val="28"/>
        </w:rPr>
        <w:t xml:space="preserve">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 </w:t>
      </w:r>
    </w:p>
    <w:p w14:paraId="A41C0000">
      <w:pPr>
        <w:spacing w:after="39"/>
        <w:ind w:firstLine="0" w:left="-15" w:right="13"/>
        <w:rPr>
          <w:sz w:val="28"/>
        </w:rPr>
      </w:pPr>
      <w:r>
        <w:rPr>
          <w:sz w:val="28"/>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w:t>
      </w:r>
      <w:r>
        <w:rPr>
          <w:sz w:val="28"/>
        </w:rPr>
        <w:t>II</w:t>
      </w:r>
      <w:r>
        <w:rPr>
          <w:sz w:val="28"/>
        </w:rPr>
        <w:t>) и железа (</w:t>
      </w:r>
      <w:r>
        <w:rPr>
          <w:sz w:val="28"/>
        </w:rPr>
        <w:t>III</w:t>
      </w:r>
      <w:r>
        <w:rPr>
          <w:sz w:val="28"/>
        </w:rPr>
        <w:t xml:space="preserve">), их состав, свойства и получение. </w:t>
      </w:r>
      <w:r>
        <w:rPr>
          <w:i w:val="1"/>
          <w:sz w:val="28"/>
        </w:rPr>
        <w:t xml:space="preserve">Химический эксперимент:  </w:t>
      </w:r>
    </w:p>
    <w:p w14:paraId="A51C0000">
      <w:pPr>
        <w:ind w:firstLine="0" w:left="-15" w:right="13"/>
        <w:rPr>
          <w:sz w:val="28"/>
        </w:rPr>
      </w:pPr>
      <w:r>
        <w:rPr>
          <w:sz w:val="28"/>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sz w:val="28"/>
        </w:rPr>
        <w:t>II</w:t>
      </w:r>
      <w:r>
        <w:rPr>
          <w:sz w:val="28"/>
        </w:rPr>
        <w:t>) и железа (</w:t>
      </w:r>
      <w:r>
        <w:rPr>
          <w:sz w:val="28"/>
        </w:rPr>
        <w:t>III</w:t>
      </w:r>
      <w:r>
        <w:rPr>
          <w:sz w:val="28"/>
        </w:rPr>
        <w:t>), меди (</w:t>
      </w:r>
      <w:r>
        <w:rPr>
          <w:sz w:val="28"/>
        </w:rPr>
        <w:t>II</w:t>
      </w:r>
      <w:r>
        <w:rPr>
          <w:sz w:val="28"/>
        </w:rPr>
        <w:t xml:space="preserve">),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 </w:t>
      </w:r>
    </w:p>
    <w:p w14:paraId="A61C0000">
      <w:pPr>
        <w:ind w:firstLine="0" w:left="-15" w:right="13"/>
        <w:rPr>
          <w:sz w:val="28"/>
        </w:rPr>
      </w:pPr>
      <w:r>
        <w:rPr>
          <w:b w:val="1"/>
          <w:sz w:val="28"/>
        </w:rPr>
        <w:t>Химия и окружающая среда</w:t>
      </w:r>
      <w:r>
        <w:rPr>
          <w:sz w:val="28"/>
        </w:rPr>
        <w:t xml:space="preserve"> </w:t>
      </w:r>
    </w:p>
    <w:p w14:paraId="A71C0000">
      <w:pPr>
        <w:ind w:firstLine="0" w:left="-15" w:right="13"/>
        <w:rPr>
          <w:sz w:val="28"/>
        </w:rPr>
      </w:pPr>
      <w:r>
        <w:rPr>
          <w:sz w:val="28"/>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14:paraId="A81C0000">
      <w:pPr>
        <w:spacing w:after="46"/>
        <w:ind w:firstLine="0" w:left="-15" w:right="13"/>
        <w:rPr>
          <w:sz w:val="28"/>
        </w:rPr>
      </w:pPr>
      <w:r>
        <w:rPr>
          <w:sz w:val="28"/>
        </w:rPr>
        <w:t xml:space="preserve">Химическое загрязнение окружающей среды (предельная допустимая концентрация веществ (далее – ПДК). Роль химии в решении экологических проблем. </w:t>
      </w:r>
      <w:r>
        <w:rPr>
          <w:i w:val="1"/>
          <w:sz w:val="28"/>
        </w:rPr>
        <w:t xml:space="preserve">Химический эксперимент:  </w:t>
      </w:r>
    </w:p>
    <w:p w14:paraId="A91C0000">
      <w:pPr>
        <w:spacing w:after="54" w:line="264" w:lineRule="auto"/>
        <w:ind w:hanging="10" w:left="10" w:right="17"/>
        <w:rPr>
          <w:sz w:val="28"/>
        </w:rPr>
      </w:pPr>
      <w:r>
        <w:rPr>
          <w:sz w:val="28"/>
        </w:rPr>
        <w:t xml:space="preserve">изучение образцов материалов (стекло, сплавы металлов, полимерные </w:t>
      </w:r>
    </w:p>
    <w:p w14:paraId="AA1C0000">
      <w:pPr>
        <w:spacing w:after="135"/>
        <w:ind w:firstLine="0" w:left="-15" w:right="13"/>
        <w:rPr>
          <w:sz w:val="28"/>
        </w:rPr>
      </w:pPr>
      <w:r>
        <w:rPr>
          <w:sz w:val="28"/>
        </w:rPr>
        <w:t xml:space="preserve">материалы). </w:t>
      </w:r>
    </w:p>
    <w:p w14:paraId="AB1C0000">
      <w:pPr>
        <w:spacing w:after="1" w:line="264" w:lineRule="auto"/>
        <w:ind w:hanging="10" w:left="-5"/>
        <w:rPr>
          <w:sz w:val="28"/>
        </w:rPr>
      </w:pPr>
      <w:r>
        <w:rPr>
          <w:i w:val="1"/>
          <w:sz w:val="28"/>
        </w:rPr>
        <w:t xml:space="preserve">Межпредметные связи </w:t>
      </w:r>
    </w:p>
    <w:p w14:paraId="AC1C0000">
      <w:pPr>
        <w:ind w:firstLine="0" w:left="-15" w:right="13"/>
        <w:rPr>
          <w:sz w:val="28"/>
        </w:rPr>
      </w:pPr>
      <w:r>
        <w:rPr>
          <w:sz w:val="28"/>
        </w:rPr>
        <w:t xml:space="preserve">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w:t>
      </w:r>
    </w:p>
    <w:p w14:paraId="AD1C0000">
      <w:pPr>
        <w:ind w:firstLine="0" w:left="-15" w:right="13"/>
        <w:rPr>
          <w:sz w:val="28"/>
        </w:rPr>
      </w:pPr>
      <w:r>
        <w:rPr>
          <w:sz w:val="28"/>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14:paraId="AE1C0000">
      <w:pPr>
        <w:ind w:firstLine="0" w:left="-15" w:right="13"/>
        <w:rPr>
          <w:sz w:val="28"/>
        </w:rPr>
      </w:pPr>
      <w:r>
        <w:rPr>
          <w:sz w:val="28"/>
        </w:rPr>
        <w:t xml:space="preserve">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 </w:t>
      </w:r>
    </w:p>
    <w:p w14:paraId="AF1C0000">
      <w:pPr>
        <w:ind w:firstLine="0" w:left="-15" w:right="13"/>
        <w:rPr>
          <w:sz w:val="28"/>
        </w:rPr>
      </w:pPr>
      <w:r>
        <w:rPr>
          <w:sz w:val="28"/>
        </w:rPr>
        <w:t xml:space="preserve">Биология: фотосинтез, дыхание, биосфера, экосистема, минеральные удобрения, микроэлементы, макроэлементы, питательные вещества. </w:t>
      </w:r>
    </w:p>
    <w:p w14:paraId="B01C0000">
      <w:pPr>
        <w:ind w:firstLine="0" w:left="-15" w:right="13"/>
        <w:rPr>
          <w:sz w:val="28"/>
        </w:rPr>
      </w:pPr>
      <w:r>
        <w:rPr>
          <w:sz w:val="28"/>
        </w:rPr>
        <w:t xml:space="preserve">География: атмосфера, гидросфера, минералы, горные породы, полезные ископаемые, топливо, водные ресурсы. </w:t>
      </w:r>
    </w:p>
    <w:p w14:paraId="B11C0000">
      <w:pPr>
        <w:spacing w:after="1" w:line="264" w:lineRule="auto"/>
        <w:ind w:firstLine="0" w:left="569"/>
        <w:rPr>
          <w:sz w:val="28"/>
        </w:rPr>
      </w:pPr>
      <w:r>
        <w:rPr>
          <w:sz w:val="28"/>
        </w:rPr>
        <w:t xml:space="preserve"> </w:t>
      </w:r>
    </w:p>
    <w:p w14:paraId="B21C0000">
      <w:pPr>
        <w:spacing w:line="264" w:lineRule="auto"/>
        <w:ind w:firstLine="0" w:left="569"/>
        <w:rPr>
          <w:sz w:val="28"/>
        </w:rPr>
      </w:pPr>
      <w:r>
        <w:rPr>
          <w:b w:val="1"/>
          <w:sz w:val="28"/>
        </w:rPr>
        <w:t xml:space="preserve"> </w:t>
      </w:r>
      <w:r>
        <w:rPr>
          <w:b w:val="1"/>
          <w:sz w:val="28"/>
        </w:rPr>
        <w:tab/>
      </w:r>
      <w:r>
        <w:rPr>
          <w:b w:val="1"/>
          <w:sz w:val="28"/>
        </w:rPr>
        <w:t xml:space="preserve"> </w:t>
      </w:r>
    </w:p>
    <w:p w14:paraId="B31C0000">
      <w:pPr>
        <w:pStyle w:val="Style_14"/>
        <w:spacing w:after="81"/>
        <w:ind w:firstLine="0" w:left="-5" w:right="1"/>
        <w:rPr>
          <w:rFonts w:ascii="Times New Roman" w:hAnsi="Times New Roman"/>
          <w:color w:val="000000"/>
          <w:sz w:val="28"/>
        </w:rPr>
      </w:pPr>
      <w:r>
        <w:rPr>
          <w:rFonts w:ascii="Times New Roman" w:hAnsi="Times New Roman"/>
          <w:color w:val="000000"/>
          <w:sz w:val="28"/>
        </w:rPr>
        <w:t xml:space="preserve">ПЛАНИРУЕМЫЕ РЕЗУЛЬТАТЫ ОСВОЕНИЯ ПРОГРАММЫ ПО ХИМИИ НА УРОВНЕ ОСНОВНОГО ОБЩЕГО ОБРАЗОВАНИЯ </w:t>
      </w:r>
    </w:p>
    <w:p w14:paraId="B41C0000">
      <w:pPr>
        <w:pStyle w:val="Style_14"/>
        <w:spacing w:after="124"/>
        <w:ind w:firstLine="0" w:left="-5" w:right="1"/>
        <w:rPr>
          <w:rFonts w:ascii="Times New Roman" w:hAnsi="Times New Roman"/>
          <w:color w:val="000000"/>
          <w:sz w:val="28"/>
        </w:rPr>
      </w:pPr>
      <w:r>
        <w:rPr>
          <w:rFonts w:ascii="Times New Roman" w:hAnsi="Times New Roman"/>
          <w:color w:val="000000"/>
          <w:sz w:val="28"/>
        </w:rPr>
        <w:t>ЛИЧНОСТНЫЕ РЕЗУЛЬТАТЫ</w:t>
      </w:r>
      <w:r>
        <w:rPr>
          <w:rFonts w:ascii="Times New Roman" w:hAnsi="Times New Roman"/>
          <w:b w:val="0"/>
          <w:color w:val="000000"/>
          <w:sz w:val="28"/>
        </w:rPr>
        <w:t xml:space="preserve"> </w:t>
      </w:r>
    </w:p>
    <w:p w14:paraId="B51C0000">
      <w:pPr>
        <w:ind w:firstLine="0" w:left="-15" w:right="13"/>
        <w:rPr>
          <w:sz w:val="28"/>
        </w:rPr>
      </w:pPr>
      <w:r>
        <w:rPr>
          <w:sz w:val="28"/>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14:paraId="B61C0000">
      <w:pPr>
        <w:spacing w:after="32"/>
        <w:ind w:firstLine="0" w:left="-15" w:right="13"/>
        <w:rPr>
          <w:sz w:val="28"/>
        </w:rPr>
      </w:pPr>
      <w:r>
        <w:rPr>
          <w:sz w:val="28"/>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14:paraId="B71C0000">
      <w:pPr>
        <w:spacing w:after="32"/>
        <w:ind w:firstLine="0" w:left="-15" w:right="13"/>
        <w:rPr>
          <w:sz w:val="28"/>
        </w:rPr>
      </w:pPr>
      <w:r>
        <w:rPr>
          <w:b w:val="1"/>
          <w:sz w:val="28"/>
        </w:rPr>
        <w:t xml:space="preserve">1) патриотического воспитания: </w:t>
      </w:r>
    </w:p>
    <w:p w14:paraId="B81C0000">
      <w:pPr>
        <w:spacing w:after="132"/>
        <w:ind w:firstLine="0" w:left="-15" w:right="13"/>
        <w:rPr>
          <w:sz w:val="28"/>
        </w:rPr>
      </w:pPr>
      <w:r>
        <w:rPr>
          <w:sz w:val="28"/>
        </w:rPr>
        <w:t xml:space="preserve">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 </w:t>
      </w:r>
    </w:p>
    <w:p w14:paraId="B91C0000">
      <w:pPr>
        <w:spacing w:after="57" w:line="264" w:lineRule="auto"/>
        <w:ind w:hanging="10" w:left="-5" w:right="1"/>
        <w:rPr>
          <w:sz w:val="28"/>
        </w:rPr>
      </w:pPr>
      <w:r>
        <w:rPr>
          <w:b w:val="1"/>
          <w:sz w:val="28"/>
        </w:rPr>
        <w:t xml:space="preserve">2) гражданского воспитания: </w:t>
      </w:r>
    </w:p>
    <w:p w14:paraId="BA1C0000">
      <w:pPr>
        <w:spacing w:after="49" w:line="264" w:lineRule="auto"/>
        <w:ind w:hanging="10" w:left="10" w:right="17"/>
        <w:rPr>
          <w:sz w:val="28"/>
        </w:rPr>
      </w:pPr>
      <w:r>
        <w:rPr>
          <w:sz w:val="28"/>
        </w:rPr>
        <w:t xml:space="preserve">представления о социальных нормах и правилах межличностных отношений  </w:t>
      </w:r>
    </w:p>
    <w:p w14:paraId="BB1C0000">
      <w:pPr>
        <w:ind w:firstLine="0" w:left="-15" w:right="13"/>
        <w:rPr>
          <w:sz w:val="28"/>
        </w:rPr>
      </w:pPr>
      <w:r>
        <w:rPr>
          <w:sz w:val="28"/>
        </w:rPr>
        <w:t xml:space="preserve">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 </w:t>
      </w:r>
    </w:p>
    <w:p w14:paraId="BC1C0000">
      <w:pPr>
        <w:ind w:firstLine="0" w:left="-15" w:right="13"/>
        <w:rPr>
          <w:sz w:val="28"/>
        </w:rPr>
      </w:pPr>
      <w:r>
        <w:rPr>
          <w:b w:val="1"/>
          <w:sz w:val="28"/>
        </w:rPr>
        <w:t xml:space="preserve">3) ценности научного познания: </w:t>
      </w:r>
    </w:p>
    <w:p w14:paraId="BD1C0000">
      <w:pPr>
        <w:ind w:firstLine="0" w:left="-15" w:right="13"/>
        <w:rPr>
          <w:sz w:val="28"/>
        </w:rPr>
      </w:pPr>
      <w:r>
        <w:rPr>
          <w:sz w:val="28"/>
        </w:rPr>
        <w:t>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 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14:paraId="BE1C0000">
      <w:pPr>
        <w:ind w:firstLine="0" w:left="-15" w:right="13"/>
        <w:rPr>
          <w:sz w:val="28"/>
        </w:rPr>
      </w:pPr>
      <w:r>
        <w:rPr>
          <w:sz w:val="28"/>
        </w:rPr>
        <w:t xml:space="preserve"> </w:t>
      </w:r>
      <w:r>
        <w:rPr>
          <w:b w:val="1"/>
          <w:sz w:val="28"/>
        </w:rPr>
        <w:t xml:space="preserve">4) формирования культуры здоровья: </w:t>
      </w:r>
    </w:p>
    <w:p w14:paraId="BF1C0000">
      <w:pPr>
        <w:ind w:firstLine="0" w:left="-15" w:right="13"/>
        <w:rPr>
          <w:sz w:val="28"/>
        </w:rPr>
      </w:pPr>
      <w:r>
        <w:rPr>
          <w:sz w:val="28"/>
        </w:rPr>
        <w:t xml:space="preserve">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 </w:t>
      </w:r>
    </w:p>
    <w:p w14:paraId="C01C0000">
      <w:pPr>
        <w:ind w:firstLine="0" w:left="-15" w:right="13"/>
        <w:rPr>
          <w:sz w:val="28"/>
        </w:rPr>
      </w:pPr>
      <w:r>
        <w:rPr>
          <w:b w:val="1"/>
          <w:sz w:val="28"/>
        </w:rPr>
        <w:t xml:space="preserve">5) трудового воспитания: </w:t>
      </w:r>
    </w:p>
    <w:p w14:paraId="C11C0000">
      <w:pPr>
        <w:spacing w:line="264" w:lineRule="auto"/>
        <w:ind w:hanging="10" w:left="10" w:right="17"/>
        <w:rPr>
          <w:sz w:val="28"/>
        </w:rPr>
      </w:pPr>
      <w:r>
        <w:rPr>
          <w:sz w:val="28"/>
        </w:rPr>
        <w:t xml:space="preserve">интерес к практическому изучению профессий и труда различного рода, </w:t>
      </w:r>
    </w:p>
    <w:p w14:paraId="C21C0000">
      <w:pPr>
        <w:ind w:firstLine="0" w:left="-15" w:right="13"/>
        <w:rPr>
          <w:sz w:val="28"/>
        </w:rPr>
      </w:pPr>
      <w:r>
        <w:rPr>
          <w:sz w:val="28"/>
        </w:rPr>
        <w:t xml:space="preserve">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 </w:t>
      </w:r>
    </w:p>
    <w:p w14:paraId="C31C0000">
      <w:pPr>
        <w:ind w:firstLine="0" w:left="-15" w:right="13"/>
        <w:rPr>
          <w:sz w:val="28"/>
        </w:rPr>
      </w:pPr>
      <w:r>
        <w:rPr>
          <w:b w:val="1"/>
          <w:sz w:val="28"/>
        </w:rPr>
        <w:t xml:space="preserve">6) экологического воспитания: </w:t>
      </w:r>
    </w:p>
    <w:p w14:paraId="C41C0000">
      <w:pPr>
        <w:spacing w:line="264" w:lineRule="auto"/>
        <w:ind w:hanging="10" w:left="10" w:right="17"/>
        <w:rPr>
          <w:sz w:val="28"/>
        </w:rPr>
      </w:pPr>
      <w:r>
        <w:rPr>
          <w:sz w:val="28"/>
        </w:rPr>
        <w:t xml:space="preserve">экологически целесообразное отношение к природе как источнику жизни  </w:t>
      </w:r>
    </w:p>
    <w:p w14:paraId="C51C0000">
      <w:pPr>
        <w:ind w:firstLine="0" w:left="-15" w:right="13"/>
        <w:rPr>
          <w:sz w:val="28"/>
        </w:rPr>
      </w:pPr>
      <w:r>
        <w:rPr>
          <w:sz w:val="28"/>
        </w:rPr>
        <w:t xml:space="preserve">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 способности применять знания, получаемые при изучении химии,  </w:t>
      </w:r>
    </w:p>
    <w:p w14:paraId="C61C0000">
      <w:pPr>
        <w:ind w:firstLine="0" w:left="-15" w:right="13"/>
        <w:rPr>
          <w:sz w:val="28"/>
        </w:rPr>
      </w:pPr>
      <w:r>
        <w:rPr>
          <w:sz w:val="28"/>
        </w:rPr>
        <w:t xml:space="preserve">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 </w:t>
      </w:r>
    </w:p>
    <w:p w14:paraId="C71C0000">
      <w:pPr>
        <w:spacing w:after="53" w:line="264" w:lineRule="auto"/>
        <w:ind w:firstLine="0" w:left="569"/>
        <w:rPr>
          <w:sz w:val="28"/>
        </w:rPr>
      </w:pPr>
      <w:r>
        <w:rPr>
          <w:sz w:val="28"/>
        </w:rPr>
        <w:t xml:space="preserve"> </w:t>
      </w:r>
    </w:p>
    <w:p w14:paraId="C81C0000">
      <w:pPr>
        <w:pStyle w:val="Style_14"/>
        <w:spacing w:after="179"/>
        <w:ind w:firstLine="0" w:left="-5" w:right="1"/>
        <w:rPr>
          <w:rFonts w:ascii="Times New Roman" w:hAnsi="Times New Roman"/>
          <w:color w:val="000000"/>
          <w:sz w:val="28"/>
        </w:rPr>
      </w:pPr>
      <w:r>
        <w:rPr>
          <w:rFonts w:ascii="Times New Roman" w:hAnsi="Times New Roman"/>
          <w:color w:val="000000"/>
          <w:sz w:val="28"/>
        </w:rPr>
        <w:t>МЕТАПРЕДМЕТНЫЕ РЕЗУЛЬТАТЫ</w:t>
      </w:r>
      <w:r>
        <w:rPr>
          <w:rFonts w:ascii="Times New Roman" w:hAnsi="Times New Roman"/>
          <w:b w:val="0"/>
          <w:color w:val="000000"/>
          <w:sz w:val="28"/>
        </w:rPr>
        <w:t xml:space="preserve"> </w:t>
      </w:r>
    </w:p>
    <w:p w14:paraId="C91C0000">
      <w:pPr>
        <w:ind w:firstLine="0" w:left="-15" w:right="13"/>
        <w:rPr>
          <w:sz w:val="28"/>
        </w:rPr>
      </w:pPr>
      <w:r>
        <w:rPr>
          <w:sz w:val="28"/>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14:paraId="CA1C0000">
      <w:pPr>
        <w:spacing w:after="104" w:line="264" w:lineRule="auto"/>
        <w:ind w:firstLine="0" w:left="569"/>
        <w:rPr>
          <w:sz w:val="28"/>
        </w:rPr>
      </w:pPr>
      <w:r>
        <w:rPr>
          <w:sz w:val="28"/>
        </w:rPr>
        <w:t xml:space="preserve"> </w:t>
      </w:r>
    </w:p>
    <w:p w14:paraId="CB1C0000">
      <w:pPr>
        <w:spacing w:after="59" w:line="264" w:lineRule="auto"/>
        <w:ind w:hanging="10" w:left="-5" w:right="1326"/>
        <w:rPr>
          <w:sz w:val="28"/>
        </w:rPr>
      </w:pPr>
      <w:r>
        <w:rPr>
          <w:b w:val="1"/>
          <w:sz w:val="28"/>
        </w:rPr>
        <w:t xml:space="preserve">Познавательные универсальные учебные действия Базовые логические действия: </w:t>
      </w:r>
    </w:p>
    <w:p w14:paraId="CC1C0000">
      <w:pPr>
        <w:spacing w:line="264" w:lineRule="auto"/>
        <w:ind w:hanging="10" w:left="10" w:right="17"/>
        <w:rPr>
          <w:sz w:val="28"/>
        </w:rPr>
      </w:pPr>
      <w:r>
        <w:rPr>
          <w:sz w:val="28"/>
        </w:rPr>
        <w:t xml:space="preserve">умения использовать приёмы логического мышления при освоении знаний: </w:t>
      </w:r>
    </w:p>
    <w:p w14:paraId="CD1C0000">
      <w:pPr>
        <w:ind w:firstLine="0" w:left="-15" w:right="13"/>
        <w:rPr>
          <w:sz w:val="28"/>
        </w:rPr>
      </w:pPr>
      <w:r>
        <w:rPr>
          <w:sz w:val="28"/>
        </w:rPr>
        <w:t xml:space="preserve">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 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w:t>
      </w:r>
    </w:p>
    <w:p w14:paraId="CE1C0000">
      <w:pPr>
        <w:ind w:firstLine="0" w:left="-15" w:right="13"/>
        <w:rPr>
          <w:sz w:val="28"/>
        </w:rPr>
      </w:pPr>
      <w:r>
        <w:rPr>
          <w:b w:val="1"/>
          <w:sz w:val="28"/>
        </w:rPr>
        <w:t>Базовые исследовательские действия</w:t>
      </w:r>
      <w:r>
        <w:rPr>
          <w:sz w:val="28"/>
        </w:rPr>
        <w:t xml:space="preserve">: </w:t>
      </w:r>
    </w:p>
    <w:p w14:paraId="CF1C0000">
      <w:pPr>
        <w:spacing w:after="136"/>
        <w:ind w:firstLine="0" w:left="-15" w:right="13"/>
        <w:rPr>
          <w:sz w:val="28"/>
        </w:rPr>
      </w:pPr>
      <w:r>
        <w:rPr>
          <w:sz w:val="28"/>
        </w:rPr>
        <w:t xml:space="preserve">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 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 </w:t>
      </w:r>
    </w:p>
    <w:p w14:paraId="D01C0000">
      <w:pPr>
        <w:spacing w:after="1" w:line="264" w:lineRule="auto"/>
        <w:ind w:hanging="10" w:left="-5" w:right="1"/>
        <w:rPr>
          <w:sz w:val="28"/>
        </w:rPr>
      </w:pPr>
      <w:r>
        <w:rPr>
          <w:b w:val="1"/>
          <w:sz w:val="28"/>
        </w:rPr>
        <w:t xml:space="preserve">Работа с информацией: </w:t>
      </w:r>
    </w:p>
    <w:p w14:paraId="D11C0000">
      <w:pPr>
        <w:spacing w:after="57" w:line="264" w:lineRule="auto"/>
        <w:ind w:hanging="10" w:left="10" w:right="17"/>
        <w:rPr>
          <w:sz w:val="28"/>
        </w:rPr>
      </w:pPr>
      <w:r>
        <w:rPr>
          <w:sz w:val="28"/>
        </w:rPr>
        <w:t xml:space="preserve">умение выбирать, анализировать и интерпретировать информацию различных </w:t>
      </w:r>
    </w:p>
    <w:p w14:paraId="D21C0000">
      <w:pPr>
        <w:ind w:firstLine="0" w:left="-15" w:right="13"/>
        <w:rPr>
          <w:sz w:val="28"/>
        </w:rPr>
      </w:pPr>
      <w:r>
        <w:rPr>
          <w:sz w:val="28"/>
        </w:rPr>
        <w:t xml:space="preserve">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 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 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 </w:t>
      </w:r>
    </w:p>
    <w:p w14:paraId="D31C0000">
      <w:pPr>
        <w:spacing w:after="104" w:line="264" w:lineRule="auto"/>
        <w:ind w:firstLine="0" w:left="569"/>
        <w:rPr>
          <w:sz w:val="28"/>
        </w:rPr>
      </w:pPr>
      <w:r>
        <w:rPr>
          <w:sz w:val="28"/>
        </w:rPr>
        <w:t xml:space="preserve"> </w:t>
      </w:r>
    </w:p>
    <w:p w14:paraId="D41C0000">
      <w:pPr>
        <w:spacing w:line="264" w:lineRule="auto"/>
        <w:ind w:hanging="10" w:left="-5" w:right="1326"/>
        <w:rPr>
          <w:sz w:val="28"/>
        </w:rPr>
      </w:pPr>
      <w:r>
        <w:rPr>
          <w:b w:val="1"/>
          <w:sz w:val="28"/>
        </w:rPr>
        <w:t xml:space="preserve">Коммуникативные универсальные учебные действия: </w:t>
      </w:r>
    </w:p>
    <w:p w14:paraId="D51C0000">
      <w:pPr>
        <w:ind w:firstLine="0" w:left="-15" w:right="13"/>
        <w:rPr>
          <w:sz w:val="28"/>
        </w:rPr>
      </w:pPr>
      <w:r>
        <w:rPr>
          <w:sz w:val="28"/>
        </w:rPr>
        <w:t xml:space="preserve">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 приобретение опыта презентации результатов выполнения химического </w:t>
      </w:r>
    </w:p>
    <w:p w14:paraId="D61C0000">
      <w:pPr>
        <w:ind w:firstLine="0" w:left="-15" w:right="13"/>
        <w:rPr>
          <w:sz w:val="28"/>
        </w:rPr>
      </w:pPr>
      <w:r>
        <w:rPr>
          <w:sz w:val="28"/>
        </w:rPr>
        <w:t xml:space="preserve">эксперимента (лабораторного опыта, лабораторной работы по исследованию свойств веществ, учебного проекта); 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  </w:t>
      </w:r>
    </w:p>
    <w:p w14:paraId="D71C0000">
      <w:pPr>
        <w:spacing w:line="264" w:lineRule="auto"/>
        <w:ind w:hanging="10" w:left="-5" w:right="1326"/>
        <w:rPr>
          <w:sz w:val="28"/>
        </w:rPr>
      </w:pPr>
      <w:r>
        <w:rPr>
          <w:b w:val="1"/>
          <w:sz w:val="28"/>
        </w:rPr>
        <w:t xml:space="preserve">Регулятивные универсальные учебные действия: </w:t>
      </w:r>
    </w:p>
    <w:p w14:paraId="D81C0000">
      <w:pPr>
        <w:ind w:firstLine="0" w:left="-15" w:right="13"/>
        <w:rPr>
          <w:sz w:val="28"/>
        </w:rPr>
      </w:pPr>
      <w:r>
        <w:rPr>
          <w:sz w:val="28"/>
        </w:rPr>
        <w:t xml:space="preserve">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 </w:t>
      </w:r>
    </w:p>
    <w:p w14:paraId="D91C0000">
      <w:pPr>
        <w:pStyle w:val="Style_14"/>
        <w:spacing w:after="124"/>
        <w:ind w:firstLine="0" w:left="-5" w:right="1"/>
        <w:rPr>
          <w:rFonts w:ascii="Times New Roman" w:hAnsi="Times New Roman"/>
          <w:color w:val="000000"/>
          <w:sz w:val="28"/>
        </w:rPr>
      </w:pPr>
      <w:r>
        <w:rPr>
          <w:rFonts w:ascii="Times New Roman" w:hAnsi="Times New Roman"/>
          <w:color w:val="000000"/>
          <w:sz w:val="28"/>
        </w:rPr>
        <w:t>ПРЕДМЕТНЫЕ РЕЗУЛЬТАТЫ</w:t>
      </w:r>
      <w:r>
        <w:rPr>
          <w:rFonts w:ascii="Times New Roman" w:hAnsi="Times New Roman"/>
          <w:b w:val="0"/>
          <w:color w:val="000000"/>
          <w:sz w:val="28"/>
        </w:rPr>
        <w:t xml:space="preserve"> </w:t>
      </w:r>
    </w:p>
    <w:p w14:paraId="DA1C0000">
      <w:pPr>
        <w:ind w:firstLine="0" w:left="-15" w:right="13"/>
        <w:rPr>
          <w:sz w:val="28"/>
        </w:rPr>
      </w:pPr>
      <w:r>
        <w:rPr>
          <w:sz w:val="28"/>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14:paraId="DB1C0000">
      <w:pPr>
        <w:ind w:firstLine="0" w:left="-15" w:right="13"/>
        <w:rPr>
          <w:sz w:val="28"/>
        </w:rPr>
      </w:pPr>
      <w:r>
        <w:rPr>
          <w:sz w:val="28"/>
        </w:rPr>
        <w:t>К концу обучения в</w:t>
      </w:r>
      <w:r>
        <w:rPr>
          <w:b w:val="1"/>
          <w:sz w:val="28"/>
        </w:rPr>
        <w:t xml:space="preserve"> 8 классе</w:t>
      </w:r>
      <w:r>
        <w:rPr>
          <w:sz w:val="28"/>
        </w:rPr>
        <w:t xml:space="preserve"> предметные результаты на базовом уровне должны отражать сформированность у обучающихся умений:</w:t>
      </w:r>
      <w:r>
        <w:rPr>
          <w:b w:val="1"/>
          <w:sz w:val="28"/>
        </w:rPr>
        <w:t xml:space="preserve"> </w:t>
      </w:r>
    </w:p>
    <w:p w14:paraId="DC1C0000">
      <w:pPr>
        <w:ind w:firstLine="0" w:left="-15" w:right="13"/>
        <w:rPr>
          <w:sz w:val="28"/>
        </w:rPr>
      </w:pPr>
      <w:r>
        <w:rPr>
          <w:sz w:val="28"/>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 иллюстрировать взаимосвязь основных химических понятий и применять эти </w:t>
      </w:r>
    </w:p>
    <w:p w14:paraId="DD1C0000">
      <w:pPr>
        <w:ind w:hanging="569" w:left="554" w:right="13"/>
        <w:rPr>
          <w:sz w:val="28"/>
        </w:rPr>
      </w:pPr>
      <w:r>
        <w:rPr>
          <w:sz w:val="28"/>
        </w:rPr>
        <w:t xml:space="preserve">понятия при описании веществ и их превращений; использовать химическую символику для составления формул веществ и </w:t>
      </w:r>
    </w:p>
    <w:p w14:paraId="DE1C0000">
      <w:pPr>
        <w:ind w:hanging="569" w:left="554" w:right="13"/>
        <w:rPr>
          <w:sz w:val="28"/>
        </w:rPr>
      </w:pPr>
      <w:r>
        <w:rPr>
          <w:sz w:val="28"/>
        </w:rPr>
        <w:t xml:space="preserve">уравнений химических реакций; определять валентность атомов элементов в бинарных соединениях, степень </w:t>
      </w:r>
    </w:p>
    <w:p w14:paraId="DF1C0000">
      <w:pPr>
        <w:spacing w:after="28"/>
        <w:ind w:firstLine="0" w:left="-15" w:right="13"/>
        <w:rPr>
          <w:sz w:val="28"/>
        </w:rPr>
      </w:pPr>
      <w:r>
        <w:rPr>
          <w:sz w:val="28"/>
        </w:rPr>
        <w:t xml:space="preserve">окисления элементов в бинарных соединениях, принадлежность веществ  к определённому классу соединений по формулам, вид химической связи </w:t>
      </w:r>
    </w:p>
    <w:p w14:paraId="E01C0000">
      <w:pPr>
        <w:ind w:hanging="569" w:left="554" w:right="13"/>
        <w:rPr>
          <w:sz w:val="28"/>
        </w:rPr>
      </w:pPr>
      <w:r>
        <w:rPr>
          <w:sz w:val="28"/>
        </w:rPr>
        <w:t xml:space="preserve">(ковалентная и ионная) в неорганических соединениях; раскрывать смысл Периодического закона Д.И. Менделеева: демонстрировать </w:t>
      </w:r>
    </w:p>
    <w:p w14:paraId="E11C0000">
      <w:pPr>
        <w:ind w:firstLine="0" w:left="-15" w:right="13"/>
        <w:rPr>
          <w:sz w:val="28"/>
        </w:rPr>
      </w:pPr>
      <w:r>
        <w:rPr>
          <w:sz w:val="28"/>
        </w:rPr>
        <w:t xml:space="preserve">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w:t>
      </w:r>
    </w:p>
    <w:p w14:paraId="E21C0000">
      <w:pPr>
        <w:ind w:firstLine="0" w:left="-15" w:right="13"/>
        <w:rPr>
          <w:sz w:val="28"/>
        </w:rPr>
      </w:pPr>
      <w:r>
        <w:rPr>
          <w:sz w:val="28"/>
        </w:rPr>
        <w:t xml:space="preserve">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классифицировать химические элементы, неорганические вещества, </w:t>
      </w:r>
    </w:p>
    <w:p w14:paraId="E31C0000">
      <w:pPr>
        <w:spacing w:after="25"/>
        <w:ind w:firstLine="0" w:left="-15" w:right="13"/>
        <w:rPr>
          <w:sz w:val="28"/>
        </w:rPr>
      </w:pPr>
      <w:r>
        <w:rPr>
          <w:sz w:val="28"/>
        </w:rPr>
        <w:t xml:space="preserve">химические реакции (по числу и составу участвующих в реакции веществ,  по тепловому эффекту); 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 прогнозировать свойства веществ в зависимости от их качественного состава, </w:t>
      </w:r>
    </w:p>
    <w:p w14:paraId="E41C0000">
      <w:pPr>
        <w:ind w:hanging="569" w:left="554" w:right="13"/>
        <w:rPr>
          <w:sz w:val="28"/>
        </w:rPr>
      </w:pPr>
      <w:r>
        <w:rPr>
          <w:sz w:val="28"/>
        </w:rPr>
        <w:t xml:space="preserve">возможности протекания химических превращений в различных условиях; вычислять относительную молекулярную и молярную массы веществ, </w:t>
      </w:r>
    </w:p>
    <w:p w14:paraId="E51C0000">
      <w:pPr>
        <w:spacing w:after="90"/>
        <w:ind w:firstLine="0" w:left="-15" w:right="13"/>
        <w:rPr>
          <w:sz w:val="28"/>
        </w:rPr>
      </w:pPr>
      <w:r>
        <w:rPr>
          <w:sz w:val="28"/>
        </w:rPr>
        <w:t xml:space="preserve">массовую долю химического элемента по формуле соединения, массовую долю вещества в растворе, проводить расчёты по уравнению химической реакции; применять основные операции мыслительной деятельности – анализ и синтез, </w:t>
      </w:r>
    </w:p>
    <w:p w14:paraId="E61C0000">
      <w:pPr>
        <w:ind w:firstLine="0" w:left="-15" w:right="13"/>
        <w:rPr>
          <w:sz w:val="28"/>
        </w:rPr>
      </w:pPr>
      <w:r>
        <w:rPr>
          <w:sz w:val="28"/>
        </w:rPr>
        <w:t xml:space="preserve">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 следовать правилам пользования химической посудой и лабораторным </w:t>
      </w:r>
    </w:p>
    <w:p w14:paraId="E71C0000">
      <w:pPr>
        <w:ind w:firstLine="0" w:left="-15" w:right="13"/>
        <w:rPr>
          <w:sz w:val="28"/>
        </w:rPr>
      </w:pPr>
      <w:r>
        <w:rPr>
          <w:sz w:val="28"/>
        </w:rPr>
        <w:t xml:space="preserve">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 </w:t>
      </w:r>
    </w:p>
    <w:p w14:paraId="E81C0000">
      <w:pPr>
        <w:spacing w:after="26"/>
        <w:ind w:firstLine="0" w:left="-15" w:right="13"/>
        <w:rPr>
          <w:sz w:val="28"/>
        </w:rPr>
      </w:pPr>
      <w:r>
        <w:rPr>
          <w:sz w:val="28"/>
        </w:rPr>
        <w:t>К концу обучения в</w:t>
      </w:r>
      <w:r>
        <w:rPr>
          <w:b w:val="1"/>
          <w:sz w:val="28"/>
        </w:rPr>
        <w:t xml:space="preserve"> 9 классе</w:t>
      </w:r>
      <w:r>
        <w:rPr>
          <w:sz w:val="28"/>
        </w:rPr>
        <w:t xml:space="preserve"> предметные результаты на базовом уровне должны отражать сформированность у обучающихся умений:</w:t>
      </w:r>
      <w:r>
        <w:rPr>
          <w:b w:val="1"/>
          <w:sz w:val="28"/>
        </w:rPr>
        <w:t xml:space="preserve"> </w:t>
      </w:r>
    </w:p>
    <w:p w14:paraId="E91C0000">
      <w:pPr>
        <w:spacing w:line="264" w:lineRule="auto"/>
        <w:ind w:hanging="10" w:left="10" w:right="17"/>
        <w:jc w:val="right"/>
        <w:rPr>
          <w:sz w:val="28"/>
        </w:rPr>
      </w:pPr>
      <w:r>
        <w:rPr>
          <w:sz w:val="28"/>
        </w:rPr>
        <w:t xml:space="preserve">раскрывать смысл основных химических понятий: химический элемент, атом, </w:t>
      </w:r>
    </w:p>
    <w:p w14:paraId="EA1C0000">
      <w:pPr>
        <w:spacing w:after="25"/>
        <w:ind w:firstLine="0" w:left="-15" w:right="13"/>
        <w:rPr>
          <w:sz w:val="28"/>
        </w:rPr>
      </w:pPr>
      <w:r>
        <w:rPr>
          <w:sz w:val="28"/>
        </w:rPr>
        <w:t xml:space="preserve">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 иллюстрировать взаимосвязь основных химических понятий и применятьэти </w:t>
      </w:r>
    </w:p>
    <w:p w14:paraId="EB1C0000">
      <w:pPr>
        <w:spacing w:after="26"/>
        <w:ind w:hanging="569" w:left="554" w:right="13"/>
        <w:rPr>
          <w:sz w:val="28"/>
        </w:rPr>
      </w:pPr>
      <w:r>
        <w:rPr>
          <w:sz w:val="28"/>
        </w:rPr>
        <w:t xml:space="preserve">понятия при описании веществ и их превращений; использовать химическую символику для составления формул веществ и </w:t>
      </w:r>
    </w:p>
    <w:p w14:paraId="EC1C0000">
      <w:pPr>
        <w:spacing w:after="26"/>
        <w:ind w:hanging="569" w:left="554" w:right="13"/>
        <w:rPr>
          <w:sz w:val="28"/>
        </w:rPr>
      </w:pPr>
      <w:r>
        <w:rPr>
          <w:sz w:val="28"/>
        </w:rPr>
        <w:t xml:space="preserve">уравнений химических реакций; определять валентность и степень окисления химических элементов  </w:t>
      </w:r>
    </w:p>
    <w:p w14:paraId="ED1C0000">
      <w:pPr>
        <w:ind w:firstLine="0" w:left="-15" w:right="13"/>
        <w:rPr>
          <w:sz w:val="28"/>
        </w:rPr>
      </w:pPr>
      <w:r>
        <w:rPr>
          <w:sz w:val="28"/>
        </w:rPr>
        <w:t xml:space="preserve">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 </w:t>
      </w:r>
    </w:p>
    <w:p w14:paraId="EE1C0000">
      <w:pPr>
        <w:spacing w:after="34"/>
        <w:ind w:firstLine="0" w:left="-15" w:right="13"/>
        <w:rPr>
          <w:sz w:val="28"/>
        </w:rPr>
      </w:pPr>
      <w:r>
        <w:rPr>
          <w:sz w:val="28"/>
        </w:rPr>
        <w:t xml:space="preserve">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 классифицировать химические элементы, неорганические вещества, </w:t>
      </w:r>
    </w:p>
    <w:p w14:paraId="EF1C0000">
      <w:pPr>
        <w:ind w:firstLine="0" w:left="-15" w:right="13"/>
        <w:rPr>
          <w:sz w:val="28"/>
        </w:rPr>
      </w:pPr>
      <w:r>
        <w:rPr>
          <w:sz w:val="28"/>
        </w:rPr>
        <w:t xml:space="preserve">химические реакции (по числу и составу участвующих в реакции веществ,  по тепловому эффекту, по изменению степеней окисления химических элементов); 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 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 раскрывать сущность окислительно-восстановительных реакций посредством </w:t>
      </w:r>
    </w:p>
    <w:p w14:paraId="F01C0000">
      <w:pPr>
        <w:spacing w:after="28"/>
        <w:ind w:hanging="569" w:left="554" w:right="13"/>
        <w:rPr>
          <w:sz w:val="28"/>
        </w:rPr>
      </w:pPr>
      <w:r>
        <w:rPr>
          <w:sz w:val="28"/>
        </w:rPr>
        <w:t xml:space="preserve">составления электронного баланса этих реакций; прогнозировать свойства веществ в зависимости от их строения, возможности </w:t>
      </w:r>
    </w:p>
    <w:p w14:paraId="F11C0000">
      <w:pPr>
        <w:ind w:firstLine="0" w:left="-15" w:right="13"/>
        <w:rPr>
          <w:sz w:val="28"/>
        </w:rPr>
      </w:pPr>
      <w:r>
        <w:rPr>
          <w:sz w:val="28"/>
        </w:rPr>
        <w:t xml:space="preserve">протекания химических превращений в различных условиях; 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 соблюдать правила пользования химической посудой и лабораторным </w:t>
      </w:r>
    </w:p>
    <w:p w14:paraId="F21C0000">
      <w:pPr>
        <w:ind w:firstLine="0" w:left="-15" w:right="13"/>
        <w:rPr>
          <w:sz w:val="28"/>
        </w:rPr>
      </w:pPr>
      <w:r>
        <w:rPr>
          <w:sz w:val="28"/>
        </w:rPr>
        <w:t xml:space="preserve">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 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 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 </w:t>
      </w:r>
    </w:p>
    <w:p w14:paraId="F31C0000">
      <w:pPr>
        <w:spacing w:line="360" w:lineRule="auto"/>
        <w:ind/>
        <w:jc w:val="center"/>
        <w:rPr>
          <w:rStyle w:val="Style_5_ch"/>
          <w:b w:val="1"/>
          <w:sz w:val="28"/>
        </w:rPr>
      </w:pPr>
    </w:p>
    <w:p w14:paraId="F41C0000">
      <w:pPr>
        <w:spacing w:line="360" w:lineRule="auto"/>
        <w:ind/>
        <w:jc w:val="center"/>
        <w:rPr>
          <w:rStyle w:val="Style_5_ch"/>
          <w:b w:val="1"/>
          <w:sz w:val="28"/>
        </w:rPr>
      </w:pPr>
      <w:r>
        <w:rPr>
          <w:rStyle w:val="Style_5_ch"/>
          <w:b w:val="1"/>
          <w:sz w:val="28"/>
        </w:rPr>
        <w:t>«Физика»</w:t>
      </w:r>
    </w:p>
    <w:p w14:paraId="F51C0000">
      <w:pPr>
        <w:spacing w:after="296" w:line="252" w:lineRule="auto"/>
        <w:ind w:firstLine="0" w:left="-5"/>
        <w:rPr>
          <w:sz w:val="28"/>
        </w:rPr>
      </w:pPr>
      <w:r>
        <w:rPr>
          <w:b w:val="1"/>
          <w:sz w:val="28"/>
        </w:rPr>
        <w:t xml:space="preserve">СОДЕРЖАНИЕ ОБУЧЕНИЯ </w:t>
      </w:r>
    </w:p>
    <w:p w14:paraId="F61C0000">
      <w:pPr>
        <w:pStyle w:val="Style_14"/>
        <w:spacing w:after="47"/>
        <w:ind w:firstLine="0" w:left="-5"/>
        <w:rPr>
          <w:rFonts w:ascii="Times New Roman" w:hAnsi="Times New Roman"/>
          <w:i w:val="1"/>
          <w:color w:val="000000"/>
          <w:sz w:val="28"/>
          <w:u w:val="single"/>
        </w:rPr>
      </w:pPr>
      <w:r>
        <w:rPr>
          <w:rFonts w:ascii="Times New Roman" w:hAnsi="Times New Roman"/>
          <w:i w:val="1"/>
          <w:color w:val="000000"/>
          <w:sz w:val="28"/>
          <w:u w:val="single"/>
        </w:rPr>
        <w:t xml:space="preserve">7 КЛАСС </w:t>
      </w:r>
    </w:p>
    <w:p w14:paraId="F71C0000">
      <w:pPr>
        <w:pStyle w:val="Style_14"/>
        <w:spacing w:after="47"/>
        <w:ind w:firstLine="0" w:left="-5"/>
        <w:rPr>
          <w:rFonts w:ascii="Times New Roman" w:hAnsi="Times New Roman"/>
          <w:color w:val="000000"/>
          <w:sz w:val="28"/>
        </w:rPr>
      </w:pPr>
      <w:r>
        <w:rPr>
          <w:rFonts w:ascii="Times New Roman" w:hAnsi="Times New Roman"/>
          <w:color w:val="000000"/>
          <w:sz w:val="28"/>
        </w:rPr>
        <w:t xml:space="preserve">Раздел 1. Физика и её роль в познании окружающего мира </w:t>
      </w:r>
    </w:p>
    <w:p w14:paraId="F81C0000">
      <w:pPr>
        <w:ind w:firstLine="0" w:left="579" w:right="12"/>
        <w:rPr>
          <w:sz w:val="28"/>
        </w:rPr>
      </w:pPr>
      <w:r>
        <w:rPr>
          <w:sz w:val="28"/>
        </w:rPr>
        <w:t xml:space="preserve">Физика – наука о природе. Явления природы. Физические явления: </w:t>
      </w:r>
    </w:p>
    <w:p w14:paraId="F91C0000">
      <w:pPr>
        <w:ind w:firstLine="0" w:left="-5" w:right="12"/>
        <w:rPr>
          <w:sz w:val="28"/>
        </w:rPr>
      </w:pPr>
      <w:r>
        <w:rPr>
          <w:sz w:val="28"/>
        </w:rPr>
        <w:t xml:space="preserve">механические, тепловые, электрические, магнитные, световые, звуковые.  </w:t>
      </w:r>
    </w:p>
    <w:p w14:paraId="FA1C0000">
      <w:pPr>
        <w:ind w:firstLine="569" w:left="-15" w:right="12"/>
        <w:rPr>
          <w:sz w:val="28"/>
        </w:rPr>
      </w:pPr>
      <w:r>
        <w:rPr>
          <w:sz w:val="28"/>
        </w:rPr>
        <w:t xml:space="preserve">Физические величины. Измерение физических величин. Физические приборы. Погрешность измерений Международная система единиц.  </w:t>
      </w:r>
    </w:p>
    <w:p w14:paraId="FB1C0000">
      <w:pPr>
        <w:tabs>
          <w:tab w:leader="none" w:pos="792" w:val="center"/>
          <w:tab w:leader="none" w:pos="1830" w:val="center"/>
          <w:tab w:leader="none" w:pos="2717" w:val="center"/>
          <w:tab w:leader="none" w:pos="3582" w:val="center"/>
          <w:tab w:leader="none" w:pos="5179" w:val="center"/>
          <w:tab w:leader="none" w:pos="6718" w:val="center"/>
          <w:tab w:leader="none" w:pos="7956" w:val="center"/>
          <w:tab w:leader="none" w:pos="9932" w:val="right"/>
        </w:tabs>
        <w:ind/>
        <w:rPr>
          <w:sz w:val="28"/>
        </w:rPr>
      </w:pPr>
      <w:r>
        <w:rPr>
          <w:sz w:val="28"/>
        </w:rPr>
        <w:tab/>
      </w:r>
      <w:r>
        <w:rPr>
          <w:sz w:val="28"/>
        </w:rPr>
        <w:t xml:space="preserve">Как </w:t>
      </w:r>
      <w:r>
        <w:rPr>
          <w:sz w:val="28"/>
        </w:rPr>
        <w:tab/>
      </w:r>
      <w:r>
        <w:rPr>
          <w:sz w:val="28"/>
        </w:rPr>
        <w:t xml:space="preserve">физика </w:t>
      </w:r>
      <w:r>
        <w:rPr>
          <w:sz w:val="28"/>
        </w:rPr>
        <w:tab/>
      </w:r>
      <w:r>
        <w:rPr>
          <w:sz w:val="28"/>
        </w:rPr>
        <w:t xml:space="preserve">и </w:t>
      </w:r>
      <w:r>
        <w:rPr>
          <w:sz w:val="28"/>
        </w:rPr>
        <w:tab/>
      </w:r>
      <w:r>
        <w:rPr>
          <w:sz w:val="28"/>
        </w:rPr>
        <w:t xml:space="preserve">другие </w:t>
      </w:r>
      <w:r>
        <w:rPr>
          <w:sz w:val="28"/>
        </w:rPr>
        <w:tab/>
      </w:r>
      <w:r>
        <w:rPr>
          <w:sz w:val="28"/>
        </w:rPr>
        <w:t xml:space="preserve">естественные </w:t>
      </w:r>
      <w:r>
        <w:rPr>
          <w:sz w:val="28"/>
        </w:rPr>
        <w:tab/>
      </w:r>
      <w:r>
        <w:rPr>
          <w:sz w:val="28"/>
        </w:rPr>
        <w:t xml:space="preserve">науки </w:t>
      </w:r>
      <w:r>
        <w:rPr>
          <w:sz w:val="28"/>
        </w:rPr>
        <w:tab/>
      </w:r>
      <w:r>
        <w:rPr>
          <w:sz w:val="28"/>
        </w:rPr>
        <w:t xml:space="preserve">изучают </w:t>
      </w:r>
      <w:r>
        <w:rPr>
          <w:sz w:val="28"/>
        </w:rPr>
        <w:tab/>
      </w:r>
      <w:r>
        <w:rPr>
          <w:sz w:val="28"/>
        </w:rPr>
        <w:t xml:space="preserve">природу. </w:t>
      </w:r>
    </w:p>
    <w:p w14:paraId="FC1C0000">
      <w:pPr>
        <w:spacing w:after="140" w:line="276" w:lineRule="auto"/>
        <w:ind w:firstLine="0" w:left="-5" w:right="7"/>
        <w:rPr>
          <w:sz w:val="28"/>
        </w:rPr>
      </w:pPr>
      <w:r>
        <w:rPr>
          <w:sz w:val="28"/>
        </w:rPr>
        <w:t xml:space="preserve">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14:paraId="FD1C0000">
      <w:pPr>
        <w:pStyle w:val="Style_23"/>
        <w:ind w:firstLine="0" w:left="-5"/>
        <w:rPr>
          <w:rFonts w:ascii="Times New Roman" w:hAnsi="Times New Roman"/>
          <w:sz w:val="28"/>
        </w:rPr>
      </w:pPr>
      <w:r>
        <w:rPr>
          <w:rFonts w:ascii="Times New Roman" w:hAnsi="Times New Roman"/>
          <w:sz w:val="28"/>
        </w:rPr>
        <w:t>Демонстрации</w:t>
      </w:r>
      <w:r>
        <w:rPr>
          <w:rFonts w:ascii="Times New Roman" w:hAnsi="Times New Roman"/>
          <w:b w:val="0"/>
          <w:sz w:val="28"/>
        </w:rPr>
        <w:t xml:space="preserve"> </w:t>
      </w:r>
    </w:p>
    <w:p w14:paraId="FE1C0000">
      <w:pPr>
        <w:ind w:firstLine="0" w:left="579" w:right="12"/>
        <w:rPr>
          <w:sz w:val="28"/>
        </w:rPr>
      </w:pPr>
      <w:r>
        <w:rPr>
          <w:sz w:val="28"/>
        </w:rPr>
        <w:t xml:space="preserve">Механические, тепловые, электрические, магнитные, световые явления.  </w:t>
      </w:r>
    </w:p>
    <w:p w14:paraId="FF1C0000">
      <w:pPr>
        <w:spacing w:after="147"/>
        <w:ind w:firstLine="569" w:left="-15" w:right="12"/>
        <w:rPr>
          <w:sz w:val="28"/>
        </w:rPr>
      </w:pPr>
      <w:r>
        <w:rPr>
          <w:sz w:val="28"/>
        </w:rPr>
        <w:t xml:space="preserve">Физические приборы и процедура прямых измерений аналоговым и цифровым прибором.  </w:t>
      </w:r>
    </w:p>
    <w:p w14:paraId="001D0000">
      <w:pPr>
        <w:pStyle w:val="Style_23"/>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011D0000">
      <w:pPr>
        <w:ind w:firstLine="0" w:left="579" w:right="12"/>
        <w:rPr>
          <w:sz w:val="28"/>
        </w:rPr>
      </w:pPr>
      <w:r>
        <w:rPr>
          <w:sz w:val="28"/>
        </w:rPr>
        <w:t xml:space="preserve">Определение цены деления шкалы измерительного прибора.  </w:t>
      </w:r>
    </w:p>
    <w:p w14:paraId="021D0000">
      <w:pPr>
        <w:ind w:firstLine="0" w:left="579" w:right="12"/>
        <w:rPr>
          <w:sz w:val="28"/>
        </w:rPr>
      </w:pPr>
      <w:r>
        <w:rPr>
          <w:sz w:val="28"/>
        </w:rPr>
        <w:t xml:space="preserve">Измерение расстояний.  </w:t>
      </w:r>
    </w:p>
    <w:p w14:paraId="031D0000">
      <w:pPr>
        <w:ind w:firstLine="0" w:left="579" w:right="12"/>
        <w:rPr>
          <w:sz w:val="28"/>
        </w:rPr>
      </w:pPr>
      <w:r>
        <w:rPr>
          <w:sz w:val="28"/>
        </w:rPr>
        <w:t xml:space="preserve">Измерение объёма жидкости и твёрдого тела.  </w:t>
      </w:r>
    </w:p>
    <w:p w14:paraId="041D0000">
      <w:pPr>
        <w:ind w:firstLine="0" w:left="579" w:right="12"/>
        <w:rPr>
          <w:sz w:val="28"/>
        </w:rPr>
      </w:pPr>
      <w:r>
        <w:rPr>
          <w:sz w:val="28"/>
        </w:rPr>
        <w:t xml:space="preserve">Определение размеров малых тел.  </w:t>
      </w:r>
    </w:p>
    <w:p w14:paraId="051D0000">
      <w:pPr>
        <w:ind w:firstLine="569" w:left="-15" w:right="12"/>
        <w:rPr>
          <w:sz w:val="28"/>
        </w:rPr>
      </w:pPr>
      <w:r>
        <w:rPr>
          <w:sz w:val="28"/>
        </w:rPr>
        <w:t xml:space="preserve">Измерение температуры при помощи жидкостного термометра и датчика температуры.  </w:t>
      </w:r>
    </w:p>
    <w:p w14:paraId="061D0000">
      <w:pPr>
        <w:spacing w:after="144"/>
        <w:ind w:firstLine="569" w:left="-15" w:right="12"/>
        <w:rPr>
          <w:sz w:val="28"/>
        </w:rPr>
      </w:pPr>
      <w:r>
        <w:rPr>
          <w:sz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071D0000">
      <w:pPr>
        <w:pStyle w:val="Style_14"/>
        <w:spacing w:after="55"/>
        <w:ind w:firstLine="0" w:left="-5"/>
        <w:rPr>
          <w:rFonts w:ascii="Times New Roman" w:hAnsi="Times New Roman"/>
          <w:color w:val="000000"/>
          <w:sz w:val="28"/>
        </w:rPr>
      </w:pPr>
      <w:r>
        <w:rPr>
          <w:rFonts w:ascii="Times New Roman" w:hAnsi="Times New Roman"/>
          <w:color w:val="000000"/>
          <w:sz w:val="28"/>
        </w:rPr>
        <w:t xml:space="preserve">Раздел 2. Первоначальные сведения о строении вещества </w:t>
      </w:r>
    </w:p>
    <w:p w14:paraId="081D0000">
      <w:pPr>
        <w:ind w:firstLine="569" w:left="-15" w:right="12"/>
        <w:rPr>
          <w:sz w:val="28"/>
        </w:rPr>
      </w:pPr>
      <w:r>
        <w:rPr>
          <w:sz w:val="28"/>
        </w:rPr>
        <w:t xml:space="preserve">Строение вещества: атомы и молекулы, их размеры. Опыты, доказывающие дискретное строение вещества. </w:t>
      </w:r>
    </w:p>
    <w:p w14:paraId="091D0000">
      <w:pPr>
        <w:spacing w:after="3"/>
        <w:ind w:firstLine="569" w:left="-15" w:right="12"/>
        <w:rPr>
          <w:sz w:val="28"/>
        </w:rPr>
      </w:pPr>
      <w:r>
        <w:rPr>
          <w:sz w:val="28"/>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14:paraId="0A1D0000">
      <w:pPr>
        <w:spacing w:after="142"/>
        <w:ind w:firstLine="569" w:left="-15" w:right="12"/>
        <w:rPr>
          <w:sz w:val="28"/>
        </w:rPr>
      </w:pPr>
      <w:r>
        <w:rPr>
          <w:sz w:val="28"/>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14:paraId="0B1D0000">
      <w:pPr>
        <w:pStyle w:val="Style_23"/>
        <w:ind w:firstLine="0" w:left="-5"/>
        <w:rPr>
          <w:rFonts w:ascii="Times New Roman" w:hAnsi="Times New Roman"/>
          <w:sz w:val="28"/>
        </w:rPr>
      </w:pPr>
      <w:r>
        <w:rPr>
          <w:rFonts w:ascii="Times New Roman" w:hAnsi="Times New Roman"/>
          <w:sz w:val="28"/>
        </w:rPr>
        <w:t>Демонстрации</w:t>
      </w:r>
      <w:r>
        <w:rPr>
          <w:rFonts w:ascii="Times New Roman" w:hAnsi="Times New Roman"/>
          <w:b w:val="0"/>
          <w:i w:val="1"/>
          <w:sz w:val="28"/>
        </w:rPr>
        <w:t xml:space="preserve"> </w:t>
      </w:r>
    </w:p>
    <w:p w14:paraId="0C1D0000">
      <w:pPr>
        <w:ind w:firstLine="0" w:left="579" w:right="12"/>
        <w:rPr>
          <w:sz w:val="28"/>
        </w:rPr>
      </w:pPr>
      <w:r>
        <w:rPr>
          <w:sz w:val="28"/>
        </w:rPr>
        <w:t xml:space="preserve">Наблюдение броуновского движения. </w:t>
      </w:r>
    </w:p>
    <w:p w14:paraId="0D1D0000">
      <w:pPr>
        <w:ind w:firstLine="0" w:left="579" w:right="12"/>
        <w:rPr>
          <w:sz w:val="28"/>
        </w:rPr>
      </w:pPr>
      <w:r>
        <w:rPr>
          <w:sz w:val="28"/>
        </w:rPr>
        <w:t xml:space="preserve">Наблюдение диффузии.  </w:t>
      </w:r>
    </w:p>
    <w:p w14:paraId="0E1D0000">
      <w:pPr>
        <w:ind w:firstLine="569" w:left="-15" w:right="12"/>
        <w:rPr>
          <w:sz w:val="28"/>
        </w:rPr>
      </w:pPr>
      <w:r>
        <w:rPr>
          <w:sz w:val="28"/>
        </w:rPr>
        <w:t xml:space="preserve">Наблюдение явлений, объясняющихся притяжением или отталкиванием частиц вещества.  </w:t>
      </w:r>
    </w:p>
    <w:p w14:paraId="0F1D0000">
      <w:pPr>
        <w:pStyle w:val="Style_23"/>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101D0000">
      <w:pPr>
        <w:ind w:firstLine="0" w:left="579" w:right="12"/>
        <w:rPr>
          <w:sz w:val="28"/>
        </w:rPr>
      </w:pPr>
      <w:r>
        <w:rPr>
          <w:sz w:val="28"/>
        </w:rPr>
        <w:t xml:space="preserve">Оценка диаметра атома методом рядов (с использованием фотографий).  </w:t>
      </w:r>
    </w:p>
    <w:p w14:paraId="111D0000">
      <w:pPr>
        <w:ind w:firstLine="0" w:left="579" w:right="12"/>
        <w:rPr>
          <w:sz w:val="28"/>
        </w:rPr>
      </w:pPr>
      <w:r>
        <w:rPr>
          <w:sz w:val="28"/>
        </w:rPr>
        <w:t xml:space="preserve">Опыты по наблюдению теплового расширения газов.  </w:t>
      </w:r>
    </w:p>
    <w:p w14:paraId="121D0000">
      <w:pPr>
        <w:spacing w:after="157"/>
        <w:ind w:firstLine="0" w:left="579" w:right="12"/>
        <w:rPr>
          <w:sz w:val="28"/>
        </w:rPr>
      </w:pPr>
      <w:r>
        <w:rPr>
          <w:sz w:val="28"/>
        </w:rPr>
        <w:t xml:space="preserve">Опыты по обнаружению действия сил молекулярного притяжения.  </w:t>
      </w:r>
    </w:p>
    <w:p w14:paraId="131D0000">
      <w:pPr>
        <w:pStyle w:val="Style_14"/>
        <w:ind w:firstLine="0" w:left="-5"/>
        <w:rPr>
          <w:rFonts w:ascii="Times New Roman" w:hAnsi="Times New Roman"/>
          <w:color w:val="000000"/>
          <w:sz w:val="28"/>
        </w:rPr>
      </w:pPr>
      <w:r>
        <w:rPr>
          <w:rFonts w:ascii="Times New Roman" w:hAnsi="Times New Roman"/>
          <w:color w:val="000000"/>
          <w:sz w:val="28"/>
        </w:rPr>
        <w:t xml:space="preserve">Раздел 3. Движение и взаимодействие тел </w:t>
      </w:r>
    </w:p>
    <w:p w14:paraId="141D0000">
      <w:pPr>
        <w:ind w:firstLine="0" w:left="579" w:right="12"/>
        <w:rPr>
          <w:sz w:val="28"/>
        </w:rPr>
      </w:pPr>
      <w:r>
        <w:rPr>
          <w:sz w:val="28"/>
        </w:rPr>
        <w:t xml:space="preserve">Механическое движение. Равномерное и неравномерное движение. Скорость. </w:t>
      </w:r>
    </w:p>
    <w:p w14:paraId="151D0000">
      <w:pPr>
        <w:ind w:firstLine="0" w:left="-5" w:right="12"/>
        <w:rPr>
          <w:sz w:val="28"/>
        </w:rPr>
      </w:pPr>
      <w:r>
        <w:rPr>
          <w:sz w:val="28"/>
        </w:rPr>
        <w:t xml:space="preserve">Средняя скорость при неравномерном движении. Расчёт пути и времени движения.  </w:t>
      </w:r>
    </w:p>
    <w:p w14:paraId="161D0000">
      <w:pPr>
        <w:spacing w:after="7"/>
        <w:ind w:firstLine="569" w:left="-15" w:right="12"/>
        <w:rPr>
          <w:sz w:val="28"/>
        </w:rPr>
      </w:pPr>
      <w:r>
        <w:rPr>
          <w:sz w:val="28"/>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14:paraId="171D0000">
      <w:pPr>
        <w:spacing w:after="149"/>
        <w:ind w:firstLine="569" w:left="-15" w:right="12"/>
        <w:rPr>
          <w:sz w:val="28"/>
        </w:rPr>
      </w:pPr>
      <w:r>
        <w:rPr>
          <w:sz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181D0000">
      <w:pPr>
        <w:pStyle w:val="Style_23"/>
        <w:ind w:firstLine="0" w:left="-5"/>
        <w:rPr>
          <w:rFonts w:ascii="Times New Roman" w:hAnsi="Times New Roman"/>
          <w:sz w:val="28"/>
        </w:rPr>
      </w:pPr>
      <w:r>
        <w:rPr>
          <w:rFonts w:ascii="Times New Roman" w:hAnsi="Times New Roman"/>
          <w:sz w:val="28"/>
        </w:rPr>
        <w:t xml:space="preserve">Демонстрации </w:t>
      </w:r>
    </w:p>
    <w:p w14:paraId="191D0000">
      <w:pPr>
        <w:ind w:firstLine="0" w:left="579" w:right="12"/>
        <w:rPr>
          <w:sz w:val="28"/>
        </w:rPr>
      </w:pPr>
      <w:r>
        <w:rPr>
          <w:sz w:val="28"/>
        </w:rPr>
        <w:t xml:space="preserve">Наблюдение механического движения тела.  </w:t>
      </w:r>
    </w:p>
    <w:p w14:paraId="1A1D0000">
      <w:pPr>
        <w:ind w:firstLine="0" w:left="579" w:right="12"/>
        <w:rPr>
          <w:sz w:val="28"/>
        </w:rPr>
      </w:pPr>
      <w:r>
        <w:rPr>
          <w:sz w:val="28"/>
        </w:rPr>
        <w:t xml:space="preserve">Измерение скорости прямолинейного движения. </w:t>
      </w:r>
    </w:p>
    <w:p w14:paraId="1B1D0000">
      <w:pPr>
        <w:ind w:firstLine="0" w:left="579" w:right="12"/>
        <w:rPr>
          <w:sz w:val="28"/>
        </w:rPr>
      </w:pPr>
      <w:r>
        <w:rPr>
          <w:sz w:val="28"/>
        </w:rPr>
        <w:t xml:space="preserve">Наблюдение явления инерции.  </w:t>
      </w:r>
    </w:p>
    <w:p w14:paraId="1C1D0000">
      <w:pPr>
        <w:ind w:firstLine="0" w:left="579" w:right="12"/>
        <w:rPr>
          <w:sz w:val="28"/>
        </w:rPr>
      </w:pPr>
      <w:r>
        <w:rPr>
          <w:sz w:val="28"/>
        </w:rPr>
        <w:t xml:space="preserve">Наблюдение изменения скорости при взаимодействии тел.  </w:t>
      </w:r>
    </w:p>
    <w:p w14:paraId="1D1D0000">
      <w:pPr>
        <w:ind w:firstLine="0" w:left="579" w:right="12"/>
        <w:rPr>
          <w:sz w:val="28"/>
        </w:rPr>
      </w:pPr>
      <w:r>
        <w:rPr>
          <w:sz w:val="28"/>
        </w:rPr>
        <w:t xml:space="preserve">Сравнение масс по взаимодействию тел.  </w:t>
      </w:r>
    </w:p>
    <w:p w14:paraId="1E1D0000">
      <w:pPr>
        <w:spacing w:after="152"/>
        <w:ind w:firstLine="0" w:left="579" w:right="12"/>
        <w:rPr>
          <w:sz w:val="28"/>
        </w:rPr>
      </w:pPr>
      <w:r>
        <w:rPr>
          <w:sz w:val="28"/>
        </w:rPr>
        <w:t xml:space="preserve">Сложение сил, направленных по одной прямой.  </w:t>
      </w:r>
    </w:p>
    <w:p w14:paraId="1F1D0000">
      <w:pPr>
        <w:pStyle w:val="Style_23"/>
        <w:spacing w:after="0"/>
        <w:ind w:firstLine="0" w:left="-5"/>
        <w:rPr>
          <w:rFonts w:ascii="Times New Roman" w:hAnsi="Times New Roman"/>
          <w:sz w:val="28"/>
        </w:rPr>
      </w:pPr>
      <w:r>
        <w:rPr>
          <w:rFonts w:ascii="Times New Roman" w:hAnsi="Times New Roman"/>
          <w:sz w:val="28"/>
        </w:rPr>
        <w:t xml:space="preserve">Лабораторные работы и опыты </w:t>
      </w:r>
    </w:p>
    <w:p w14:paraId="201D0000">
      <w:pPr>
        <w:ind w:firstLine="569" w:left="-15" w:right="12"/>
        <w:rPr>
          <w:sz w:val="28"/>
        </w:rPr>
      </w:pPr>
      <w:r>
        <w:rPr>
          <w:sz w:val="28"/>
        </w:rPr>
        <w:t xml:space="preserve">Определение скорости равномерного движения (шарика в жидкости, модели электрического автомобиля и так далее).  </w:t>
      </w:r>
    </w:p>
    <w:p w14:paraId="211D0000">
      <w:pPr>
        <w:ind w:firstLine="569" w:left="-15" w:right="12"/>
        <w:rPr>
          <w:sz w:val="28"/>
        </w:rPr>
      </w:pPr>
      <w:r>
        <w:rPr>
          <w:sz w:val="28"/>
        </w:rPr>
        <w:t xml:space="preserve">Определение средней скорости скольжения бруска или шарика по наклонной плоскости.  </w:t>
      </w:r>
    </w:p>
    <w:p w14:paraId="221D0000">
      <w:pPr>
        <w:ind w:firstLine="0" w:left="579" w:right="12"/>
        <w:rPr>
          <w:sz w:val="28"/>
        </w:rPr>
      </w:pPr>
      <w:r>
        <w:rPr>
          <w:sz w:val="28"/>
        </w:rPr>
        <w:t xml:space="preserve">Определение плотности твёрдого тела.  </w:t>
      </w:r>
    </w:p>
    <w:p w14:paraId="231D0000">
      <w:pPr>
        <w:ind w:firstLine="569" w:left="-15" w:right="12"/>
        <w:rPr>
          <w:sz w:val="28"/>
        </w:rPr>
      </w:pPr>
      <w:r>
        <w:rPr>
          <w:sz w:val="28"/>
        </w:rPr>
        <w:t xml:space="preserve">Опыты, демонстрирующие зависимость растяжения (деформации) пружины от приложенной силы.  </w:t>
      </w:r>
    </w:p>
    <w:p w14:paraId="241D0000">
      <w:pPr>
        <w:spacing w:after="157"/>
        <w:ind w:firstLine="569" w:left="-15" w:right="12"/>
        <w:rPr>
          <w:sz w:val="28"/>
        </w:rPr>
      </w:pPr>
      <w:r>
        <w:rPr>
          <w:sz w:val="28"/>
        </w:rPr>
        <w:t xml:space="preserve">Опыты, демонстрирующие зависимость силы трения скольжения от веса тела и характера соприкасающихся поверхностей. </w:t>
      </w:r>
    </w:p>
    <w:p w14:paraId="251D0000">
      <w:pPr>
        <w:pStyle w:val="Style_14"/>
        <w:ind w:firstLine="0" w:left="-5"/>
        <w:rPr>
          <w:rFonts w:ascii="Times New Roman" w:hAnsi="Times New Roman"/>
          <w:color w:val="000000"/>
          <w:sz w:val="28"/>
        </w:rPr>
      </w:pPr>
      <w:r>
        <w:rPr>
          <w:rFonts w:ascii="Times New Roman" w:hAnsi="Times New Roman"/>
          <w:color w:val="000000"/>
          <w:sz w:val="28"/>
        </w:rPr>
        <w:t xml:space="preserve">Раздел 4. Давление твёрдых тел, жидкостей и газов </w:t>
      </w:r>
    </w:p>
    <w:p w14:paraId="261D0000">
      <w:pPr>
        <w:spacing w:after="9"/>
        <w:ind w:firstLine="569" w:left="-15" w:right="12"/>
        <w:rPr>
          <w:sz w:val="28"/>
        </w:rPr>
      </w:pPr>
      <w:r>
        <w:rPr>
          <w:sz w:val="28"/>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271D0000">
      <w:pPr>
        <w:spacing w:after="4" w:line="276" w:lineRule="auto"/>
        <w:ind w:firstLine="569" w:left="-15" w:right="7"/>
        <w:rPr>
          <w:sz w:val="28"/>
        </w:rPr>
      </w:pPr>
      <w:r>
        <w:rPr>
          <w:sz w:val="28"/>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14:paraId="281D0000">
      <w:pPr>
        <w:spacing w:after="144"/>
        <w:ind w:firstLine="569" w:left="-15" w:right="12"/>
        <w:rPr>
          <w:sz w:val="28"/>
        </w:rPr>
      </w:pPr>
      <w:r>
        <w:rPr>
          <w:sz w:val="28"/>
        </w:rPr>
        <w:t xml:space="preserve">Действие жидкости и газа на погружённое в них тело. Выталкивающая (архимедова) сила. Закон Архимеда. Плавание тел. Воздухоплавание.  </w:t>
      </w:r>
    </w:p>
    <w:p w14:paraId="291D0000">
      <w:pPr>
        <w:pStyle w:val="Style_23"/>
        <w:ind w:firstLine="0" w:left="-5"/>
        <w:rPr>
          <w:rFonts w:ascii="Times New Roman" w:hAnsi="Times New Roman"/>
          <w:sz w:val="28"/>
        </w:rPr>
      </w:pPr>
      <w:r>
        <w:rPr>
          <w:rFonts w:ascii="Times New Roman" w:hAnsi="Times New Roman"/>
          <w:sz w:val="28"/>
        </w:rPr>
        <w:t>Демонстрации</w:t>
      </w:r>
      <w:r>
        <w:rPr>
          <w:rFonts w:ascii="Times New Roman" w:hAnsi="Times New Roman"/>
          <w:b w:val="0"/>
          <w:sz w:val="28"/>
        </w:rPr>
        <w:t xml:space="preserve"> </w:t>
      </w:r>
    </w:p>
    <w:p w14:paraId="2A1D0000">
      <w:pPr>
        <w:ind w:firstLine="0" w:left="579" w:right="12"/>
        <w:rPr>
          <w:sz w:val="28"/>
        </w:rPr>
      </w:pPr>
      <w:r>
        <w:rPr>
          <w:sz w:val="28"/>
        </w:rPr>
        <w:t xml:space="preserve">Зависимость давления газа от температуры. </w:t>
      </w:r>
    </w:p>
    <w:p w14:paraId="2B1D0000">
      <w:pPr>
        <w:ind w:firstLine="0" w:left="579" w:right="12"/>
        <w:rPr>
          <w:sz w:val="28"/>
        </w:rPr>
      </w:pPr>
      <w:r>
        <w:rPr>
          <w:sz w:val="28"/>
        </w:rPr>
        <w:t xml:space="preserve">Передача давления жидкостью и газом.  </w:t>
      </w:r>
    </w:p>
    <w:p w14:paraId="2C1D0000">
      <w:pPr>
        <w:ind w:firstLine="0" w:left="579" w:right="12"/>
        <w:rPr>
          <w:sz w:val="28"/>
        </w:rPr>
      </w:pPr>
      <w:r>
        <w:rPr>
          <w:sz w:val="28"/>
        </w:rPr>
        <w:t xml:space="preserve">Сообщающиеся сосуды.  </w:t>
      </w:r>
    </w:p>
    <w:p w14:paraId="2D1D0000">
      <w:pPr>
        <w:ind w:firstLine="0" w:left="579" w:right="12"/>
        <w:rPr>
          <w:sz w:val="28"/>
        </w:rPr>
      </w:pPr>
      <w:r>
        <w:rPr>
          <w:sz w:val="28"/>
        </w:rPr>
        <w:t xml:space="preserve">Гидравлический пресс.  </w:t>
      </w:r>
    </w:p>
    <w:p w14:paraId="2E1D0000">
      <w:pPr>
        <w:ind w:firstLine="0" w:left="579" w:right="12"/>
        <w:rPr>
          <w:sz w:val="28"/>
        </w:rPr>
      </w:pPr>
      <w:r>
        <w:rPr>
          <w:sz w:val="28"/>
        </w:rPr>
        <w:t xml:space="preserve">Проявление действия атмосферного давления.  </w:t>
      </w:r>
    </w:p>
    <w:p w14:paraId="2F1D0000">
      <w:pPr>
        <w:ind w:firstLine="569" w:left="-15" w:right="12"/>
        <w:rPr>
          <w:sz w:val="28"/>
        </w:rPr>
      </w:pPr>
      <w:r>
        <w:rPr>
          <w:sz w:val="28"/>
        </w:rPr>
        <w:t xml:space="preserve">Зависимость выталкивающей силы от объёма погружённой части тела и плотности жидкости.  </w:t>
      </w:r>
    </w:p>
    <w:p w14:paraId="301D0000">
      <w:pPr>
        <w:ind w:firstLine="0" w:left="579" w:right="12"/>
        <w:rPr>
          <w:sz w:val="28"/>
        </w:rPr>
      </w:pPr>
      <w:r>
        <w:rPr>
          <w:sz w:val="28"/>
        </w:rPr>
        <w:t xml:space="preserve">Равенство выталкивающей силы весу вытесненной жидкости.  </w:t>
      </w:r>
    </w:p>
    <w:p w14:paraId="311D0000">
      <w:pPr>
        <w:spacing w:after="152"/>
        <w:ind w:firstLine="569" w:left="-15" w:right="12"/>
        <w:rPr>
          <w:sz w:val="28"/>
        </w:rPr>
      </w:pPr>
      <w:r>
        <w:rPr>
          <w:sz w:val="28"/>
        </w:rPr>
        <w:t xml:space="preserve">Условие плавания тел: плавание или погружение тел в зависимости  от соотношения плотностей тела и жидкости.  </w:t>
      </w:r>
    </w:p>
    <w:p w14:paraId="321D0000">
      <w:pPr>
        <w:pStyle w:val="Style_23"/>
        <w:ind w:firstLine="0" w:left="-5"/>
        <w:rPr>
          <w:rFonts w:ascii="Times New Roman" w:hAnsi="Times New Roman"/>
          <w:sz w:val="28"/>
        </w:rPr>
      </w:pPr>
      <w:r>
        <w:rPr>
          <w:rFonts w:ascii="Times New Roman" w:hAnsi="Times New Roman"/>
          <w:sz w:val="28"/>
        </w:rPr>
        <w:t xml:space="preserve">Лабораторные работы и опыты </w:t>
      </w:r>
    </w:p>
    <w:p w14:paraId="331D0000">
      <w:pPr>
        <w:ind w:firstLine="569" w:left="-15" w:right="12"/>
        <w:rPr>
          <w:sz w:val="28"/>
        </w:rPr>
      </w:pPr>
      <w:r>
        <w:rPr>
          <w:sz w:val="28"/>
        </w:rPr>
        <w:t xml:space="preserve">Исследование зависимости веса тела в воде от объёма погружённой  в жидкость части тела. </w:t>
      </w:r>
    </w:p>
    <w:p w14:paraId="341D0000">
      <w:pPr>
        <w:ind w:firstLine="569" w:left="-15" w:right="12"/>
        <w:rPr>
          <w:sz w:val="28"/>
        </w:rPr>
      </w:pPr>
      <w:r>
        <w:rPr>
          <w:sz w:val="28"/>
        </w:rPr>
        <w:t xml:space="preserve">Определение выталкивающей силы, действующей на тело, погружённое  в жидкость.  </w:t>
      </w:r>
    </w:p>
    <w:p w14:paraId="351D0000">
      <w:pPr>
        <w:ind w:firstLine="569" w:left="-15" w:right="12"/>
        <w:rPr>
          <w:sz w:val="28"/>
        </w:rPr>
      </w:pPr>
      <w:r>
        <w:rPr>
          <w:sz w:val="28"/>
        </w:rPr>
        <w:t xml:space="preserve">Проверка независимости выталкивающей силы, действующей на тело  в жидкости, от массы тела. </w:t>
      </w:r>
    </w:p>
    <w:p w14:paraId="361D0000">
      <w:pPr>
        <w:ind w:firstLine="569" w:left="-15" w:right="12"/>
        <w:rPr>
          <w:sz w:val="28"/>
        </w:rPr>
      </w:pPr>
      <w:r>
        <w:rPr>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371D0000">
      <w:pPr>
        <w:spacing w:after="157"/>
        <w:ind w:firstLine="569" w:left="-15" w:right="12"/>
        <w:rPr>
          <w:sz w:val="28"/>
        </w:rPr>
      </w:pPr>
      <w:r>
        <w:rPr>
          <w:sz w:val="28"/>
        </w:rPr>
        <w:t xml:space="preserve">Конструирование ареометра или конструирование лодки и определение её грузоподъёмности.  </w:t>
      </w:r>
    </w:p>
    <w:p w14:paraId="381D0000">
      <w:pPr>
        <w:spacing w:after="48" w:line="252" w:lineRule="auto"/>
        <w:ind w:hanging="569" w:left="554" w:right="3293"/>
        <w:rPr>
          <w:sz w:val="28"/>
        </w:rPr>
      </w:pPr>
      <w:r>
        <w:rPr>
          <w:b w:val="1"/>
          <w:sz w:val="28"/>
        </w:rPr>
        <w:t xml:space="preserve">Раздел 5. Работа и мощность. Энергия </w:t>
      </w:r>
      <w:r>
        <w:rPr>
          <w:sz w:val="28"/>
        </w:rPr>
        <w:t xml:space="preserve">Механическая работа. Мощность.  </w:t>
      </w:r>
    </w:p>
    <w:p w14:paraId="391D0000">
      <w:pPr>
        <w:spacing w:after="7"/>
        <w:ind w:firstLine="569" w:left="-15" w:right="12"/>
        <w:rPr>
          <w:sz w:val="28"/>
        </w:rPr>
      </w:pPr>
      <w:r>
        <w:rPr>
          <w:sz w:val="28"/>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14:paraId="3A1D0000">
      <w:pPr>
        <w:spacing w:after="144"/>
        <w:ind w:firstLine="569" w:left="-15" w:right="12"/>
        <w:rPr>
          <w:sz w:val="28"/>
        </w:rPr>
      </w:pPr>
      <w:r>
        <w:rPr>
          <w:sz w:val="28"/>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14:paraId="3B1D0000">
      <w:pPr>
        <w:spacing w:after="52" w:line="264" w:lineRule="auto"/>
        <w:ind w:firstLine="0" w:left="-5"/>
        <w:rPr>
          <w:sz w:val="28"/>
        </w:rPr>
      </w:pPr>
      <w:r>
        <w:rPr>
          <w:i w:val="1"/>
          <w:sz w:val="28"/>
        </w:rPr>
        <w:t>Демонстрации</w:t>
      </w:r>
      <w:r>
        <w:rPr>
          <w:b w:val="1"/>
          <w:i w:val="1"/>
          <w:sz w:val="28"/>
        </w:rPr>
        <w:t xml:space="preserve"> </w:t>
      </w:r>
    </w:p>
    <w:p w14:paraId="3C1D0000">
      <w:pPr>
        <w:spacing w:after="152"/>
        <w:ind w:firstLine="0" w:left="579" w:right="12"/>
        <w:rPr>
          <w:sz w:val="28"/>
        </w:rPr>
      </w:pPr>
      <w:r>
        <w:rPr>
          <w:sz w:val="28"/>
        </w:rPr>
        <w:t xml:space="preserve">Примеры простых механизмов.  </w:t>
      </w:r>
    </w:p>
    <w:p w14:paraId="3D1D0000">
      <w:pPr>
        <w:pStyle w:val="Style_23"/>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3E1D0000">
      <w:pPr>
        <w:ind w:firstLine="569" w:left="-15" w:right="12"/>
        <w:rPr>
          <w:sz w:val="28"/>
        </w:rPr>
      </w:pPr>
      <w:r>
        <w:rPr>
          <w:sz w:val="28"/>
        </w:rPr>
        <w:t xml:space="preserve">Определение работы силы трения при равномерном движении тела  по горизонтальной поверхности.  </w:t>
      </w:r>
    </w:p>
    <w:p w14:paraId="3F1D0000">
      <w:pPr>
        <w:ind w:firstLine="0" w:left="579" w:right="12"/>
        <w:rPr>
          <w:sz w:val="28"/>
        </w:rPr>
      </w:pPr>
      <w:r>
        <w:rPr>
          <w:sz w:val="28"/>
        </w:rPr>
        <w:t xml:space="preserve">Исследование условий равновесия рычага. </w:t>
      </w:r>
    </w:p>
    <w:p w14:paraId="401D0000">
      <w:pPr>
        <w:ind w:firstLine="0" w:left="579" w:right="12"/>
        <w:rPr>
          <w:sz w:val="28"/>
        </w:rPr>
      </w:pPr>
      <w:r>
        <w:rPr>
          <w:sz w:val="28"/>
        </w:rPr>
        <w:t xml:space="preserve">Измерение КПД наклонной плоскости.  </w:t>
      </w:r>
    </w:p>
    <w:p w14:paraId="411D0000">
      <w:pPr>
        <w:ind w:firstLine="0" w:left="579" w:right="12"/>
        <w:rPr>
          <w:sz w:val="28"/>
        </w:rPr>
      </w:pPr>
      <w:r>
        <w:rPr>
          <w:sz w:val="28"/>
        </w:rPr>
        <w:t xml:space="preserve">Изучение закона сохранения механической энергии. </w:t>
      </w:r>
    </w:p>
    <w:p w14:paraId="421D0000">
      <w:pPr>
        <w:spacing w:after="289" w:line="264" w:lineRule="auto"/>
        <w:ind w:firstLine="0" w:left="569"/>
        <w:rPr>
          <w:sz w:val="28"/>
        </w:rPr>
      </w:pPr>
      <w:r>
        <w:rPr>
          <w:sz w:val="28"/>
        </w:rPr>
        <w:t xml:space="preserve"> </w:t>
      </w:r>
    </w:p>
    <w:p w14:paraId="431D0000">
      <w:pPr>
        <w:pStyle w:val="Style_14"/>
        <w:ind w:firstLine="0" w:left="-5"/>
        <w:rPr>
          <w:rFonts w:ascii="Times New Roman" w:hAnsi="Times New Roman"/>
          <w:i w:val="1"/>
          <w:color w:val="000000"/>
          <w:sz w:val="28"/>
          <w:u w:val="single"/>
        </w:rPr>
      </w:pPr>
      <w:r>
        <w:rPr>
          <w:rFonts w:ascii="Times New Roman" w:hAnsi="Times New Roman"/>
          <w:i w:val="1"/>
          <w:color w:val="000000"/>
          <w:sz w:val="28"/>
          <w:u w:val="single"/>
        </w:rPr>
        <w:t xml:space="preserve">8 КЛАСС </w:t>
      </w:r>
    </w:p>
    <w:p w14:paraId="441D0000">
      <w:pPr>
        <w:pStyle w:val="Style_14"/>
        <w:ind w:firstLine="0" w:left="-5"/>
        <w:rPr>
          <w:rFonts w:ascii="Times New Roman" w:hAnsi="Times New Roman"/>
          <w:color w:val="000000"/>
          <w:sz w:val="28"/>
        </w:rPr>
      </w:pPr>
      <w:r>
        <w:rPr>
          <w:rFonts w:ascii="Times New Roman" w:hAnsi="Times New Roman"/>
          <w:color w:val="000000"/>
          <w:sz w:val="28"/>
        </w:rPr>
        <w:t>Раздел 6. Тепловые явления</w:t>
      </w:r>
      <w:r>
        <w:rPr>
          <w:rFonts w:ascii="Times New Roman" w:hAnsi="Times New Roman"/>
          <w:b w:val="0"/>
          <w:color w:val="000000"/>
          <w:sz w:val="28"/>
        </w:rPr>
        <w:t xml:space="preserve"> </w:t>
      </w:r>
    </w:p>
    <w:p w14:paraId="451D0000">
      <w:pPr>
        <w:spacing w:after="4"/>
        <w:ind w:firstLine="569" w:left="-15" w:right="12"/>
        <w:rPr>
          <w:sz w:val="28"/>
        </w:rPr>
      </w:pPr>
      <w:r>
        <w:rPr>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461D0000">
      <w:pPr>
        <w:ind w:firstLine="569" w:left="-15" w:right="12"/>
        <w:rPr>
          <w:sz w:val="28"/>
        </w:rPr>
      </w:pPr>
      <w:r>
        <w:rPr>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471D0000">
      <w:pPr>
        <w:spacing w:after="4" w:line="276" w:lineRule="auto"/>
        <w:ind w:firstLine="569" w:left="-15" w:right="7"/>
        <w:rPr>
          <w:sz w:val="28"/>
        </w:rPr>
      </w:pPr>
      <w:r>
        <w:rPr>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w:t>
      </w:r>
      <w:r>
        <w:rPr>
          <w:sz w:val="28"/>
        </w:rPr>
        <w:tab/>
      </w:r>
      <w:r>
        <w:rPr>
          <w:sz w:val="28"/>
        </w:rPr>
        <w:t xml:space="preserve">работы. </w:t>
      </w:r>
      <w:r>
        <w:rPr>
          <w:sz w:val="28"/>
        </w:rPr>
        <w:tab/>
      </w:r>
      <w:r>
        <w:rPr>
          <w:sz w:val="28"/>
        </w:rPr>
        <w:t xml:space="preserve">Виды </w:t>
      </w:r>
      <w:r>
        <w:rPr>
          <w:sz w:val="28"/>
        </w:rPr>
        <w:tab/>
      </w:r>
      <w:r>
        <w:rPr>
          <w:sz w:val="28"/>
        </w:rPr>
        <w:t xml:space="preserve">теплопередачи: </w:t>
      </w:r>
      <w:r>
        <w:rPr>
          <w:sz w:val="28"/>
        </w:rPr>
        <w:tab/>
      </w:r>
      <w:r>
        <w:rPr>
          <w:sz w:val="28"/>
        </w:rPr>
        <w:t xml:space="preserve">теплопроводность, </w:t>
      </w:r>
      <w:r>
        <w:rPr>
          <w:sz w:val="28"/>
        </w:rPr>
        <w:tab/>
      </w:r>
      <w:r>
        <w:rPr>
          <w:sz w:val="28"/>
        </w:rPr>
        <w:t xml:space="preserve">конвекция, излучение.  </w:t>
      </w:r>
    </w:p>
    <w:p w14:paraId="481D0000">
      <w:pPr>
        <w:ind w:firstLine="569" w:left="-15" w:right="12"/>
        <w:rPr>
          <w:sz w:val="28"/>
        </w:rPr>
      </w:pPr>
      <w:r>
        <w:rPr>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w:t>
      </w:r>
    </w:p>
    <w:p w14:paraId="491D0000">
      <w:pPr>
        <w:ind w:firstLine="0" w:left="-5" w:right="12"/>
        <w:rPr>
          <w:sz w:val="28"/>
        </w:rPr>
      </w:pPr>
      <w:r>
        <w:rPr>
          <w:sz w:val="28"/>
        </w:rPr>
        <w:t xml:space="preserve">Зависимость температуры кипения от атмосферного давления.  </w:t>
      </w:r>
    </w:p>
    <w:p w14:paraId="4A1D0000">
      <w:pPr>
        <w:ind w:firstLine="0" w:left="579" w:right="12"/>
        <w:rPr>
          <w:sz w:val="28"/>
        </w:rPr>
      </w:pPr>
      <w:r>
        <w:rPr>
          <w:sz w:val="28"/>
        </w:rPr>
        <w:t xml:space="preserve">Влажность воздуха.  </w:t>
      </w:r>
    </w:p>
    <w:p w14:paraId="4B1D0000">
      <w:pPr>
        <w:ind w:firstLine="0" w:left="579" w:right="12"/>
        <w:rPr>
          <w:sz w:val="28"/>
        </w:rPr>
      </w:pPr>
      <w:r>
        <w:rPr>
          <w:sz w:val="28"/>
        </w:rPr>
        <w:t xml:space="preserve">Энергия топлива. Удельная теплота сгорания.  </w:t>
      </w:r>
    </w:p>
    <w:p w14:paraId="4C1D0000">
      <w:pPr>
        <w:ind w:firstLine="569" w:left="-15" w:right="12"/>
        <w:rPr>
          <w:sz w:val="28"/>
        </w:rPr>
      </w:pPr>
      <w:r>
        <w:rPr>
          <w:sz w:val="28"/>
        </w:rPr>
        <w:t xml:space="preserve">Принципы работы тепловых двигателей КПД теплового двигателя. Тепловые двигатели и защита окружающей среды.  </w:t>
      </w:r>
    </w:p>
    <w:p w14:paraId="4D1D0000">
      <w:pPr>
        <w:spacing w:after="158"/>
        <w:ind w:firstLine="0" w:left="579" w:right="12"/>
        <w:rPr>
          <w:sz w:val="28"/>
        </w:rPr>
      </w:pPr>
      <w:r>
        <w:rPr>
          <w:sz w:val="28"/>
        </w:rPr>
        <w:t xml:space="preserve">Закон сохранения и превращения энергии в тепловых процессах.  </w:t>
      </w:r>
    </w:p>
    <w:p w14:paraId="4E1D0000">
      <w:pPr>
        <w:pStyle w:val="Style_23"/>
        <w:ind w:firstLine="0" w:left="-5"/>
        <w:rPr>
          <w:rFonts w:ascii="Times New Roman" w:hAnsi="Times New Roman"/>
          <w:sz w:val="28"/>
        </w:rPr>
      </w:pPr>
      <w:r>
        <w:rPr>
          <w:rFonts w:ascii="Times New Roman" w:hAnsi="Times New Roman"/>
          <w:sz w:val="28"/>
        </w:rPr>
        <w:t>Демонстрации</w:t>
      </w:r>
      <w:r>
        <w:rPr>
          <w:rFonts w:ascii="Times New Roman" w:hAnsi="Times New Roman"/>
          <w:b w:val="0"/>
          <w:i w:val="1"/>
          <w:sz w:val="28"/>
        </w:rPr>
        <w:t xml:space="preserve"> </w:t>
      </w:r>
    </w:p>
    <w:p w14:paraId="4F1D0000">
      <w:pPr>
        <w:ind w:firstLine="0" w:left="579" w:right="12"/>
        <w:rPr>
          <w:sz w:val="28"/>
        </w:rPr>
      </w:pPr>
      <w:r>
        <w:rPr>
          <w:sz w:val="28"/>
        </w:rPr>
        <w:t xml:space="preserve">Наблюдение броуновского движения.  </w:t>
      </w:r>
    </w:p>
    <w:p w14:paraId="501D0000">
      <w:pPr>
        <w:ind w:firstLine="0" w:left="579" w:right="12"/>
        <w:rPr>
          <w:sz w:val="28"/>
        </w:rPr>
      </w:pPr>
      <w:r>
        <w:rPr>
          <w:sz w:val="28"/>
        </w:rPr>
        <w:t xml:space="preserve">Наблюдение диффузии.  </w:t>
      </w:r>
    </w:p>
    <w:p w14:paraId="511D0000">
      <w:pPr>
        <w:ind w:firstLine="0" w:left="579" w:right="12"/>
        <w:rPr>
          <w:sz w:val="28"/>
        </w:rPr>
      </w:pPr>
      <w:r>
        <w:rPr>
          <w:sz w:val="28"/>
        </w:rPr>
        <w:t xml:space="preserve">Наблюдение явлений смачивания и капиллярных явлений.  </w:t>
      </w:r>
    </w:p>
    <w:p w14:paraId="521D0000">
      <w:pPr>
        <w:ind w:firstLine="0" w:left="579" w:right="12"/>
        <w:rPr>
          <w:sz w:val="28"/>
        </w:rPr>
      </w:pPr>
      <w:r>
        <w:rPr>
          <w:sz w:val="28"/>
        </w:rPr>
        <w:t xml:space="preserve">Наблюдение теплового расширения тел.  </w:t>
      </w:r>
    </w:p>
    <w:p w14:paraId="531D0000">
      <w:pPr>
        <w:ind w:firstLine="569" w:left="-15" w:right="12"/>
        <w:rPr>
          <w:sz w:val="28"/>
        </w:rPr>
      </w:pPr>
      <w:r>
        <w:rPr>
          <w:sz w:val="28"/>
        </w:rPr>
        <w:t xml:space="preserve">Изменение давления газа при изменении объёма и нагревании или охлаждении.  </w:t>
      </w:r>
    </w:p>
    <w:p w14:paraId="541D0000">
      <w:pPr>
        <w:ind w:firstLine="0" w:left="579" w:right="12"/>
        <w:rPr>
          <w:sz w:val="28"/>
        </w:rPr>
      </w:pPr>
      <w:r>
        <w:rPr>
          <w:sz w:val="28"/>
        </w:rPr>
        <w:t xml:space="preserve">Правила измерения температуры.  </w:t>
      </w:r>
    </w:p>
    <w:p w14:paraId="551D0000">
      <w:pPr>
        <w:ind w:firstLine="0" w:left="579" w:right="12"/>
        <w:rPr>
          <w:sz w:val="28"/>
        </w:rPr>
      </w:pPr>
      <w:r>
        <w:rPr>
          <w:sz w:val="28"/>
        </w:rPr>
        <w:t xml:space="preserve">Виды теплопередачи.  </w:t>
      </w:r>
    </w:p>
    <w:p w14:paraId="561D0000">
      <w:pPr>
        <w:ind w:firstLine="0" w:left="579" w:right="12"/>
        <w:rPr>
          <w:sz w:val="28"/>
        </w:rPr>
      </w:pPr>
      <w:r>
        <w:rPr>
          <w:sz w:val="28"/>
        </w:rPr>
        <w:t xml:space="preserve">Охлаждение при совершении работы.  </w:t>
      </w:r>
    </w:p>
    <w:p w14:paraId="571D0000">
      <w:pPr>
        <w:ind w:firstLine="0" w:left="579" w:right="12"/>
        <w:rPr>
          <w:sz w:val="28"/>
        </w:rPr>
      </w:pPr>
      <w:r>
        <w:rPr>
          <w:sz w:val="28"/>
        </w:rPr>
        <w:t xml:space="preserve">Нагревание при совершении работы внешними силами.  </w:t>
      </w:r>
    </w:p>
    <w:p w14:paraId="581D0000">
      <w:pPr>
        <w:ind w:firstLine="0" w:left="579" w:right="12"/>
        <w:rPr>
          <w:sz w:val="28"/>
        </w:rPr>
      </w:pPr>
      <w:r>
        <w:rPr>
          <w:sz w:val="28"/>
        </w:rPr>
        <w:t xml:space="preserve">Сравнение теплоёмкостей различных веществ.  </w:t>
      </w:r>
    </w:p>
    <w:p w14:paraId="591D0000">
      <w:pPr>
        <w:ind w:firstLine="0" w:left="579" w:right="12"/>
        <w:rPr>
          <w:sz w:val="28"/>
        </w:rPr>
      </w:pPr>
      <w:r>
        <w:rPr>
          <w:sz w:val="28"/>
        </w:rPr>
        <w:t xml:space="preserve">Наблюдение кипения.  </w:t>
      </w:r>
    </w:p>
    <w:p w14:paraId="5A1D0000">
      <w:pPr>
        <w:ind w:firstLine="0" w:left="579" w:right="12"/>
        <w:rPr>
          <w:sz w:val="28"/>
        </w:rPr>
      </w:pPr>
      <w:r>
        <w:rPr>
          <w:sz w:val="28"/>
        </w:rPr>
        <w:t xml:space="preserve">Наблюдение постоянства температуры при плавлении. </w:t>
      </w:r>
    </w:p>
    <w:p w14:paraId="5B1D0000">
      <w:pPr>
        <w:spacing w:after="152"/>
        <w:ind w:firstLine="0" w:left="579" w:right="12"/>
        <w:rPr>
          <w:sz w:val="28"/>
        </w:rPr>
      </w:pPr>
      <w:r>
        <w:rPr>
          <w:sz w:val="28"/>
        </w:rPr>
        <w:t xml:space="preserve">Модели тепловых двигателей.  </w:t>
      </w:r>
    </w:p>
    <w:p w14:paraId="5C1D0000">
      <w:pPr>
        <w:pStyle w:val="Style_23"/>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5D1D0000">
      <w:pPr>
        <w:ind w:firstLine="0" w:left="579" w:right="12"/>
        <w:rPr>
          <w:sz w:val="28"/>
        </w:rPr>
      </w:pPr>
      <w:r>
        <w:rPr>
          <w:sz w:val="28"/>
        </w:rPr>
        <w:t xml:space="preserve">Опыты по обнаружению действия сил молекулярного притяжения.  </w:t>
      </w:r>
    </w:p>
    <w:p w14:paraId="5E1D0000">
      <w:pPr>
        <w:ind w:firstLine="0" w:left="579" w:right="12"/>
        <w:rPr>
          <w:sz w:val="28"/>
        </w:rPr>
      </w:pPr>
      <w:r>
        <w:rPr>
          <w:sz w:val="28"/>
        </w:rPr>
        <w:t xml:space="preserve">Опыты по выращиванию кристаллов поваренной соли или сахара.  </w:t>
      </w:r>
    </w:p>
    <w:p w14:paraId="5F1D0000">
      <w:pPr>
        <w:ind w:firstLine="569" w:left="-15" w:right="12"/>
        <w:rPr>
          <w:sz w:val="28"/>
        </w:rPr>
      </w:pPr>
      <w:r>
        <w:rPr>
          <w:sz w:val="28"/>
        </w:rPr>
        <w:t xml:space="preserve">Опыты по наблюдению теплового расширения газов, жидкостей и твёрдых тел.  </w:t>
      </w:r>
    </w:p>
    <w:p w14:paraId="601D0000">
      <w:pPr>
        <w:ind w:firstLine="0" w:left="579" w:right="12"/>
        <w:rPr>
          <w:sz w:val="28"/>
        </w:rPr>
      </w:pPr>
      <w:r>
        <w:rPr>
          <w:sz w:val="28"/>
        </w:rPr>
        <w:t xml:space="preserve">Определение давления воздуха в баллоне шприца.  </w:t>
      </w:r>
    </w:p>
    <w:p w14:paraId="611D0000">
      <w:pPr>
        <w:ind w:firstLine="569" w:left="-15" w:right="12"/>
        <w:rPr>
          <w:sz w:val="28"/>
        </w:rPr>
      </w:pPr>
      <w:r>
        <w:rPr>
          <w:sz w:val="28"/>
        </w:rPr>
        <w:t xml:space="preserve">Опыты, демонстрирующие зависимость давления воздуха от его объёма и нагревания или охлаждения.  </w:t>
      </w:r>
    </w:p>
    <w:p w14:paraId="621D0000">
      <w:pPr>
        <w:ind w:firstLine="569" w:left="-15" w:right="12"/>
        <w:rPr>
          <w:sz w:val="28"/>
        </w:rPr>
      </w:pPr>
      <w:r>
        <w:rPr>
          <w:sz w:val="28"/>
        </w:rPr>
        <w:t xml:space="preserve">Проверка гипотезы линейной зависимости длины столбика жидкости  в термометрической трубке от температуры.  </w:t>
      </w:r>
    </w:p>
    <w:p w14:paraId="631D0000">
      <w:pPr>
        <w:ind w:firstLine="569" w:left="-15" w:right="12"/>
        <w:rPr>
          <w:sz w:val="28"/>
        </w:rPr>
      </w:pPr>
      <w:r>
        <w:rPr>
          <w:sz w:val="28"/>
        </w:rPr>
        <w:t xml:space="preserve">Наблюдение изменения внутренней энергии тела в результате теплопередачи и работы внешних сил.  </w:t>
      </w:r>
    </w:p>
    <w:p w14:paraId="641D0000">
      <w:pPr>
        <w:ind w:firstLine="569" w:left="-15" w:right="12"/>
        <w:rPr>
          <w:sz w:val="28"/>
        </w:rPr>
      </w:pPr>
      <w:r>
        <w:rPr>
          <w:sz w:val="28"/>
        </w:rPr>
        <w:t xml:space="preserve">Исследование явления теплообмена при смешивании холодной и горячей воды.  </w:t>
      </w:r>
    </w:p>
    <w:p w14:paraId="651D0000">
      <w:pPr>
        <w:ind w:firstLine="569" w:left="-15" w:right="12"/>
        <w:rPr>
          <w:sz w:val="28"/>
        </w:rPr>
      </w:pPr>
      <w:r>
        <w:rPr>
          <w:sz w:val="28"/>
        </w:rPr>
        <w:t xml:space="preserve">Определение количества теплоты, полученного водой при теплообмене  с нагретым металлическим цилиндром.  </w:t>
      </w:r>
    </w:p>
    <w:p w14:paraId="661D0000">
      <w:pPr>
        <w:ind w:firstLine="0" w:left="579" w:right="12"/>
        <w:rPr>
          <w:sz w:val="28"/>
        </w:rPr>
      </w:pPr>
      <w:r>
        <w:rPr>
          <w:sz w:val="28"/>
        </w:rPr>
        <w:t xml:space="preserve">Определение удельной теплоёмкости вещества.  </w:t>
      </w:r>
    </w:p>
    <w:p w14:paraId="671D0000">
      <w:pPr>
        <w:ind w:firstLine="0" w:left="579" w:right="12"/>
        <w:rPr>
          <w:sz w:val="28"/>
        </w:rPr>
      </w:pPr>
      <w:r>
        <w:rPr>
          <w:sz w:val="28"/>
        </w:rPr>
        <w:t xml:space="preserve">Исследование процесса испарения.  </w:t>
      </w:r>
    </w:p>
    <w:p w14:paraId="681D0000">
      <w:pPr>
        <w:spacing w:after="149"/>
        <w:ind w:firstLine="0" w:left="579" w:right="1821"/>
        <w:rPr>
          <w:sz w:val="28"/>
        </w:rPr>
      </w:pPr>
      <w:r>
        <w:rPr>
          <w:sz w:val="28"/>
        </w:rPr>
        <w:t xml:space="preserve">Определение относительной влажности воздуха.  Определение удельной теплоты плавления льда.  </w:t>
      </w:r>
    </w:p>
    <w:p w14:paraId="691D0000">
      <w:pPr>
        <w:pStyle w:val="Style_14"/>
        <w:ind w:firstLine="0" w:left="-5"/>
        <w:rPr>
          <w:rFonts w:ascii="Times New Roman" w:hAnsi="Times New Roman"/>
          <w:color w:val="000000"/>
          <w:sz w:val="28"/>
        </w:rPr>
      </w:pPr>
      <w:r>
        <w:rPr>
          <w:rFonts w:ascii="Times New Roman" w:hAnsi="Times New Roman"/>
          <w:color w:val="000000"/>
          <w:sz w:val="28"/>
        </w:rPr>
        <w:t xml:space="preserve">Раздел 7. Электрические и магнитные явления </w:t>
      </w:r>
    </w:p>
    <w:p w14:paraId="6A1D0000">
      <w:pPr>
        <w:spacing w:after="7"/>
        <w:ind w:firstLine="569" w:left="-15" w:right="12"/>
        <w:rPr>
          <w:sz w:val="28"/>
        </w:rPr>
      </w:pPr>
      <w:r>
        <w:rPr>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6B1D0000">
      <w:pPr>
        <w:ind w:firstLine="569" w:left="-15" w:right="12"/>
        <w:rPr>
          <w:sz w:val="28"/>
        </w:rPr>
      </w:pPr>
      <w:r>
        <w:rPr>
          <w:sz w:val="28"/>
        </w:rPr>
        <w:t xml:space="preserve">Электрическое поле. Напряжённость электрического поля. Принцип суперпозиции электрических полей (на качественном уровне).  </w:t>
      </w:r>
    </w:p>
    <w:p w14:paraId="6C1D0000">
      <w:pPr>
        <w:spacing w:after="9"/>
        <w:ind w:firstLine="569" w:left="-15" w:right="12"/>
        <w:rPr>
          <w:sz w:val="28"/>
        </w:rPr>
      </w:pPr>
      <w:r>
        <w:rPr>
          <w:sz w:val="28"/>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6D1D0000">
      <w:pPr>
        <w:spacing w:after="7"/>
        <w:ind w:firstLine="569" w:left="-15" w:right="12"/>
        <w:rPr>
          <w:sz w:val="28"/>
        </w:rPr>
      </w:pPr>
      <w:r>
        <w:rPr>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6E1D0000">
      <w:pPr>
        <w:spacing w:after="7"/>
        <w:ind w:firstLine="569" w:left="-15" w:right="12"/>
        <w:rPr>
          <w:sz w:val="28"/>
        </w:rPr>
      </w:pPr>
      <w:r>
        <w:rPr>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6F1D0000">
      <w:pPr>
        <w:ind w:firstLine="569" w:left="-15" w:right="12"/>
        <w:rPr>
          <w:sz w:val="28"/>
        </w:rPr>
      </w:pPr>
      <w:r>
        <w:rPr>
          <w:sz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701D0000">
      <w:pPr>
        <w:ind w:firstLine="569" w:left="-15" w:right="12"/>
        <w:rPr>
          <w:sz w:val="28"/>
        </w:rPr>
      </w:pPr>
      <w:r>
        <w:rPr>
          <w:sz w:val="28"/>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w:t>
      </w:r>
    </w:p>
    <w:p w14:paraId="711D0000">
      <w:pPr>
        <w:spacing w:after="26" w:line="276" w:lineRule="auto"/>
        <w:ind w:firstLine="0" w:left="-5" w:right="7"/>
        <w:rPr>
          <w:sz w:val="28"/>
        </w:rPr>
      </w:pPr>
      <w:r>
        <w:rPr>
          <w:sz w:val="28"/>
        </w:rPr>
        <w:t xml:space="preserve">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w:t>
      </w:r>
      <w:r>
        <w:rPr>
          <w:sz w:val="28"/>
        </w:rPr>
        <w:tab/>
      </w:r>
      <w:r>
        <w:rPr>
          <w:sz w:val="28"/>
        </w:rPr>
        <w:t xml:space="preserve">Использование </w:t>
      </w:r>
      <w:r>
        <w:rPr>
          <w:sz w:val="28"/>
        </w:rPr>
        <w:tab/>
      </w:r>
      <w:r>
        <w:rPr>
          <w:sz w:val="28"/>
        </w:rPr>
        <w:t xml:space="preserve">электродвигателей </w:t>
      </w:r>
      <w:r>
        <w:rPr>
          <w:sz w:val="28"/>
        </w:rPr>
        <w:tab/>
      </w:r>
      <w:r>
        <w:rPr>
          <w:sz w:val="28"/>
        </w:rPr>
        <w:t xml:space="preserve">в </w:t>
      </w:r>
      <w:r>
        <w:rPr>
          <w:sz w:val="28"/>
        </w:rPr>
        <w:tab/>
      </w:r>
      <w:r>
        <w:rPr>
          <w:sz w:val="28"/>
        </w:rPr>
        <w:t xml:space="preserve">технических </w:t>
      </w:r>
      <w:r>
        <w:rPr>
          <w:sz w:val="28"/>
        </w:rPr>
        <w:tab/>
      </w:r>
      <w:r>
        <w:rPr>
          <w:sz w:val="28"/>
        </w:rPr>
        <w:t xml:space="preserve">устройствах </w:t>
      </w:r>
      <w:r>
        <w:rPr>
          <w:sz w:val="28"/>
        </w:rPr>
        <w:tab/>
      </w:r>
      <w:r>
        <w:rPr>
          <w:sz w:val="28"/>
        </w:rPr>
        <w:t xml:space="preserve">и  на транспорте.  </w:t>
      </w:r>
    </w:p>
    <w:p w14:paraId="721D0000">
      <w:pPr>
        <w:spacing w:after="144"/>
        <w:ind w:firstLine="569" w:left="-15" w:right="12"/>
        <w:rPr>
          <w:sz w:val="28"/>
        </w:rPr>
      </w:pPr>
      <w:r>
        <w:rPr>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731D0000">
      <w:pPr>
        <w:pStyle w:val="Style_23"/>
        <w:ind w:firstLine="0" w:left="-5"/>
        <w:rPr>
          <w:rFonts w:ascii="Times New Roman" w:hAnsi="Times New Roman"/>
          <w:sz w:val="28"/>
        </w:rPr>
      </w:pPr>
      <w:r>
        <w:rPr>
          <w:rFonts w:ascii="Times New Roman" w:hAnsi="Times New Roman"/>
          <w:sz w:val="28"/>
        </w:rPr>
        <w:t>Демонстрации</w:t>
      </w:r>
      <w:r>
        <w:rPr>
          <w:rFonts w:ascii="Times New Roman" w:hAnsi="Times New Roman"/>
          <w:b w:val="0"/>
          <w:sz w:val="28"/>
        </w:rPr>
        <w:t xml:space="preserve"> </w:t>
      </w:r>
    </w:p>
    <w:p w14:paraId="741D0000">
      <w:pPr>
        <w:ind w:firstLine="0" w:left="579" w:right="12"/>
        <w:rPr>
          <w:sz w:val="28"/>
        </w:rPr>
      </w:pPr>
      <w:r>
        <w:rPr>
          <w:sz w:val="28"/>
        </w:rPr>
        <w:t xml:space="preserve">Электризация тел.  </w:t>
      </w:r>
    </w:p>
    <w:p w14:paraId="751D0000">
      <w:pPr>
        <w:ind w:firstLine="0" w:left="579" w:right="12"/>
        <w:rPr>
          <w:sz w:val="28"/>
        </w:rPr>
      </w:pPr>
      <w:r>
        <w:rPr>
          <w:sz w:val="28"/>
        </w:rPr>
        <w:t xml:space="preserve">Два рода электрических зарядов и взаимодействие заряженных тел.  </w:t>
      </w:r>
    </w:p>
    <w:p w14:paraId="761D0000">
      <w:pPr>
        <w:ind w:firstLine="0" w:left="579" w:right="12"/>
        <w:rPr>
          <w:sz w:val="28"/>
        </w:rPr>
      </w:pPr>
      <w:r>
        <w:rPr>
          <w:sz w:val="28"/>
        </w:rPr>
        <w:t xml:space="preserve">Устройство и действие электроскопа.  </w:t>
      </w:r>
    </w:p>
    <w:p w14:paraId="771D0000">
      <w:pPr>
        <w:ind w:firstLine="0" w:left="579" w:right="12"/>
        <w:rPr>
          <w:sz w:val="28"/>
        </w:rPr>
      </w:pPr>
      <w:r>
        <w:rPr>
          <w:sz w:val="28"/>
        </w:rPr>
        <w:t xml:space="preserve">Электростатическая индукция.  </w:t>
      </w:r>
    </w:p>
    <w:p w14:paraId="781D0000">
      <w:pPr>
        <w:ind w:firstLine="0" w:left="579" w:right="12"/>
        <w:rPr>
          <w:sz w:val="28"/>
        </w:rPr>
      </w:pPr>
      <w:r>
        <w:rPr>
          <w:sz w:val="28"/>
        </w:rPr>
        <w:t xml:space="preserve">Закон сохранения электрических зарядов. </w:t>
      </w:r>
    </w:p>
    <w:p w14:paraId="791D0000">
      <w:pPr>
        <w:ind w:firstLine="0" w:left="579" w:right="12"/>
        <w:rPr>
          <w:sz w:val="28"/>
        </w:rPr>
      </w:pPr>
      <w:r>
        <w:rPr>
          <w:sz w:val="28"/>
        </w:rPr>
        <w:t xml:space="preserve">Проводники и диэлектрики.  </w:t>
      </w:r>
    </w:p>
    <w:p w14:paraId="7A1D0000">
      <w:pPr>
        <w:ind w:firstLine="0" w:left="579" w:right="12"/>
        <w:rPr>
          <w:sz w:val="28"/>
        </w:rPr>
      </w:pPr>
      <w:r>
        <w:rPr>
          <w:sz w:val="28"/>
        </w:rPr>
        <w:t xml:space="preserve">Моделирование силовых линий электрического поля.  </w:t>
      </w:r>
    </w:p>
    <w:p w14:paraId="7B1D0000">
      <w:pPr>
        <w:ind w:firstLine="0" w:left="579" w:right="12"/>
        <w:rPr>
          <w:sz w:val="28"/>
        </w:rPr>
      </w:pPr>
      <w:r>
        <w:rPr>
          <w:sz w:val="28"/>
        </w:rPr>
        <w:t xml:space="preserve">Источники постоянного тока.  </w:t>
      </w:r>
    </w:p>
    <w:p w14:paraId="7C1D0000">
      <w:pPr>
        <w:ind w:firstLine="0" w:left="579" w:right="12"/>
        <w:rPr>
          <w:sz w:val="28"/>
        </w:rPr>
      </w:pPr>
      <w:r>
        <w:rPr>
          <w:sz w:val="28"/>
        </w:rPr>
        <w:t xml:space="preserve">Действия электрического тока. </w:t>
      </w:r>
    </w:p>
    <w:p w14:paraId="7D1D0000">
      <w:pPr>
        <w:ind w:firstLine="0" w:left="579" w:right="12"/>
        <w:rPr>
          <w:sz w:val="28"/>
        </w:rPr>
      </w:pPr>
      <w:r>
        <w:rPr>
          <w:sz w:val="28"/>
        </w:rPr>
        <w:t xml:space="preserve">Электрический ток в жидкости. </w:t>
      </w:r>
    </w:p>
    <w:p w14:paraId="7E1D0000">
      <w:pPr>
        <w:ind w:firstLine="0" w:left="579" w:right="12"/>
        <w:rPr>
          <w:sz w:val="28"/>
        </w:rPr>
      </w:pPr>
      <w:r>
        <w:rPr>
          <w:sz w:val="28"/>
        </w:rPr>
        <w:t xml:space="preserve">Газовый разряд.  </w:t>
      </w:r>
    </w:p>
    <w:p w14:paraId="7F1D0000">
      <w:pPr>
        <w:ind w:firstLine="0" w:left="579" w:right="12"/>
        <w:rPr>
          <w:sz w:val="28"/>
        </w:rPr>
      </w:pPr>
      <w:r>
        <w:rPr>
          <w:sz w:val="28"/>
        </w:rPr>
        <w:t xml:space="preserve">Измерение силы тока амперметром.  </w:t>
      </w:r>
    </w:p>
    <w:p w14:paraId="801D0000">
      <w:pPr>
        <w:ind w:firstLine="0" w:left="579" w:right="12"/>
        <w:rPr>
          <w:sz w:val="28"/>
        </w:rPr>
      </w:pPr>
      <w:r>
        <w:rPr>
          <w:sz w:val="28"/>
        </w:rPr>
        <w:t xml:space="preserve">Измерение электрического напряжения вольтметром.  </w:t>
      </w:r>
    </w:p>
    <w:p w14:paraId="811D0000">
      <w:pPr>
        <w:ind w:firstLine="0" w:left="579" w:right="12"/>
        <w:rPr>
          <w:sz w:val="28"/>
        </w:rPr>
      </w:pPr>
      <w:r>
        <w:rPr>
          <w:sz w:val="28"/>
        </w:rPr>
        <w:t xml:space="preserve">Реостат и магазин сопротивлений.  </w:t>
      </w:r>
    </w:p>
    <w:p w14:paraId="821D0000">
      <w:pPr>
        <w:ind w:firstLine="0" w:left="579" w:right="12"/>
        <w:rPr>
          <w:sz w:val="28"/>
        </w:rPr>
      </w:pPr>
      <w:r>
        <w:rPr>
          <w:sz w:val="28"/>
        </w:rPr>
        <w:t xml:space="preserve">Взаимодействие постоянных магнитов.  </w:t>
      </w:r>
    </w:p>
    <w:p w14:paraId="831D0000">
      <w:pPr>
        <w:ind w:firstLine="0" w:left="579" w:right="12"/>
        <w:rPr>
          <w:sz w:val="28"/>
        </w:rPr>
      </w:pPr>
      <w:r>
        <w:rPr>
          <w:sz w:val="28"/>
        </w:rPr>
        <w:t xml:space="preserve">Моделирование невозможности разделения полюсов магнита. </w:t>
      </w:r>
    </w:p>
    <w:p w14:paraId="841D0000">
      <w:pPr>
        <w:ind w:firstLine="0" w:left="579" w:right="12"/>
        <w:rPr>
          <w:sz w:val="28"/>
        </w:rPr>
      </w:pPr>
      <w:r>
        <w:rPr>
          <w:sz w:val="28"/>
        </w:rPr>
        <w:t xml:space="preserve">Моделирование магнитных полей постоянных магнитов.  </w:t>
      </w:r>
    </w:p>
    <w:p w14:paraId="851D0000">
      <w:pPr>
        <w:ind w:firstLine="0" w:left="579" w:right="12"/>
        <w:rPr>
          <w:sz w:val="28"/>
        </w:rPr>
      </w:pPr>
      <w:r>
        <w:rPr>
          <w:sz w:val="28"/>
        </w:rPr>
        <w:t xml:space="preserve">Опыт Эрстеда.  </w:t>
      </w:r>
    </w:p>
    <w:p w14:paraId="861D0000">
      <w:pPr>
        <w:ind w:firstLine="0" w:left="579" w:right="12"/>
        <w:rPr>
          <w:sz w:val="28"/>
        </w:rPr>
      </w:pPr>
      <w:r>
        <w:rPr>
          <w:sz w:val="28"/>
        </w:rPr>
        <w:t xml:space="preserve">Магнитное поле тока. Электромагнит.  </w:t>
      </w:r>
    </w:p>
    <w:p w14:paraId="871D0000">
      <w:pPr>
        <w:ind w:firstLine="0" w:left="579" w:right="12"/>
        <w:rPr>
          <w:sz w:val="28"/>
        </w:rPr>
      </w:pPr>
      <w:r>
        <w:rPr>
          <w:sz w:val="28"/>
        </w:rPr>
        <w:t xml:space="preserve">Действие магнитного поля на проводник с током.  </w:t>
      </w:r>
    </w:p>
    <w:p w14:paraId="881D0000">
      <w:pPr>
        <w:ind w:firstLine="0" w:left="579" w:right="12"/>
        <w:rPr>
          <w:sz w:val="28"/>
        </w:rPr>
      </w:pPr>
      <w:r>
        <w:rPr>
          <w:sz w:val="28"/>
        </w:rPr>
        <w:t xml:space="preserve">Электродвигатель постоянного тока.  </w:t>
      </w:r>
    </w:p>
    <w:p w14:paraId="891D0000">
      <w:pPr>
        <w:ind w:firstLine="0" w:left="579" w:right="12"/>
        <w:rPr>
          <w:sz w:val="28"/>
        </w:rPr>
      </w:pPr>
      <w:r>
        <w:rPr>
          <w:sz w:val="28"/>
        </w:rPr>
        <w:t xml:space="preserve">Исследование явления электромагнитной индукции. </w:t>
      </w:r>
    </w:p>
    <w:p w14:paraId="8A1D0000">
      <w:pPr>
        <w:ind w:firstLine="0" w:left="579" w:right="12"/>
        <w:rPr>
          <w:sz w:val="28"/>
        </w:rPr>
      </w:pPr>
      <w:r>
        <w:rPr>
          <w:sz w:val="28"/>
        </w:rPr>
        <w:t xml:space="preserve">Опыты Фарадея.  </w:t>
      </w:r>
    </w:p>
    <w:p w14:paraId="8B1D0000">
      <w:pPr>
        <w:spacing w:after="145"/>
        <w:ind w:firstLine="0" w:left="579" w:right="12"/>
        <w:rPr>
          <w:sz w:val="28"/>
        </w:rPr>
      </w:pPr>
      <w:r>
        <w:rPr>
          <w:sz w:val="28"/>
        </w:rPr>
        <w:t xml:space="preserve">Зависимость направления индукционного тока от условий его возникновения.  Электрогенератор постоянного тока.  </w:t>
      </w:r>
    </w:p>
    <w:p w14:paraId="8C1D0000">
      <w:pPr>
        <w:pStyle w:val="Style_23"/>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8D1D0000">
      <w:pPr>
        <w:ind w:firstLine="0" w:left="579" w:right="12"/>
        <w:rPr>
          <w:sz w:val="28"/>
        </w:rPr>
      </w:pPr>
      <w:r>
        <w:rPr>
          <w:sz w:val="28"/>
        </w:rPr>
        <w:t xml:space="preserve">Опыты по наблюдению электризации тел индукцией и при соприкосновении.  </w:t>
      </w:r>
    </w:p>
    <w:p w14:paraId="8E1D0000">
      <w:pPr>
        <w:ind w:firstLine="0" w:left="579" w:right="12"/>
        <w:rPr>
          <w:sz w:val="28"/>
        </w:rPr>
      </w:pPr>
      <w:r>
        <w:rPr>
          <w:sz w:val="28"/>
        </w:rPr>
        <w:t xml:space="preserve">Исследование действия электрического поля на проводники и диэлектрики.  </w:t>
      </w:r>
    </w:p>
    <w:p w14:paraId="8F1D0000">
      <w:pPr>
        <w:ind w:firstLine="0" w:left="579" w:right="12"/>
        <w:rPr>
          <w:sz w:val="28"/>
        </w:rPr>
      </w:pPr>
      <w:r>
        <w:rPr>
          <w:sz w:val="28"/>
        </w:rPr>
        <w:t xml:space="preserve">Сборка и проверка работы электрической цепи постоянного тока.  </w:t>
      </w:r>
    </w:p>
    <w:p w14:paraId="901D0000">
      <w:pPr>
        <w:ind w:firstLine="0" w:left="579" w:right="12"/>
        <w:rPr>
          <w:sz w:val="28"/>
        </w:rPr>
      </w:pPr>
      <w:r>
        <w:rPr>
          <w:sz w:val="28"/>
        </w:rPr>
        <w:t xml:space="preserve">Измерение и регулирование силы тока.  </w:t>
      </w:r>
    </w:p>
    <w:p w14:paraId="911D0000">
      <w:pPr>
        <w:ind w:firstLine="0" w:left="579" w:right="12"/>
        <w:rPr>
          <w:sz w:val="28"/>
        </w:rPr>
      </w:pPr>
      <w:r>
        <w:rPr>
          <w:sz w:val="28"/>
        </w:rPr>
        <w:t xml:space="preserve">Измерение и регулирование напряжения.  </w:t>
      </w:r>
    </w:p>
    <w:p w14:paraId="921D0000">
      <w:pPr>
        <w:ind w:firstLine="569" w:left="-15" w:right="12"/>
        <w:rPr>
          <w:sz w:val="28"/>
        </w:rPr>
      </w:pPr>
      <w:r>
        <w:rPr>
          <w:sz w:val="28"/>
        </w:rPr>
        <w:t xml:space="preserve">Исследование зависимости силы тока, идущего через резистор,  от сопротивления резистора и напряжения на резисторе.  </w:t>
      </w:r>
    </w:p>
    <w:p w14:paraId="931D0000">
      <w:pPr>
        <w:ind w:firstLine="569" w:left="-15" w:right="12"/>
        <w:rPr>
          <w:sz w:val="28"/>
        </w:rPr>
      </w:pPr>
      <w:r>
        <w:rPr>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941D0000">
      <w:pPr>
        <w:ind w:firstLine="569" w:left="-15" w:right="12"/>
        <w:rPr>
          <w:sz w:val="28"/>
        </w:rPr>
      </w:pPr>
      <w:r>
        <w:rPr>
          <w:sz w:val="28"/>
        </w:rPr>
        <w:t xml:space="preserve">Проверка правила сложения напряжений при последовательном соединении двух резисторов.  </w:t>
      </w:r>
    </w:p>
    <w:p w14:paraId="951D0000">
      <w:pPr>
        <w:ind w:firstLine="0" w:left="579" w:right="12"/>
        <w:rPr>
          <w:sz w:val="28"/>
        </w:rPr>
      </w:pPr>
      <w:r>
        <w:rPr>
          <w:sz w:val="28"/>
        </w:rPr>
        <w:t xml:space="preserve">Проверка правила для силы тока при параллельном соединении резисторов.  </w:t>
      </w:r>
    </w:p>
    <w:p w14:paraId="961D0000">
      <w:pPr>
        <w:ind w:firstLine="0" w:left="579" w:right="12"/>
        <w:rPr>
          <w:sz w:val="28"/>
        </w:rPr>
      </w:pPr>
      <w:r>
        <w:rPr>
          <w:sz w:val="28"/>
        </w:rPr>
        <w:t xml:space="preserve">Определение работы электрического тока, идущего через резистор.  </w:t>
      </w:r>
    </w:p>
    <w:p w14:paraId="971D0000">
      <w:pPr>
        <w:ind w:firstLine="0" w:left="579" w:right="12"/>
        <w:rPr>
          <w:sz w:val="28"/>
        </w:rPr>
      </w:pPr>
      <w:r>
        <w:rPr>
          <w:sz w:val="28"/>
        </w:rPr>
        <w:t xml:space="preserve">Определение мощности электрического тока, выделяемой на резисторе.  </w:t>
      </w:r>
    </w:p>
    <w:p w14:paraId="981D0000">
      <w:pPr>
        <w:ind w:firstLine="569" w:left="-15" w:right="12"/>
        <w:rPr>
          <w:sz w:val="28"/>
        </w:rPr>
      </w:pPr>
      <w:r>
        <w:rPr>
          <w:sz w:val="28"/>
        </w:rPr>
        <w:t xml:space="preserve">Исследование зависимости силы тока, идущего через лампочку,  от напряжения на ней.  </w:t>
      </w:r>
    </w:p>
    <w:p w14:paraId="991D0000">
      <w:pPr>
        <w:ind w:firstLine="0" w:left="579" w:right="12"/>
        <w:rPr>
          <w:sz w:val="28"/>
        </w:rPr>
      </w:pPr>
      <w:r>
        <w:rPr>
          <w:sz w:val="28"/>
        </w:rPr>
        <w:t xml:space="preserve">Определение КПД нагревателя.  </w:t>
      </w:r>
    </w:p>
    <w:p w14:paraId="9A1D0000">
      <w:pPr>
        <w:ind w:firstLine="0" w:left="579" w:right="12"/>
        <w:rPr>
          <w:sz w:val="28"/>
        </w:rPr>
      </w:pPr>
      <w:r>
        <w:rPr>
          <w:sz w:val="28"/>
        </w:rPr>
        <w:t xml:space="preserve">Исследование магнитного взаимодействия постоянных магнитов.  </w:t>
      </w:r>
    </w:p>
    <w:p w14:paraId="9B1D0000">
      <w:pPr>
        <w:ind w:firstLine="569" w:left="-15" w:right="12"/>
        <w:rPr>
          <w:sz w:val="28"/>
        </w:rPr>
      </w:pPr>
      <w:r>
        <w:rPr>
          <w:sz w:val="28"/>
        </w:rPr>
        <w:t xml:space="preserve">Изучение магнитного поля постоянных магнитов при их объединении и разделении.  </w:t>
      </w:r>
    </w:p>
    <w:p w14:paraId="9C1D0000">
      <w:pPr>
        <w:ind w:firstLine="0" w:left="579" w:right="12"/>
        <w:rPr>
          <w:sz w:val="28"/>
        </w:rPr>
      </w:pPr>
      <w:r>
        <w:rPr>
          <w:sz w:val="28"/>
        </w:rPr>
        <w:t xml:space="preserve">Исследование действия электрического тока на магнитную стрелку.  </w:t>
      </w:r>
    </w:p>
    <w:p w14:paraId="9D1D0000">
      <w:pPr>
        <w:ind w:firstLine="569" w:left="-15" w:right="12"/>
        <w:rPr>
          <w:sz w:val="28"/>
        </w:rPr>
      </w:pPr>
      <w:r>
        <w:rPr>
          <w:sz w:val="28"/>
        </w:rPr>
        <w:t xml:space="preserve">Опыты, демонстрирующие зависимость силы взаимодействия катушки  с током и магнита от силы тока и направления тока в катушке.  </w:t>
      </w:r>
    </w:p>
    <w:p w14:paraId="9E1D0000">
      <w:pPr>
        <w:ind w:firstLine="0" w:left="579" w:right="12"/>
        <w:rPr>
          <w:sz w:val="28"/>
        </w:rPr>
      </w:pPr>
      <w:r>
        <w:rPr>
          <w:sz w:val="28"/>
        </w:rPr>
        <w:t xml:space="preserve">Изучение действия магнитного поля на проводник с током.  </w:t>
      </w:r>
    </w:p>
    <w:p w14:paraId="9F1D0000">
      <w:pPr>
        <w:ind w:firstLine="0" w:left="579" w:right="12"/>
        <w:rPr>
          <w:sz w:val="28"/>
        </w:rPr>
      </w:pPr>
      <w:r>
        <w:rPr>
          <w:sz w:val="28"/>
        </w:rPr>
        <w:t xml:space="preserve">Конструирование и изучение работы электродвигателя.  </w:t>
      </w:r>
    </w:p>
    <w:p w14:paraId="A01D0000">
      <w:pPr>
        <w:ind w:firstLine="0" w:left="579" w:right="12"/>
        <w:rPr>
          <w:sz w:val="28"/>
        </w:rPr>
      </w:pPr>
      <w:r>
        <w:rPr>
          <w:sz w:val="28"/>
        </w:rPr>
        <w:t xml:space="preserve">Измерение КПД электродвигательной установки.  </w:t>
      </w:r>
    </w:p>
    <w:p w14:paraId="A11D0000">
      <w:pPr>
        <w:ind w:firstLine="569" w:left="-15" w:right="12"/>
        <w:rPr>
          <w:sz w:val="28"/>
        </w:rPr>
      </w:pPr>
      <w:r>
        <w:rPr>
          <w:sz w:val="28"/>
        </w:rPr>
        <w:t xml:space="preserve">Опыты по исследованию явления электромагнитной индукции: исследование изменений значения и направления индукционного тока. </w:t>
      </w:r>
    </w:p>
    <w:p w14:paraId="A21D0000">
      <w:pPr>
        <w:spacing w:after="289" w:line="264" w:lineRule="auto"/>
        <w:ind w:firstLine="0" w:left="569"/>
        <w:rPr>
          <w:sz w:val="28"/>
        </w:rPr>
      </w:pPr>
      <w:r>
        <w:rPr>
          <w:sz w:val="28"/>
        </w:rPr>
        <w:t xml:space="preserve"> </w:t>
      </w:r>
    </w:p>
    <w:p w14:paraId="A31D0000">
      <w:pPr>
        <w:pStyle w:val="Style_14"/>
        <w:ind w:firstLine="0" w:left="-5"/>
        <w:rPr>
          <w:rFonts w:ascii="Times New Roman" w:hAnsi="Times New Roman"/>
          <w:i w:val="1"/>
          <w:color w:val="000000"/>
          <w:sz w:val="28"/>
          <w:u w:val="single"/>
        </w:rPr>
      </w:pPr>
      <w:r>
        <w:rPr>
          <w:rFonts w:ascii="Times New Roman" w:hAnsi="Times New Roman"/>
          <w:i w:val="1"/>
          <w:color w:val="000000"/>
          <w:sz w:val="28"/>
          <w:u w:val="single"/>
        </w:rPr>
        <w:t xml:space="preserve">9 КЛАСС </w:t>
      </w:r>
    </w:p>
    <w:p w14:paraId="A41D0000">
      <w:pPr>
        <w:pStyle w:val="Style_14"/>
        <w:ind w:firstLine="0" w:left="-5"/>
        <w:rPr>
          <w:rFonts w:ascii="Times New Roman" w:hAnsi="Times New Roman"/>
          <w:color w:val="000000"/>
          <w:sz w:val="28"/>
        </w:rPr>
      </w:pPr>
      <w:r>
        <w:rPr>
          <w:rFonts w:ascii="Times New Roman" w:hAnsi="Times New Roman"/>
          <w:color w:val="000000"/>
          <w:sz w:val="28"/>
        </w:rPr>
        <w:t xml:space="preserve">Раздел 8. Механические явления </w:t>
      </w:r>
    </w:p>
    <w:p w14:paraId="A51D0000">
      <w:pPr>
        <w:spacing w:after="17"/>
        <w:ind w:firstLine="569" w:left="-15" w:right="12"/>
        <w:rPr>
          <w:sz w:val="28"/>
        </w:rPr>
      </w:pPr>
      <w:r>
        <w:rPr>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A61D0000">
      <w:pPr>
        <w:ind w:firstLine="569" w:left="-15" w:right="12"/>
        <w:rPr>
          <w:sz w:val="28"/>
        </w:rPr>
      </w:pPr>
      <w:r>
        <w:rPr>
          <w:sz w:val="28"/>
        </w:rPr>
        <w:t xml:space="preserve">Ускорение. Равноускоренное прямолинейное движение. Свободное падение. Опыты Галилея.  </w:t>
      </w:r>
    </w:p>
    <w:p w14:paraId="A71D0000">
      <w:pPr>
        <w:ind w:firstLine="569" w:left="-15" w:right="12"/>
        <w:rPr>
          <w:sz w:val="28"/>
        </w:rPr>
      </w:pPr>
      <w:r>
        <w:rPr>
          <w:sz w:val="28"/>
        </w:rPr>
        <w:t xml:space="preserve">Равномерное движение по окружности. Период и частота обращения. Линейная и угловая скорости. Центростремительное ускорение.  </w:t>
      </w:r>
    </w:p>
    <w:p w14:paraId="A81D0000">
      <w:pPr>
        <w:ind w:firstLine="569" w:left="-15" w:right="12"/>
        <w:rPr>
          <w:sz w:val="28"/>
        </w:rPr>
      </w:pPr>
      <w:r>
        <w:rPr>
          <w:sz w:val="28"/>
        </w:rPr>
        <w:t xml:space="preserve">Первый закон Ньютона. Второй закон Ньютона. Третий закон Ньютона. Принцип суперпозиции сил.  </w:t>
      </w:r>
    </w:p>
    <w:p w14:paraId="A91D0000">
      <w:pPr>
        <w:ind w:firstLine="569" w:left="-15" w:right="12"/>
        <w:rPr>
          <w:sz w:val="28"/>
        </w:rPr>
      </w:pPr>
      <w:r>
        <w:rPr>
          <w:sz w:val="28"/>
        </w:rPr>
        <w:t xml:space="preserve">Сила упругости. Закон Гука. Сила трения: сила трения скольжения, сила трения покоя, другие виды трения.  </w:t>
      </w:r>
    </w:p>
    <w:p w14:paraId="AA1D0000">
      <w:pPr>
        <w:ind w:firstLine="569" w:left="-15" w:right="12"/>
        <w:rPr>
          <w:sz w:val="28"/>
        </w:rPr>
      </w:pPr>
      <w:r>
        <w:rPr>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AB1D0000">
      <w:pPr>
        <w:ind w:firstLine="569" w:left="-15" w:right="12"/>
        <w:rPr>
          <w:sz w:val="28"/>
        </w:rPr>
      </w:pPr>
      <w:r>
        <w:rPr>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AC1D0000">
      <w:pPr>
        <w:ind w:firstLine="569" w:left="-15" w:right="12"/>
        <w:rPr>
          <w:sz w:val="28"/>
        </w:rPr>
      </w:pPr>
      <w:r>
        <w:rPr>
          <w:sz w:val="28"/>
        </w:rPr>
        <w:t xml:space="preserve">Импульс тела. Изменение импульса. Импульс силы. Закон сохранения импульса. Реактивное движение.  </w:t>
      </w:r>
    </w:p>
    <w:p w14:paraId="AD1D0000">
      <w:pPr>
        <w:spacing w:after="146"/>
        <w:ind w:firstLine="569" w:left="-15" w:right="12"/>
        <w:rPr>
          <w:sz w:val="28"/>
        </w:rPr>
      </w:pPr>
      <w:r>
        <w:rPr>
          <w:sz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14:paraId="AE1D0000">
      <w:pPr>
        <w:pStyle w:val="Style_23"/>
        <w:ind w:firstLine="0" w:left="-5"/>
        <w:rPr>
          <w:rFonts w:ascii="Times New Roman" w:hAnsi="Times New Roman"/>
          <w:sz w:val="28"/>
        </w:rPr>
      </w:pPr>
      <w:r>
        <w:rPr>
          <w:rFonts w:ascii="Times New Roman" w:hAnsi="Times New Roman"/>
          <w:sz w:val="28"/>
        </w:rPr>
        <w:t>Демонстрации</w:t>
      </w:r>
      <w:r>
        <w:rPr>
          <w:rFonts w:ascii="Times New Roman" w:hAnsi="Times New Roman"/>
          <w:b w:val="0"/>
          <w:sz w:val="28"/>
        </w:rPr>
        <w:t xml:space="preserve"> </w:t>
      </w:r>
    </w:p>
    <w:p w14:paraId="AF1D0000">
      <w:pPr>
        <w:ind w:firstLine="0" w:left="579" w:right="12"/>
        <w:rPr>
          <w:sz w:val="28"/>
        </w:rPr>
      </w:pPr>
      <w:r>
        <w:rPr>
          <w:sz w:val="28"/>
        </w:rPr>
        <w:t xml:space="preserve">Наблюдение механического движения тела относительно разных тел отсчёта. </w:t>
      </w:r>
    </w:p>
    <w:p w14:paraId="B01D0000">
      <w:pPr>
        <w:ind w:firstLine="569" w:left="-15" w:right="12"/>
        <w:rPr>
          <w:sz w:val="28"/>
        </w:rPr>
      </w:pPr>
      <w:r>
        <w:rPr>
          <w:sz w:val="28"/>
        </w:rPr>
        <w:t xml:space="preserve">Сравнение путей и траекторий движения одного и того же тела относительно разных тел отсчёта. </w:t>
      </w:r>
    </w:p>
    <w:p w14:paraId="B11D0000">
      <w:pPr>
        <w:ind w:firstLine="0" w:left="579" w:right="12"/>
        <w:rPr>
          <w:sz w:val="28"/>
        </w:rPr>
      </w:pPr>
      <w:r>
        <w:rPr>
          <w:sz w:val="28"/>
        </w:rPr>
        <w:t xml:space="preserve">Измерение скорости и ускорения прямолинейного движения.  </w:t>
      </w:r>
    </w:p>
    <w:p w14:paraId="B21D0000">
      <w:pPr>
        <w:ind w:firstLine="0" w:left="579" w:right="12"/>
        <w:rPr>
          <w:sz w:val="28"/>
        </w:rPr>
      </w:pPr>
      <w:r>
        <w:rPr>
          <w:sz w:val="28"/>
        </w:rPr>
        <w:t xml:space="preserve">Исследование признаков равноускоренного движения. </w:t>
      </w:r>
    </w:p>
    <w:p w14:paraId="B31D0000">
      <w:pPr>
        <w:ind w:firstLine="0" w:left="579" w:right="12"/>
        <w:rPr>
          <w:sz w:val="28"/>
        </w:rPr>
      </w:pPr>
      <w:r>
        <w:rPr>
          <w:sz w:val="28"/>
        </w:rPr>
        <w:t xml:space="preserve">Наблюдение движения тела по окружности.  </w:t>
      </w:r>
    </w:p>
    <w:p w14:paraId="B41D0000">
      <w:pPr>
        <w:ind w:firstLine="569" w:left="-15" w:right="12"/>
        <w:rPr>
          <w:sz w:val="28"/>
        </w:rPr>
      </w:pPr>
      <w:r>
        <w:rPr>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B51D0000">
      <w:pPr>
        <w:ind w:firstLine="0" w:left="579" w:right="12"/>
        <w:rPr>
          <w:sz w:val="28"/>
        </w:rPr>
      </w:pPr>
      <w:r>
        <w:rPr>
          <w:sz w:val="28"/>
        </w:rPr>
        <w:t xml:space="preserve">Зависимость ускорения тела от массы тела и действующей на него силы.  </w:t>
      </w:r>
    </w:p>
    <w:p w14:paraId="B61D0000">
      <w:pPr>
        <w:ind w:firstLine="0" w:left="579" w:right="12"/>
        <w:rPr>
          <w:sz w:val="28"/>
        </w:rPr>
      </w:pPr>
      <w:r>
        <w:rPr>
          <w:sz w:val="28"/>
        </w:rPr>
        <w:t xml:space="preserve">Наблюдение равенства сил при взаимодействии тел. </w:t>
      </w:r>
    </w:p>
    <w:p w14:paraId="B71D0000">
      <w:pPr>
        <w:ind w:firstLine="0" w:left="579" w:right="12"/>
        <w:rPr>
          <w:sz w:val="28"/>
        </w:rPr>
      </w:pPr>
      <w:r>
        <w:rPr>
          <w:sz w:val="28"/>
        </w:rPr>
        <w:t xml:space="preserve">Изменение веса тела при ускоренном движении.  </w:t>
      </w:r>
    </w:p>
    <w:p w14:paraId="B81D0000">
      <w:pPr>
        <w:ind w:firstLine="0" w:left="579" w:right="12"/>
        <w:rPr>
          <w:sz w:val="28"/>
        </w:rPr>
      </w:pPr>
      <w:r>
        <w:rPr>
          <w:sz w:val="28"/>
        </w:rPr>
        <w:t xml:space="preserve">Передача импульса при взаимодействии тел.  </w:t>
      </w:r>
    </w:p>
    <w:p w14:paraId="B91D0000">
      <w:pPr>
        <w:ind w:firstLine="0" w:left="579" w:right="12"/>
        <w:rPr>
          <w:sz w:val="28"/>
        </w:rPr>
      </w:pPr>
      <w:r>
        <w:rPr>
          <w:sz w:val="28"/>
        </w:rPr>
        <w:t xml:space="preserve">Преобразования энергии при взаимодействии тел.  </w:t>
      </w:r>
    </w:p>
    <w:p w14:paraId="BA1D0000">
      <w:pPr>
        <w:ind w:firstLine="0" w:left="579" w:right="12"/>
        <w:rPr>
          <w:sz w:val="28"/>
        </w:rPr>
      </w:pPr>
      <w:r>
        <w:rPr>
          <w:sz w:val="28"/>
        </w:rPr>
        <w:t xml:space="preserve">Сохранение импульса при неупругом взаимодействии.  </w:t>
      </w:r>
    </w:p>
    <w:p w14:paraId="BB1D0000">
      <w:pPr>
        <w:ind w:firstLine="0" w:left="579" w:right="12"/>
        <w:rPr>
          <w:sz w:val="28"/>
        </w:rPr>
      </w:pPr>
      <w:r>
        <w:rPr>
          <w:sz w:val="28"/>
        </w:rPr>
        <w:t xml:space="preserve">Сохранение импульса при абсолютно упругом взаимодействии.  </w:t>
      </w:r>
    </w:p>
    <w:p w14:paraId="BC1D0000">
      <w:pPr>
        <w:ind w:firstLine="0" w:left="579" w:right="12"/>
        <w:rPr>
          <w:sz w:val="28"/>
        </w:rPr>
      </w:pPr>
      <w:r>
        <w:rPr>
          <w:sz w:val="28"/>
        </w:rPr>
        <w:t xml:space="preserve">Наблюдение реактивного движения.  </w:t>
      </w:r>
    </w:p>
    <w:p w14:paraId="BD1D0000">
      <w:pPr>
        <w:ind w:firstLine="0" w:left="579" w:right="12"/>
        <w:rPr>
          <w:sz w:val="28"/>
        </w:rPr>
      </w:pPr>
      <w:r>
        <w:rPr>
          <w:sz w:val="28"/>
        </w:rPr>
        <w:t xml:space="preserve">Сохранение механической энергии при свободном падении.  </w:t>
      </w:r>
    </w:p>
    <w:p w14:paraId="BE1D0000">
      <w:pPr>
        <w:spacing w:after="146"/>
        <w:ind w:firstLine="569" w:left="-15" w:right="12"/>
        <w:rPr>
          <w:sz w:val="28"/>
        </w:rPr>
      </w:pPr>
      <w:r>
        <w:rPr>
          <w:sz w:val="28"/>
        </w:rPr>
        <w:t xml:space="preserve">Сохранение механической энергии при движении тела под действием пружины.  </w:t>
      </w:r>
    </w:p>
    <w:p w14:paraId="BF1D0000">
      <w:pPr>
        <w:pStyle w:val="Style_23"/>
        <w:spacing w:after="0"/>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C01D0000">
      <w:pPr>
        <w:ind w:firstLine="569" w:left="-15" w:right="12"/>
        <w:rPr>
          <w:sz w:val="28"/>
        </w:rPr>
      </w:pPr>
      <w:r>
        <w:rPr>
          <w:sz w:val="28"/>
        </w:rPr>
        <w:t xml:space="preserve">Конструирование тракта для разгона и дальнейшего равномерного движения шарика или тележки.  </w:t>
      </w:r>
    </w:p>
    <w:p w14:paraId="C11D0000">
      <w:pPr>
        <w:ind w:firstLine="569" w:left="-15" w:right="12"/>
        <w:rPr>
          <w:sz w:val="28"/>
        </w:rPr>
      </w:pPr>
      <w:r>
        <w:rPr>
          <w:sz w:val="28"/>
        </w:rPr>
        <w:t xml:space="preserve">Определение средней скорости скольжения бруска или движения шарика  по наклонной плоскости.  </w:t>
      </w:r>
    </w:p>
    <w:p w14:paraId="C21D0000">
      <w:pPr>
        <w:ind w:firstLine="569" w:left="-15" w:right="12"/>
        <w:rPr>
          <w:sz w:val="28"/>
        </w:rPr>
      </w:pPr>
      <w:r>
        <w:rPr>
          <w:sz w:val="28"/>
        </w:rPr>
        <w:t xml:space="preserve">Определение ускорения тела при равноускоренном движении по наклонной плоскости.  </w:t>
      </w:r>
    </w:p>
    <w:p w14:paraId="C31D0000">
      <w:pPr>
        <w:ind w:firstLine="569" w:left="-15" w:right="12"/>
        <w:rPr>
          <w:sz w:val="28"/>
        </w:rPr>
      </w:pPr>
      <w:r>
        <w:rPr>
          <w:sz w:val="28"/>
        </w:rPr>
        <w:t xml:space="preserve">Исследование зависимости пути от времени при равноускоренном движении без начальной скорости.  </w:t>
      </w:r>
    </w:p>
    <w:p w14:paraId="C41D0000">
      <w:pPr>
        <w:ind w:firstLine="569" w:left="-15" w:right="12"/>
        <w:rPr>
          <w:sz w:val="28"/>
        </w:rPr>
      </w:pPr>
      <w:r>
        <w:rPr>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C51D0000">
      <w:pPr>
        <w:ind w:firstLine="569" w:left="-15" w:right="12"/>
        <w:rPr>
          <w:sz w:val="28"/>
        </w:rPr>
      </w:pPr>
      <w:r>
        <w:rPr>
          <w:sz w:val="28"/>
        </w:rPr>
        <w:t xml:space="preserve">Исследование зависимости силы трения скольжения от силы нормального давления.  </w:t>
      </w:r>
    </w:p>
    <w:p w14:paraId="C61D0000">
      <w:pPr>
        <w:ind w:firstLine="0" w:left="579" w:right="12"/>
        <w:rPr>
          <w:sz w:val="28"/>
        </w:rPr>
      </w:pPr>
      <w:r>
        <w:rPr>
          <w:sz w:val="28"/>
        </w:rPr>
        <w:t xml:space="preserve">Определение коэффициента трения скольжения.  </w:t>
      </w:r>
    </w:p>
    <w:p w14:paraId="C71D0000">
      <w:pPr>
        <w:ind w:firstLine="0" w:left="579" w:right="12"/>
        <w:rPr>
          <w:sz w:val="28"/>
        </w:rPr>
      </w:pPr>
      <w:r>
        <w:rPr>
          <w:sz w:val="28"/>
        </w:rPr>
        <w:t xml:space="preserve">Определение жёсткости пружины.  </w:t>
      </w:r>
    </w:p>
    <w:p w14:paraId="C81D0000">
      <w:pPr>
        <w:ind w:firstLine="569" w:left="-15" w:right="12"/>
        <w:rPr>
          <w:sz w:val="28"/>
        </w:rPr>
      </w:pPr>
      <w:r>
        <w:rPr>
          <w:sz w:val="28"/>
        </w:rPr>
        <w:t xml:space="preserve">Определение работы силы трения при равномерном движении тела  по горизонтальной поверхности.  </w:t>
      </w:r>
    </w:p>
    <w:p w14:paraId="C91D0000">
      <w:pPr>
        <w:ind w:firstLine="569" w:left="-15" w:right="12"/>
        <w:rPr>
          <w:sz w:val="28"/>
        </w:rPr>
      </w:pPr>
      <w:r>
        <w:rPr>
          <w:sz w:val="28"/>
        </w:rPr>
        <w:t xml:space="preserve">Определение работы силы упругости при подъёме груза с использованием неподвижного и подвижного блоков.  </w:t>
      </w:r>
    </w:p>
    <w:p w14:paraId="CA1D0000">
      <w:pPr>
        <w:spacing w:after="164"/>
        <w:ind w:firstLine="0" w:left="579" w:right="12"/>
        <w:rPr>
          <w:sz w:val="28"/>
        </w:rPr>
      </w:pPr>
      <w:r>
        <w:rPr>
          <w:sz w:val="28"/>
        </w:rPr>
        <w:t xml:space="preserve">Изучение закона сохранения энергии. </w:t>
      </w:r>
    </w:p>
    <w:p w14:paraId="CB1D0000">
      <w:pPr>
        <w:pStyle w:val="Style_14"/>
        <w:ind w:firstLine="0" w:left="-5"/>
        <w:rPr>
          <w:rFonts w:ascii="Times New Roman" w:hAnsi="Times New Roman"/>
          <w:color w:val="000000"/>
          <w:sz w:val="28"/>
        </w:rPr>
      </w:pPr>
      <w:r>
        <w:rPr>
          <w:rFonts w:ascii="Times New Roman" w:hAnsi="Times New Roman"/>
          <w:color w:val="000000"/>
          <w:sz w:val="28"/>
        </w:rPr>
        <w:t xml:space="preserve">Раздел 9. Механические колебания и волны </w:t>
      </w:r>
    </w:p>
    <w:p w14:paraId="CC1D0000">
      <w:pPr>
        <w:spacing w:after="13"/>
        <w:ind w:firstLine="569" w:left="-15" w:right="12"/>
        <w:rPr>
          <w:sz w:val="28"/>
        </w:rPr>
      </w:pPr>
      <w:r>
        <w:rPr>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CD1D0000">
      <w:pPr>
        <w:spacing w:after="5"/>
        <w:ind w:firstLine="569" w:left="-15" w:right="12"/>
        <w:rPr>
          <w:sz w:val="28"/>
        </w:rPr>
      </w:pPr>
      <w:r>
        <w:rPr>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CE1D0000">
      <w:pPr>
        <w:spacing w:after="158"/>
        <w:ind w:firstLine="569" w:left="-15" w:right="12"/>
        <w:rPr>
          <w:sz w:val="28"/>
        </w:rPr>
      </w:pPr>
      <w:r>
        <w:rPr>
          <w:sz w:val="28"/>
        </w:rPr>
        <w:t xml:space="preserve">Звук. Громкость звука и высота тона. Отражение звука. Инфразвук и ультразвук.  </w:t>
      </w:r>
    </w:p>
    <w:p w14:paraId="CF1D0000">
      <w:pPr>
        <w:pStyle w:val="Style_23"/>
        <w:ind w:firstLine="0" w:left="-5"/>
        <w:rPr>
          <w:rFonts w:ascii="Times New Roman" w:hAnsi="Times New Roman"/>
          <w:sz w:val="28"/>
        </w:rPr>
      </w:pPr>
      <w:r>
        <w:rPr>
          <w:rFonts w:ascii="Times New Roman" w:hAnsi="Times New Roman"/>
          <w:sz w:val="28"/>
        </w:rPr>
        <w:t>Демонстрации</w:t>
      </w:r>
      <w:r>
        <w:rPr>
          <w:rFonts w:ascii="Times New Roman" w:hAnsi="Times New Roman"/>
          <w:b w:val="0"/>
          <w:sz w:val="28"/>
        </w:rPr>
        <w:t xml:space="preserve"> </w:t>
      </w:r>
    </w:p>
    <w:p w14:paraId="D01D0000">
      <w:pPr>
        <w:ind w:firstLine="0" w:left="579" w:right="12"/>
        <w:rPr>
          <w:sz w:val="28"/>
        </w:rPr>
      </w:pPr>
      <w:r>
        <w:rPr>
          <w:sz w:val="28"/>
        </w:rPr>
        <w:t xml:space="preserve">Наблюдение колебаний тел под действием силы тяжести и силы упругости.  </w:t>
      </w:r>
    </w:p>
    <w:p w14:paraId="D11D0000">
      <w:pPr>
        <w:ind w:firstLine="0" w:left="579" w:right="12"/>
        <w:rPr>
          <w:sz w:val="28"/>
        </w:rPr>
      </w:pPr>
      <w:r>
        <w:rPr>
          <w:sz w:val="28"/>
        </w:rPr>
        <w:t xml:space="preserve">Наблюдение колебаний груза на нити и на пружине. </w:t>
      </w:r>
    </w:p>
    <w:p w14:paraId="D21D0000">
      <w:pPr>
        <w:ind w:firstLine="0" w:left="579" w:right="12"/>
        <w:rPr>
          <w:sz w:val="28"/>
        </w:rPr>
      </w:pPr>
      <w:r>
        <w:rPr>
          <w:sz w:val="28"/>
        </w:rPr>
        <w:t xml:space="preserve">Наблюдение вынужденных колебаний и резонанса.  </w:t>
      </w:r>
    </w:p>
    <w:p w14:paraId="D31D0000">
      <w:pPr>
        <w:ind w:firstLine="0" w:left="579" w:right="12"/>
        <w:rPr>
          <w:sz w:val="28"/>
        </w:rPr>
      </w:pPr>
      <w:r>
        <w:rPr>
          <w:sz w:val="28"/>
        </w:rPr>
        <w:t xml:space="preserve">Распространение продольных и поперечных волн (на модели).  </w:t>
      </w:r>
    </w:p>
    <w:p w14:paraId="D41D0000">
      <w:pPr>
        <w:spacing w:after="158"/>
        <w:ind w:firstLine="0" w:left="579" w:right="1326"/>
        <w:rPr>
          <w:sz w:val="28"/>
        </w:rPr>
      </w:pPr>
      <w:r>
        <w:rPr>
          <w:sz w:val="28"/>
        </w:rPr>
        <w:t xml:space="preserve">Наблюдение зависимости высоты звука от частоты.  Акустический резонанс.  </w:t>
      </w:r>
    </w:p>
    <w:p w14:paraId="D51D0000">
      <w:pPr>
        <w:pStyle w:val="Style_23"/>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D61D0000">
      <w:pPr>
        <w:ind w:firstLine="0" w:left="579" w:right="12"/>
        <w:rPr>
          <w:sz w:val="28"/>
        </w:rPr>
      </w:pPr>
      <w:r>
        <w:rPr>
          <w:sz w:val="28"/>
        </w:rPr>
        <w:t xml:space="preserve">Определение частоты и периода колебаний математического маятника.  </w:t>
      </w:r>
    </w:p>
    <w:p w14:paraId="D71D0000">
      <w:pPr>
        <w:ind w:firstLine="0" w:left="579" w:right="12"/>
        <w:rPr>
          <w:sz w:val="28"/>
        </w:rPr>
      </w:pPr>
      <w:r>
        <w:rPr>
          <w:sz w:val="28"/>
        </w:rPr>
        <w:t xml:space="preserve">Определение частоты и периода колебаний пружинного маятника  </w:t>
      </w:r>
    </w:p>
    <w:p w14:paraId="D81D0000">
      <w:pPr>
        <w:ind w:firstLine="569" w:left="-15" w:right="12"/>
        <w:rPr>
          <w:sz w:val="28"/>
        </w:rPr>
      </w:pPr>
      <w:r>
        <w:rPr>
          <w:sz w:val="28"/>
        </w:rPr>
        <w:t xml:space="preserve">Исследование зависимости периода колебаний подвешенного к нити груза  от длины нити.  </w:t>
      </w:r>
    </w:p>
    <w:p w14:paraId="D91D0000">
      <w:pPr>
        <w:ind w:firstLine="569" w:left="-15" w:right="12"/>
        <w:rPr>
          <w:sz w:val="28"/>
        </w:rPr>
      </w:pPr>
      <w:r>
        <w:rPr>
          <w:sz w:val="28"/>
        </w:rPr>
        <w:t xml:space="preserve">Исследование зависимости периода колебаний пружинного маятника  от массы груза.  </w:t>
      </w:r>
    </w:p>
    <w:p w14:paraId="DA1D0000">
      <w:pPr>
        <w:ind w:firstLine="569" w:left="-15" w:right="12"/>
        <w:rPr>
          <w:sz w:val="28"/>
        </w:rPr>
      </w:pPr>
      <w:r>
        <w:rPr>
          <w:sz w:val="28"/>
        </w:rPr>
        <w:t xml:space="preserve">Проверка независимости периода колебаний груза, подвешенного к нити,  от массы груза.  </w:t>
      </w:r>
    </w:p>
    <w:p w14:paraId="DB1D0000">
      <w:pPr>
        <w:spacing w:after="155" w:line="276" w:lineRule="auto"/>
        <w:ind w:firstLine="569" w:left="-15" w:right="7"/>
        <w:rPr>
          <w:sz w:val="28"/>
        </w:rPr>
      </w:pPr>
      <w:r>
        <w:rPr>
          <w:sz w:val="28"/>
        </w:rPr>
        <w:t xml:space="preserve">Опыты, демонстрирующие зависимость периода колебаний пружинного маятника от массы груза и жёсткости пружины.  Измерение ускорения свободного падения.  </w:t>
      </w:r>
    </w:p>
    <w:p w14:paraId="DC1D0000">
      <w:pPr>
        <w:spacing w:line="276" w:lineRule="auto"/>
        <w:ind w:firstLine="0" w:left="-5" w:right="7"/>
        <w:rPr>
          <w:sz w:val="28"/>
        </w:rPr>
      </w:pPr>
      <w:r>
        <w:rPr>
          <w:b w:val="1"/>
          <w:sz w:val="28"/>
        </w:rPr>
        <w:t xml:space="preserve">Раздел 10. Электромагнитное поле и электромагнитные волны </w:t>
      </w:r>
      <w:r>
        <w:rPr>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DD1D0000">
      <w:pPr>
        <w:spacing w:after="158"/>
        <w:ind w:firstLine="0" w:left="579" w:right="12"/>
        <w:rPr>
          <w:sz w:val="28"/>
        </w:rPr>
      </w:pPr>
      <w:r>
        <w:rPr>
          <w:sz w:val="28"/>
        </w:rPr>
        <w:t xml:space="preserve">Электромагнитная природа света. Скорость света. Волновые свойства света.  </w:t>
      </w:r>
    </w:p>
    <w:p w14:paraId="DE1D0000">
      <w:pPr>
        <w:pStyle w:val="Style_23"/>
        <w:ind w:firstLine="0" w:left="-5"/>
        <w:rPr>
          <w:rFonts w:ascii="Times New Roman" w:hAnsi="Times New Roman"/>
          <w:sz w:val="28"/>
        </w:rPr>
      </w:pPr>
      <w:r>
        <w:rPr>
          <w:rFonts w:ascii="Times New Roman" w:hAnsi="Times New Roman"/>
          <w:sz w:val="28"/>
        </w:rPr>
        <w:t xml:space="preserve">Демонстрации </w:t>
      </w:r>
    </w:p>
    <w:p w14:paraId="DF1D0000">
      <w:pPr>
        <w:spacing w:after="152"/>
        <w:ind w:firstLine="0" w:left="579" w:right="3902"/>
        <w:rPr>
          <w:sz w:val="28"/>
        </w:rPr>
      </w:pPr>
      <w:r>
        <w:rPr>
          <w:sz w:val="28"/>
        </w:rPr>
        <w:t xml:space="preserve">Свойства электромагнитных волн.  Волновые свойства света.  </w:t>
      </w:r>
    </w:p>
    <w:p w14:paraId="E01D0000">
      <w:pPr>
        <w:pStyle w:val="Style_23"/>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E11D0000">
      <w:pPr>
        <w:spacing w:line="384" w:lineRule="auto"/>
        <w:ind w:firstLine="569" w:left="-15" w:right="12"/>
        <w:rPr>
          <w:sz w:val="28"/>
        </w:rPr>
      </w:pPr>
      <w:r>
        <w:rPr>
          <w:sz w:val="28"/>
        </w:rPr>
        <w:t xml:space="preserve">Изучение свойств электромагнитных волн с помощью мобильного телефона.  </w:t>
      </w:r>
      <w:r>
        <w:rPr>
          <w:b w:val="1"/>
          <w:sz w:val="28"/>
        </w:rPr>
        <w:t xml:space="preserve">Раздел 11. Световые явления </w:t>
      </w:r>
    </w:p>
    <w:p w14:paraId="E21D0000">
      <w:pPr>
        <w:ind w:firstLine="569" w:left="-15" w:right="12"/>
        <w:rPr>
          <w:sz w:val="28"/>
        </w:rPr>
      </w:pPr>
      <w:r>
        <w:rPr>
          <w:sz w:val="28"/>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E31D0000">
      <w:pPr>
        <w:spacing w:after="4" w:line="276" w:lineRule="auto"/>
        <w:ind w:firstLine="569" w:left="-15" w:right="7"/>
        <w:rPr>
          <w:sz w:val="28"/>
        </w:rPr>
      </w:pPr>
      <w:r>
        <w:rPr>
          <w:sz w:val="28"/>
        </w:rPr>
        <w:t xml:space="preserve">Преломление </w:t>
      </w:r>
      <w:r>
        <w:rPr>
          <w:sz w:val="28"/>
        </w:rPr>
        <w:tab/>
      </w:r>
      <w:r>
        <w:rPr>
          <w:sz w:val="28"/>
        </w:rPr>
        <w:t xml:space="preserve">света. </w:t>
      </w:r>
      <w:r>
        <w:rPr>
          <w:sz w:val="28"/>
        </w:rPr>
        <w:tab/>
      </w:r>
      <w:r>
        <w:rPr>
          <w:sz w:val="28"/>
        </w:rPr>
        <w:t xml:space="preserve">Закон </w:t>
      </w:r>
      <w:r>
        <w:rPr>
          <w:sz w:val="28"/>
        </w:rPr>
        <w:tab/>
      </w:r>
      <w:r>
        <w:rPr>
          <w:sz w:val="28"/>
        </w:rPr>
        <w:t xml:space="preserve">преломления </w:t>
      </w:r>
      <w:r>
        <w:rPr>
          <w:sz w:val="28"/>
        </w:rPr>
        <w:tab/>
      </w:r>
      <w:r>
        <w:rPr>
          <w:sz w:val="28"/>
        </w:rPr>
        <w:t xml:space="preserve">света. </w:t>
      </w:r>
      <w:r>
        <w:rPr>
          <w:sz w:val="28"/>
        </w:rPr>
        <w:tab/>
      </w:r>
      <w:r>
        <w:rPr>
          <w:sz w:val="28"/>
        </w:rPr>
        <w:t xml:space="preserve">Полное </w:t>
      </w:r>
      <w:r>
        <w:rPr>
          <w:sz w:val="28"/>
        </w:rPr>
        <w:tab/>
      </w:r>
      <w:r>
        <w:rPr>
          <w:sz w:val="28"/>
        </w:rPr>
        <w:t xml:space="preserve">внутреннее  отражение света. Использование полного внутреннего отражения в оптических световодах. </w:t>
      </w:r>
    </w:p>
    <w:p w14:paraId="E41D0000">
      <w:pPr>
        <w:ind w:firstLine="569" w:left="-15" w:right="12"/>
        <w:rPr>
          <w:sz w:val="28"/>
        </w:rPr>
      </w:pPr>
      <w:r>
        <w:rPr>
          <w:sz w:val="28"/>
        </w:rPr>
        <w:t xml:space="preserve">Линза. Ход лучей в линзе. Оптическая система фотоаппарата, микроскопа и телескопа. Глаз как оптическая система. Близорукость и дальнозоркость. </w:t>
      </w:r>
    </w:p>
    <w:p w14:paraId="E51D0000">
      <w:pPr>
        <w:spacing w:line="348" w:lineRule="auto"/>
        <w:ind w:firstLine="569" w:left="-15" w:right="12"/>
        <w:rPr>
          <w:sz w:val="28"/>
        </w:rPr>
      </w:pPr>
      <w:r>
        <w:rPr>
          <w:sz w:val="28"/>
        </w:rPr>
        <w:t xml:space="preserve">Разложение белого света в спектр. Опыты Ньютона. Сложение спектральных цветов. Дисперсия света. </w:t>
      </w:r>
      <w:r>
        <w:rPr>
          <w:i w:val="1"/>
          <w:sz w:val="28"/>
        </w:rPr>
        <w:t>Демонстрации</w:t>
      </w:r>
      <w:r>
        <w:rPr>
          <w:b w:val="1"/>
          <w:i w:val="1"/>
          <w:sz w:val="28"/>
        </w:rPr>
        <w:t xml:space="preserve"> </w:t>
      </w:r>
    </w:p>
    <w:p w14:paraId="E61D0000">
      <w:pPr>
        <w:ind w:firstLine="0" w:left="579" w:right="12"/>
        <w:rPr>
          <w:sz w:val="28"/>
        </w:rPr>
      </w:pPr>
      <w:r>
        <w:rPr>
          <w:sz w:val="28"/>
        </w:rPr>
        <w:t xml:space="preserve">Прямолинейное распространение света. </w:t>
      </w:r>
    </w:p>
    <w:p w14:paraId="E71D0000">
      <w:pPr>
        <w:ind w:firstLine="0" w:left="579" w:right="12"/>
        <w:rPr>
          <w:sz w:val="28"/>
        </w:rPr>
      </w:pPr>
      <w:r>
        <w:rPr>
          <w:sz w:val="28"/>
        </w:rPr>
        <w:t xml:space="preserve">Отражение света. </w:t>
      </w:r>
    </w:p>
    <w:p w14:paraId="E81D0000">
      <w:pPr>
        <w:ind w:firstLine="0" w:left="579" w:right="12"/>
        <w:rPr>
          <w:sz w:val="28"/>
        </w:rPr>
      </w:pPr>
      <w:r>
        <w:rPr>
          <w:sz w:val="28"/>
        </w:rPr>
        <w:t xml:space="preserve">Получение изображений в плоском, вогнутом и выпуклом зеркалах. </w:t>
      </w:r>
    </w:p>
    <w:p w14:paraId="E91D0000">
      <w:pPr>
        <w:ind w:firstLine="0" w:left="579" w:right="12"/>
        <w:rPr>
          <w:sz w:val="28"/>
        </w:rPr>
      </w:pPr>
      <w:r>
        <w:rPr>
          <w:sz w:val="28"/>
        </w:rPr>
        <w:t xml:space="preserve">Преломление света. </w:t>
      </w:r>
    </w:p>
    <w:p w14:paraId="EA1D0000">
      <w:pPr>
        <w:ind w:firstLine="0" w:left="579" w:right="12"/>
        <w:rPr>
          <w:sz w:val="28"/>
        </w:rPr>
      </w:pPr>
      <w:r>
        <w:rPr>
          <w:sz w:val="28"/>
        </w:rPr>
        <w:t xml:space="preserve">Оптический световод. </w:t>
      </w:r>
    </w:p>
    <w:p w14:paraId="EB1D0000">
      <w:pPr>
        <w:ind w:firstLine="0" w:left="579" w:right="12"/>
        <w:rPr>
          <w:sz w:val="28"/>
        </w:rPr>
      </w:pPr>
      <w:r>
        <w:rPr>
          <w:sz w:val="28"/>
        </w:rPr>
        <w:t xml:space="preserve">Ход лучей в собирающей линзе. </w:t>
      </w:r>
    </w:p>
    <w:p w14:paraId="EC1D0000">
      <w:pPr>
        <w:ind w:firstLine="0" w:left="579" w:right="12"/>
        <w:rPr>
          <w:sz w:val="28"/>
        </w:rPr>
      </w:pPr>
      <w:r>
        <w:rPr>
          <w:sz w:val="28"/>
        </w:rPr>
        <w:t xml:space="preserve">Ход лучей в рассеивающей линзе. </w:t>
      </w:r>
    </w:p>
    <w:p w14:paraId="ED1D0000">
      <w:pPr>
        <w:ind w:firstLine="0" w:left="579" w:right="12"/>
        <w:rPr>
          <w:sz w:val="28"/>
        </w:rPr>
      </w:pPr>
      <w:r>
        <w:rPr>
          <w:sz w:val="28"/>
        </w:rPr>
        <w:t xml:space="preserve">Получение изображений с помощью линз. </w:t>
      </w:r>
    </w:p>
    <w:p w14:paraId="EE1D0000">
      <w:pPr>
        <w:ind w:firstLine="0" w:left="579" w:right="12"/>
        <w:rPr>
          <w:sz w:val="28"/>
        </w:rPr>
      </w:pPr>
      <w:r>
        <w:rPr>
          <w:sz w:val="28"/>
        </w:rPr>
        <w:t xml:space="preserve">Принцип действия фотоаппарата, микроскопа и телескопа. </w:t>
      </w:r>
    </w:p>
    <w:p w14:paraId="EF1D0000">
      <w:pPr>
        <w:ind w:firstLine="0" w:left="579" w:right="12"/>
        <w:rPr>
          <w:sz w:val="28"/>
        </w:rPr>
      </w:pPr>
      <w:r>
        <w:rPr>
          <w:sz w:val="28"/>
        </w:rPr>
        <w:t xml:space="preserve">Модель глаза. </w:t>
      </w:r>
    </w:p>
    <w:p w14:paraId="F01D0000">
      <w:pPr>
        <w:ind w:firstLine="0" w:left="579" w:right="12"/>
        <w:rPr>
          <w:sz w:val="28"/>
        </w:rPr>
      </w:pPr>
      <w:r>
        <w:rPr>
          <w:sz w:val="28"/>
        </w:rPr>
        <w:t xml:space="preserve">Разложение белого света в спектр. </w:t>
      </w:r>
    </w:p>
    <w:p w14:paraId="F11D0000">
      <w:pPr>
        <w:spacing w:after="159"/>
        <w:ind w:firstLine="0" w:left="579" w:right="12"/>
        <w:rPr>
          <w:sz w:val="28"/>
        </w:rPr>
      </w:pPr>
      <w:r>
        <w:rPr>
          <w:sz w:val="28"/>
        </w:rPr>
        <w:t xml:space="preserve">Получение белого света при сложении света разных цветов. </w:t>
      </w:r>
    </w:p>
    <w:p w14:paraId="F21D0000">
      <w:pPr>
        <w:pStyle w:val="Style_23"/>
        <w:ind w:firstLine="0" w:left="-5"/>
        <w:rPr>
          <w:rFonts w:ascii="Times New Roman" w:hAnsi="Times New Roman"/>
          <w:sz w:val="28"/>
        </w:rPr>
      </w:pPr>
      <w:r>
        <w:rPr>
          <w:rFonts w:ascii="Times New Roman" w:hAnsi="Times New Roman"/>
          <w:sz w:val="28"/>
        </w:rPr>
        <w:t>Лабораторные работы и опыты</w:t>
      </w:r>
      <w:r>
        <w:rPr>
          <w:rFonts w:ascii="Times New Roman" w:hAnsi="Times New Roman"/>
          <w:b w:val="0"/>
          <w:sz w:val="28"/>
        </w:rPr>
        <w:t xml:space="preserve"> </w:t>
      </w:r>
    </w:p>
    <w:p w14:paraId="F31D0000">
      <w:pPr>
        <w:ind w:firstLine="0" w:left="579" w:right="12"/>
        <w:rPr>
          <w:sz w:val="28"/>
        </w:rPr>
      </w:pPr>
      <w:r>
        <w:rPr>
          <w:sz w:val="28"/>
        </w:rPr>
        <w:t xml:space="preserve">Исследование зависимости угла отражения светового луча от угла падения. </w:t>
      </w:r>
    </w:p>
    <w:p w14:paraId="F41D0000">
      <w:pPr>
        <w:ind w:firstLine="0" w:left="579" w:right="12"/>
        <w:rPr>
          <w:sz w:val="28"/>
        </w:rPr>
      </w:pPr>
      <w:r>
        <w:rPr>
          <w:sz w:val="28"/>
        </w:rPr>
        <w:t xml:space="preserve">Изучение характеристик изображения предмета в плоском зеркале. </w:t>
      </w:r>
    </w:p>
    <w:p w14:paraId="F51D0000">
      <w:pPr>
        <w:ind w:firstLine="569" w:left="-15" w:right="12"/>
        <w:rPr>
          <w:sz w:val="28"/>
        </w:rPr>
      </w:pPr>
      <w:r>
        <w:rPr>
          <w:sz w:val="28"/>
        </w:rPr>
        <w:t xml:space="preserve">Исследование зависимости угла преломления светового луча от угла падения на границе «воздух–стекло». </w:t>
      </w:r>
    </w:p>
    <w:p w14:paraId="F61D0000">
      <w:pPr>
        <w:ind w:firstLine="0" w:left="579" w:right="12"/>
        <w:rPr>
          <w:sz w:val="28"/>
        </w:rPr>
      </w:pPr>
      <w:r>
        <w:rPr>
          <w:sz w:val="28"/>
        </w:rPr>
        <w:t xml:space="preserve">Получение изображений с помощью собирающей линзы. </w:t>
      </w:r>
    </w:p>
    <w:p w14:paraId="F71D0000">
      <w:pPr>
        <w:ind w:firstLine="0" w:left="579" w:right="12"/>
        <w:rPr>
          <w:sz w:val="28"/>
        </w:rPr>
      </w:pPr>
      <w:r>
        <w:rPr>
          <w:sz w:val="28"/>
        </w:rPr>
        <w:t xml:space="preserve">Определение фокусного расстояния и оптической силы собирающей линзы. </w:t>
      </w:r>
    </w:p>
    <w:p w14:paraId="F81D0000">
      <w:pPr>
        <w:ind w:firstLine="0" w:left="579" w:right="12"/>
        <w:rPr>
          <w:sz w:val="28"/>
        </w:rPr>
      </w:pPr>
      <w:r>
        <w:rPr>
          <w:sz w:val="28"/>
        </w:rPr>
        <w:t xml:space="preserve">Опыты по разложению белого света в спектр. </w:t>
      </w:r>
    </w:p>
    <w:p w14:paraId="F91D0000">
      <w:pPr>
        <w:spacing w:after="156"/>
        <w:ind w:firstLine="569" w:left="-15" w:right="12"/>
        <w:rPr>
          <w:sz w:val="28"/>
        </w:rPr>
      </w:pPr>
      <w:r>
        <w:rPr>
          <w:sz w:val="28"/>
        </w:rPr>
        <w:t xml:space="preserve">Опыты по восприятию цвета предметов при их наблюдении через цветовые фильтры. </w:t>
      </w:r>
    </w:p>
    <w:p w14:paraId="FA1D0000">
      <w:pPr>
        <w:pStyle w:val="Style_14"/>
        <w:ind w:firstLine="0" w:left="-5"/>
        <w:rPr>
          <w:rFonts w:ascii="Times New Roman" w:hAnsi="Times New Roman"/>
          <w:color w:val="000000"/>
          <w:sz w:val="28"/>
        </w:rPr>
      </w:pPr>
      <w:r>
        <w:rPr>
          <w:rFonts w:ascii="Times New Roman" w:hAnsi="Times New Roman"/>
          <w:color w:val="000000"/>
          <w:sz w:val="28"/>
        </w:rPr>
        <w:t xml:space="preserve">Раздел 12. Квантовые явления </w:t>
      </w:r>
    </w:p>
    <w:p w14:paraId="FB1D0000">
      <w:pPr>
        <w:ind w:firstLine="569" w:left="-15" w:right="12"/>
        <w:rPr>
          <w:sz w:val="28"/>
        </w:rPr>
      </w:pPr>
      <w:r>
        <w:rPr>
          <w:sz w:val="28"/>
        </w:rPr>
        <w:t xml:space="preserve">Опыты Резерфорда и планетарная модель атома. Модель атома Бора. Испускание и поглощение света атомом. Кванты. Линейчатые спектры. </w:t>
      </w:r>
    </w:p>
    <w:p w14:paraId="FC1D0000">
      <w:pPr>
        <w:spacing w:after="13"/>
        <w:ind w:firstLine="569" w:left="-15" w:right="12"/>
        <w:rPr>
          <w:sz w:val="28"/>
        </w:rPr>
      </w:pPr>
      <w:r>
        <w:rPr>
          <w:sz w:val="28"/>
        </w:rPr>
        <w:t xml:space="preserve">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 </w:t>
      </w:r>
    </w:p>
    <w:p w14:paraId="FD1D0000">
      <w:pPr>
        <w:spacing w:after="13"/>
        <w:ind w:firstLine="569" w:left="-15" w:right="12"/>
        <w:rPr>
          <w:sz w:val="28"/>
        </w:rPr>
      </w:pPr>
      <w:r>
        <w:rPr>
          <w:sz w:val="28"/>
        </w:rPr>
        <w:t xml:space="preserve">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w:t>
      </w:r>
    </w:p>
    <w:p w14:paraId="FE1D0000">
      <w:pPr>
        <w:spacing w:line="348" w:lineRule="auto"/>
        <w:ind w:firstLine="569" w:left="-15" w:right="12"/>
        <w:rPr>
          <w:sz w:val="28"/>
        </w:rPr>
      </w:pPr>
      <w:r>
        <w:rPr>
          <w:sz w:val="28"/>
        </w:rPr>
        <w:t xml:space="preserve">Ядерная энергетика. Действия радиоактивных излучений на живые организмы. </w:t>
      </w:r>
      <w:r>
        <w:rPr>
          <w:i w:val="1"/>
          <w:sz w:val="28"/>
        </w:rPr>
        <w:t>Демонстрации</w:t>
      </w:r>
      <w:r>
        <w:rPr>
          <w:b w:val="1"/>
          <w:i w:val="1"/>
          <w:sz w:val="28"/>
        </w:rPr>
        <w:t xml:space="preserve"> </w:t>
      </w:r>
    </w:p>
    <w:p w14:paraId="FF1D0000">
      <w:pPr>
        <w:ind w:firstLine="0" w:left="579" w:right="12"/>
        <w:rPr>
          <w:sz w:val="28"/>
        </w:rPr>
      </w:pPr>
      <w:r>
        <w:rPr>
          <w:sz w:val="28"/>
        </w:rPr>
        <w:t xml:space="preserve">Спектры излучения и поглощения. </w:t>
      </w:r>
    </w:p>
    <w:p w14:paraId="001E0000">
      <w:pPr>
        <w:ind w:firstLine="0" w:left="579" w:right="12"/>
        <w:rPr>
          <w:sz w:val="28"/>
        </w:rPr>
      </w:pPr>
      <w:r>
        <w:rPr>
          <w:sz w:val="28"/>
        </w:rPr>
        <w:t xml:space="preserve">Спектры различных газов. </w:t>
      </w:r>
    </w:p>
    <w:p w14:paraId="011E0000">
      <w:pPr>
        <w:ind w:firstLine="0" w:left="579" w:right="12"/>
        <w:rPr>
          <w:sz w:val="28"/>
        </w:rPr>
      </w:pPr>
      <w:r>
        <w:rPr>
          <w:sz w:val="28"/>
        </w:rPr>
        <w:t xml:space="preserve">Спектр водорода. </w:t>
      </w:r>
    </w:p>
    <w:p w14:paraId="021E0000">
      <w:pPr>
        <w:ind w:firstLine="0" w:left="579" w:right="12"/>
        <w:rPr>
          <w:sz w:val="28"/>
        </w:rPr>
      </w:pPr>
      <w:r>
        <w:rPr>
          <w:sz w:val="28"/>
        </w:rPr>
        <w:t xml:space="preserve">Наблюдение треков в камере Вильсона. </w:t>
      </w:r>
    </w:p>
    <w:p w14:paraId="031E0000">
      <w:pPr>
        <w:ind w:firstLine="0" w:left="579" w:right="12"/>
        <w:rPr>
          <w:sz w:val="28"/>
        </w:rPr>
      </w:pPr>
      <w:r>
        <w:rPr>
          <w:sz w:val="28"/>
        </w:rPr>
        <w:t xml:space="preserve">Работа счётчика ионизирующих излучений. </w:t>
      </w:r>
    </w:p>
    <w:p w14:paraId="041E0000">
      <w:pPr>
        <w:spacing w:line="396" w:lineRule="auto"/>
        <w:ind w:firstLine="569" w:left="-15" w:right="309"/>
        <w:rPr>
          <w:sz w:val="28"/>
        </w:rPr>
      </w:pPr>
      <w:r>
        <w:rPr>
          <w:sz w:val="28"/>
        </w:rPr>
        <w:t xml:space="preserve">Регистрация излучения природных минералов и продуктов. </w:t>
      </w:r>
      <w:r>
        <w:rPr>
          <w:i w:val="1"/>
          <w:sz w:val="28"/>
        </w:rPr>
        <w:t>Лабораторные работы и опыты</w:t>
      </w:r>
      <w:r>
        <w:rPr>
          <w:b w:val="1"/>
          <w:i w:val="1"/>
          <w:sz w:val="28"/>
        </w:rPr>
        <w:t xml:space="preserve"> </w:t>
      </w:r>
    </w:p>
    <w:p w14:paraId="051E0000">
      <w:pPr>
        <w:ind w:firstLine="0" w:left="579" w:right="12"/>
        <w:rPr>
          <w:sz w:val="28"/>
        </w:rPr>
      </w:pPr>
      <w:r>
        <w:rPr>
          <w:sz w:val="28"/>
        </w:rPr>
        <w:t xml:space="preserve">Наблюдение сплошных и линейчатых спектров излучения. </w:t>
      </w:r>
    </w:p>
    <w:p w14:paraId="061E0000">
      <w:pPr>
        <w:ind w:firstLine="569" w:left="-15" w:right="12"/>
        <w:rPr>
          <w:sz w:val="28"/>
        </w:rPr>
      </w:pPr>
      <w:r>
        <w:rPr>
          <w:sz w:val="28"/>
        </w:rPr>
        <w:t xml:space="preserve">Исследование треков: измерение энергии частицы по тормозному пути  (по фотографиям). </w:t>
      </w:r>
    </w:p>
    <w:p w14:paraId="071E0000">
      <w:pPr>
        <w:spacing w:after="170"/>
        <w:ind w:firstLine="0" w:left="579" w:right="12"/>
        <w:rPr>
          <w:sz w:val="28"/>
        </w:rPr>
      </w:pPr>
      <w:r>
        <w:rPr>
          <w:sz w:val="28"/>
        </w:rPr>
        <w:t xml:space="preserve">Измерение радиоактивного фона. </w:t>
      </w:r>
    </w:p>
    <w:p w14:paraId="081E0000">
      <w:pPr>
        <w:pStyle w:val="Style_14"/>
        <w:ind w:firstLine="0" w:left="-5"/>
        <w:rPr>
          <w:rFonts w:ascii="Times New Roman" w:hAnsi="Times New Roman"/>
          <w:color w:val="000000"/>
          <w:sz w:val="28"/>
        </w:rPr>
      </w:pPr>
      <w:r>
        <w:rPr>
          <w:rFonts w:ascii="Times New Roman" w:hAnsi="Times New Roman"/>
          <w:color w:val="000000"/>
          <w:sz w:val="28"/>
        </w:rPr>
        <w:t xml:space="preserve">Повторительно-обобщающий модуль </w:t>
      </w:r>
    </w:p>
    <w:p w14:paraId="091E0000">
      <w:pPr>
        <w:spacing w:after="11"/>
        <w:ind w:firstLine="569" w:left="-15" w:right="12"/>
        <w:rPr>
          <w:sz w:val="28"/>
        </w:rPr>
      </w:pPr>
      <w:r>
        <w:rPr>
          <w:sz w:val="28"/>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 </w:t>
      </w:r>
    </w:p>
    <w:p w14:paraId="0A1E0000">
      <w:pPr>
        <w:ind w:firstLine="569" w:left="-15" w:right="12"/>
        <w:rPr>
          <w:sz w:val="28"/>
        </w:rPr>
      </w:pPr>
      <w:r>
        <w:rPr>
          <w:sz w:val="28"/>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 </w:t>
      </w:r>
    </w:p>
    <w:p w14:paraId="0B1E0000">
      <w:pPr>
        <w:ind w:firstLine="569" w:left="-15" w:right="12"/>
        <w:rPr>
          <w:sz w:val="28"/>
        </w:rPr>
      </w:pPr>
      <w:r>
        <w:rPr>
          <w:sz w:val="28"/>
        </w:rPr>
        <w:t xml:space="preserve">Принципиально деятельностный характер данного раздела реализуется за счёт того, что обучающиеся выполняют задания, в которых им предлагается: </w:t>
      </w:r>
    </w:p>
    <w:p w14:paraId="0C1E0000">
      <w:pPr>
        <w:spacing w:after="49" w:line="264" w:lineRule="auto"/>
        <w:ind w:right="13"/>
        <w:jc w:val="right"/>
        <w:rPr>
          <w:sz w:val="28"/>
        </w:rPr>
      </w:pPr>
      <w:r>
        <w:rPr>
          <w:sz w:val="28"/>
        </w:rPr>
        <w:t xml:space="preserve">на основе полученных знаний распознавать и научно объяснять физические </w:t>
      </w:r>
    </w:p>
    <w:p w14:paraId="0D1E0000">
      <w:pPr>
        <w:ind w:hanging="569" w:left="554" w:right="12"/>
        <w:rPr>
          <w:sz w:val="28"/>
        </w:rPr>
      </w:pPr>
      <w:r>
        <w:rPr>
          <w:sz w:val="28"/>
        </w:rPr>
        <w:t xml:space="preserve">явления в окружающей природе и повседневной жизни; использовать научные методы исследования физических явлений, в том числе </w:t>
      </w:r>
    </w:p>
    <w:p w14:paraId="0E1E0000">
      <w:pPr>
        <w:ind w:firstLine="0" w:left="-5" w:right="12"/>
        <w:rPr>
          <w:sz w:val="28"/>
        </w:rPr>
      </w:pPr>
      <w:r>
        <w:rPr>
          <w:sz w:val="28"/>
        </w:rPr>
        <w:t xml:space="preserve">для проверки гипотез и получения теоретических выводов; 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  </w:t>
      </w:r>
    </w:p>
    <w:p w14:paraId="0F1E0000">
      <w:pPr>
        <w:spacing w:line="252" w:lineRule="auto"/>
        <w:ind w:right="6979"/>
        <w:rPr>
          <w:sz w:val="28"/>
        </w:rPr>
      </w:pPr>
      <w:r>
        <w:rPr>
          <w:sz w:val="28"/>
        </w:rPr>
        <w:t xml:space="preserve">  </w:t>
      </w:r>
      <w:r>
        <w:rPr>
          <w:sz w:val="28"/>
        </w:rPr>
        <w:tab/>
      </w:r>
      <w:r>
        <w:rPr>
          <w:sz w:val="28"/>
        </w:rPr>
        <w:t xml:space="preserve"> </w:t>
      </w:r>
      <w:r>
        <w:rPr>
          <w:sz w:val="28"/>
        </w:rPr>
        <w:br w:type="page"/>
      </w:r>
    </w:p>
    <w:p w14:paraId="101E0000">
      <w:pPr>
        <w:pStyle w:val="Style_14"/>
        <w:spacing w:after="108"/>
        <w:ind w:firstLine="0" w:left="-5"/>
        <w:rPr>
          <w:rFonts w:ascii="Times New Roman" w:hAnsi="Times New Roman"/>
          <w:color w:val="000000"/>
          <w:sz w:val="28"/>
        </w:rPr>
      </w:pPr>
      <w:r>
        <w:rPr>
          <w:rFonts w:ascii="Times New Roman" w:hAnsi="Times New Roman"/>
          <w:color w:val="000000"/>
          <w:sz w:val="28"/>
        </w:rPr>
        <w:t xml:space="preserve">ПЛАНИРУЕМЫЕ РЕЗУЛЬТАТЫ ОСВОЕНИЯ ПРОГРАММЫ ПО ФИЗИКЕ  НА УРОВНЕ ОСНОВНОГО ОБЩЕГО ОБРАЗОВАНИЯ </w:t>
      </w:r>
    </w:p>
    <w:p w14:paraId="111E0000">
      <w:pPr>
        <w:spacing w:after="6"/>
        <w:ind w:firstLine="569" w:left="-15" w:right="12"/>
        <w:rPr>
          <w:sz w:val="28"/>
        </w:rPr>
      </w:pPr>
      <w:r>
        <w:rPr>
          <w:sz w:val="28"/>
        </w:rPr>
        <w:t xml:space="preserve">Изучение физики на уровне основного общего образования направлено  на достижение личностных, метапредметных и предметных образовательных результатов. </w:t>
      </w:r>
    </w:p>
    <w:p w14:paraId="121E0000">
      <w:pPr>
        <w:spacing w:after="97" w:line="264" w:lineRule="auto"/>
        <w:ind w:firstLine="0" w:left="569"/>
        <w:rPr>
          <w:sz w:val="28"/>
        </w:rPr>
      </w:pPr>
      <w:r>
        <w:rPr>
          <w:sz w:val="28"/>
        </w:rPr>
        <w:t xml:space="preserve"> </w:t>
      </w:r>
    </w:p>
    <w:p w14:paraId="131E0000">
      <w:pPr>
        <w:pStyle w:val="Style_14"/>
        <w:spacing w:after="184"/>
        <w:ind w:firstLine="0" w:left="-5"/>
        <w:rPr>
          <w:rFonts w:ascii="Times New Roman" w:hAnsi="Times New Roman"/>
          <w:color w:val="000000"/>
          <w:sz w:val="28"/>
        </w:rPr>
      </w:pPr>
      <w:r>
        <w:rPr>
          <w:rFonts w:ascii="Times New Roman" w:hAnsi="Times New Roman"/>
          <w:color w:val="000000"/>
          <w:sz w:val="28"/>
        </w:rPr>
        <w:t xml:space="preserve">ЛИЧНОСТНЫЕ РЕЗУЛЬТАТЫ </w:t>
      </w:r>
    </w:p>
    <w:p w14:paraId="141E0000">
      <w:pPr>
        <w:spacing w:line="336" w:lineRule="auto"/>
        <w:ind w:firstLine="569" w:left="-15" w:right="12"/>
        <w:rPr>
          <w:sz w:val="28"/>
        </w:rPr>
      </w:pPr>
      <w:r>
        <w:rPr>
          <w:sz w:val="28"/>
        </w:rPr>
        <w:t xml:space="preserve">В результате изучения физики на уровне основного общего образования  у обучающегося будут сформированы следующие личностные результаты в части: </w:t>
      </w:r>
      <w:r>
        <w:rPr>
          <w:b w:val="1"/>
          <w:sz w:val="28"/>
        </w:rPr>
        <w:t>1)</w:t>
      </w:r>
      <w:r>
        <w:rPr>
          <w:b w:val="1"/>
          <w:sz w:val="28"/>
        </w:rPr>
        <w:t xml:space="preserve"> </w:t>
      </w:r>
      <w:r>
        <w:rPr>
          <w:b w:val="1"/>
          <w:sz w:val="28"/>
        </w:rPr>
        <w:t xml:space="preserve">патриотического воспитания: </w:t>
      </w:r>
    </w:p>
    <w:p w14:paraId="151E0000">
      <w:pPr>
        <w:ind w:firstLine="0" w:left="579" w:right="12"/>
        <w:rPr>
          <w:sz w:val="28"/>
        </w:rPr>
      </w:pPr>
      <w:r>
        <w:rPr>
          <w:sz w:val="28"/>
        </w:rPr>
        <w:t xml:space="preserve">проявление интереса к истории и современному состоянию российской </w:t>
      </w:r>
    </w:p>
    <w:p w14:paraId="161E0000">
      <w:pPr>
        <w:spacing w:after="158"/>
        <w:ind w:hanging="569" w:left="554" w:right="1163"/>
        <w:rPr>
          <w:sz w:val="28"/>
        </w:rPr>
      </w:pPr>
      <w:r>
        <w:rPr>
          <w:sz w:val="28"/>
        </w:rPr>
        <w:t xml:space="preserve">физической науки; ценностное отношение к достижениям российских учёных­физиков; </w:t>
      </w:r>
    </w:p>
    <w:p w14:paraId="171E0000">
      <w:pPr>
        <w:spacing w:after="62" w:line="252" w:lineRule="auto"/>
        <w:ind w:firstLine="0" w:left="-5"/>
        <w:rPr>
          <w:sz w:val="28"/>
        </w:rPr>
      </w:pPr>
      <w:r>
        <w:rPr>
          <w:b w:val="1"/>
          <w:sz w:val="28"/>
        </w:rPr>
        <w:t>2)</w:t>
      </w:r>
      <w:r>
        <w:rPr>
          <w:b w:val="1"/>
          <w:sz w:val="28"/>
        </w:rPr>
        <w:t xml:space="preserve"> </w:t>
      </w:r>
      <w:r>
        <w:rPr>
          <w:b w:val="1"/>
          <w:sz w:val="28"/>
        </w:rPr>
        <w:t xml:space="preserve">гражданского и духовно-нравственного воспитания: </w:t>
      </w:r>
    </w:p>
    <w:p w14:paraId="181E0000">
      <w:pPr>
        <w:ind w:firstLine="0" w:left="579" w:right="12"/>
        <w:rPr>
          <w:sz w:val="28"/>
        </w:rPr>
      </w:pPr>
      <w:r>
        <w:rPr>
          <w:sz w:val="28"/>
        </w:rPr>
        <w:t xml:space="preserve">готовность к активному участию в обсуждении общественно-значимых  </w:t>
      </w:r>
    </w:p>
    <w:p w14:paraId="191E0000">
      <w:pPr>
        <w:spacing w:line="324" w:lineRule="auto"/>
        <w:ind w:firstLine="0" w:left="-5" w:right="12"/>
        <w:rPr>
          <w:sz w:val="28"/>
        </w:rPr>
      </w:pPr>
      <w:r>
        <w:rPr>
          <w:sz w:val="28"/>
        </w:rPr>
        <w:t xml:space="preserve">и этических проблем, связанных с практическим применением достижений физики; осознание важности морально­этических принципов в деятельности учёного; </w:t>
      </w:r>
      <w:r>
        <w:rPr>
          <w:b w:val="1"/>
          <w:sz w:val="28"/>
        </w:rPr>
        <w:t>3)</w:t>
      </w:r>
      <w:r>
        <w:rPr>
          <w:b w:val="1"/>
          <w:sz w:val="28"/>
        </w:rPr>
        <w:t xml:space="preserve"> </w:t>
      </w:r>
      <w:r>
        <w:rPr>
          <w:b w:val="1"/>
          <w:sz w:val="28"/>
        </w:rPr>
        <w:t xml:space="preserve">эстетического воспитания: </w:t>
      </w:r>
    </w:p>
    <w:p w14:paraId="1A1E0000">
      <w:pPr>
        <w:ind w:firstLine="0" w:left="579" w:right="12"/>
        <w:rPr>
          <w:sz w:val="28"/>
        </w:rPr>
      </w:pPr>
      <w:r>
        <w:rPr>
          <w:sz w:val="28"/>
        </w:rPr>
        <w:t xml:space="preserve">восприятие эстетических качеств физической науки: её гармоничного </w:t>
      </w:r>
    </w:p>
    <w:p w14:paraId="1B1E0000">
      <w:pPr>
        <w:spacing w:line="384" w:lineRule="auto"/>
        <w:ind w:firstLine="0" w:left="-5" w:right="3817"/>
        <w:rPr>
          <w:sz w:val="28"/>
        </w:rPr>
      </w:pPr>
      <w:r>
        <w:rPr>
          <w:sz w:val="28"/>
        </w:rPr>
        <w:t xml:space="preserve">построения, строгости, точности, лаконичности; </w:t>
      </w:r>
      <w:r>
        <w:rPr>
          <w:b w:val="1"/>
          <w:sz w:val="28"/>
        </w:rPr>
        <w:t>4)</w:t>
      </w:r>
      <w:r>
        <w:rPr>
          <w:b w:val="1"/>
          <w:sz w:val="28"/>
        </w:rPr>
        <w:t xml:space="preserve"> </w:t>
      </w:r>
      <w:r>
        <w:rPr>
          <w:b w:val="1"/>
          <w:sz w:val="28"/>
        </w:rPr>
        <w:t xml:space="preserve">ценности научного познания: </w:t>
      </w:r>
    </w:p>
    <w:p w14:paraId="1C1E0000">
      <w:pPr>
        <w:ind w:firstLine="0" w:left="579" w:right="12"/>
        <w:rPr>
          <w:sz w:val="28"/>
        </w:rPr>
      </w:pPr>
      <w:r>
        <w:rPr>
          <w:sz w:val="28"/>
        </w:rPr>
        <w:t xml:space="preserve">осознание ценности физической науки как мощного инструмента познания </w:t>
      </w:r>
    </w:p>
    <w:p w14:paraId="1D1E0000">
      <w:pPr>
        <w:ind w:hanging="569" w:left="554" w:right="12"/>
        <w:rPr>
          <w:sz w:val="28"/>
        </w:rPr>
      </w:pPr>
      <w:r>
        <w:rPr>
          <w:sz w:val="28"/>
        </w:rPr>
        <w:t xml:space="preserve">мира, основы развития технологий, важнейшей составляющей культуры; развитие научной любознательности, интереса к исследовательской </w:t>
      </w:r>
    </w:p>
    <w:p w14:paraId="1E1E0000">
      <w:pPr>
        <w:spacing w:after="4" w:line="384" w:lineRule="auto"/>
        <w:ind w:firstLine="0" w:left="-5" w:right="884"/>
        <w:rPr>
          <w:sz w:val="28"/>
        </w:rPr>
      </w:pPr>
      <w:r>
        <w:rPr>
          <w:sz w:val="28"/>
        </w:rPr>
        <w:t xml:space="preserve">деятельности; </w:t>
      </w:r>
      <w:r>
        <w:rPr>
          <w:b w:val="1"/>
          <w:sz w:val="28"/>
        </w:rPr>
        <w:t>5)</w:t>
      </w:r>
      <w:r>
        <w:rPr>
          <w:b w:val="1"/>
          <w:sz w:val="28"/>
        </w:rPr>
        <w:t xml:space="preserve"> </w:t>
      </w:r>
      <w:r>
        <w:rPr>
          <w:b w:val="1"/>
          <w:sz w:val="28"/>
        </w:rPr>
        <w:t xml:space="preserve">формирования культуры здоровья и эмоционального благополучия: </w:t>
      </w:r>
    </w:p>
    <w:p w14:paraId="1F1E0000">
      <w:pPr>
        <w:tabs>
          <w:tab w:leader="none" w:pos="1175" w:val="center"/>
          <w:tab w:leader="none" w:pos="2720" w:val="center"/>
          <w:tab w:leader="none" w:pos="4391" w:val="center"/>
          <w:tab w:leader="none" w:pos="5894" w:val="center"/>
          <w:tab w:leader="none" w:pos="7047" w:val="center"/>
          <w:tab w:leader="none" w:pos="7887" w:val="center"/>
          <w:tab w:leader="none" w:pos="9932" w:val="right"/>
        </w:tabs>
        <w:ind/>
        <w:rPr>
          <w:sz w:val="28"/>
        </w:rPr>
      </w:pPr>
      <w:r>
        <w:rPr>
          <w:sz w:val="28"/>
        </w:rPr>
        <w:tab/>
      </w:r>
      <w:r>
        <w:rPr>
          <w:sz w:val="28"/>
        </w:rPr>
        <w:t xml:space="preserve">осознание </w:t>
      </w:r>
      <w:r>
        <w:rPr>
          <w:sz w:val="28"/>
        </w:rPr>
        <w:tab/>
      </w:r>
      <w:r>
        <w:rPr>
          <w:sz w:val="28"/>
        </w:rPr>
        <w:t xml:space="preserve">ценности </w:t>
      </w:r>
      <w:r>
        <w:rPr>
          <w:sz w:val="28"/>
        </w:rPr>
        <w:tab/>
      </w:r>
      <w:r>
        <w:rPr>
          <w:sz w:val="28"/>
        </w:rPr>
        <w:t xml:space="preserve">безопасного </w:t>
      </w:r>
      <w:r>
        <w:rPr>
          <w:sz w:val="28"/>
        </w:rPr>
        <w:tab/>
      </w:r>
      <w:r>
        <w:rPr>
          <w:sz w:val="28"/>
        </w:rPr>
        <w:t xml:space="preserve">образа </w:t>
      </w:r>
      <w:r>
        <w:rPr>
          <w:sz w:val="28"/>
        </w:rPr>
        <w:tab/>
      </w:r>
      <w:r>
        <w:rPr>
          <w:sz w:val="28"/>
        </w:rPr>
        <w:t xml:space="preserve">жизни </w:t>
      </w:r>
      <w:r>
        <w:rPr>
          <w:sz w:val="28"/>
        </w:rPr>
        <w:tab/>
      </w:r>
      <w:r>
        <w:rPr>
          <w:sz w:val="28"/>
        </w:rPr>
        <w:t xml:space="preserve">в </w:t>
      </w:r>
      <w:r>
        <w:rPr>
          <w:sz w:val="28"/>
        </w:rPr>
        <w:tab/>
      </w:r>
      <w:r>
        <w:rPr>
          <w:sz w:val="28"/>
        </w:rPr>
        <w:t xml:space="preserve">современном </w:t>
      </w:r>
    </w:p>
    <w:p w14:paraId="201E0000">
      <w:pPr>
        <w:ind w:firstLine="0" w:left="-5" w:right="12"/>
        <w:rPr>
          <w:sz w:val="28"/>
        </w:rPr>
      </w:pPr>
      <w:r>
        <w:rPr>
          <w:sz w:val="28"/>
        </w:rPr>
        <w:t xml:space="preserve">технологическом мире, важности правил безопасного поведения на транспорте,  на дорогах, с электрическим и тепловым оборудованием в домашних условиях; сформированность навыка рефлексии, признание своего права на ошибку и </w:t>
      </w:r>
    </w:p>
    <w:p w14:paraId="211E0000">
      <w:pPr>
        <w:spacing w:line="384" w:lineRule="auto"/>
        <w:ind w:firstLine="0" w:left="-5" w:right="5294"/>
        <w:rPr>
          <w:sz w:val="28"/>
        </w:rPr>
      </w:pPr>
      <w:r>
        <w:rPr>
          <w:sz w:val="28"/>
        </w:rPr>
        <w:t xml:space="preserve">такого же права у другого человека; </w:t>
      </w:r>
      <w:r>
        <w:rPr>
          <w:b w:val="1"/>
          <w:sz w:val="28"/>
        </w:rPr>
        <w:t>6)</w:t>
      </w:r>
      <w:r>
        <w:rPr>
          <w:b w:val="1"/>
          <w:sz w:val="28"/>
        </w:rPr>
        <w:t xml:space="preserve"> </w:t>
      </w:r>
      <w:r>
        <w:rPr>
          <w:b w:val="1"/>
          <w:sz w:val="28"/>
        </w:rPr>
        <w:t xml:space="preserve">трудового воспитания: </w:t>
      </w:r>
    </w:p>
    <w:p w14:paraId="221E0000">
      <w:pPr>
        <w:ind w:firstLine="569" w:left="-15" w:right="12"/>
        <w:rPr>
          <w:sz w:val="28"/>
        </w:rPr>
      </w:pPr>
      <w:r>
        <w:rPr>
          <w:sz w:val="28"/>
        </w:rPr>
        <w:t xml:space="preserve">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 интерес к практическому изучению профессий, связанных с физикой; </w:t>
      </w:r>
    </w:p>
    <w:p w14:paraId="231E0000">
      <w:pPr>
        <w:spacing w:after="4" w:line="252" w:lineRule="auto"/>
        <w:ind w:firstLine="0" w:left="-5"/>
        <w:rPr>
          <w:sz w:val="28"/>
        </w:rPr>
      </w:pPr>
      <w:r>
        <w:rPr>
          <w:b w:val="1"/>
          <w:sz w:val="28"/>
        </w:rPr>
        <w:t>7)</w:t>
      </w:r>
      <w:r>
        <w:rPr>
          <w:b w:val="1"/>
          <w:sz w:val="28"/>
        </w:rPr>
        <w:t xml:space="preserve"> </w:t>
      </w:r>
      <w:r>
        <w:rPr>
          <w:b w:val="1"/>
          <w:sz w:val="28"/>
        </w:rPr>
        <w:t xml:space="preserve">экологического воспитания: </w:t>
      </w:r>
    </w:p>
    <w:p w14:paraId="241E0000">
      <w:pPr>
        <w:ind w:firstLine="0" w:left="579" w:right="12"/>
        <w:rPr>
          <w:sz w:val="28"/>
        </w:rPr>
      </w:pPr>
      <w:r>
        <w:rPr>
          <w:sz w:val="28"/>
        </w:rPr>
        <w:t xml:space="preserve">ориентация на применение физических знаний для решения задач в области </w:t>
      </w:r>
    </w:p>
    <w:p w14:paraId="251E0000">
      <w:pPr>
        <w:spacing w:after="4" w:line="336" w:lineRule="auto"/>
        <w:ind w:firstLine="0" w:left="-5" w:right="7"/>
        <w:rPr>
          <w:sz w:val="28"/>
        </w:rPr>
      </w:pPr>
      <w:r>
        <w:rPr>
          <w:sz w:val="28"/>
        </w:rPr>
        <w:t xml:space="preserve">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w:t>
      </w:r>
      <w:r>
        <w:rPr>
          <w:b w:val="1"/>
          <w:sz w:val="28"/>
        </w:rPr>
        <w:t>8)</w:t>
      </w:r>
      <w:r>
        <w:rPr>
          <w:b w:val="1"/>
          <w:sz w:val="28"/>
        </w:rPr>
        <w:t xml:space="preserve"> </w:t>
      </w:r>
      <w:r>
        <w:rPr>
          <w:b w:val="1"/>
          <w:sz w:val="28"/>
        </w:rPr>
        <w:t xml:space="preserve">адаптации к изменяющимся условиям социальной и природной среды: </w:t>
      </w:r>
    </w:p>
    <w:p w14:paraId="261E0000">
      <w:pPr>
        <w:ind w:firstLine="0" w:left="579" w:right="12"/>
        <w:rPr>
          <w:sz w:val="28"/>
        </w:rPr>
      </w:pPr>
      <w:r>
        <w:rPr>
          <w:sz w:val="28"/>
        </w:rPr>
        <w:t xml:space="preserve">потребность во взаимодействии при выполнении исследований и проектов </w:t>
      </w:r>
    </w:p>
    <w:p w14:paraId="271E0000">
      <w:pPr>
        <w:ind w:hanging="569" w:left="554" w:right="12"/>
        <w:rPr>
          <w:sz w:val="28"/>
        </w:rPr>
      </w:pPr>
      <w:r>
        <w:rPr>
          <w:sz w:val="28"/>
        </w:rPr>
        <w:t xml:space="preserve">физической направленности, открытость опыту и знаниям других; повышение уровня своей компетентности через практическую деятельность; потребность в формировании новых знаний, в том числе формулировать идеи, </w:t>
      </w:r>
    </w:p>
    <w:p w14:paraId="281E0000">
      <w:pPr>
        <w:ind w:hanging="569" w:left="554" w:right="12"/>
        <w:rPr>
          <w:sz w:val="28"/>
        </w:rPr>
      </w:pPr>
      <w:r>
        <w:rPr>
          <w:sz w:val="28"/>
        </w:rPr>
        <w:t xml:space="preserve">понятия, гипотезы о физических объектах и явлениях; осознание дефицитов собственных знаний и компетентностей в области </w:t>
      </w:r>
    </w:p>
    <w:p w14:paraId="291E0000">
      <w:pPr>
        <w:ind w:hanging="569" w:left="554" w:right="12"/>
        <w:rPr>
          <w:sz w:val="28"/>
        </w:rPr>
      </w:pPr>
      <w:r>
        <w:rPr>
          <w:sz w:val="28"/>
        </w:rPr>
        <w:t xml:space="preserve">физики; планирование своего развития в приобретении новых физических знаний; стремление анализировать и выявлять взаимосвязи природы, общества и </w:t>
      </w:r>
    </w:p>
    <w:p w14:paraId="2A1E0000">
      <w:pPr>
        <w:ind w:hanging="569" w:left="554" w:right="12"/>
        <w:rPr>
          <w:sz w:val="28"/>
        </w:rPr>
      </w:pPr>
      <w:r>
        <w:rPr>
          <w:sz w:val="28"/>
        </w:rPr>
        <w:t xml:space="preserve">экономики, в том числе с использованием физических знаний; оценка своих действий с учётом влияния на окружающую среду, возможных </w:t>
      </w:r>
    </w:p>
    <w:p w14:paraId="2B1E0000">
      <w:pPr>
        <w:ind w:firstLine="0" w:left="-5" w:right="12"/>
        <w:rPr>
          <w:sz w:val="28"/>
        </w:rPr>
      </w:pPr>
      <w:r>
        <w:rPr>
          <w:sz w:val="28"/>
        </w:rPr>
        <w:t xml:space="preserve">глобальных последствий.  </w:t>
      </w:r>
    </w:p>
    <w:p w14:paraId="2C1E0000">
      <w:pPr>
        <w:pStyle w:val="Style_14"/>
        <w:spacing w:after="144"/>
        <w:ind w:firstLine="0" w:left="-5"/>
        <w:rPr>
          <w:rFonts w:ascii="Times New Roman" w:hAnsi="Times New Roman"/>
          <w:color w:val="000000"/>
          <w:sz w:val="28"/>
        </w:rPr>
      </w:pPr>
      <w:r>
        <w:rPr>
          <w:rFonts w:ascii="Times New Roman" w:hAnsi="Times New Roman"/>
          <w:color w:val="000000"/>
          <w:sz w:val="28"/>
        </w:rPr>
        <w:t xml:space="preserve">МЕТАПРЕДМЕТНЫЕ РЕЗУЛЬТАТЫ </w:t>
      </w:r>
    </w:p>
    <w:p w14:paraId="2D1E0000">
      <w:pPr>
        <w:spacing w:after="19"/>
        <w:ind w:firstLine="569" w:left="-15" w:right="12"/>
        <w:rPr>
          <w:sz w:val="28"/>
        </w:rPr>
      </w:pPr>
      <w:r>
        <w:rPr>
          <w:sz w:val="28"/>
        </w:rPr>
        <w:t xml:space="preserve">В результате освоения программы по физике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  </w:t>
      </w:r>
    </w:p>
    <w:p w14:paraId="2E1E0000">
      <w:pPr>
        <w:spacing w:line="312" w:lineRule="auto"/>
        <w:ind w:firstLine="0" w:left="-5" w:right="1321"/>
        <w:rPr>
          <w:sz w:val="28"/>
        </w:rPr>
      </w:pPr>
      <w:r>
        <w:rPr>
          <w:b w:val="1"/>
          <w:sz w:val="28"/>
        </w:rPr>
        <w:t>Познавательные универсальные учебные действия Базовые логические действия:</w:t>
      </w:r>
      <w:r>
        <w:rPr>
          <w:sz w:val="28"/>
        </w:rPr>
        <w:t xml:space="preserve"> </w:t>
      </w:r>
    </w:p>
    <w:p w14:paraId="2F1E0000">
      <w:pPr>
        <w:ind w:firstLine="0" w:left="579" w:right="12"/>
        <w:rPr>
          <w:sz w:val="28"/>
        </w:rPr>
      </w:pPr>
      <w:r>
        <w:rPr>
          <w:sz w:val="28"/>
        </w:rPr>
        <w:t xml:space="preserve">выявлять и характеризовать существенные признаки объектов (явлений); устанавливать существенный признак классификации, основания  </w:t>
      </w:r>
    </w:p>
    <w:p w14:paraId="301E0000">
      <w:pPr>
        <w:ind w:hanging="569" w:left="554" w:right="12"/>
        <w:rPr>
          <w:sz w:val="28"/>
        </w:rPr>
      </w:pPr>
      <w:r>
        <w:rPr>
          <w:sz w:val="28"/>
        </w:rPr>
        <w:t xml:space="preserve">для обобщения и сравнения; выявлять закономерности и противоречия в рассматриваемых фактах, данных </w:t>
      </w:r>
    </w:p>
    <w:p w14:paraId="311E0000">
      <w:pPr>
        <w:ind w:firstLine="0" w:left="-5" w:right="12"/>
        <w:rPr>
          <w:sz w:val="28"/>
        </w:rPr>
      </w:pPr>
      <w:r>
        <w:rPr>
          <w:sz w:val="28"/>
        </w:rPr>
        <w:t xml:space="preserve">и наблюдениях, относящихся к физическим явлениям; 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 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 </w:t>
      </w:r>
    </w:p>
    <w:p w14:paraId="321E0000">
      <w:pPr>
        <w:spacing w:after="70" w:line="252" w:lineRule="auto"/>
        <w:ind w:firstLine="0" w:left="-5"/>
        <w:rPr>
          <w:sz w:val="28"/>
        </w:rPr>
      </w:pPr>
      <w:r>
        <w:rPr>
          <w:b w:val="1"/>
          <w:sz w:val="28"/>
        </w:rPr>
        <w:t>Базовые исследовательские действия</w:t>
      </w:r>
      <w:r>
        <w:rPr>
          <w:sz w:val="28"/>
        </w:rPr>
        <w:t xml:space="preserve">: </w:t>
      </w:r>
    </w:p>
    <w:p w14:paraId="331E0000">
      <w:pPr>
        <w:ind w:firstLine="0" w:left="579" w:right="12"/>
        <w:rPr>
          <w:sz w:val="28"/>
        </w:rPr>
      </w:pPr>
      <w:r>
        <w:rPr>
          <w:sz w:val="28"/>
        </w:rPr>
        <w:t xml:space="preserve">использовать вопросы как исследовательский инструмент познания; проводить по самостоятельно составленному плану опыт, несложный </w:t>
      </w:r>
    </w:p>
    <w:p w14:paraId="341E0000">
      <w:pPr>
        <w:ind w:hanging="569" w:left="554" w:right="12"/>
        <w:rPr>
          <w:sz w:val="28"/>
        </w:rPr>
      </w:pPr>
      <w:r>
        <w:rPr>
          <w:sz w:val="28"/>
        </w:rPr>
        <w:t xml:space="preserve">физический эксперимент, небольшое исследование физического явления; оценивать на применимость и достоверность информацию, полученную в ходе </w:t>
      </w:r>
    </w:p>
    <w:p w14:paraId="351E0000">
      <w:pPr>
        <w:ind w:hanging="569" w:left="554" w:right="12"/>
        <w:rPr>
          <w:sz w:val="28"/>
        </w:rPr>
      </w:pPr>
      <w:r>
        <w:rPr>
          <w:sz w:val="28"/>
        </w:rPr>
        <w:t xml:space="preserve">исследования или эксперимента; самостоятельно формулировать обобщения и выводы по результатам </w:t>
      </w:r>
    </w:p>
    <w:p w14:paraId="361E0000">
      <w:pPr>
        <w:spacing w:line="324" w:lineRule="auto"/>
        <w:ind w:firstLine="0" w:left="-5" w:right="12"/>
        <w:rPr>
          <w:sz w:val="28"/>
        </w:rPr>
      </w:pPr>
      <w:r>
        <w:rPr>
          <w:sz w:val="28"/>
        </w:rPr>
        <w:t xml:space="preserve">проведённого наблюдения, опыта, исследования; прогнозировать возможное дальнейшее развитие физических процессов,  а также выдвигать предположения об их развитии в новых условиях и  контекстах. </w:t>
      </w:r>
      <w:r>
        <w:rPr>
          <w:b w:val="1"/>
          <w:sz w:val="28"/>
        </w:rPr>
        <w:t xml:space="preserve">Работа с информацией: </w:t>
      </w:r>
    </w:p>
    <w:p w14:paraId="371E0000">
      <w:pPr>
        <w:ind w:firstLine="0" w:left="579" w:right="12"/>
        <w:rPr>
          <w:sz w:val="28"/>
        </w:rPr>
      </w:pPr>
      <w:r>
        <w:rPr>
          <w:sz w:val="28"/>
        </w:rPr>
        <w:t xml:space="preserve">применять различные методы, инструменты и запросы при поиске  </w:t>
      </w:r>
    </w:p>
    <w:p w14:paraId="381E0000">
      <w:pPr>
        <w:ind w:firstLine="0" w:left="-5" w:right="12"/>
        <w:rPr>
          <w:sz w:val="28"/>
        </w:rPr>
      </w:pPr>
      <w:r>
        <w:rPr>
          <w:sz w:val="28"/>
        </w:rPr>
        <w:t xml:space="preserve">и отборе информации или данных с учётом предложенной учебной физической задачи; </w:t>
      </w:r>
    </w:p>
    <w:p w14:paraId="391E0000">
      <w:pPr>
        <w:tabs>
          <w:tab w:leader="none" w:pos="1468" w:val="center"/>
          <w:tab w:leader="none" w:pos="3849" w:val="center"/>
          <w:tab w:leader="none" w:pos="5406" w:val="center"/>
          <w:tab w:leader="none" w:pos="6913" w:val="center"/>
          <w:tab w:leader="none" w:pos="9932" w:val="right"/>
        </w:tabs>
        <w:ind/>
        <w:rPr>
          <w:sz w:val="28"/>
        </w:rPr>
      </w:pPr>
      <w:r>
        <w:rPr>
          <w:sz w:val="28"/>
        </w:rPr>
        <w:tab/>
      </w:r>
      <w:r>
        <w:rPr>
          <w:sz w:val="28"/>
        </w:rPr>
        <w:t xml:space="preserve">анализировать, </w:t>
      </w:r>
      <w:r>
        <w:rPr>
          <w:sz w:val="28"/>
        </w:rPr>
        <w:tab/>
      </w:r>
      <w:r>
        <w:rPr>
          <w:sz w:val="28"/>
        </w:rPr>
        <w:t xml:space="preserve">систематизировать </w:t>
      </w:r>
      <w:r>
        <w:rPr>
          <w:sz w:val="28"/>
        </w:rPr>
        <w:tab/>
      </w:r>
      <w:r>
        <w:rPr>
          <w:sz w:val="28"/>
        </w:rPr>
        <w:t xml:space="preserve">и </w:t>
      </w:r>
      <w:r>
        <w:rPr>
          <w:sz w:val="28"/>
        </w:rPr>
        <w:tab/>
      </w:r>
      <w:r>
        <w:rPr>
          <w:sz w:val="28"/>
        </w:rPr>
        <w:t xml:space="preserve">интерпретировать </w:t>
      </w:r>
      <w:r>
        <w:rPr>
          <w:sz w:val="28"/>
        </w:rPr>
        <w:tab/>
      </w:r>
      <w:r>
        <w:rPr>
          <w:sz w:val="28"/>
        </w:rPr>
        <w:t xml:space="preserve">информацию </w:t>
      </w:r>
    </w:p>
    <w:p w14:paraId="3A1E0000">
      <w:pPr>
        <w:spacing w:after="7"/>
        <w:ind w:firstLine="0" w:left="-5" w:right="12"/>
        <w:rPr>
          <w:sz w:val="28"/>
        </w:rPr>
      </w:pPr>
      <w:r>
        <w:rPr>
          <w:sz w:val="28"/>
        </w:rPr>
        <w:t xml:space="preserve">различных видов и форм представления;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3B1E0000">
      <w:pPr>
        <w:spacing w:after="26" w:line="264" w:lineRule="auto"/>
        <w:ind w:firstLine="0" w:left="-5" w:right="1321"/>
        <w:rPr>
          <w:sz w:val="28"/>
        </w:rPr>
      </w:pPr>
      <w:r>
        <w:rPr>
          <w:b w:val="1"/>
          <w:sz w:val="28"/>
        </w:rPr>
        <w:t xml:space="preserve">Коммуникативные универсальные учебные действия: </w:t>
      </w:r>
    </w:p>
    <w:p w14:paraId="3C1E0000">
      <w:pPr>
        <w:ind w:firstLine="569" w:left="-15" w:right="12"/>
        <w:rPr>
          <w:sz w:val="28"/>
        </w:rPr>
      </w:pPr>
      <w:r>
        <w:rPr>
          <w:sz w:val="28"/>
        </w:rPr>
        <w:t xml:space="preserve">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w:t>
      </w:r>
    </w:p>
    <w:p w14:paraId="3D1E0000">
      <w:pPr>
        <w:ind w:firstLine="0" w:left="-5" w:right="12"/>
        <w:rPr>
          <w:sz w:val="28"/>
        </w:rPr>
      </w:pPr>
      <w:r>
        <w:rPr>
          <w:sz w:val="28"/>
        </w:rPr>
        <w:t xml:space="preserve">обнаруживать различие и сходство позиций; 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 </w:t>
      </w:r>
    </w:p>
    <w:p w14:paraId="3E1E0000">
      <w:pPr>
        <w:ind w:firstLine="0" w:left="579" w:right="12"/>
        <w:rPr>
          <w:sz w:val="28"/>
        </w:rPr>
      </w:pPr>
      <w:r>
        <w:rPr>
          <w:sz w:val="28"/>
        </w:rPr>
        <w:t xml:space="preserve">понимать и использовать преимущества командной и индивидуальной работы </w:t>
      </w:r>
    </w:p>
    <w:p w14:paraId="3F1E0000">
      <w:pPr>
        <w:ind w:firstLine="0" w:left="-5" w:right="12"/>
        <w:rPr>
          <w:sz w:val="28"/>
        </w:rPr>
      </w:pPr>
      <w:r>
        <w:rPr>
          <w:sz w:val="28"/>
        </w:rPr>
        <w:t xml:space="preserve">при решении конкретной физической проблемы; 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 выполнять свою часть работы, достигая качественного результата по своему </w:t>
      </w:r>
    </w:p>
    <w:p w14:paraId="401E0000">
      <w:pPr>
        <w:ind w:hanging="569" w:left="554" w:right="12"/>
        <w:rPr>
          <w:sz w:val="28"/>
        </w:rPr>
      </w:pPr>
      <w:r>
        <w:rPr>
          <w:sz w:val="28"/>
        </w:rPr>
        <w:t xml:space="preserve">направлению и координируя свои действия с другими членами команды; оценивать качество своего вклада в общий продукт по критериям, </w:t>
      </w:r>
    </w:p>
    <w:p w14:paraId="411E0000">
      <w:pPr>
        <w:ind w:firstLine="0" w:left="-5" w:right="12"/>
        <w:rPr>
          <w:sz w:val="28"/>
        </w:rPr>
      </w:pPr>
      <w:r>
        <w:rPr>
          <w:sz w:val="28"/>
        </w:rPr>
        <w:t xml:space="preserve">самостоятельно сформулированным участниками взаимодействия. </w:t>
      </w:r>
    </w:p>
    <w:p w14:paraId="421E0000">
      <w:pPr>
        <w:spacing w:line="312" w:lineRule="auto"/>
        <w:ind w:firstLine="0" w:left="-5" w:right="1321"/>
        <w:rPr>
          <w:sz w:val="28"/>
        </w:rPr>
      </w:pPr>
      <w:r>
        <w:rPr>
          <w:b w:val="1"/>
          <w:sz w:val="28"/>
        </w:rPr>
        <w:t>Регулятивные универсальные учебные действия Самоорганизация:</w:t>
      </w:r>
      <w:r>
        <w:rPr>
          <w:sz w:val="28"/>
        </w:rPr>
        <w:t xml:space="preserve"> </w:t>
      </w:r>
    </w:p>
    <w:p w14:paraId="431E0000">
      <w:pPr>
        <w:spacing w:after="49" w:line="264" w:lineRule="auto"/>
        <w:ind w:right="13"/>
        <w:jc w:val="right"/>
        <w:rPr>
          <w:sz w:val="28"/>
        </w:rPr>
      </w:pPr>
      <w:r>
        <w:rPr>
          <w:sz w:val="28"/>
        </w:rPr>
        <w:t xml:space="preserve">выявлять проблемы в жизненных и учебных ситуациях, требующих  </w:t>
      </w:r>
    </w:p>
    <w:p w14:paraId="441E0000">
      <w:pPr>
        <w:ind w:hanging="569" w:left="554" w:right="12"/>
        <w:rPr>
          <w:sz w:val="28"/>
        </w:rPr>
      </w:pPr>
      <w:r>
        <w:rPr>
          <w:sz w:val="28"/>
        </w:rPr>
        <w:t xml:space="preserve">для решения физических знаний; ориентироваться в различных подходах принятия решений (индивидуальное, </w:t>
      </w:r>
    </w:p>
    <w:p w14:paraId="451E0000">
      <w:pPr>
        <w:spacing w:after="168"/>
        <w:ind w:firstLine="0" w:left="-5" w:right="12"/>
        <w:rPr>
          <w:sz w:val="28"/>
        </w:rPr>
      </w:pPr>
      <w:r>
        <w:rPr>
          <w:sz w:val="28"/>
        </w:rPr>
        <w:t xml:space="preserve">принятие решения в группе, принятие решений группой); 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 делать выбор и брать ответственность за решение. </w:t>
      </w:r>
    </w:p>
    <w:p w14:paraId="461E0000">
      <w:pPr>
        <w:spacing w:after="62" w:line="252" w:lineRule="auto"/>
        <w:ind w:firstLine="0" w:left="-5"/>
        <w:rPr>
          <w:sz w:val="28"/>
        </w:rPr>
      </w:pPr>
      <w:r>
        <w:rPr>
          <w:b w:val="1"/>
          <w:sz w:val="28"/>
        </w:rPr>
        <w:t>Самоконтроль, эмоциональный интеллект:</w:t>
      </w:r>
      <w:r>
        <w:rPr>
          <w:sz w:val="28"/>
        </w:rPr>
        <w:t xml:space="preserve"> </w:t>
      </w:r>
    </w:p>
    <w:p w14:paraId="471E0000">
      <w:pPr>
        <w:ind w:firstLine="0" w:left="579" w:right="12"/>
        <w:rPr>
          <w:sz w:val="28"/>
        </w:rPr>
      </w:pPr>
      <w:r>
        <w:rPr>
          <w:sz w:val="28"/>
        </w:rPr>
        <w:t xml:space="preserve">давать адекватную оценку ситуации и предлагать план её изменения; объяснять причины достижения (недостижения) результатов деятельности, </w:t>
      </w:r>
    </w:p>
    <w:p w14:paraId="481E0000">
      <w:pPr>
        <w:ind w:firstLine="0" w:left="-5" w:right="12"/>
        <w:rPr>
          <w:sz w:val="28"/>
        </w:rPr>
      </w:pPr>
      <w:r>
        <w:rPr>
          <w:sz w:val="28"/>
        </w:rPr>
        <w:t xml:space="preserve">давать оценку приобретённому опыту; 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 оценивать соответствие результата цели и условиям. </w:t>
      </w:r>
    </w:p>
    <w:p w14:paraId="491E0000">
      <w:pPr>
        <w:spacing w:after="49" w:line="264" w:lineRule="auto"/>
        <w:ind w:right="13"/>
        <w:jc w:val="right"/>
        <w:rPr>
          <w:sz w:val="28"/>
        </w:rPr>
      </w:pPr>
      <w:r>
        <w:rPr>
          <w:sz w:val="28"/>
        </w:rPr>
        <w:t xml:space="preserve">ставить себя на место другого человека в ходе спора или дискуссии  </w:t>
      </w:r>
    </w:p>
    <w:p w14:paraId="4A1E0000">
      <w:pPr>
        <w:ind w:hanging="569" w:left="554" w:right="12"/>
        <w:rPr>
          <w:sz w:val="28"/>
        </w:rPr>
      </w:pPr>
      <w:r>
        <w:rPr>
          <w:sz w:val="28"/>
        </w:rPr>
        <w:t xml:space="preserve">на научную тему, понимать мотивы, намерения и логику другого. признавать своё право на ошибку при решении физических задач или  </w:t>
      </w:r>
    </w:p>
    <w:p w14:paraId="4B1E0000">
      <w:pPr>
        <w:ind w:firstLine="0" w:left="-5" w:right="12"/>
        <w:rPr>
          <w:sz w:val="28"/>
        </w:rPr>
      </w:pPr>
      <w:r>
        <w:rPr>
          <w:sz w:val="28"/>
        </w:rPr>
        <w:t xml:space="preserve">в утверждениях на научные темы и такое же право другого. </w:t>
      </w:r>
    </w:p>
    <w:p w14:paraId="4C1E0000">
      <w:pPr>
        <w:pStyle w:val="Style_14"/>
        <w:spacing w:after="185"/>
        <w:ind w:firstLine="0" w:left="-5"/>
        <w:rPr>
          <w:rFonts w:ascii="Times New Roman" w:hAnsi="Times New Roman"/>
          <w:color w:val="000000"/>
          <w:sz w:val="28"/>
        </w:rPr>
      </w:pPr>
      <w:r>
        <w:rPr>
          <w:rFonts w:ascii="Times New Roman" w:hAnsi="Times New Roman"/>
          <w:color w:val="000000"/>
          <w:sz w:val="28"/>
        </w:rPr>
        <w:t xml:space="preserve">ПРЕДМЕТНЫЕ РЕЗУЛЬТАТЫ </w:t>
      </w:r>
    </w:p>
    <w:p w14:paraId="4D1E0000">
      <w:pPr>
        <w:ind w:firstLine="569" w:left="-15" w:right="12"/>
        <w:rPr>
          <w:sz w:val="28"/>
        </w:rPr>
      </w:pPr>
      <w:r>
        <w:rPr>
          <w:sz w:val="28"/>
        </w:rPr>
        <w:t xml:space="preserve">К концу обучения </w:t>
      </w:r>
      <w:r>
        <w:rPr>
          <w:b w:val="1"/>
          <w:sz w:val="28"/>
        </w:rPr>
        <w:t>в 7 классе</w:t>
      </w:r>
      <w:r>
        <w:rPr>
          <w:sz w:val="28"/>
        </w:rPr>
        <w:t xml:space="preserve"> предметные результаты на базовом уровне должны отражать сформированность у обучающихся умений:</w:t>
      </w:r>
      <w:r>
        <w:rPr>
          <w:b w:val="1"/>
          <w:sz w:val="28"/>
        </w:rPr>
        <w:t xml:space="preserve"> </w:t>
      </w:r>
    </w:p>
    <w:p w14:paraId="4E1E0000">
      <w:pPr>
        <w:ind w:firstLine="569" w:left="-15" w:right="12"/>
        <w:rPr>
          <w:sz w:val="28"/>
        </w:rPr>
      </w:pPr>
      <w:r>
        <w:rPr>
          <w:sz w:val="28"/>
        </w:rPr>
        <w:t xml:space="preserve">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 различать явления (диффузия, тепловое движение частиц вещества, </w:t>
      </w:r>
    </w:p>
    <w:p w14:paraId="4F1E0000">
      <w:pPr>
        <w:spacing w:after="3"/>
        <w:ind w:firstLine="0" w:left="-5" w:right="12"/>
        <w:rPr>
          <w:sz w:val="28"/>
        </w:rPr>
      </w:pPr>
      <w:r>
        <w:rPr>
          <w:sz w:val="28"/>
        </w:rPr>
        <w:t xml:space="preserve">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 распознавать проявление изученных физических явлений в окружающем </w:t>
      </w:r>
    </w:p>
    <w:p w14:paraId="501E0000">
      <w:pPr>
        <w:ind w:firstLine="0" w:left="-5" w:right="12"/>
        <w:rPr>
          <w:sz w:val="28"/>
        </w:rPr>
      </w:pPr>
      <w:r>
        <w:rPr>
          <w:sz w:val="28"/>
        </w:rPr>
        <w:t xml:space="preserve">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 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 характеризовать свойства тел, физические явления и процессы, используя </w:t>
      </w:r>
    </w:p>
    <w:p w14:paraId="511E0000">
      <w:pPr>
        <w:spacing w:after="8"/>
        <w:ind w:firstLine="0" w:left="-5" w:right="12"/>
        <w:rPr>
          <w:sz w:val="28"/>
        </w:rPr>
      </w:pPr>
      <w:r>
        <w:rPr>
          <w:sz w:val="28"/>
        </w:rPr>
        <w:t xml:space="preserve">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 объяснять физические явления, процессы и свойства тел, в том числе и  </w:t>
      </w:r>
    </w:p>
    <w:p w14:paraId="521E0000">
      <w:pPr>
        <w:ind w:firstLine="0" w:left="-5" w:right="12"/>
        <w:rPr>
          <w:sz w:val="28"/>
        </w:rPr>
      </w:pPr>
      <w:r>
        <w:rPr>
          <w:sz w:val="28"/>
        </w:rPr>
        <w:t xml:space="preserve">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 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 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 проводить опыты по наблюдению физических явлений или физических </w:t>
      </w:r>
    </w:p>
    <w:p w14:paraId="531E0000">
      <w:pPr>
        <w:spacing w:after="7"/>
        <w:ind w:firstLine="0" w:left="-5" w:right="12"/>
        <w:rPr>
          <w:sz w:val="28"/>
        </w:rPr>
      </w:pPr>
      <w:r>
        <w:rPr>
          <w:sz w:val="28"/>
        </w:rPr>
        <w:t xml:space="preserve">свойств тел: формулировать проверяемые предположения, собирать установку  из предложенного оборудования, записывать ход опыта и формулировать выводы; выполнять прямые измерения расстояния, времени, массы тела, объёма, силы </w:t>
      </w:r>
    </w:p>
    <w:p w14:paraId="541E0000">
      <w:pPr>
        <w:ind w:firstLine="0" w:left="-5" w:right="12"/>
        <w:rPr>
          <w:sz w:val="28"/>
        </w:rPr>
      </w:pPr>
      <w:r>
        <w:rPr>
          <w:sz w:val="28"/>
        </w:rPr>
        <w:t xml:space="preserve">и температуры с использованием аналоговых и цифровых приборов, записывать показания приборов с учётом заданной абсолютной погрешности измерений; 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w:t>
      </w:r>
      <w:r>
        <w:rPr>
          <w:sz w:val="28"/>
        </w:rPr>
        <w:tab/>
      </w:r>
      <w:r>
        <w:rPr>
          <w:sz w:val="28"/>
        </w:rPr>
        <w:t xml:space="preserve">плану, </w:t>
      </w:r>
      <w:r>
        <w:rPr>
          <w:sz w:val="28"/>
        </w:rPr>
        <w:tab/>
      </w:r>
      <w:r>
        <w:rPr>
          <w:sz w:val="28"/>
        </w:rPr>
        <w:t xml:space="preserve">фиксировать </w:t>
      </w:r>
      <w:r>
        <w:rPr>
          <w:sz w:val="28"/>
        </w:rPr>
        <w:tab/>
      </w:r>
      <w:r>
        <w:rPr>
          <w:sz w:val="28"/>
        </w:rPr>
        <w:t xml:space="preserve">результаты </w:t>
      </w:r>
      <w:r>
        <w:rPr>
          <w:sz w:val="28"/>
        </w:rPr>
        <w:tab/>
      </w:r>
      <w:r>
        <w:rPr>
          <w:sz w:val="28"/>
        </w:rPr>
        <w:t xml:space="preserve">полученной </w:t>
      </w:r>
      <w:r>
        <w:rPr>
          <w:sz w:val="28"/>
        </w:rPr>
        <w:tab/>
      </w:r>
      <w:r>
        <w:rPr>
          <w:sz w:val="28"/>
        </w:rPr>
        <w:t xml:space="preserve">зависимости физических величин в виде предложенных таблиц и графиков, делать выводы  по результатам исследования; проводить косвенные измерения физических величин (плотность вещества </w:t>
      </w:r>
    </w:p>
    <w:p w14:paraId="551E0000">
      <w:pPr>
        <w:spacing w:after="49" w:line="264" w:lineRule="auto"/>
        <w:ind w:right="13"/>
        <w:rPr>
          <w:sz w:val="28"/>
        </w:rPr>
      </w:pPr>
      <w:r>
        <w:rPr>
          <w:sz w:val="28"/>
        </w:rPr>
        <w:t>жидкости и твёрдого тела, сила трения скольжения, давление воздуха, выталкивающая сила, действующая на погружённое в жидкость тело,</w:t>
      </w:r>
      <w:r>
        <w:rPr>
          <w:sz w:val="28"/>
        </w:rPr>
        <w:t xml:space="preserve"> коэффициент полезного действия </w:t>
      </w:r>
      <w:r>
        <w:rPr>
          <w:sz w:val="28"/>
        </w:rPr>
        <w:t>простых механизмов), следуя предложенной инстр</w:t>
      </w:r>
      <w:r>
        <w:rPr>
          <w:sz w:val="28"/>
        </w:rPr>
        <w:t xml:space="preserve">укции: при выполнении измерений </w:t>
      </w:r>
      <w:r>
        <w:rPr>
          <w:sz w:val="28"/>
        </w:rPr>
        <w:t>собирать экспериментальную установку и вычис</w:t>
      </w:r>
      <w:r>
        <w:rPr>
          <w:sz w:val="28"/>
        </w:rPr>
        <w:t xml:space="preserve">лять значение искомой величины; </w:t>
      </w:r>
      <w:r>
        <w:rPr>
          <w:sz w:val="28"/>
        </w:rPr>
        <w:t xml:space="preserve">соблюдать правила техники безопасности при работе с лабораторным </w:t>
      </w:r>
    </w:p>
    <w:p w14:paraId="561E0000">
      <w:pPr>
        <w:ind w:firstLine="0" w:left="-5" w:right="12"/>
        <w:rPr>
          <w:sz w:val="28"/>
        </w:rPr>
      </w:pPr>
      <w:r>
        <w:rPr>
          <w:sz w:val="28"/>
        </w:rPr>
        <w:t xml:space="preserve">оборудованием; 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 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 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 осуществлять отбор источников информации в Интернете в соответствии  </w:t>
      </w:r>
    </w:p>
    <w:p w14:paraId="571E0000">
      <w:pPr>
        <w:spacing w:after="49" w:line="264" w:lineRule="auto"/>
        <w:ind w:right="13"/>
        <w:rPr>
          <w:sz w:val="28"/>
        </w:rPr>
      </w:pPr>
      <w:r>
        <w:rPr>
          <w:sz w:val="28"/>
        </w:rPr>
        <w:t>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 использова</w:t>
      </w:r>
      <w:r>
        <w:rPr>
          <w:sz w:val="28"/>
        </w:rPr>
        <w:t xml:space="preserve">ть </w:t>
      </w:r>
      <w:r>
        <w:rPr>
          <w:sz w:val="28"/>
        </w:rPr>
        <w:tab/>
      </w:r>
      <w:r>
        <w:rPr>
          <w:sz w:val="28"/>
        </w:rPr>
        <w:t xml:space="preserve">при </w:t>
      </w:r>
      <w:r>
        <w:rPr>
          <w:sz w:val="28"/>
        </w:rPr>
        <w:tab/>
      </w:r>
      <w:r>
        <w:rPr>
          <w:sz w:val="28"/>
        </w:rPr>
        <w:t xml:space="preserve">выполнении </w:t>
      </w:r>
      <w:r>
        <w:rPr>
          <w:sz w:val="28"/>
        </w:rPr>
        <w:tab/>
      </w:r>
      <w:r>
        <w:rPr>
          <w:sz w:val="28"/>
        </w:rPr>
        <w:t xml:space="preserve">учебных  заданий </w:t>
      </w:r>
      <w:r>
        <w:rPr>
          <w:sz w:val="28"/>
        </w:rPr>
        <w:t xml:space="preserve">научно­популярную литературу физического содержания, справочные материалы, ресурсы сети Интернет, </w:t>
      </w:r>
      <w:r>
        <w:rPr>
          <w:sz w:val="28"/>
        </w:rPr>
        <w:tab/>
      </w:r>
      <w:r>
        <w:rPr>
          <w:sz w:val="28"/>
        </w:rPr>
        <w:t xml:space="preserve">владеть </w:t>
      </w:r>
      <w:r>
        <w:rPr>
          <w:sz w:val="28"/>
        </w:rPr>
        <w:tab/>
      </w:r>
      <w:r>
        <w:rPr>
          <w:sz w:val="28"/>
        </w:rPr>
        <w:t>приём</w:t>
      </w:r>
      <w:r>
        <w:rPr>
          <w:sz w:val="28"/>
        </w:rPr>
        <w:t xml:space="preserve">ами </w:t>
      </w:r>
      <w:r>
        <w:rPr>
          <w:sz w:val="28"/>
        </w:rPr>
        <w:tab/>
      </w:r>
      <w:r>
        <w:rPr>
          <w:sz w:val="28"/>
        </w:rPr>
        <w:t xml:space="preserve">конспектирования </w:t>
      </w:r>
      <w:r>
        <w:rPr>
          <w:sz w:val="28"/>
        </w:rPr>
        <w:tab/>
      </w:r>
      <w:r>
        <w:rPr>
          <w:sz w:val="28"/>
        </w:rPr>
        <w:t xml:space="preserve">текста, </w:t>
      </w:r>
      <w:r>
        <w:rPr>
          <w:sz w:val="28"/>
        </w:rPr>
        <w:t>преобразования информации из одной знаковой системы в другую; 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 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r>
        <w:rPr>
          <w:b w:val="1"/>
          <w:sz w:val="28"/>
        </w:rPr>
        <w:t xml:space="preserve"> </w:t>
      </w:r>
    </w:p>
    <w:p w14:paraId="581E0000">
      <w:pPr>
        <w:ind w:firstLine="569" w:left="-15" w:right="12"/>
        <w:rPr>
          <w:sz w:val="28"/>
        </w:rPr>
      </w:pPr>
      <w:r>
        <w:rPr>
          <w:sz w:val="28"/>
        </w:rPr>
        <w:t xml:space="preserve">К концу обучения </w:t>
      </w:r>
      <w:r>
        <w:rPr>
          <w:b w:val="1"/>
          <w:sz w:val="28"/>
        </w:rPr>
        <w:t>в 8 классе</w:t>
      </w:r>
      <w:r>
        <w:rPr>
          <w:sz w:val="28"/>
        </w:rPr>
        <w:t xml:space="preserve"> предметные результаты на базовом уровне должны отражать сформированность у обучающихся умений:</w:t>
      </w:r>
      <w:r>
        <w:rPr>
          <w:b w:val="1"/>
          <w:sz w:val="28"/>
        </w:rPr>
        <w:t xml:space="preserve"> </w:t>
      </w:r>
    </w:p>
    <w:p w14:paraId="591E0000">
      <w:pPr>
        <w:ind w:firstLine="569" w:left="-15" w:right="12"/>
        <w:rPr>
          <w:sz w:val="28"/>
        </w:rPr>
      </w:pPr>
      <w:r>
        <w:rPr>
          <w:sz w:val="28"/>
        </w:rPr>
        <w:t xml:space="preserve">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 различать явления (тепловое расширение и сжатие, теплопередача, тепловое </w:t>
      </w:r>
    </w:p>
    <w:p w14:paraId="5A1E0000">
      <w:pPr>
        <w:ind w:firstLine="0" w:left="-5" w:right="12"/>
        <w:rPr>
          <w:sz w:val="28"/>
        </w:rPr>
      </w:pPr>
      <w:r>
        <w:rPr>
          <w:sz w:val="28"/>
        </w:rPr>
        <w:t xml:space="preserve">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 распознавать проявление изученных физических явлений в окружающем </w:t>
      </w:r>
    </w:p>
    <w:p w14:paraId="5B1E0000">
      <w:pPr>
        <w:ind w:firstLine="0" w:left="-5" w:right="12"/>
        <w:rPr>
          <w:sz w:val="28"/>
        </w:rPr>
      </w:pPr>
      <w:r>
        <w:rPr>
          <w:sz w:val="28"/>
        </w:rPr>
        <w:t xml:space="preserve">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w:t>
      </w:r>
    </w:p>
    <w:p w14:paraId="5C1E0000">
      <w:pPr>
        <w:ind w:firstLine="0" w:left="-5" w:right="12"/>
        <w:rPr>
          <w:sz w:val="28"/>
        </w:rPr>
      </w:pPr>
      <w:r>
        <w:rPr>
          <w:sz w:val="28"/>
        </w:rPr>
        <w:t xml:space="preserve">существенные свойства (признаки) физических явлений; 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 </w:t>
      </w:r>
    </w:p>
    <w:p w14:paraId="5D1E0000">
      <w:pPr>
        <w:spacing w:after="1"/>
        <w:ind w:firstLine="569" w:left="-15" w:right="12"/>
        <w:rPr>
          <w:sz w:val="28"/>
        </w:rPr>
      </w:pPr>
      <w:r>
        <w:rPr>
          <w:sz w:val="28"/>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 объяснять физические процессы и свойства тел, в том числе и в контексте </w:t>
      </w:r>
    </w:p>
    <w:p w14:paraId="5E1E0000">
      <w:pPr>
        <w:ind w:firstLine="0" w:left="-5" w:right="12"/>
        <w:rPr>
          <w:sz w:val="28"/>
        </w:rPr>
      </w:pPr>
      <w:r>
        <w:rPr>
          <w:sz w:val="28"/>
        </w:rPr>
        <w:t xml:space="preserve">ситуаций практико­ориентированного характера: выявлять причинно­ следственные связи, строить объяснение из 1–2 логических шагов с опорой на 1–2 изученных свойства физических явлений, физических законов или </w:t>
      </w:r>
    </w:p>
    <w:p w14:paraId="5F1E0000">
      <w:pPr>
        <w:ind w:firstLine="0" w:left="-5" w:right="12"/>
        <w:rPr>
          <w:sz w:val="28"/>
        </w:rPr>
      </w:pPr>
      <w:r>
        <w:rPr>
          <w:sz w:val="28"/>
        </w:rPr>
        <w:t xml:space="preserve">закономерностей; 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 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 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 проводить исследование зависимости одной физической величины от другой </w:t>
      </w:r>
    </w:p>
    <w:p w14:paraId="601E0000">
      <w:pPr>
        <w:spacing w:after="13"/>
        <w:ind w:firstLine="0" w:left="-5" w:right="12"/>
        <w:rPr>
          <w:sz w:val="28"/>
        </w:rPr>
      </w:pPr>
      <w:r>
        <w:rPr>
          <w:sz w:val="28"/>
        </w:rPr>
        <w:t xml:space="preserve">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 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 соблюдать правила техники безопасности при работе с лабораторным </w:t>
      </w:r>
    </w:p>
    <w:p w14:paraId="611E0000">
      <w:pPr>
        <w:ind w:firstLine="0" w:left="-5" w:right="12"/>
        <w:rPr>
          <w:sz w:val="28"/>
        </w:rPr>
      </w:pPr>
      <w:r>
        <w:rPr>
          <w:sz w:val="28"/>
        </w:rPr>
        <w:t xml:space="preserve">оборудованием; 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 распознавать простые технические устройства и измерительные приборы  </w:t>
      </w:r>
    </w:p>
    <w:p w14:paraId="621E0000">
      <w:pPr>
        <w:ind w:firstLine="0" w:left="-5" w:right="12"/>
        <w:rPr>
          <w:sz w:val="28"/>
        </w:rPr>
      </w:pPr>
      <w:r>
        <w:rPr>
          <w:sz w:val="28"/>
        </w:rPr>
        <w:t xml:space="preserve">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 осуществлять поиск информации физического содержания в Интернете,  </w:t>
      </w:r>
    </w:p>
    <w:p w14:paraId="631E0000">
      <w:pPr>
        <w:ind w:firstLine="0" w:left="-5" w:right="12"/>
        <w:rPr>
          <w:sz w:val="28"/>
        </w:rPr>
      </w:pPr>
      <w:r>
        <w:rPr>
          <w:sz w:val="28"/>
        </w:rPr>
        <w:t xml:space="preserve">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 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 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 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 </w:t>
      </w:r>
    </w:p>
    <w:p w14:paraId="641E0000">
      <w:pPr>
        <w:ind w:firstLine="569" w:left="-15" w:right="12"/>
        <w:rPr>
          <w:sz w:val="28"/>
        </w:rPr>
      </w:pPr>
      <w:r>
        <w:rPr>
          <w:sz w:val="28"/>
        </w:rPr>
        <w:t xml:space="preserve">К концу обучения </w:t>
      </w:r>
      <w:r>
        <w:rPr>
          <w:b w:val="1"/>
          <w:sz w:val="28"/>
        </w:rPr>
        <w:t>в 9 классе</w:t>
      </w:r>
      <w:r>
        <w:rPr>
          <w:sz w:val="28"/>
        </w:rPr>
        <w:t xml:space="preserve"> предметные результаты на базовом уровне должны отражать сформированность у обучающихся умений: </w:t>
      </w:r>
    </w:p>
    <w:p w14:paraId="651E0000">
      <w:pPr>
        <w:ind w:firstLine="569" w:left="-15" w:right="12"/>
        <w:rPr>
          <w:sz w:val="28"/>
        </w:rPr>
      </w:pPr>
      <w:r>
        <w:rPr>
          <w:sz w:val="28"/>
        </w:rPr>
        <w:t xml:space="preserve">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 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 распознавать проявление изученных физических явлений в окружающем мире </w:t>
      </w:r>
    </w:p>
    <w:p w14:paraId="661E0000">
      <w:pPr>
        <w:ind w:firstLine="0" w:left="-5" w:right="12"/>
        <w:rPr>
          <w:sz w:val="28"/>
        </w:rPr>
      </w:pPr>
      <w:r>
        <w:rPr>
          <w:sz w:val="28"/>
        </w:rPr>
        <w:t xml:space="preserve">(в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 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 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 объяснять физические процессы и свойства тел, в том числе и в контексте ситуаций практико­ориентированного характера: выявлять причинно­ 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 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 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 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 проводить при необходимости серию прямых измерений, определяя среднее </w:t>
      </w:r>
    </w:p>
    <w:p w14:paraId="671E0000">
      <w:pPr>
        <w:ind w:firstLine="0" w:left="-5" w:right="12"/>
        <w:rPr>
          <w:sz w:val="28"/>
        </w:rPr>
      </w:pPr>
      <w:r>
        <w:rPr>
          <w:sz w:val="28"/>
        </w:rPr>
        <w:t xml:space="preserve">значение измеряемой величины (фокусное расстояние собирающей линзы), обосновывать выбор способа измерения (измерительного прибора); 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 </w:t>
      </w:r>
    </w:p>
    <w:p w14:paraId="681E0000">
      <w:pPr>
        <w:ind w:firstLine="569" w:left="-15" w:right="12"/>
        <w:rPr>
          <w:sz w:val="28"/>
        </w:rPr>
      </w:pPr>
      <w:r>
        <w:rPr>
          <w:sz w:val="28"/>
        </w:rPr>
        <w:t xml:space="preserve">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 соблюдать правила техники безопасности при работе с лабораторным </w:t>
      </w:r>
    </w:p>
    <w:p w14:paraId="691E0000">
      <w:pPr>
        <w:ind w:firstLine="13" w:left="0" w:right="12"/>
        <w:rPr>
          <w:sz w:val="28"/>
        </w:rPr>
      </w:pPr>
      <w:r>
        <w:rPr>
          <w:sz w:val="28"/>
        </w:rPr>
        <w:t xml:space="preserve">оборудованием; 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 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 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 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 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 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 </w:t>
      </w:r>
    </w:p>
    <w:p w14:paraId="6A1E0000">
      <w:pPr>
        <w:spacing w:line="360" w:lineRule="auto"/>
        <w:ind/>
        <w:rPr>
          <w:rStyle w:val="Style_5_ch"/>
          <w:b w:val="1"/>
          <w:sz w:val="28"/>
        </w:rPr>
      </w:pPr>
    </w:p>
    <w:p w14:paraId="6B1E0000">
      <w:pPr>
        <w:ind/>
        <w:jc w:val="center"/>
        <w:rPr>
          <w:b w:val="1"/>
          <w:sz w:val="28"/>
        </w:rPr>
      </w:pPr>
      <w:r>
        <w:rPr>
          <w:b w:val="1"/>
          <w:sz w:val="28"/>
          <w:u w:val="single"/>
        </w:rPr>
        <w:t>РАБОЧАЯ ПРОГРАММА</w:t>
      </w:r>
      <w:r>
        <w:rPr>
          <w:sz w:val="28"/>
          <w:u w:val="single"/>
        </w:rPr>
        <w:t xml:space="preserve">  </w:t>
      </w:r>
      <w:r>
        <w:rPr>
          <w:b w:val="1"/>
          <w:sz w:val="28"/>
          <w:u w:val="single"/>
        </w:rPr>
        <w:t>ВОСПИТАНИЯ</w:t>
      </w:r>
    </w:p>
    <w:p w14:paraId="6C1E0000">
      <w:pPr>
        <w:ind/>
        <w:jc w:val="center"/>
        <w:rPr>
          <w:b w:val="1"/>
          <w:sz w:val="28"/>
        </w:rPr>
      </w:pPr>
    </w:p>
    <w:p w14:paraId="6D1E0000">
      <w:pPr>
        <w:ind/>
        <w:jc w:val="center"/>
        <w:rPr>
          <w:b w:val="1"/>
          <w:sz w:val="28"/>
        </w:rPr>
      </w:pPr>
      <w:r>
        <w:rPr>
          <w:b w:val="1"/>
          <w:sz w:val="28"/>
        </w:rPr>
        <w:t>ОСНОВНОГО ОБЩЕГО ОБРАЗОВАНИЯ</w:t>
      </w:r>
    </w:p>
    <w:p w14:paraId="6E1E0000">
      <w:pPr>
        <w:spacing w:line="360" w:lineRule="auto"/>
        <w:ind/>
        <w:jc w:val="right"/>
        <w:rPr>
          <w:b w:val="1"/>
          <w:caps w:val="1"/>
          <w:sz w:val="28"/>
        </w:rPr>
      </w:pPr>
    </w:p>
    <w:p w14:paraId="6F1E0000">
      <w:pPr>
        <w:ind w:firstLine="567" w:left="0"/>
        <w:jc w:val="center"/>
        <w:rPr>
          <w:b w:val="1"/>
          <w:color w:val="000000"/>
          <w:sz w:val="28"/>
          <w:highlight w:val="white"/>
        </w:rPr>
      </w:pPr>
      <w:r>
        <w:rPr>
          <w:sz w:val="28"/>
        </w:rPr>
        <w:t xml:space="preserve">    </w:t>
      </w:r>
      <w:r>
        <w:rPr>
          <w:b w:val="1"/>
          <w:color w:val="000000"/>
          <w:sz w:val="28"/>
          <w:highlight w:val="white"/>
        </w:rPr>
        <w:t>Пояснительная записка</w:t>
      </w:r>
    </w:p>
    <w:p w14:paraId="701E0000">
      <w:pPr>
        <w:ind w:firstLine="567" w:left="0"/>
        <w:jc w:val="center"/>
        <w:rPr>
          <w:b w:val="1"/>
          <w:color w:val="000000"/>
          <w:sz w:val="28"/>
          <w:highlight w:val="white"/>
        </w:rPr>
      </w:pPr>
    </w:p>
    <w:p w14:paraId="711E0000">
      <w:pPr>
        <w:ind/>
        <w:jc w:val="both"/>
        <w:rPr>
          <w:sz w:val="28"/>
        </w:rPr>
      </w:pPr>
      <w:r>
        <w:rPr>
          <w:color w:val="000000"/>
          <w:sz w:val="28"/>
          <w:highlight w:val="white"/>
        </w:rPr>
        <w:t xml:space="preserve">      </w:t>
      </w:r>
      <w:r>
        <w:rPr>
          <w:sz w:val="28"/>
        </w:rPr>
        <w:t xml:space="preserve">Программа воспитания направлена на планирование и организацию системной воспитательной деятельности в МБОУ «Аграфеновская  СОШ». </w:t>
      </w:r>
    </w:p>
    <w:p w14:paraId="721E0000">
      <w:pPr>
        <w:ind/>
        <w:jc w:val="both"/>
        <w:rPr>
          <w:sz w:val="28"/>
        </w:rPr>
      </w:pPr>
      <w:r>
        <w:rPr>
          <w:sz w:val="28"/>
        </w:rPr>
        <w:t xml:space="preserve">      Программа воспитания показывает, каким образом педагоги могут реализовать воспитательный потенциал их совместной с детьми деятельности. </w:t>
      </w:r>
    </w:p>
    <w:p w14:paraId="731E0000">
      <w:pPr>
        <w:ind/>
        <w:jc w:val="both"/>
        <w:rPr>
          <w:sz w:val="28"/>
        </w:rPr>
      </w:pPr>
      <w:r>
        <w:rPr>
          <w:sz w:val="28"/>
        </w:rPr>
        <w:t xml:space="preserve">        Программа воспитания реализуется в единстве урочной и внеурочной деятельности, осуществляемой совместно с семьей и другими участниками образовательных отношений.    Программа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741E0000">
      <w:pPr>
        <w:ind/>
        <w:jc w:val="both"/>
        <w:rPr>
          <w:sz w:val="28"/>
        </w:rPr>
      </w:pPr>
      <w:r>
        <w:rPr>
          <w:sz w:val="28"/>
        </w:rPr>
        <w:t xml:space="preserve">              Программа воспитания предусматривает историческое просвещение, формирование российской культурной и гражданской идентичности обучающихся</w:t>
      </w:r>
      <w:r>
        <w:rPr>
          <w:color w:val="000000"/>
          <w:sz w:val="28"/>
          <w:highlight w:val="white"/>
        </w:rPr>
        <w:t xml:space="preserve"> </w:t>
      </w:r>
    </w:p>
    <w:p w14:paraId="751E0000">
      <w:pPr>
        <w:ind/>
        <w:jc w:val="both"/>
        <w:rPr>
          <w:sz w:val="28"/>
        </w:rPr>
      </w:pPr>
    </w:p>
    <w:p w14:paraId="761E0000">
      <w:pPr>
        <w:ind/>
        <w:jc w:val="both"/>
        <w:rPr>
          <w:sz w:val="28"/>
        </w:rPr>
      </w:pPr>
      <w:r>
        <w:rPr>
          <w:sz w:val="28"/>
        </w:rPr>
        <w:t xml:space="preserve">                                                            1.</w:t>
      </w:r>
      <w:r>
        <w:rPr>
          <w:b w:val="1"/>
          <w:sz w:val="28"/>
        </w:rPr>
        <w:t>ЦЕЛЕВОЙ РАЗДЕЛ</w:t>
      </w:r>
      <w:r>
        <w:rPr>
          <w:sz w:val="28"/>
        </w:rPr>
        <w:t xml:space="preserve">. </w:t>
      </w:r>
    </w:p>
    <w:p w14:paraId="771E0000">
      <w:pPr>
        <w:ind/>
        <w:jc w:val="both"/>
        <w:rPr>
          <w:b w:val="1"/>
          <w:sz w:val="28"/>
        </w:rPr>
      </w:pPr>
    </w:p>
    <w:p w14:paraId="781E0000">
      <w:pPr>
        <w:ind/>
        <w:jc w:val="both"/>
        <w:rPr>
          <w:b w:val="1"/>
          <w:i w:val="1"/>
          <w:sz w:val="28"/>
          <w:u w:val="single"/>
        </w:rPr>
      </w:pPr>
      <w:r>
        <w:rPr>
          <w:color w:val="000000"/>
          <w:sz w:val="28"/>
          <w:highlight w:val="white"/>
        </w:rPr>
        <w:t xml:space="preserve">  </w:t>
      </w:r>
      <w:r>
        <w:rPr>
          <w:b w:val="1"/>
          <w:i w:val="1"/>
          <w:sz w:val="28"/>
          <w:u w:val="single"/>
        </w:rPr>
        <w:t>Программа разработана с учетом:</w:t>
      </w:r>
    </w:p>
    <w:p w14:paraId="791E0000">
      <w:pPr>
        <w:ind/>
        <w:jc w:val="both"/>
        <w:rPr>
          <w:sz w:val="28"/>
        </w:rPr>
      </w:pPr>
      <w:r>
        <w:rPr>
          <w:sz w:val="28"/>
        </w:rPr>
        <w:t xml:space="preserve"> 1. Федерального закона от 29 .12 .2012 № 273 ФЗ «Об образовании в Российской Федерации», </w:t>
      </w:r>
    </w:p>
    <w:p w14:paraId="7A1E0000">
      <w:pPr>
        <w:ind/>
        <w:jc w:val="both"/>
        <w:rPr>
          <w:sz w:val="28"/>
        </w:rPr>
      </w:pPr>
      <w:r>
        <w:rPr>
          <w:sz w:val="28"/>
        </w:rPr>
        <w:t>2. Стратегии развития воспитания в Российской Федерации на период до 2025 года (Распоряжение Правительства Российской Федерации от 29 .05 .2015 № 996-р) и Плана мероприятий по ее реализации в 2021–2025 гг . (Распоряжение Правительства Российской Федерации от 12 .11 .2020 № 2945-р),</w:t>
      </w:r>
    </w:p>
    <w:p w14:paraId="7B1E0000">
      <w:pPr>
        <w:ind/>
        <w:jc w:val="both"/>
        <w:rPr>
          <w:sz w:val="28"/>
        </w:rPr>
      </w:pPr>
      <w:r>
        <w:rPr>
          <w:sz w:val="28"/>
        </w:rPr>
        <w:t xml:space="preserve"> 3. Стратегии национальной безопасности Российской Федерации (Указ Президента Российской Федерации от 02 .07 .2021 № 400),</w:t>
      </w:r>
    </w:p>
    <w:p w14:paraId="7C1E0000">
      <w:pPr>
        <w:ind/>
        <w:jc w:val="both"/>
        <w:rPr>
          <w:sz w:val="28"/>
        </w:rPr>
      </w:pPr>
      <w:r>
        <w:rPr>
          <w:sz w:val="28"/>
        </w:rPr>
        <w:t xml:space="preserve"> 4. Федеральных государственных образовательных стандартов начального общего образования (Приказ Минпросвещения России от 31 .05 .2021 № 286), основного общего образования (Приказ Минпросвещения России от 31 .05 .2021 № 287), среднего общего образования (Приказ Минобрнауки России от 17 .05 .2012 № 413). 5.       Приказ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 </w:t>
      </w:r>
    </w:p>
    <w:p w14:paraId="7D1E0000">
      <w:pPr>
        <w:ind/>
        <w:jc w:val="both"/>
        <w:rPr>
          <w:sz w:val="28"/>
        </w:rPr>
      </w:pPr>
      <w:r>
        <w:rPr>
          <w:sz w:val="28"/>
        </w:rPr>
        <w:t xml:space="preserve">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 </w:t>
      </w:r>
    </w:p>
    <w:p w14:paraId="7E1E0000">
      <w:pPr>
        <w:ind/>
        <w:jc w:val="both"/>
        <w:rPr>
          <w:sz w:val="28"/>
        </w:rPr>
      </w:pPr>
      <w:r>
        <w:rPr>
          <w:sz w:val="28"/>
        </w:rPr>
        <w:t xml:space="preserve">    Программа воспитания: предназначена для планирования и организации системной воспитательной деятельности в образовательной организации; </w:t>
      </w:r>
    </w:p>
    <w:p w14:paraId="7F1E0000">
      <w:pPr>
        <w:ind/>
        <w:jc w:val="both"/>
        <w:rPr>
          <w:sz w:val="28"/>
        </w:rPr>
      </w:pPr>
      <w:r>
        <w:rPr>
          <w:sz w:val="28"/>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14:paraId="801E0000">
      <w:pPr>
        <w:ind/>
        <w:jc w:val="both"/>
        <w:rPr>
          <w:sz w:val="28"/>
        </w:rPr>
      </w:pPr>
      <w:r>
        <w:rPr>
          <w:sz w:val="28"/>
        </w:rPr>
        <w:t xml:space="preserve">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w:t>
      </w:r>
    </w:p>
    <w:p w14:paraId="811E0000">
      <w:pPr>
        <w:ind/>
        <w:jc w:val="both"/>
        <w:rPr>
          <w:sz w:val="28"/>
        </w:rPr>
      </w:pPr>
      <w:r>
        <w:rPr>
          <w:sz w:val="28"/>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821E0000">
      <w:pPr>
        <w:ind/>
        <w:jc w:val="both"/>
        <w:rPr>
          <w:sz w:val="28"/>
        </w:rPr>
      </w:pPr>
      <w:r>
        <w:rPr>
          <w:sz w:val="28"/>
        </w:rPr>
        <w:t>-предусматривает историческое просвещение, формирование российской культурной и гражданской идентичности обучающихся.</w:t>
      </w:r>
    </w:p>
    <w:p w14:paraId="831E0000">
      <w:pPr>
        <w:ind/>
        <w:jc w:val="both"/>
        <w:rPr>
          <w:sz w:val="28"/>
        </w:rPr>
      </w:pPr>
      <w:r>
        <w:rPr>
          <w:sz w:val="28"/>
        </w:rPr>
        <w:t xml:space="preserve"> -Программа воспитания включает три раздела: целевой, содержательный, организационный. </w:t>
      </w:r>
    </w:p>
    <w:p w14:paraId="841E0000">
      <w:pPr>
        <w:ind/>
        <w:jc w:val="both"/>
        <w:rPr>
          <w:sz w:val="28"/>
        </w:rPr>
      </w:pPr>
      <w:r>
        <w:rPr>
          <w:sz w:val="28"/>
        </w:rPr>
        <w:t>Приложение – календарный план воспитательной работы ООО</w:t>
      </w:r>
    </w:p>
    <w:p w14:paraId="851E0000">
      <w:pPr>
        <w:ind/>
        <w:jc w:val="both"/>
        <w:rPr>
          <w:sz w:val="28"/>
        </w:rPr>
      </w:pPr>
    </w:p>
    <w:p w14:paraId="861E0000">
      <w:pPr>
        <w:ind/>
        <w:jc w:val="both"/>
        <w:rPr>
          <w:sz w:val="28"/>
        </w:rPr>
      </w:pPr>
      <w:r>
        <w:rPr>
          <w:sz w:val="28"/>
        </w:rPr>
        <w:t xml:space="preserve">        </w:t>
      </w:r>
      <w:r>
        <w:rPr>
          <w:b w:val="1"/>
          <w:sz w:val="28"/>
        </w:rPr>
        <w:t>Содержание воспитания</w:t>
      </w:r>
      <w:r>
        <w:rPr>
          <w:sz w:val="28"/>
        </w:rPr>
        <w:t xml:space="preserve">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w:t>
      </w:r>
    </w:p>
    <w:p w14:paraId="871E0000">
      <w:pPr>
        <w:ind/>
        <w:jc w:val="both"/>
        <w:rPr>
          <w:sz w:val="28"/>
        </w:rPr>
      </w:pPr>
      <w:r>
        <w:rPr>
          <w:sz w:val="28"/>
        </w:rPr>
        <w:t xml:space="preserve">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14:paraId="881E0000">
      <w:pPr>
        <w:ind/>
        <w:jc w:val="both"/>
        <w:rPr>
          <w:sz w:val="28"/>
        </w:rPr>
      </w:pPr>
      <w:r>
        <w:rPr>
          <w:sz w:val="28"/>
        </w:rPr>
        <w:t xml:space="preserve">         </w:t>
      </w:r>
      <w:r>
        <w:rPr>
          <w:b w:val="1"/>
          <w:sz w:val="28"/>
        </w:rPr>
        <w:t>Цель воспитания</w:t>
      </w:r>
      <w:r>
        <w:rPr>
          <w:sz w:val="28"/>
        </w:rPr>
        <w:t xml:space="preserve"> обучающихся в образовательной организации:</w:t>
      </w:r>
    </w:p>
    <w:p w14:paraId="891E0000">
      <w:pPr>
        <w:ind/>
        <w:jc w:val="both"/>
        <w:rPr>
          <w:sz w:val="28"/>
        </w:rPr>
      </w:pPr>
      <w:r>
        <w:rPr>
          <w:sz w:val="28"/>
        </w:rPr>
        <w:t xml:space="preserve">-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14:paraId="8A1E0000">
      <w:pPr>
        <w:ind/>
        <w:jc w:val="both"/>
        <w:rPr>
          <w:sz w:val="28"/>
        </w:rPr>
      </w:pPr>
      <w:r>
        <w:rPr>
          <w:sz w:val="28"/>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8B1E0000">
      <w:pPr>
        <w:ind/>
        <w:jc w:val="both"/>
        <w:rPr>
          <w:sz w:val="28"/>
        </w:rPr>
      </w:pPr>
      <w:r>
        <w:rPr>
          <w:b w:val="1"/>
          <w:sz w:val="28"/>
        </w:rPr>
        <w:t xml:space="preserve">                Задачи воспитания</w:t>
      </w:r>
      <w:r>
        <w:rPr>
          <w:sz w:val="28"/>
        </w:rPr>
        <w:t xml:space="preserve"> обучающихся в МБОУ «Аграфеновская  СОШ»:</w:t>
      </w:r>
    </w:p>
    <w:p w14:paraId="8C1E0000">
      <w:pPr>
        <w:ind/>
        <w:jc w:val="both"/>
        <w:rPr>
          <w:sz w:val="28"/>
        </w:rPr>
      </w:pPr>
      <w:r>
        <w:rPr>
          <w:sz w:val="28"/>
        </w:rPr>
        <w:t>- усвоение обучающимися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w:t>
      </w:r>
    </w:p>
    <w:p w14:paraId="8D1E0000">
      <w:pPr>
        <w:ind/>
        <w:jc w:val="both"/>
        <w:rPr>
          <w:sz w:val="28"/>
        </w:rPr>
      </w:pPr>
      <w:r>
        <w:rPr>
          <w:sz w:val="28"/>
        </w:rPr>
        <w:t xml:space="preserve">-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8E1E0000">
      <w:pPr>
        <w:ind/>
        <w:jc w:val="both"/>
        <w:rPr>
          <w:sz w:val="28"/>
        </w:rPr>
      </w:pPr>
      <w:r>
        <w:rPr>
          <w:sz w:val="28"/>
        </w:rPr>
        <w:t xml:space="preserve">-достижение личностных результатов освоения общеобразовательных программ в соответствии с ФГОС НОО. </w:t>
      </w:r>
    </w:p>
    <w:p w14:paraId="8F1E0000">
      <w:pPr>
        <w:ind/>
        <w:jc w:val="both"/>
        <w:rPr>
          <w:sz w:val="28"/>
        </w:rPr>
      </w:pPr>
      <w:r>
        <w:rPr>
          <w:b w:val="1"/>
          <w:sz w:val="28"/>
        </w:rPr>
        <w:t xml:space="preserve">                Личностные результаты</w:t>
      </w:r>
      <w:r>
        <w:rPr>
          <w:sz w:val="28"/>
        </w:rPr>
        <w:t xml:space="preserve"> освоения обучающимися образовательных программ включают: осознание российской гражданской идентичности; </w:t>
      </w:r>
    </w:p>
    <w:p w14:paraId="901E0000">
      <w:pPr>
        <w:ind/>
        <w:jc w:val="both"/>
        <w:rPr>
          <w:sz w:val="28"/>
        </w:rPr>
      </w:pPr>
      <w:r>
        <w:rPr>
          <w:sz w:val="28"/>
        </w:rPr>
        <w:t>-сформированность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w:t>
      </w:r>
    </w:p>
    <w:p w14:paraId="911E0000">
      <w:pPr>
        <w:ind/>
        <w:jc w:val="both"/>
        <w:rPr>
          <w:sz w:val="28"/>
        </w:rPr>
      </w:pPr>
      <w:r>
        <w:rPr>
          <w:sz w:val="28"/>
        </w:rPr>
        <w:t xml:space="preserve"> -сформированность внутренней позиции личности как особого ценностного отношения к себе, окружающим людям и жизни в целом. </w:t>
      </w:r>
    </w:p>
    <w:p w14:paraId="921E0000">
      <w:pPr>
        <w:ind/>
        <w:jc w:val="both"/>
        <w:rPr>
          <w:sz w:val="28"/>
        </w:rPr>
      </w:pPr>
      <w:r>
        <w:rPr>
          <w:sz w:val="28"/>
        </w:rPr>
        <w:t xml:space="preserve">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w:t>
      </w:r>
    </w:p>
    <w:p w14:paraId="931E0000">
      <w:pPr>
        <w:ind/>
        <w:jc w:val="both"/>
        <w:rPr>
          <w:sz w:val="28"/>
        </w:rPr>
      </w:pPr>
      <w:r>
        <w:rPr>
          <w:sz w:val="28"/>
        </w:rPr>
        <w:t xml:space="preserve">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14:paraId="941E0000">
      <w:pPr>
        <w:ind/>
        <w:jc w:val="both"/>
        <w:rPr>
          <w:sz w:val="28"/>
        </w:rPr>
      </w:pPr>
      <w:r>
        <w:rPr>
          <w:sz w:val="28"/>
        </w:rPr>
        <w:t xml:space="preserve">           </w:t>
      </w:r>
      <w:r>
        <w:rPr>
          <w:b w:val="1"/>
          <w:sz w:val="28"/>
        </w:rPr>
        <w:t>Направления воспитания</w:t>
      </w:r>
      <w:r>
        <w:rPr>
          <w:sz w:val="28"/>
        </w:rPr>
        <w:t xml:space="preserve">.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951E0000">
      <w:pPr>
        <w:ind/>
        <w:jc w:val="both"/>
        <w:rPr>
          <w:sz w:val="28"/>
        </w:rPr>
      </w:pPr>
      <w:r>
        <w:rPr>
          <w:sz w:val="28"/>
        </w:rPr>
        <w:t xml:space="preserve">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14:paraId="961E0000">
      <w:pPr>
        <w:ind/>
        <w:jc w:val="both"/>
        <w:rPr>
          <w:sz w:val="28"/>
        </w:rPr>
      </w:pPr>
      <w:r>
        <w:rPr>
          <w:sz w:val="28"/>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971E0000">
      <w:pPr>
        <w:ind/>
        <w:jc w:val="both"/>
        <w:rPr>
          <w:sz w:val="28"/>
        </w:rPr>
      </w:pPr>
      <w:r>
        <w:rPr>
          <w:sz w:val="28"/>
        </w:rPr>
        <w:t xml:space="preserve"> 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14:paraId="981E0000">
      <w:pPr>
        <w:ind/>
        <w:jc w:val="both"/>
        <w:rPr>
          <w:sz w:val="28"/>
        </w:rPr>
      </w:pPr>
      <w:r>
        <w:rPr>
          <w:sz w:val="28"/>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991E0000">
      <w:pPr>
        <w:ind/>
        <w:jc w:val="both"/>
        <w:rPr>
          <w:sz w:val="28"/>
        </w:rPr>
      </w:pPr>
      <w:r>
        <w:rPr>
          <w:sz w:val="28"/>
        </w:rPr>
        <w:t xml:space="preserve"> 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14:paraId="9A1E0000">
      <w:pPr>
        <w:ind/>
        <w:jc w:val="both"/>
        <w:rPr>
          <w:sz w:val="28"/>
        </w:rPr>
      </w:pPr>
      <w:r>
        <w:rPr>
          <w:sz w:val="28"/>
        </w:rPr>
        <w:t xml:space="preserve"> 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14:paraId="9B1E0000">
      <w:pPr>
        <w:ind/>
        <w:jc w:val="both"/>
        <w:rPr>
          <w:sz w:val="28"/>
        </w:rPr>
      </w:pPr>
      <w:r>
        <w:rPr>
          <w:sz w:val="28"/>
        </w:rPr>
        <w:t xml:space="preserve">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9C1E0000">
      <w:pPr>
        <w:ind/>
        <w:jc w:val="both"/>
        <w:rPr>
          <w:sz w:val="28"/>
        </w:rPr>
      </w:pPr>
      <w:r>
        <w:rPr>
          <w:sz w:val="28"/>
        </w:rPr>
        <w:t xml:space="preserve">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 </w:t>
      </w:r>
    </w:p>
    <w:p w14:paraId="9D1E0000">
      <w:pPr>
        <w:ind/>
        <w:jc w:val="both"/>
        <w:rPr>
          <w:sz w:val="28"/>
        </w:rPr>
      </w:pPr>
      <w:r>
        <w:rPr>
          <w:b w:val="1"/>
          <w:sz w:val="28"/>
        </w:rPr>
        <w:t xml:space="preserve">               Целевые ориентиры результатов воспитания</w:t>
      </w:r>
      <w:r>
        <w:rPr>
          <w:sz w:val="28"/>
        </w:rPr>
        <w:t xml:space="preserve">. Требования к личностным результатам освоения обучающимися ООП ООО установлены ФГОС ООО.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 </w:t>
      </w:r>
    </w:p>
    <w:p w14:paraId="9E1E0000">
      <w:pPr>
        <w:ind/>
        <w:jc w:val="both"/>
        <w:rPr>
          <w:sz w:val="28"/>
        </w:rPr>
      </w:pPr>
      <w:r>
        <w:rPr>
          <w:sz w:val="28"/>
        </w:rPr>
        <w:t xml:space="preserve">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9F1E0000">
      <w:pPr>
        <w:ind/>
        <w:jc w:val="both"/>
        <w:rPr>
          <w:sz w:val="28"/>
        </w:rPr>
      </w:pPr>
      <w:r>
        <w:rPr>
          <w:sz w:val="28"/>
        </w:rPr>
        <w:t xml:space="preserve">     Целевые ориентиры результатов воспитания на уровне начального общего образования. </w:t>
      </w:r>
    </w:p>
    <w:p w14:paraId="A01E0000">
      <w:pPr>
        <w:ind/>
        <w:jc w:val="both"/>
        <w:rPr>
          <w:sz w:val="28"/>
        </w:rPr>
      </w:pPr>
      <w:r>
        <w:rPr>
          <w:sz w:val="28"/>
        </w:rPr>
        <w:t xml:space="preserve">1. Гражданско-патриотическое воспитание: знающий и любящий свою малую родину, свой край, имеющий представление о Родине - России, ее территории, расположении; </w:t>
      </w:r>
    </w:p>
    <w:p w14:paraId="A11E0000">
      <w:pPr>
        <w:ind/>
        <w:jc w:val="both"/>
        <w:rPr>
          <w:sz w:val="28"/>
        </w:rPr>
      </w:pPr>
      <w:r>
        <w:rPr>
          <w:sz w:val="28"/>
        </w:rPr>
        <w:t xml:space="preserve">осознающий принадлежность к своему народу и к общности граждан России, проявляющий уважение к своему и другим народам; понимающий свою сопричастность к прошлому, настоящему и будущему родного края, своей Родины - России, Российского государства;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имеющий первоначальные представления о правах и ответственности человека в обществе, гражданских правах и обязанностях; принимающий участие в жизни класса, общеобразовательной организации, в доступной по возрасту социально значимой деятельности. </w:t>
      </w:r>
    </w:p>
    <w:p w14:paraId="A21E0000">
      <w:pPr>
        <w:ind/>
        <w:jc w:val="both"/>
        <w:rPr>
          <w:sz w:val="28"/>
        </w:rPr>
      </w:pPr>
      <w:r>
        <w:rPr>
          <w:sz w:val="28"/>
        </w:rPr>
        <w:t xml:space="preserve">2. Духовно-нравственное воспитание: уважающий духовно-нравственную культуру своей семьи, своего народа, семейные ценности с учетом национальной, религиозной принадлежности; сознающий ценность каждой человеческой жизни, признающий индивидуальность и достоинство каждого человека;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Умеющий оценивать поступки с позиции их соответствия нравственным нормам, осознающий ответственность за свои поступки.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Сознающий нравственную и эстетическую ценность литературы, родного языка, русского языка, проявляющий интерес к чтению. </w:t>
      </w:r>
    </w:p>
    <w:p w14:paraId="A31E0000">
      <w:pPr>
        <w:ind/>
        <w:jc w:val="both"/>
        <w:rPr>
          <w:sz w:val="28"/>
        </w:rPr>
      </w:pPr>
      <w:r>
        <w:rPr>
          <w:sz w:val="28"/>
        </w:rPr>
        <w:t>3. Эстетическое воспитание: способный воспринимать и чувствовать прекрасное в быту, природе, искусстве, творчестве людей; проявляющий интерес и уважение к отечественной и мировой художественной культуре; проявляющий стремление к самовыражению в разных видах художественной деятельности, искусстве.</w:t>
      </w:r>
    </w:p>
    <w:p w14:paraId="A41E0000">
      <w:pPr>
        <w:ind/>
        <w:jc w:val="both"/>
        <w:rPr>
          <w:sz w:val="28"/>
        </w:rPr>
      </w:pPr>
      <w:r>
        <w:rPr>
          <w:sz w:val="28"/>
        </w:rPr>
        <w:t xml:space="preserve"> 4. Физическое воспитание, формирование культуры здоровья и эмоционального благополучия: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владеющий основными навыками личной и общественной гигиены, безопасного поведения в быту, природе, обществе; ориентированный на физическое развитие с учетом возможностей здоровья, занятия физкультурой и спортом; сознающий и принимающий свою половую принадлежность, соответствующие ей психофизические и поведенческие особенности с учетом возраста. </w:t>
      </w:r>
    </w:p>
    <w:p w14:paraId="A51E0000">
      <w:pPr>
        <w:ind/>
        <w:jc w:val="both"/>
        <w:rPr>
          <w:sz w:val="28"/>
        </w:rPr>
      </w:pPr>
      <w:r>
        <w:rPr>
          <w:sz w:val="28"/>
        </w:rPr>
        <w:t>5. Трудовое воспитание: сознающий ценность труда в жизни человека, семьи, общества; проявляющий уважение к труду, людям труда, бережное отношение к результатам труда, ответственное потребление; проявляющий интерес к разным профессиям; участвующий в различных видах доступного по возрасту труда, трудовой деятельности.</w:t>
      </w:r>
    </w:p>
    <w:p w14:paraId="A61E0000">
      <w:pPr>
        <w:ind/>
        <w:jc w:val="both"/>
        <w:rPr>
          <w:sz w:val="28"/>
        </w:rPr>
      </w:pPr>
      <w:r>
        <w:rPr>
          <w:sz w:val="28"/>
        </w:rPr>
        <w:t xml:space="preserve"> 6. Экологическое воспитание: </w:t>
      </w:r>
    </w:p>
    <w:p w14:paraId="A71E0000">
      <w:pPr>
        <w:ind/>
        <w:jc w:val="both"/>
        <w:rPr>
          <w:sz w:val="28"/>
        </w:rPr>
      </w:pPr>
      <w:r>
        <w:rPr>
          <w:sz w:val="28"/>
        </w:rPr>
        <w:t xml:space="preserve">7 понимающий ценность природы, зависимость жизни людей от природы, влияние людей на природу, окружающую среду; проявляющий любовь и бережное отношение к природе, неприятие действий, приносящих вред природе, особенно живым существам; выражающий готовность в своей деятельности придерживаться экологических норм. </w:t>
      </w:r>
    </w:p>
    <w:p w14:paraId="A81E0000">
      <w:pPr>
        <w:ind/>
        <w:jc w:val="both"/>
        <w:rPr>
          <w:sz w:val="28"/>
        </w:rPr>
      </w:pPr>
      <w:r>
        <w:rPr>
          <w:sz w:val="28"/>
        </w:rPr>
        <w:t xml:space="preserve">7. Ценности научного познания: выражающий познавательные интересы, активность, любознательность и самостоятельность в познании, интерес и уважение к научным знаниям, науке;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имеющий первоначальные навыки наблюдений, систематизации и осмысления опыта в естественно-научной и гуманитарной областях знания.  </w:t>
      </w:r>
    </w:p>
    <w:p w14:paraId="A91E0000">
      <w:pPr>
        <w:ind/>
        <w:jc w:val="both"/>
        <w:rPr>
          <w:color w:val="000000"/>
          <w:sz w:val="28"/>
          <w:highlight w:val="white"/>
        </w:rPr>
      </w:pPr>
    </w:p>
    <w:p w14:paraId="AA1E0000">
      <w:pPr>
        <w:ind w:firstLine="567" w:left="0"/>
        <w:jc w:val="both"/>
        <w:rPr>
          <w:b w:val="1"/>
          <w:sz w:val="28"/>
        </w:rPr>
      </w:pPr>
      <w:r>
        <w:rPr>
          <w:sz w:val="28"/>
        </w:rPr>
        <w:t xml:space="preserve">                     </w:t>
      </w:r>
      <w:r>
        <w:rPr>
          <w:b w:val="1"/>
          <w:sz w:val="28"/>
        </w:rPr>
        <w:t>II</w:t>
      </w:r>
      <w:r>
        <w:rPr>
          <w:b w:val="1"/>
          <w:sz w:val="28"/>
        </w:rPr>
        <w:t xml:space="preserve">. СОДЕРЖАТЕЛЬНЫЙ РАЗДЕЛ. </w:t>
      </w:r>
    </w:p>
    <w:p w14:paraId="AB1E0000">
      <w:pPr>
        <w:ind w:firstLine="567" w:left="0"/>
        <w:jc w:val="both"/>
        <w:rPr>
          <w:b w:val="1"/>
          <w:sz w:val="28"/>
          <w:u w:val="single"/>
        </w:rPr>
      </w:pPr>
      <w:r>
        <w:rPr>
          <w:b w:val="1"/>
          <w:sz w:val="28"/>
          <w:u w:val="single"/>
        </w:rPr>
        <w:t>Уклад образовательной организации.</w:t>
      </w:r>
    </w:p>
    <w:p w14:paraId="AC1E0000">
      <w:pPr>
        <w:ind/>
        <w:jc w:val="both"/>
        <w:rPr>
          <w:sz w:val="28"/>
        </w:rPr>
      </w:pPr>
      <w:r>
        <w:rPr>
          <w:color w:val="000000"/>
          <w:sz w:val="28"/>
        </w:rPr>
        <w:t xml:space="preserve">    МБОУ «Аграфеновская СОШ»</w:t>
      </w:r>
      <w:r>
        <w:rPr>
          <w:sz w:val="28"/>
        </w:rPr>
        <w:t xml:space="preserve"> является средней общеобразовательной школой и расположена в слободе  Аграфеновка, Барило-Крепинского поселения,</w:t>
      </w:r>
      <w:r>
        <w:rPr>
          <w:color w:val="000000"/>
          <w:sz w:val="28"/>
        </w:rPr>
        <w:t xml:space="preserve"> </w:t>
      </w:r>
      <w:r>
        <w:rPr>
          <w:sz w:val="28"/>
        </w:rPr>
        <w:t>в 30 км от районного центра Родионово-Несветайского района сл. Родионово-Несветайской и в 90 км от областного центра Ростовской области г. Ростов-на Дону. На территории Барило-Крепенского  сельского поселения находятся три школы:    МБОУ</w:t>
      </w:r>
    </w:p>
    <w:p w14:paraId="AD1E0000">
      <w:pPr>
        <w:ind/>
        <w:jc w:val="both"/>
        <w:rPr>
          <w:color w:val="000000"/>
          <w:sz w:val="28"/>
        </w:rPr>
      </w:pPr>
      <w:r>
        <w:rPr>
          <w:sz w:val="28"/>
        </w:rPr>
        <w:t xml:space="preserve">«Аграфеновская СОШ» и МБОУ«Платово-Ивановская ООШ», МБОУ«Барило-Крептнская СОШ». </w:t>
      </w:r>
      <w:r>
        <w:rPr>
          <w:color w:val="000000"/>
          <w:sz w:val="28"/>
        </w:rPr>
        <w:t xml:space="preserve"> </w:t>
      </w:r>
    </w:p>
    <w:p w14:paraId="AE1E0000">
      <w:pPr>
        <w:ind/>
        <w:jc w:val="both"/>
        <w:rPr>
          <w:sz w:val="28"/>
        </w:rPr>
      </w:pPr>
      <w:r>
        <w:rPr>
          <w:color w:val="000000"/>
          <w:sz w:val="28"/>
        </w:rPr>
        <w:t xml:space="preserve">     МБОУ «Аграфеновская СОШ» отрылась в 1986 году. Новое здание школы было построено в 1986 году.  </w:t>
      </w:r>
      <w:r>
        <w:rPr>
          <w:sz w:val="28"/>
        </w:rPr>
        <w:t xml:space="preserve">Здание Организации типовое, двухэтажное, построено по стандартному проекту, рассчитано на 300 учеников, имеет центральное отопление, дневное освещение, водоснабжение, спортивный зал, кабинет информатики, подключённый к сети Интернет. В школе есть своя столовая. Библиотека имеет в своём фонде более 9956 экземпляров; учебников – 3677 экземпляров, художественная литература – 5281, метод. лит-ра – 978. В Организации имеется аудио, видео, фото и множительная аппаратура, пять интерактивных комплекса, учебные кабинеты оснащены учебным и учебно-наглядным оборудованием. В ограниченном доступе </w:t>
      </w:r>
      <w:r>
        <w:rPr>
          <w:sz w:val="28"/>
        </w:rPr>
        <w:t>Wi</w:t>
      </w:r>
      <w:r>
        <w:rPr>
          <w:sz w:val="28"/>
        </w:rPr>
        <w:t>-</w:t>
      </w:r>
      <w:r>
        <w:rPr>
          <w:sz w:val="28"/>
        </w:rPr>
        <w:t>Fi</w:t>
      </w:r>
      <w:r>
        <w:rPr>
          <w:sz w:val="28"/>
        </w:rPr>
        <w:t xml:space="preserve">. На территории Организации имеется спортивная площадка, пришкольный участок. К положительным факторам влияния на социализацию и развитие обучающихся относятся: близость районного и областного центра, наличие необходимых структур, позволяющих обучающимся всесторонне развиваться и самообразовываться. Обучающиеся имеют возможность не только знакомиться с изменениями, происходящими в молодежной среде, но и применять эти преобразования на собственном опыте. К отрицательным сторонам относится фактор минимального наличия рабочих мест на территории поселения. Родители большинства учащихся работают за пределами поселения, а значительная их часть официально не трудоустроены. Вместе с тем все семьи имеют свой опыт воспитания детей и свои семейные традиции. В соответствии с этим воспитательная работа в школе строится с опорой на семейное воспитание, так как родители, дети, педагоги являются частью воспитательного процесса школы. </w:t>
      </w:r>
    </w:p>
    <w:p w14:paraId="AF1E0000">
      <w:pPr>
        <w:ind/>
        <w:jc w:val="both"/>
        <w:rPr>
          <w:sz w:val="28"/>
        </w:rPr>
      </w:pPr>
      <w:r>
        <w:rPr>
          <w:sz w:val="28"/>
        </w:rPr>
        <w:t xml:space="preserve">   В школе функционирует музей, в 2022 году внесенный в федеральный реестр школьных музеев и зарегистрированный на Портале школьных музеев. Наличие школьного музея позволяет обеспечивать гражданско-патриотическое воспитание на примерах односельчан и родственников обучающихся. </w:t>
      </w:r>
    </w:p>
    <w:p w14:paraId="B01E0000">
      <w:pPr>
        <w:ind/>
        <w:jc w:val="both"/>
        <w:rPr>
          <w:sz w:val="28"/>
        </w:rPr>
      </w:pPr>
      <w:r>
        <w:rPr>
          <w:sz w:val="28"/>
        </w:rPr>
        <w:t xml:space="preserve">   Согласно плану в 2022 году на базе школы начали свою работу Школьный спортивный клуб и Школьный театр. Согласно Дорожной карте по созданию отрядов Всероссийского детскоюношеского военно-патриотического общественного движения «ЮНАРМИЯ» в текущем учебном году планируется создание отряда на базе школы. На базе школы состоялось торжественное открытие первичного отделения Российского движения детей и молодежи «Движение первых». Это движение нацелено на подготовку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развитие у детей и молодежи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природе и окружающей среде, чувства личной ответственности за свою судьбу и судьбу Отечества перед нынешним и будущими поколениями. Организация расположена в 30 км от районного центра, что создаёт хорошие условия для взаимодействия с образовательными, культурными и спортивными учреждениями района. Таким образом, воспитательная система Организации ориентируется на свой собственный потенциал и влияние социума на образовательную ситуацию в школе. Тесное и плодотворное сотрудничество Организация имеет со своими социальными партнёрами на территории Родионово-Несветайского поселения Администрация, УО, РМК, МБУ ДО ДДТ, МБУЗ ЦРБ, КДН и ЗП, ДШИ, Инспекция по делам несовершеннолетних ОМВД Родионово - Несветайского района, МБУК «Аграфеновский СДК» «Аграфеновская  сельская библиотека».</w:t>
      </w:r>
    </w:p>
    <w:p w14:paraId="B11E0000">
      <w:pPr>
        <w:ind/>
        <w:jc w:val="both"/>
        <w:rPr>
          <w:sz w:val="28"/>
        </w:rPr>
      </w:pPr>
      <w:r>
        <w:rPr>
          <w:sz w:val="28"/>
        </w:rPr>
        <w:t xml:space="preserve"> </w:t>
      </w:r>
      <w:r>
        <w:rPr>
          <w:sz w:val="28"/>
        </w:rPr>
        <w:t xml:space="preserve">      В школе на 1 сентября 2025</w:t>
      </w:r>
      <w:r>
        <w:rPr>
          <w:sz w:val="28"/>
        </w:rPr>
        <w:t xml:space="preserve"> года числ</w:t>
      </w:r>
      <w:r>
        <w:rPr>
          <w:sz w:val="28"/>
        </w:rPr>
        <w:t>енность учащихся составляла 108 человек</w:t>
      </w:r>
      <w:r>
        <w:rPr>
          <w:sz w:val="28"/>
        </w:rPr>
        <w:t>, численность педагогичес</w:t>
      </w:r>
      <w:r>
        <w:rPr>
          <w:sz w:val="28"/>
        </w:rPr>
        <w:t>кого коллектива – 15</w:t>
      </w:r>
      <w:r>
        <w:rPr>
          <w:sz w:val="28"/>
        </w:rPr>
        <w:t xml:space="preserve"> человек, в том числе штат укомплектован социальным педагогом, педагогом-психологом, педагогом-организатором, педагогом-библиотекарем, Уполномоченным по правам ребёнка. Обучение ведётся с 1 по 11 класс по трём уровням образования: начальное общее образование, основное общее образование и среднее общее образование. В школе обучаются дети разных национальностей: русские, армяне, таджики, дагестанцы, лезгины, проживающие в сл. Аграфеновка ,х.Золотаревка, сл.Платово-Ивановка . В школе обучаются более 50 % детей из многодетных, малообеспеченных и неполных семей, а так же около 10 % детей из семей, имеющих одного ребёнка. </w:t>
      </w:r>
    </w:p>
    <w:p w14:paraId="B21E0000">
      <w:pPr>
        <w:ind/>
        <w:jc w:val="both"/>
        <w:rPr>
          <w:color w:val="000000"/>
          <w:sz w:val="28"/>
        </w:rPr>
      </w:pPr>
      <w:r>
        <w:rPr>
          <w:sz w:val="28"/>
        </w:rPr>
        <w:t xml:space="preserve">    В Организации созданы все возможности для развития детей, в соответствии с материально-техническим обеспечением. </w:t>
      </w:r>
    </w:p>
    <w:p w14:paraId="B31E0000">
      <w:pPr>
        <w:ind/>
        <w:jc w:val="both"/>
        <w:rPr>
          <w:color w:val="000000"/>
          <w:sz w:val="28"/>
        </w:rPr>
      </w:pPr>
      <w:r>
        <w:rPr>
          <w:color w:val="000000"/>
          <w:sz w:val="28"/>
        </w:rPr>
        <w:t>С 2012 года школа является активным участником экологического просвещения и воспитания. В школе создан экологический отряд «Зеленый парус».  Одним из ключевых направлений воспитательной работы является волонтерская деятельность. Отряд волонтеров МБОУ «Аграфеновская СОШ» -   постоянный участник всех проводимых акций и мероприятий.</w:t>
      </w:r>
    </w:p>
    <w:p w14:paraId="B41E0000">
      <w:pPr>
        <w:ind/>
        <w:jc w:val="center"/>
        <w:rPr>
          <w:b w:val="1"/>
          <w:color w:val="000000"/>
          <w:sz w:val="28"/>
        </w:rPr>
      </w:pPr>
    </w:p>
    <w:p w14:paraId="B51E0000">
      <w:pPr>
        <w:ind/>
        <w:jc w:val="both"/>
        <w:rPr>
          <w:b w:val="1"/>
          <w:i w:val="1"/>
          <w:sz w:val="28"/>
        </w:rPr>
      </w:pPr>
      <w:r>
        <w:rPr>
          <w:b w:val="1"/>
          <w:i w:val="1"/>
          <w:sz w:val="28"/>
          <w:u w:val="single"/>
        </w:rPr>
        <w:t>Виды, формы и содержание воспитательной деятельности</w:t>
      </w:r>
      <w:r>
        <w:rPr>
          <w:b w:val="1"/>
          <w:i w:val="1"/>
          <w:sz w:val="28"/>
        </w:rPr>
        <w:t xml:space="preserve">. </w:t>
      </w:r>
    </w:p>
    <w:p w14:paraId="B61E0000">
      <w:pPr>
        <w:ind/>
        <w:jc w:val="both"/>
        <w:rPr>
          <w:sz w:val="28"/>
        </w:rPr>
      </w:pPr>
      <w:r>
        <w:rPr>
          <w:sz w:val="28"/>
        </w:rPr>
        <w:t xml:space="preserve">Виды, формы и содержание воспитательной деятельности в этом разделе планируются, представляются по модулям. </w:t>
      </w:r>
    </w:p>
    <w:p w14:paraId="B71E0000">
      <w:pPr>
        <w:ind w:firstLine="567" w:left="0"/>
        <w:rPr>
          <w:b w:val="1"/>
          <w:color w:val="000000"/>
          <w:sz w:val="28"/>
        </w:rPr>
      </w:pPr>
      <w:r>
        <w:rPr>
          <w:b w:val="1"/>
          <w:color w:val="000000"/>
          <w:sz w:val="28"/>
        </w:rPr>
        <w:t xml:space="preserve">                    Инвариантные модули ФООП ООО</w:t>
      </w:r>
    </w:p>
    <w:p w14:paraId="B81E0000">
      <w:pPr>
        <w:ind/>
        <w:jc w:val="both"/>
        <w:rPr>
          <w:sz w:val="28"/>
        </w:rPr>
      </w:pPr>
    </w:p>
    <w:p w14:paraId="B91E0000">
      <w:pPr>
        <w:ind/>
        <w:jc w:val="both"/>
        <w:rPr>
          <w:sz w:val="28"/>
          <w:u w:val="single"/>
        </w:rPr>
      </w:pPr>
      <w:r>
        <w:rPr>
          <w:b w:val="1"/>
          <w:sz w:val="28"/>
          <w:u w:val="single"/>
        </w:rPr>
        <w:t>Модуль "Урочная деятельность".</w:t>
      </w:r>
      <w:r>
        <w:rPr>
          <w:sz w:val="28"/>
          <w:u w:val="single"/>
        </w:rPr>
        <w:t xml:space="preserve"> </w:t>
      </w:r>
    </w:p>
    <w:p w14:paraId="BA1E0000">
      <w:pPr>
        <w:ind/>
        <w:jc w:val="both"/>
        <w:rPr>
          <w:sz w:val="28"/>
        </w:rPr>
      </w:pPr>
      <w:r>
        <w:rPr>
          <w:sz w:val="28"/>
        </w:rPr>
        <w:t xml:space="preserve">       Реализация воспитательного потенциала предусматривает: </w:t>
      </w:r>
    </w:p>
    <w:p w14:paraId="BB1E0000">
      <w:pPr>
        <w:ind/>
        <w:jc w:val="both"/>
        <w:rPr>
          <w:sz w:val="28"/>
        </w:rPr>
      </w:pPr>
      <w:r>
        <w:rPr>
          <w:sz w:val="28"/>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w:t>
      </w:r>
    </w:p>
    <w:p w14:paraId="BC1E0000">
      <w:pPr>
        <w:ind/>
        <w:jc w:val="both"/>
        <w:rPr>
          <w:sz w:val="28"/>
        </w:rPr>
      </w:pPr>
      <w:r>
        <w:rPr>
          <w:sz w:val="28"/>
        </w:rPr>
        <w:t xml:space="preserve">-подбор соответствующего содержания уроков, заданий, вспомогательных материалов, проблемных ситуаций для обсуждений; </w:t>
      </w:r>
    </w:p>
    <w:p w14:paraId="BD1E0000">
      <w:pPr>
        <w:ind/>
        <w:jc w:val="both"/>
        <w:rPr>
          <w:sz w:val="28"/>
        </w:rPr>
      </w:pPr>
      <w:r>
        <w:rPr>
          <w:sz w:val="28"/>
        </w:rPr>
        <w:t xml:space="preserve">-включение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 </w:t>
      </w:r>
    </w:p>
    <w:p w14:paraId="BE1E0000">
      <w:pPr>
        <w:ind/>
        <w:jc w:val="both"/>
        <w:rPr>
          <w:sz w:val="28"/>
        </w:rPr>
      </w:pPr>
      <w:r>
        <w:rPr>
          <w:sz w:val="28"/>
        </w:rPr>
        <w:t xml:space="preserve">-включение учителями в рабочие программы учебных предметов, курсов, модулей тематики в соответствии с календарным планом воспитательной работы; </w:t>
      </w:r>
    </w:p>
    <w:p w14:paraId="BF1E0000">
      <w:pPr>
        <w:ind/>
        <w:jc w:val="both"/>
        <w:rPr>
          <w:sz w:val="28"/>
        </w:rPr>
      </w:pPr>
      <w:r>
        <w:rPr>
          <w:sz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w:t>
      </w:r>
    </w:p>
    <w:p w14:paraId="C01E0000">
      <w:pPr>
        <w:ind/>
        <w:jc w:val="both"/>
        <w:rPr>
          <w:sz w:val="28"/>
        </w:rPr>
      </w:pPr>
      <w:r>
        <w:rPr>
          <w:sz w:val="28"/>
        </w:rPr>
        <w:t xml:space="preserve">   - реализацию приоритета воспитания в учебной деятельности; </w:t>
      </w:r>
    </w:p>
    <w:p w14:paraId="C11E0000">
      <w:pPr>
        <w:ind/>
        <w:jc w:val="both"/>
        <w:rPr>
          <w:sz w:val="28"/>
        </w:rPr>
      </w:pPr>
      <w:r>
        <w:rPr>
          <w:sz w:val="28"/>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14:paraId="C21E0000">
      <w:pPr>
        <w:ind/>
        <w:jc w:val="both"/>
        <w:rPr>
          <w:sz w:val="28"/>
        </w:rPr>
      </w:pPr>
      <w:r>
        <w:rPr>
          <w:sz w:val="28"/>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w:t>
      </w:r>
    </w:p>
    <w:p w14:paraId="C31E0000">
      <w:pPr>
        <w:ind/>
        <w:jc w:val="both"/>
        <w:rPr>
          <w:sz w:val="28"/>
        </w:rPr>
      </w:pPr>
      <w:r>
        <w:rPr>
          <w:sz w:val="28"/>
        </w:rPr>
        <w:t xml:space="preserve">  - групповой работы, которая учит строить отношения и действовать в команде, способствует развитию критического мышления; </w:t>
      </w:r>
    </w:p>
    <w:p w14:paraId="C41E0000">
      <w:pPr>
        <w:ind/>
        <w:jc w:val="both"/>
        <w:rPr>
          <w:sz w:val="28"/>
        </w:rPr>
      </w:pPr>
      <w:r>
        <w:rPr>
          <w:sz w:val="28"/>
        </w:rPr>
        <w:t xml:space="preserve">-побуждение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 </w:t>
      </w:r>
    </w:p>
    <w:p w14:paraId="C51E0000">
      <w:pPr>
        <w:ind/>
        <w:jc w:val="both"/>
        <w:rPr>
          <w:sz w:val="28"/>
        </w:rPr>
      </w:pPr>
      <w:r>
        <w:rPr>
          <w:sz w:val="28"/>
        </w:rPr>
        <w:t xml:space="preserve">0-организацию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14:paraId="C61E0000">
      <w:pPr>
        <w:ind/>
        <w:jc w:val="both"/>
        <w:rPr>
          <w:sz w:val="28"/>
        </w:rPr>
      </w:pPr>
      <w:r>
        <w:rPr>
          <w:sz w:val="28"/>
        </w:rPr>
        <w:t xml:space="preserve">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 Направления работы: </w:t>
      </w:r>
    </w:p>
    <w:p w14:paraId="C71E0000">
      <w:pPr>
        <w:ind/>
        <w:jc w:val="both"/>
        <w:rPr>
          <w:sz w:val="28"/>
        </w:rPr>
      </w:pPr>
      <w:r>
        <w:rPr>
          <w:sz w:val="28"/>
        </w:rPr>
        <w:t xml:space="preserve">   1. Подготовка уроков по всем учебным предметам с учетом воспитательного потенциала темы урока, содержательных компонентов, мотивации обучающихся, психологопедагогической поддержки (формирующая оценка, комфортная атмосфера взаимоотношений, разноуровневый подход, адресная помощь). </w:t>
      </w:r>
    </w:p>
    <w:p w14:paraId="C81E0000">
      <w:pPr>
        <w:ind/>
        <w:jc w:val="both"/>
        <w:rPr>
          <w:sz w:val="28"/>
        </w:rPr>
      </w:pPr>
      <w:r>
        <w:rPr>
          <w:sz w:val="28"/>
        </w:rPr>
        <w:t xml:space="preserve">   2. Организация сотрудничества на уроке «ученик – ученик», «учитель – ученик», «групповая работа».</w:t>
      </w:r>
    </w:p>
    <w:p w14:paraId="C91E0000">
      <w:pPr>
        <w:ind/>
        <w:jc w:val="both"/>
        <w:rPr>
          <w:sz w:val="28"/>
        </w:rPr>
      </w:pPr>
      <w:r>
        <w:rPr>
          <w:sz w:val="28"/>
        </w:rPr>
        <w:t xml:space="preserve">   3.Отбор учебных текстов проблемно-нравственного характера, гражданскопатриотического направления, эмоционально-чувственного восприятия.</w:t>
      </w:r>
    </w:p>
    <w:p w14:paraId="CA1E0000">
      <w:pPr>
        <w:ind/>
        <w:jc w:val="both"/>
        <w:rPr>
          <w:sz w:val="28"/>
        </w:rPr>
      </w:pPr>
      <w:r>
        <w:rPr>
          <w:sz w:val="28"/>
        </w:rPr>
        <w:t xml:space="preserve">   4.Применение технологий проблемно-дискуссионного обучения, поисковоисследовательского и информационно-познавательного метода. </w:t>
      </w:r>
    </w:p>
    <w:p w14:paraId="CB1E0000">
      <w:pPr>
        <w:ind/>
        <w:jc w:val="both"/>
        <w:rPr>
          <w:sz w:val="28"/>
        </w:rPr>
      </w:pPr>
      <w:r>
        <w:rPr>
          <w:sz w:val="28"/>
        </w:rPr>
        <w:t xml:space="preserve">  5. Проведение уроков на открытых площадках библиотек, музеев, выставочных залов, парковых зон. </w:t>
      </w:r>
    </w:p>
    <w:p w14:paraId="CC1E0000">
      <w:pPr>
        <w:ind/>
        <w:jc w:val="both"/>
        <w:rPr>
          <w:sz w:val="28"/>
        </w:rPr>
      </w:pPr>
      <w:r>
        <w:rPr>
          <w:sz w:val="28"/>
        </w:rPr>
        <w:t xml:space="preserve">  6. Организация на уроке взаимооценки, взаимопомощи, наставничества. Виды деятельности, события: </w:t>
      </w:r>
    </w:p>
    <w:p w14:paraId="CD1E0000">
      <w:pPr>
        <w:ind/>
        <w:jc w:val="both"/>
        <w:rPr>
          <w:sz w:val="28"/>
        </w:rPr>
      </w:pPr>
      <w:r>
        <w:rPr>
          <w:sz w:val="28"/>
        </w:rPr>
        <w:t xml:space="preserve">  1. Формы сотрудничества на уроке в группе, в команде, в парах.</w:t>
      </w:r>
    </w:p>
    <w:p w14:paraId="CE1E0000">
      <w:pPr>
        <w:ind/>
        <w:jc w:val="both"/>
        <w:rPr>
          <w:sz w:val="28"/>
        </w:rPr>
      </w:pPr>
      <w:r>
        <w:rPr>
          <w:sz w:val="28"/>
        </w:rPr>
        <w:t xml:space="preserve">  2. Отбор текстов, учебных заданий с образцами героических поступков, проявления человеколюбия, сострадания, достоинства и чести. </w:t>
      </w:r>
    </w:p>
    <w:p w14:paraId="CF1E0000">
      <w:pPr>
        <w:ind/>
        <w:jc w:val="both"/>
        <w:rPr>
          <w:sz w:val="28"/>
        </w:rPr>
      </w:pPr>
      <w:r>
        <w:rPr>
          <w:sz w:val="28"/>
        </w:rPr>
        <w:t xml:space="preserve">  3. Дискуссии, вопросы, презентации, реальные сюжеты с постановкой нравственных проблем.</w:t>
      </w:r>
    </w:p>
    <w:p w14:paraId="D01E0000">
      <w:pPr>
        <w:ind/>
        <w:jc w:val="both"/>
        <w:rPr>
          <w:sz w:val="28"/>
        </w:rPr>
      </w:pPr>
      <w:r>
        <w:rPr>
          <w:sz w:val="28"/>
        </w:rPr>
        <w:t xml:space="preserve">  4. Деловые игры, кейс-ситуации, сценические постановки на уроках познавательной 10 активности, диалогового характера, смыслового рассуждения </w:t>
      </w:r>
    </w:p>
    <w:p w14:paraId="D11E0000">
      <w:pPr>
        <w:ind/>
        <w:jc w:val="both"/>
        <w:rPr>
          <w:sz w:val="28"/>
        </w:rPr>
      </w:pPr>
      <w:r>
        <w:rPr>
          <w:sz w:val="28"/>
        </w:rPr>
        <w:t xml:space="preserve">  5. Уроки-экскурсии, библиотечные и музейные уроки, практикумы с реальными предметами природы, ролевые игры, урок-путешествие.</w:t>
      </w:r>
    </w:p>
    <w:p w14:paraId="D21E0000">
      <w:pPr>
        <w:ind/>
        <w:jc w:val="both"/>
        <w:rPr>
          <w:sz w:val="28"/>
        </w:rPr>
      </w:pPr>
      <w:r>
        <w:rPr>
          <w:sz w:val="28"/>
        </w:rPr>
        <w:t xml:space="preserve">  6. Уроки мужества, уроки милосердия, уроки добра, уроки знаний, уроки мира как ресурс эмоционально-нравственного воспитания. </w:t>
      </w:r>
    </w:p>
    <w:p w14:paraId="D31E0000">
      <w:pPr>
        <w:ind/>
        <w:jc w:val="both"/>
        <w:rPr>
          <w:sz w:val="28"/>
        </w:rPr>
      </w:pPr>
      <w:r>
        <w:rPr>
          <w:sz w:val="28"/>
        </w:rPr>
        <w:t xml:space="preserve">  7. Интеграция предметного содержания в целях усиления воспитательного значения исторических событий, художественных и музыкальных произведений</w:t>
      </w:r>
    </w:p>
    <w:p w14:paraId="D41E0000">
      <w:pPr>
        <w:ind/>
        <w:jc w:val="both"/>
        <w:rPr>
          <w:sz w:val="28"/>
        </w:rPr>
      </w:pPr>
    </w:p>
    <w:p w14:paraId="D51E0000">
      <w:pPr>
        <w:ind/>
        <w:jc w:val="both"/>
        <w:rPr>
          <w:sz w:val="28"/>
        </w:rPr>
      </w:pPr>
      <w:r>
        <w:rPr>
          <w:b w:val="1"/>
          <w:sz w:val="28"/>
          <w:u w:val="single"/>
        </w:rPr>
        <w:t xml:space="preserve">          Модуль "Внеурочная деятельность".</w:t>
      </w:r>
      <w:r>
        <w:rPr>
          <w:sz w:val="28"/>
        </w:rPr>
        <w:t xml:space="preserve"> </w:t>
      </w:r>
    </w:p>
    <w:p w14:paraId="D61E0000">
      <w:pPr>
        <w:ind/>
        <w:jc w:val="both"/>
        <w:rPr>
          <w:sz w:val="28"/>
        </w:rPr>
      </w:pPr>
      <w:r>
        <w:rPr>
          <w:sz w:val="28"/>
        </w:rPr>
        <w:t xml:space="preserve">    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 </w:t>
      </w:r>
    </w:p>
    <w:p w14:paraId="D71E0000">
      <w:pPr>
        <w:ind/>
        <w:jc w:val="both"/>
        <w:rPr>
          <w:sz w:val="28"/>
        </w:rPr>
      </w:pPr>
      <w:r>
        <w:rPr>
          <w:sz w:val="28"/>
        </w:rPr>
        <w:t xml:space="preserve">  курсы, занятия патриотической, гражданско-патриотической, военнопатриотической, краеведческой, историко-культурной направленности;</w:t>
      </w:r>
    </w:p>
    <w:p w14:paraId="D81E0000">
      <w:pPr>
        <w:ind/>
        <w:jc w:val="both"/>
        <w:rPr>
          <w:sz w:val="28"/>
        </w:rPr>
      </w:pPr>
      <w:r>
        <w:rPr>
          <w:sz w:val="28"/>
        </w:rPr>
        <w:t xml:space="preserve">    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p>
    <w:p w14:paraId="D91E0000">
      <w:pPr>
        <w:ind/>
        <w:jc w:val="both"/>
        <w:rPr>
          <w:sz w:val="28"/>
        </w:rPr>
      </w:pPr>
      <w:r>
        <w:rPr>
          <w:sz w:val="28"/>
        </w:rPr>
        <w:t xml:space="preserve">    курсы, занятия познавательной, научной, исследовательской, просветительской направленности; курсы, занятия экологической, природоохранной направленности; </w:t>
      </w:r>
    </w:p>
    <w:p w14:paraId="DA1E0000">
      <w:pPr>
        <w:ind/>
        <w:jc w:val="both"/>
        <w:rPr>
          <w:sz w:val="28"/>
        </w:rPr>
      </w:pPr>
      <w:r>
        <w:rPr>
          <w:sz w:val="28"/>
        </w:rPr>
        <w:t xml:space="preserve">        курсы, занятия в области искусств, художественного творчества разных видов и жанров; курсы, занятия туристско-краеведческой направленности;  </w:t>
      </w:r>
    </w:p>
    <w:p w14:paraId="DB1E0000">
      <w:pPr>
        <w:ind/>
        <w:jc w:val="both"/>
        <w:rPr>
          <w:sz w:val="28"/>
        </w:rPr>
      </w:pPr>
      <w:r>
        <w:rPr>
          <w:sz w:val="28"/>
        </w:rPr>
        <w:t xml:space="preserve">    курсы, занятия оздоровительной и спортивной направленности.</w:t>
      </w:r>
    </w:p>
    <w:p w14:paraId="DC1E0000">
      <w:pPr>
        <w:ind/>
        <w:jc w:val="both"/>
        <w:rPr>
          <w:sz w:val="28"/>
        </w:rPr>
      </w:pPr>
    </w:p>
    <w:p w14:paraId="DD1E0000">
      <w:pPr>
        <w:ind/>
        <w:jc w:val="both"/>
        <w:rPr>
          <w:sz w:val="28"/>
        </w:rPr>
      </w:pPr>
      <w:r>
        <w:rPr>
          <w:sz w:val="28"/>
        </w:rPr>
        <w:t xml:space="preserve">             </w:t>
      </w:r>
      <w:r>
        <w:rPr>
          <w:b w:val="1"/>
          <w:sz w:val="28"/>
          <w:u w:val="single"/>
        </w:rPr>
        <w:t>Модуль "Классное руководство"</w:t>
      </w:r>
      <w:r>
        <w:rPr>
          <w:sz w:val="28"/>
        </w:rPr>
        <w:t xml:space="preserve">. </w:t>
      </w:r>
    </w:p>
    <w:p w14:paraId="DE1E0000">
      <w:pPr>
        <w:ind/>
        <w:jc w:val="both"/>
        <w:rPr>
          <w:sz w:val="28"/>
        </w:rPr>
      </w:pPr>
      <w:r>
        <w:rPr>
          <w:sz w:val="28"/>
        </w:rPr>
        <w:t xml:space="preserve">      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DF1E0000">
      <w:pPr>
        <w:ind/>
        <w:jc w:val="both"/>
        <w:rPr>
          <w:sz w:val="28"/>
        </w:rPr>
      </w:pPr>
      <w:r>
        <w:rPr>
          <w:sz w:val="28"/>
        </w:rPr>
        <w:t xml:space="preserve">    планирование и проведение классных часов целевой воспитательной тематической направленности; </w:t>
      </w:r>
    </w:p>
    <w:p w14:paraId="E01E0000">
      <w:pPr>
        <w:ind/>
        <w:jc w:val="both"/>
        <w:rPr>
          <w:sz w:val="28"/>
        </w:rPr>
      </w:pPr>
      <w:r>
        <w:rPr>
          <w:sz w:val="28"/>
        </w:rPr>
        <w:t xml:space="preserve">   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 </w:t>
      </w:r>
    </w:p>
    <w:p w14:paraId="E11E0000">
      <w:pPr>
        <w:ind/>
        <w:jc w:val="both"/>
        <w:rPr>
          <w:sz w:val="28"/>
        </w:rPr>
      </w:pPr>
      <w:r>
        <w:rPr>
          <w:sz w:val="28"/>
        </w:rPr>
        <w:t xml:space="preserve">   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14:paraId="E21E0000">
      <w:pPr>
        <w:ind/>
        <w:jc w:val="both"/>
        <w:rPr>
          <w:sz w:val="28"/>
        </w:rPr>
      </w:pPr>
      <w:r>
        <w:rPr>
          <w:sz w:val="28"/>
        </w:rPr>
        <w:t xml:space="preserve">     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w:t>
      </w:r>
    </w:p>
    <w:p w14:paraId="E31E0000">
      <w:pPr>
        <w:ind/>
        <w:jc w:val="both"/>
        <w:rPr>
          <w:sz w:val="28"/>
        </w:rPr>
      </w:pPr>
      <w:r>
        <w:rPr>
          <w:sz w:val="28"/>
        </w:rPr>
        <w:t xml:space="preserve">     выработку совместно с обучающимися правил поведения класса, участие в выработке таких правил поведения в образовательной организации; </w:t>
      </w:r>
    </w:p>
    <w:p w14:paraId="E41E0000">
      <w:pPr>
        <w:ind/>
        <w:jc w:val="both"/>
        <w:rPr>
          <w:sz w:val="28"/>
        </w:rPr>
      </w:pPr>
      <w:r>
        <w:rPr>
          <w:sz w:val="28"/>
        </w:rPr>
        <w:t xml:space="preserve">     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w:t>
      </w:r>
    </w:p>
    <w:p w14:paraId="E51E0000">
      <w:pPr>
        <w:ind/>
        <w:jc w:val="both"/>
        <w:rPr>
          <w:sz w:val="28"/>
        </w:rPr>
      </w:pPr>
      <w:r>
        <w:rPr>
          <w:sz w:val="28"/>
        </w:rPr>
        <w:t xml:space="preserve">    результаты наблюдения сверяются с результатами бесед с родителями, учителями, а также (при необходимости) с педагогом-психологом; </w:t>
      </w:r>
    </w:p>
    <w:p w14:paraId="E61E0000">
      <w:pPr>
        <w:ind/>
        <w:jc w:val="both"/>
        <w:rPr>
          <w:sz w:val="28"/>
        </w:rPr>
      </w:pPr>
      <w:r>
        <w:rPr>
          <w:sz w:val="28"/>
        </w:rPr>
        <w:t xml:space="preserve">   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 </w:t>
      </w:r>
    </w:p>
    <w:p w14:paraId="E71E0000">
      <w:pPr>
        <w:ind/>
        <w:jc w:val="both"/>
        <w:rPr>
          <w:sz w:val="28"/>
        </w:rPr>
      </w:pPr>
      <w:r>
        <w:rPr>
          <w:sz w:val="28"/>
        </w:rPr>
        <w:t xml:space="preserve">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w:t>
      </w:r>
    </w:p>
    <w:p w14:paraId="E81E0000">
      <w:pPr>
        <w:ind/>
        <w:jc w:val="both"/>
        <w:rPr>
          <w:sz w:val="28"/>
        </w:rPr>
      </w:pPr>
      <w:r>
        <w:rPr>
          <w:sz w:val="28"/>
        </w:rPr>
        <w:t xml:space="preserve">    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    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 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E91E0000">
      <w:pPr>
        <w:ind/>
        <w:jc w:val="both"/>
        <w:rPr>
          <w:sz w:val="28"/>
        </w:rPr>
      </w:pPr>
      <w:r>
        <w:rPr>
          <w:sz w:val="28"/>
        </w:rPr>
        <w:t xml:space="preserve">    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w:t>
      </w:r>
    </w:p>
    <w:p w14:paraId="EA1E0000">
      <w:pPr>
        <w:ind/>
        <w:jc w:val="both"/>
        <w:rPr>
          <w:sz w:val="28"/>
        </w:rPr>
      </w:pPr>
      <w:r>
        <w:rPr>
          <w:sz w:val="28"/>
        </w:rPr>
        <w:t xml:space="preserve">   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 </w:t>
      </w:r>
    </w:p>
    <w:p w14:paraId="EB1E0000">
      <w:pPr>
        <w:ind/>
        <w:jc w:val="both"/>
        <w:rPr>
          <w:sz w:val="28"/>
        </w:rPr>
      </w:pPr>
      <w:r>
        <w:rPr>
          <w:sz w:val="28"/>
        </w:rPr>
        <w:t xml:space="preserve">   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 проведение в классе праздников, конкурсов, соревнований и других мероприятий</w:t>
      </w:r>
    </w:p>
    <w:p w14:paraId="EC1E0000">
      <w:pPr>
        <w:ind/>
        <w:jc w:val="both"/>
        <w:rPr>
          <w:rStyle w:val="Style_24_ch"/>
          <w:i w:val="0"/>
        </w:rPr>
      </w:pPr>
    </w:p>
    <w:p w14:paraId="ED1E0000">
      <w:pPr>
        <w:rPr>
          <w:sz w:val="28"/>
        </w:rPr>
      </w:pPr>
      <w:r>
        <w:rPr>
          <w:b w:val="1"/>
          <w:color w:val="000000"/>
          <w:sz w:val="28"/>
          <w:u w:val="single"/>
        </w:rPr>
        <w:t xml:space="preserve">               </w:t>
      </w:r>
      <w:r>
        <w:rPr>
          <w:b w:val="1"/>
          <w:sz w:val="28"/>
          <w:u w:val="single"/>
        </w:rPr>
        <w:t>Модуль "Основные школьные дела".</w:t>
      </w:r>
    </w:p>
    <w:p w14:paraId="EE1E0000">
      <w:pPr>
        <w:ind/>
        <w:jc w:val="both"/>
        <w:rPr>
          <w:sz w:val="28"/>
        </w:rPr>
      </w:pPr>
      <w:r>
        <w:rPr>
          <w:sz w:val="28"/>
        </w:rPr>
        <w:t xml:space="preserve">       Реализация воспитательного потенциала основных школьных дел предусматривает: 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 </w:t>
      </w:r>
    </w:p>
    <w:p w14:paraId="EF1E0000">
      <w:pPr>
        <w:ind/>
        <w:jc w:val="both"/>
        <w:rPr>
          <w:sz w:val="28"/>
        </w:rPr>
      </w:pPr>
      <w:r>
        <w:rPr>
          <w:sz w:val="28"/>
        </w:rPr>
        <w:t xml:space="preserve">   участие во всероссийских акциях, посвященных значимым событиям в России, мире; 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w:t>
      </w:r>
    </w:p>
    <w:p w14:paraId="F01E0000">
      <w:pPr>
        <w:ind/>
        <w:jc w:val="both"/>
        <w:rPr>
          <w:sz w:val="28"/>
        </w:rPr>
      </w:pPr>
      <w:r>
        <w:rPr>
          <w:sz w:val="28"/>
        </w:rPr>
        <w:t xml:space="preserve">    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 </w:t>
      </w:r>
    </w:p>
    <w:p w14:paraId="F11E0000">
      <w:pPr>
        <w:ind/>
        <w:jc w:val="both"/>
        <w:rPr>
          <w:sz w:val="28"/>
        </w:rPr>
      </w:pPr>
      <w:r>
        <w:rPr>
          <w:sz w:val="28"/>
        </w:rPr>
        <w:t xml:space="preserve">    проводимые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14:paraId="F21E0000">
      <w:pPr>
        <w:ind/>
        <w:jc w:val="both"/>
        <w:rPr>
          <w:sz w:val="28"/>
        </w:rPr>
      </w:pPr>
      <w:r>
        <w:rPr>
          <w:sz w:val="28"/>
        </w:rPr>
        <w:t xml:space="preserve">     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F31E0000">
      <w:pPr>
        <w:ind/>
        <w:jc w:val="both"/>
        <w:rPr>
          <w:sz w:val="28"/>
        </w:rPr>
      </w:pPr>
      <w:r>
        <w:rPr>
          <w:sz w:val="28"/>
        </w:rPr>
        <w:t xml:space="preserve">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F41E0000">
      <w:pPr>
        <w:ind/>
        <w:jc w:val="both"/>
        <w:rPr>
          <w:b w:val="1"/>
          <w:sz w:val="28"/>
          <w:u w:val="single"/>
        </w:rPr>
      </w:pPr>
      <w:r>
        <w:rPr>
          <w:b w:val="1"/>
          <w:sz w:val="28"/>
          <w:u w:val="single"/>
        </w:rPr>
        <w:t xml:space="preserve">     Модуль "Внешкольные мероприятия".</w:t>
      </w:r>
    </w:p>
    <w:p w14:paraId="F51E0000">
      <w:pPr>
        <w:ind/>
        <w:jc w:val="both"/>
        <w:rPr>
          <w:sz w:val="28"/>
        </w:rPr>
      </w:pPr>
      <w:r>
        <w:rPr>
          <w:b w:val="1"/>
          <w:sz w:val="28"/>
          <w:u w:val="single"/>
        </w:rPr>
        <w:t xml:space="preserve">    </w:t>
      </w:r>
      <w:r>
        <w:rPr>
          <w:sz w:val="28"/>
        </w:rPr>
        <w:t xml:space="preserve"> Реализация воспитательного потенциала внешкольных мероприятий предусматривает: общие внешкольные мероприятия, в том числе организуемые совместно с  социальными партнерами образовательной организации; 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   экскурсии, походы выходного дня (в музей, картинную галерею, технопарк, на предприятие и другое), </w:t>
      </w:r>
    </w:p>
    <w:p w14:paraId="F61E0000">
      <w:pPr>
        <w:ind/>
        <w:jc w:val="both"/>
        <w:rPr>
          <w:sz w:val="28"/>
        </w:rPr>
      </w:pPr>
      <w:r>
        <w:rPr>
          <w:sz w:val="28"/>
        </w:rPr>
        <w:t xml:space="preserve">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w:t>
      </w:r>
    </w:p>
    <w:p w14:paraId="F71E0000">
      <w:pPr>
        <w:ind/>
        <w:jc w:val="both"/>
        <w:rPr>
          <w:sz w:val="28"/>
        </w:rPr>
      </w:pPr>
      <w:r>
        <w:rPr>
          <w:sz w:val="28"/>
        </w:rPr>
        <w:t xml:space="preserve">    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 </w:t>
      </w:r>
    </w:p>
    <w:p w14:paraId="F81E0000">
      <w:pPr>
        <w:ind/>
        <w:jc w:val="both"/>
        <w:rPr>
          <w:sz w:val="28"/>
        </w:rPr>
      </w:pPr>
      <w:r>
        <w:rPr>
          <w:sz w:val="28"/>
        </w:rPr>
        <w:t xml:space="preserve">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w:t>
      </w:r>
    </w:p>
    <w:p w14:paraId="F91E0000">
      <w:pPr>
        <w:ind/>
        <w:jc w:val="both"/>
        <w:rPr>
          <w:sz w:val="28"/>
        </w:rPr>
      </w:pPr>
      <w:r>
        <w:rPr>
          <w:b w:val="1"/>
          <w:sz w:val="28"/>
          <w:u w:val="single"/>
        </w:rPr>
        <w:t xml:space="preserve">    Модуль "Организация предметно-пространственной среды".</w:t>
      </w:r>
      <w:r>
        <w:rPr>
          <w:sz w:val="28"/>
        </w:rPr>
        <w:t xml:space="preserve"> </w:t>
      </w:r>
    </w:p>
    <w:p w14:paraId="FA1E0000">
      <w:pPr>
        <w:ind/>
        <w:jc w:val="both"/>
        <w:rPr>
          <w:sz w:val="28"/>
        </w:rPr>
      </w:pPr>
      <w:r>
        <w:rPr>
          <w:sz w:val="28"/>
        </w:rPr>
        <w:t xml:space="preserve">     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14:paraId="FB1E0000">
      <w:pPr>
        <w:ind/>
        <w:jc w:val="both"/>
        <w:rPr>
          <w:sz w:val="28"/>
        </w:rPr>
      </w:pPr>
      <w:r>
        <w:rPr>
          <w:sz w:val="28"/>
        </w:rPr>
        <w:t xml:space="preserve">      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 </w:t>
      </w:r>
    </w:p>
    <w:p w14:paraId="FC1E0000">
      <w:pPr>
        <w:ind/>
        <w:jc w:val="both"/>
        <w:rPr>
          <w:sz w:val="28"/>
        </w:rPr>
      </w:pPr>
      <w:r>
        <w:rPr>
          <w:sz w:val="28"/>
        </w:rPr>
        <w:t xml:space="preserve">      организацию и проведение церемоний поднятия (спуска) государственного флага Российской Федерации; </w:t>
      </w:r>
    </w:p>
    <w:p w14:paraId="FD1E0000">
      <w:pPr>
        <w:ind/>
        <w:jc w:val="both"/>
        <w:rPr>
          <w:sz w:val="28"/>
        </w:rPr>
      </w:pPr>
      <w:r>
        <w:rPr>
          <w:sz w:val="28"/>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 </w:t>
      </w:r>
    </w:p>
    <w:p w14:paraId="FE1E0000">
      <w:pPr>
        <w:ind/>
        <w:jc w:val="both"/>
        <w:rPr>
          <w:sz w:val="28"/>
        </w:rPr>
      </w:pPr>
      <w:r>
        <w:rPr>
          <w:sz w:val="28"/>
        </w:rPr>
        <w:t xml:space="preserve">      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 </w:t>
      </w:r>
    </w:p>
    <w:p w14:paraId="FF1E0000">
      <w:pPr>
        <w:ind/>
        <w:jc w:val="both"/>
        <w:rPr>
          <w:sz w:val="28"/>
        </w:rPr>
      </w:pPr>
      <w:r>
        <w:rPr>
          <w:sz w:val="28"/>
        </w:rPr>
        <w:t xml:space="preserve">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14:paraId="001F0000">
      <w:pPr>
        <w:ind/>
        <w:jc w:val="both"/>
        <w:rPr>
          <w:sz w:val="28"/>
        </w:rPr>
      </w:pPr>
      <w:r>
        <w:rPr>
          <w:sz w:val="28"/>
        </w:rPr>
        <w:t xml:space="preserve">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 </w:t>
      </w:r>
    </w:p>
    <w:p w14:paraId="011F0000">
      <w:pPr>
        <w:ind/>
        <w:jc w:val="both"/>
        <w:rPr>
          <w:sz w:val="28"/>
        </w:rPr>
      </w:pPr>
      <w:r>
        <w:rPr>
          <w:sz w:val="28"/>
        </w:rP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14:paraId="021F0000">
      <w:pPr>
        <w:ind/>
        <w:jc w:val="both"/>
        <w:rPr>
          <w:sz w:val="28"/>
        </w:rPr>
      </w:pPr>
      <w:r>
        <w:rPr>
          <w:sz w:val="28"/>
        </w:rPr>
        <w:t xml:space="preserve">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031F0000">
      <w:pPr>
        <w:ind/>
        <w:jc w:val="both"/>
        <w:rPr>
          <w:sz w:val="28"/>
        </w:rPr>
      </w:pPr>
      <w:r>
        <w:rPr>
          <w:sz w:val="28"/>
        </w:rPr>
        <w:t xml:space="preserve">     разработку, оформление, поддержание и использование игровых пространств, спортивных и игровых площадок, зон активного и тихого отдыха;</w:t>
      </w:r>
    </w:p>
    <w:p w14:paraId="041F0000">
      <w:pPr>
        <w:ind/>
        <w:jc w:val="both"/>
        <w:rPr>
          <w:sz w:val="28"/>
        </w:rPr>
      </w:pPr>
      <w:r>
        <w:rPr>
          <w:sz w:val="28"/>
        </w:rPr>
        <w:t xml:space="preserve">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14:paraId="051F0000">
      <w:pPr>
        <w:ind/>
        <w:jc w:val="both"/>
        <w:rPr>
          <w:sz w:val="28"/>
        </w:rPr>
      </w:pPr>
      <w:r>
        <w:rPr>
          <w:sz w:val="28"/>
        </w:rPr>
        <w:t xml:space="preserve">      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 Предметно-пространственная среда строится как максимально доступная для обучающихся с особыми образовательными потребностями. </w:t>
      </w:r>
    </w:p>
    <w:p w14:paraId="061F0000">
      <w:pPr>
        <w:ind/>
        <w:jc w:val="both"/>
        <w:rPr>
          <w:sz w:val="28"/>
        </w:rPr>
      </w:pPr>
      <w:r>
        <w:rPr>
          <w:sz w:val="28"/>
        </w:rPr>
        <w:t xml:space="preserve">       </w:t>
      </w:r>
      <w:r>
        <w:rPr>
          <w:b w:val="1"/>
          <w:sz w:val="28"/>
          <w:u w:val="single"/>
        </w:rPr>
        <w:t>Модуль "Взаимодействие с родителями (законными представителями)".</w:t>
      </w:r>
      <w:r>
        <w:rPr>
          <w:sz w:val="28"/>
        </w:rPr>
        <w:t xml:space="preserve"> </w:t>
      </w:r>
    </w:p>
    <w:p w14:paraId="071F0000">
      <w:pPr>
        <w:ind/>
        <w:jc w:val="both"/>
        <w:rPr>
          <w:sz w:val="28"/>
        </w:rPr>
      </w:pPr>
      <w:r>
        <w:rPr>
          <w:sz w:val="28"/>
        </w:rPr>
        <w:t xml:space="preserve">Реализация воспитательного потенциала взаимодействия с родителями (законными представителями) обучающихся может предусматривает: </w:t>
      </w:r>
    </w:p>
    <w:p w14:paraId="081F0000">
      <w:pPr>
        <w:ind/>
        <w:jc w:val="both"/>
        <w:rPr>
          <w:sz w:val="28"/>
        </w:rPr>
      </w:pPr>
      <w:r>
        <w:rPr>
          <w:sz w:val="28"/>
        </w:rPr>
        <w:t xml:space="preserve">  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 </w:t>
      </w:r>
    </w:p>
    <w:p w14:paraId="091F0000">
      <w:pPr>
        <w:ind/>
        <w:jc w:val="both"/>
        <w:rPr>
          <w:sz w:val="28"/>
        </w:rPr>
      </w:pPr>
      <w:r>
        <w:rPr>
          <w:sz w:val="28"/>
        </w:rPr>
        <w:t xml:space="preserve">   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w:t>
      </w:r>
    </w:p>
    <w:p w14:paraId="0A1F0000">
      <w:pPr>
        <w:ind/>
        <w:jc w:val="both"/>
        <w:rPr>
          <w:sz w:val="28"/>
        </w:rPr>
      </w:pPr>
      <w:r>
        <w:rPr>
          <w:sz w:val="28"/>
        </w:rPr>
        <w:t xml:space="preserve">   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w:t>
      </w:r>
    </w:p>
    <w:p w14:paraId="0B1F0000">
      <w:pPr>
        <w:ind/>
        <w:jc w:val="both"/>
        <w:rPr>
          <w:sz w:val="28"/>
        </w:rPr>
      </w:pPr>
      <w:r>
        <w:rPr>
          <w:sz w:val="28"/>
        </w:rPr>
        <w:t xml:space="preserve">    родительские форумы на официальном сайте образовательной организации в информационно-коммуникационной сети "Интернет", интернет- сообщества, группы с участием педагогов, на которых обсуждаются интересующие родителей вопросы, согласуется совместная деятельность; </w:t>
      </w:r>
    </w:p>
    <w:p w14:paraId="0C1F0000">
      <w:pPr>
        <w:ind/>
        <w:jc w:val="both"/>
        <w:rPr>
          <w:sz w:val="28"/>
        </w:rPr>
      </w:pPr>
      <w:r>
        <w:rPr>
          <w:sz w:val="28"/>
        </w:rPr>
        <w:t xml:space="preserve">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 </w:t>
      </w:r>
    </w:p>
    <w:p w14:paraId="0D1F0000">
      <w:pPr>
        <w:ind/>
        <w:jc w:val="both"/>
        <w:rPr>
          <w:sz w:val="28"/>
        </w:rPr>
      </w:pPr>
      <w:r>
        <w:rPr>
          <w:sz w:val="28"/>
        </w:rPr>
        <w:t xml:space="preserve">    привлечение родителей (законных представителей) к подготовке и проведению классных и общешкольных мероприятий; </w:t>
      </w:r>
    </w:p>
    <w:p w14:paraId="0E1F0000">
      <w:pPr>
        <w:ind/>
        <w:jc w:val="both"/>
        <w:rPr>
          <w:sz w:val="28"/>
        </w:rPr>
      </w:pPr>
      <w:r>
        <w:rPr>
          <w:sz w:val="28"/>
        </w:rPr>
        <w:t xml:space="preserve">   при наличии среди обучающихся детей-сирот, оставшихся без попечения родителей, приемных детей целевое взаимодействие с их законными представителями. </w:t>
      </w:r>
    </w:p>
    <w:p w14:paraId="0F1F0000">
      <w:pPr>
        <w:ind/>
        <w:jc w:val="both"/>
        <w:rPr>
          <w:sz w:val="28"/>
        </w:rPr>
      </w:pPr>
      <w:r>
        <w:rPr>
          <w:sz w:val="28"/>
        </w:rPr>
        <w:t xml:space="preserve">      </w:t>
      </w:r>
      <w:r>
        <w:rPr>
          <w:b w:val="1"/>
          <w:sz w:val="28"/>
          <w:u w:val="single"/>
        </w:rPr>
        <w:t>Модуль "Самоуправление".</w:t>
      </w:r>
      <w:r>
        <w:rPr>
          <w:sz w:val="28"/>
        </w:rPr>
        <w:t xml:space="preserve"> </w:t>
      </w:r>
    </w:p>
    <w:p w14:paraId="101F0000">
      <w:pPr>
        <w:ind/>
        <w:jc w:val="both"/>
        <w:rPr>
          <w:sz w:val="28"/>
        </w:rPr>
      </w:pPr>
      <w:r>
        <w:rPr>
          <w:sz w:val="28"/>
        </w:rPr>
        <w:t xml:space="preserve">     Реализация воспитательного потенциала ученического самоуправления в образовательной организации предусматривает:</w:t>
      </w:r>
    </w:p>
    <w:p w14:paraId="111F0000">
      <w:pPr>
        <w:ind/>
        <w:jc w:val="both"/>
        <w:rPr>
          <w:sz w:val="28"/>
        </w:rPr>
      </w:pPr>
      <w:r>
        <w:rPr>
          <w:sz w:val="28"/>
        </w:rPr>
        <w:t xml:space="preserve">    организацию и деятельность органов ученического самоуправления (совет обучающихся или других), избранных обучающимися;</w:t>
      </w:r>
    </w:p>
    <w:p w14:paraId="121F0000">
      <w:pPr>
        <w:ind/>
        <w:jc w:val="both"/>
        <w:rPr>
          <w:sz w:val="28"/>
        </w:rPr>
      </w:pPr>
      <w:r>
        <w:rPr>
          <w:sz w:val="28"/>
        </w:rPr>
        <w:t xml:space="preserve">     представление органами ученического самоуправления интересов обучающихся в процессе управления образовательной организацией; </w:t>
      </w:r>
    </w:p>
    <w:p w14:paraId="131F0000">
      <w:pPr>
        <w:ind/>
        <w:jc w:val="both"/>
        <w:rPr>
          <w:sz w:val="28"/>
        </w:rPr>
      </w:pPr>
      <w:r>
        <w:rPr>
          <w:sz w:val="28"/>
        </w:rPr>
        <w:t xml:space="preserve">    защиту органами ученического самоуправления законных интересов и прав обучающихся;</w:t>
      </w:r>
    </w:p>
    <w:p w14:paraId="141F0000">
      <w:pPr>
        <w:ind/>
        <w:jc w:val="both"/>
        <w:rPr>
          <w:sz w:val="28"/>
        </w:rPr>
      </w:pPr>
      <w:r>
        <w:rPr>
          <w:sz w:val="28"/>
        </w:rPr>
        <w:t xml:space="preserve">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 Структура ученического самоуправления:</w:t>
      </w:r>
    </w:p>
    <w:p w14:paraId="151F0000">
      <w:pPr>
        <w:ind/>
        <w:jc w:val="both"/>
        <w:rPr>
          <w:sz w:val="28"/>
        </w:rPr>
      </w:pPr>
      <w:r>
        <w:rPr>
          <w:b w:val="1"/>
          <w:sz w:val="28"/>
          <w:u w:val="single"/>
        </w:rPr>
        <w:t xml:space="preserve">        Модуль "Профилактика и безопасность".</w:t>
      </w:r>
      <w:r>
        <w:rPr>
          <w:sz w:val="28"/>
        </w:rPr>
        <w:t xml:space="preserve"> </w:t>
      </w:r>
    </w:p>
    <w:p w14:paraId="161F0000">
      <w:pPr>
        <w:pStyle w:val="Style_20"/>
        <w:rPr>
          <w:sz w:val="28"/>
        </w:rPr>
      </w:pPr>
      <w:r>
        <w:rPr>
          <w:sz w:val="28"/>
        </w:rPr>
        <w:t xml:space="preserve">    Реализация воспитательного  потенциала  профилактической  деятельности в целях формирования и поддержки безопасной и комфортной среды в МБОУ «Аграфеновская СОШ» предусматривает: организацию деятельности педагогического коллектива по созданию в МБОУ «АграфеновскаяСОШ» эффективной профилактической среды обеспечения безопасности жизнедеятельности как условия успешной воспитательной деятельности; </w:t>
      </w:r>
    </w:p>
    <w:p w14:paraId="171F0000">
      <w:pPr>
        <w:pStyle w:val="Style_20"/>
        <w:rPr>
          <w:sz w:val="28"/>
        </w:rPr>
      </w:pPr>
      <w:r>
        <w:rPr>
          <w:sz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181F0000">
      <w:pPr>
        <w:pStyle w:val="Style_20"/>
        <w:rPr>
          <w:sz w:val="28"/>
        </w:rPr>
      </w:pPr>
      <w:r>
        <w:rPr>
          <w:sz w:val="28"/>
        </w:rPr>
        <w:t xml:space="preserve">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(психолога, социального педагога, правоохранительных органов, опеки и других); разработку и реализацию профилактических программ, направленных на работу как с девиантными обучающимися, так и с их окружением; </w:t>
      </w:r>
    </w:p>
    <w:p w14:paraId="191F0000">
      <w:pPr>
        <w:pStyle w:val="Style_20"/>
        <w:rPr>
          <w:sz w:val="28"/>
        </w:rPr>
      </w:pPr>
      <w:r>
        <w:rPr>
          <w:sz w:val="28"/>
        </w:rPr>
        <w:t>организацию межведомственного взаимодействия;</w:t>
      </w:r>
    </w:p>
    <w:p w14:paraId="1A1F0000">
      <w:pPr>
        <w:pStyle w:val="Style_20"/>
        <w:rPr>
          <w:sz w:val="28"/>
        </w:rPr>
      </w:pPr>
      <w:r>
        <w:rPr>
          <w:sz w:val="28"/>
        </w:rPr>
        <w:t xml:space="preserve"> вовлечение обучающихся в воспитательную деятельность, проекты, программы профилактической направленности социальных и природных рисков в МБОУ «Аграфеновская  СОШ»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1B1F0000">
      <w:pPr>
        <w:pStyle w:val="Style_20"/>
        <w:rPr>
          <w:sz w:val="28"/>
        </w:rPr>
      </w:pPr>
      <w:r>
        <w:rPr>
          <w:sz w:val="28"/>
        </w:rPr>
        <w:t xml:space="preserve">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 </w:t>
      </w:r>
    </w:p>
    <w:p w14:paraId="1C1F0000">
      <w:pPr>
        <w:pStyle w:val="Style_20"/>
        <w:rPr>
          <w:sz w:val="28"/>
        </w:rPr>
      </w:pPr>
      <w:r>
        <w:rPr>
          <w:sz w:val="28"/>
        </w:rPr>
        <w:t>предупреждение, профилактику и целенаправленную деятельность в случаях появления, расширения, влияния в МБОУ «Аграфеновская  СОШ» маргинальных групп обучающихся (оставивших обучение, криминальной направленности, с агрессивным поведением и других);</w:t>
      </w:r>
    </w:p>
    <w:p w14:paraId="1D1F0000">
      <w:pPr>
        <w:pStyle w:val="Style_20"/>
        <w:rPr>
          <w:sz w:val="28"/>
        </w:rPr>
      </w:pPr>
      <w:r>
        <w:rPr>
          <w:sz w:val="28"/>
        </w:rPr>
        <w:t xml:space="preserve">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 </w:t>
      </w:r>
    </w:p>
    <w:p w14:paraId="1E1F0000">
      <w:pPr>
        <w:pStyle w:val="Style_20"/>
        <w:rPr>
          <w:b w:val="1"/>
          <w:i w:val="1"/>
          <w:sz w:val="28"/>
          <w:u w:val="single"/>
        </w:rPr>
      </w:pPr>
      <w:r>
        <w:rPr>
          <w:sz w:val="28"/>
        </w:rPr>
        <w:t xml:space="preserve">                    </w:t>
      </w:r>
      <w:r>
        <w:rPr>
          <w:b w:val="1"/>
          <w:i w:val="1"/>
          <w:sz w:val="28"/>
          <w:u w:val="single"/>
        </w:rPr>
        <w:t xml:space="preserve">Основные направления воспитательной работы по профилактике негативных явлений в подростково-молодежной среде: </w:t>
      </w:r>
    </w:p>
    <w:p w14:paraId="1F1F0000">
      <w:pPr>
        <w:pStyle w:val="Style_20"/>
        <w:rPr>
          <w:b w:val="1"/>
          <w:i w:val="1"/>
          <w:sz w:val="28"/>
          <w:u w:val="single"/>
        </w:rPr>
      </w:pPr>
      <w:r>
        <w:rPr>
          <w:b w:val="1"/>
          <w:i w:val="1"/>
          <w:sz w:val="28"/>
          <w:u w:val="single"/>
        </w:rPr>
        <w:t xml:space="preserve">                 Профилактика безнадзорности и правонарушений </w:t>
      </w:r>
    </w:p>
    <w:p w14:paraId="201F0000">
      <w:pPr>
        <w:pStyle w:val="Style_20"/>
        <w:rPr>
          <w:sz w:val="28"/>
        </w:rPr>
      </w:pPr>
      <w:r>
        <w:rPr>
          <w:sz w:val="28"/>
        </w:rPr>
        <w:t xml:space="preserve">         </w:t>
      </w:r>
      <w:r>
        <w:rPr>
          <w:b w:val="1"/>
          <w:sz w:val="28"/>
        </w:rPr>
        <w:t>Задачи:</w:t>
      </w:r>
      <w:r>
        <w:rPr>
          <w:sz w:val="28"/>
        </w:rPr>
        <w:t xml:space="preserve"> создание эффективной системы социальной поддержки детей и подростков группы риска, направленной на решение проблем детской и подростковой безнадзорности и преступности; </w:t>
      </w:r>
    </w:p>
    <w:p w14:paraId="211F0000">
      <w:pPr>
        <w:pStyle w:val="Style_20"/>
        <w:rPr>
          <w:sz w:val="28"/>
        </w:rPr>
      </w:pPr>
      <w:r>
        <w:rPr>
          <w:sz w:val="28"/>
        </w:rPr>
        <w:t xml:space="preserve">    организация профилактической работы по предупреждению правонарушений школьников; повышение правовой культуры и социально-педагогической компетенции родителей учащихся; </w:t>
      </w:r>
    </w:p>
    <w:p w14:paraId="221F0000">
      <w:pPr>
        <w:pStyle w:val="Style_20"/>
        <w:rPr>
          <w:sz w:val="28"/>
        </w:rPr>
      </w:pPr>
      <w:r>
        <w:rPr>
          <w:sz w:val="28"/>
        </w:rPr>
        <w:t xml:space="preserve">   сотрудничество с организациями и службами района по работе с семьей с целью повышения воспитательной функции семьи и обеспечению корректировки воспитания в семьях отдельных учащихся; </w:t>
      </w:r>
    </w:p>
    <w:p w14:paraId="231F0000">
      <w:pPr>
        <w:pStyle w:val="Style_20"/>
        <w:rPr>
          <w:sz w:val="28"/>
        </w:rPr>
      </w:pPr>
      <w:r>
        <w:rPr>
          <w:sz w:val="28"/>
        </w:rPr>
        <w:t xml:space="preserve">     воспитание ответственности за порученное дело; </w:t>
      </w:r>
    </w:p>
    <w:p w14:paraId="241F0000">
      <w:pPr>
        <w:pStyle w:val="Style_20"/>
        <w:rPr>
          <w:sz w:val="28"/>
        </w:rPr>
      </w:pPr>
      <w:r>
        <w:rPr>
          <w:sz w:val="28"/>
        </w:rPr>
        <w:t xml:space="preserve">      формирование уважительного отношения к материальным ценностям. </w:t>
      </w:r>
    </w:p>
    <w:p w14:paraId="251F0000">
      <w:pPr>
        <w:pStyle w:val="Style_20"/>
        <w:rPr>
          <w:b w:val="1"/>
          <w:i w:val="1"/>
          <w:sz w:val="28"/>
        </w:rPr>
      </w:pPr>
      <w:r>
        <w:rPr>
          <w:b w:val="1"/>
          <w:i w:val="1"/>
          <w:sz w:val="28"/>
          <w:u w:val="single"/>
        </w:rPr>
        <w:t xml:space="preserve">    Реализация посредством</w:t>
      </w:r>
      <w:r>
        <w:rPr>
          <w:b w:val="1"/>
          <w:i w:val="1"/>
          <w:sz w:val="28"/>
        </w:rPr>
        <w:t>:</w:t>
      </w:r>
    </w:p>
    <w:p w14:paraId="261F0000">
      <w:pPr>
        <w:pStyle w:val="Style_20"/>
        <w:rPr>
          <w:sz w:val="28"/>
        </w:rPr>
      </w:pPr>
      <w:r>
        <w:rPr>
          <w:sz w:val="28"/>
        </w:rPr>
        <w:t xml:space="preserve">  - составления и корректировки социального паспорта класса и школы; </w:t>
      </w:r>
    </w:p>
    <w:p w14:paraId="271F0000">
      <w:pPr>
        <w:pStyle w:val="Style_20"/>
        <w:rPr>
          <w:sz w:val="28"/>
        </w:rPr>
      </w:pPr>
      <w:r>
        <w:rPr>
          <w:sz w:val="28"/>
        </w:rPr>
        <w:t>- выявления семей и детей, находящихся в социально опасном положении, детей «группы риска»;</w:t>
      </w:r>
    </w:p>
    <w:p w14:paraId="281F0000">
      <w:pPr>
        <w:pStyle w:val="Style_20"/>
        <w:rPr>
          <w:sz w:val="28"/>
        </w:rPr>
      </w:pPr>
      <w:r>
        <w:rPr>
          <w:sz w:val="28"/>
        </w:rPr>
        <w:t xml:space="preserve"> - создания банка данных неблагополучных детей, детей группы риска; </w:t>
      </w:r>
    </w:p>
    <w:p w14:paraId="291F0000">
      <w:pPr>
        <w:pStyle w:val="Style_20"/>
        <w:rPr>
          <w:sz w:val="28"/>
        </w:rPr>
      </w:pPr>
      <w:r>
        <w:rPr>
          <w:sz w:val="28"/>
        </w:rPr>
        <w:t>- выявления детей, систематически пропускающих уроки без уважительных причин;</w:t>
      </w:r>
    </w:p>
    <w:p w14:paraId="2A1F0000">
      <w:pPr>
        <w:pStyle w:val="Style_20"/>
        <w:rPr>
          <w:sz w:val="28"/>
        </w:rPr>
      </w:pPr>
      <w:r>
        <w:rPr>
          <w:sz w:val="28"/>
        </w:rPr>
        <w:t xml:space="preserve"> - посещения семей учащихся на дому с целью изучения жилищно-бытовых условий; </w:t>
      </w:r>
    </w:p>
    <w:p w14:paraId="2B1F0000">
      <w:pPr>
        <w:pStyle w:val="Style_20"/>
        <w:rPr>
          <w:sz w:val="28"/>
        </w:rPr>
      </w:pPr>
      <w:r>
        <w:rPr>
          <w:sz w:val="28"/>
        </w:rPr>
        <w:t>- разработки памяток «Мои права и обязанности». «Безопасный путь в школу» и др.;</w:t>
      </w:r>
    </w:p>
    <w:p w14:paraId="2C1F0000">
      <w:pPr>
        <w:pStyle w:val="Style_20"/>
        <w:rPr>
          <w:sz w:val="28"/>
        </w:rPr>
      </w:pPr>
      <w:r>
        <w:rPr>
          <w:sz w:val="28"/>
        </w:rPr>
        <w:t xml:space="preserve"> - оформление информационных стендов по безопасности жизнедеятельности;</w:t>
      </w:r>
    </w:p>
    <w:p w14:paraId="2D1F0000">
      <w:pPr>
        <w:pStyle w:val="Style_20"/>
        <w:rPr>
          <w:sz w:val="28"/>
        </w:rPr>
      </w:pPr>
      <w:r>
        <w:rPr>
          <w:sz w:val="28"/>
        </w:rPr>
        <w:t xml:space="preserve"> - родительских лекториев; </w:t>
      </w:r>
    </w:p>
    <w:p w14:paraId="2E1F0000">
      <w:pPr>
        <w:pStyle w:val="Style_20"/>
        <w:rPr>
          <w:sz w:val="28"/>
        </w:rPr>
      </w:pPr>
      <w:r>
        <w:rPr>
          <w:sz w:val="28"/>
        </w:rPr>
        <w:t xml:space="preserve">- мероприятий в рамках «Всероссийского дня правовой помощи детям»; </w:t>
      </w:r>
    </w:p>
    <w:p w14:paraId="2F1F0000">
      <w:pPr>
        <w:pStyle w:val="Style_20"/>
        <w:rPr>
          <w:sz w:val="28"/>
        </w:rPr>
      </w:pPr>
      <w:r>
        <w:rPr>
          <w:sz w:val="28"/>
        </w:rPr>
        <w:t xml:space="preserve">- мероприятий в рамках Межведомственной комплексной оперативно-профилактической операции «Дети России»; </w:t>
      </w:r>
    </w:p>
    <w:p w14:paraId="301F0000">
      <w:pPr>
        <w:pStyle w:val="Style_20"/>
        <w:rPr>
          <w:sz w:val="28"/>
        </w:rPr>
      </w:pPr>
      <w:r>
        <w:rPr>
          <w:sz w:val="28"/>
        </w:rPr>
        <w:t xml:space="preserve">- взаимодействия с инспектором по делам несовершеннолетних; </w:t>
      </w:r>
    </w:p>
    <w:p w14:paraId="311F0000">
      <w:pPr>
        <w:pStyle w:val="Style_20"/>
        <w:rPr>
          <w:sz w:val="28"/>
        </w:rPr>
      </w:pPr>
      <w:r>
        <w:rPr>
          <w:sz w:val="28"/>
        </w:rPr>
        <w:t xml:space="preserve">- вовлечения детей, состоящих на профилактических учётах, в общественно-значимую деятельность; </w:t>
      </w:r>
    </w:p>
    <w:p w14:paraId="321F0000">
      <w:pPr>
        <w:pStyle w:val="Style_20"/>
        <w:rPr>
          <w:sz w:val="28"/>
        </w:rPr>
      </w:pPr>
      <w:r>
        <w:rPr>
          <w:sz w:val="28"/>
        </w:rPr>
        <w:t xml:space="preserve">- организации встреч с работниками КДН и ЗП, ПДН Родионово – Несветайского района. </w:t>
      </w:r>
    </w:p>
    <w:p w14:paraId="331F0000">
      <w:pPr>
        <w:pStyle w:val="Style_20"/>
        <w:rPr>
          <w:b w:val="1"/>
          <w:i w:val="1"/>
          <w:sz w:val="28"/>
        </w:rPr>
      </w:pPr>
      <w:r>
        <w:rPr>
          <w:b w:val="1"/>
          <w:i w:val="1"/>
          <w:sz w:val="28"/>
          <w:u w:val="single"/>
        </w:rPr>
        <w:t xml:space="preserve">       Профилактика суицидального поведения</w:t>
      </w:r>
      <w:r>
        <w:rPr>
          <w:b w:val="1"/>
          <w:i w:val="1"/>
          <w:sz w:val="28"/>
        </w:rPr>
        <w:t xml:space="preserve"> </w:t>
      </w:r>
    </w:p>
    <w:p w14:paraId="341F0000">
      <w:pPr>
        <w:pStyle w:val="Style_20"/>
        <w:rPr>
          <w:sz w:val="28"/>
        </w:rPr>
      </w:pPr>
      <w:r>
        <w:rPr>
          <w:sz w:val="28"/>
        </w:rPr>
        <w:t xml:space="preserve">Задачи: </w:t>
      </w:r>
    </w:p>
    <w:p w14:paraId="351F0000">
      <w:pPr>
        <w:pStyle w:val="Style_20"/>
        <w:rPr>
          <w:sz w:val="28"/>
        </w:rPr>
      </w:pPr>
      <w:r>
        <w:rPr>
          <w:sz w:val="28"/>
        </w:rPr>
        <w:t xml:space="preserve"> оказать помощь в решении личностных проблем социализации и построении конструктивных отношений с родителями, педагогами и сверстниками;</w:t>
      </w:r>
    </w:p>
    <w:p w14:paraId="361F0000">
      <w:pPr>
        <w:pStyle w:val="Style_20"/>
        <w:rPr>
          <w:sz w:val="28"/>
        </w:rPr>
      </w:pPr>
      <w:r>
        <w:rPr>
          <w:sz w:val="28"/>
        </w:rPr>
        <w:t xml:space="preserve"> содействовать профилактике неврозов;</w:t>
      </w:r>
    </w:p>
    <w:p w14:paraId="371F0000">
      <w:pPr>
        <w:pStyle w:val="Style_20"/>
        <w:rPr>
          <w:sz w:val="28"/>
        </w:rPr>
      </w:pPr>
      <w:r>
        <w:rPr>
          <w:sz w:val="28"/>
        </w:rPr>
        <w:t xml:space="preserve"> способствовать развитию навыков саморегуляции и управления стрессом. </w:t>
      </w:r>
    </w:p>
    <w:p w14:paraId="381F0000">
      <w:pPr>
        <w:pStyle w:val="Style_20"/>
        <w:rPr>
          <w:b w:val="1"/>
          <w:i w:val="1"/>
          <w:sz w:val="28"/>
        </w:rPr>
      </w:pPr>
      <w:r>
        <w:rPr>
          <w:b w:val="1"/>
          <w:i w:val="1"/>
          <w:sz w:val="28"/>
        </w:rPr>
        <w:t>Реализация посредством:</w:t>
      </w:r>
    </w:p>
    <w:p w14:paraId="391F0000">
      <w:pPr>
        <w:pStyle w:val="Style_20"/>
        <w:rPr>
          <w:sz w:val="28"/>
        </w:rPr>
      </w:pPr>
      <w:r>
        <w:rPr>
          <w:sz w:val="28"/>
        </w:rPr>
        <w:t xml:space="preserve"> - работы школьного педагога-психолога; </w:t>
      </w:r>
    </w:p>
    <w:p w14:paraId="3A1F0000">
      <w:pPr>
        <w:pStyle w:val="Style_20"/>
        <w:rPr>
          <w:sz w:val="28"/>
        </w:rPr>
      </w:pPr>
      <w:r>
        <w:rPr>
          <w:sz w:val="28"/>
        </w:rPr>
        <w:t>- лекториев для педагогического коллектива;</w:t>
      </w:r>
    </w:p>
    <w:p w14:paraId="3B1F0000">
      <w:pPr>
        <w:pStyle w:val="Style_20"/>
        <w:rPr>
          <w:sz w:val="28"/>
        </w:rPr>
      </w:pPr>
      <w:r>
        <w:rPr>
          <w:sz w:val="28"/>
        </w:rPr>
        <w:t xml:space="preserve"> - индивидуальных консультаций с учителями-предметниками и классными руководителями;</w:t>
      </w:r>
    </w:p>
    <w:p w14:paraId="3C1F0000">
      <w:pPr>
        <w:pStyle w:val="Style_20"/>
        <w:rPr>
          <w:sz w:val="28"/>
        </w:rPr>
      </w:pPr>
      <w:r>
        <w:rPr>
          <w:sz w:val="28"/>
        </w:rPr>
        <w:t xml:space="preserve"> - общешкольных родительских собраний; </w:t>
      </w:r>
    </w:p>
    <w:p w14:paraId="3D1F0000">
      <w:pPr>
        <w:pStyle w:val="Style_20"/>
        <w:rPr>
          <w:sz w:val="28"/>
        </w:rPr>
      </w:pPr>
      <w:r>
        <w:rPr>
          <w:sz w:val="28"/>
        </w:rPr>
        <w:t>- лекториев для родителей;</w:t>
      </w:r>
    </w:p>
    <w:p w14:paraId="3E1F0000">
      <w:pPr>
        <w:pStyle w:val="Style_20"/>
        <w:rPr>
          <w:sz w:val="28"/>
        </w:rPr>
      </w:pPr>
      <w:r>
        <w:rPr>
          <w:sz w:val="28"/>
        </w:rPr>
        <w:t xml:space="preserve"> - консультаций для родителей учащихся, оказавшихся в кризисной ситуации;</w:t>
      </w:r>
    </w:p>
    <w:p w14:paraId="3F1F0000">
      <w:pPr>
        <w:pStyle w:val="Style_20"/>
        <w:rPr>
          <w:sz w:val="28"/>
        </w:rPr>
      </w:pPr>
      <w:r>
        <w:rPr>
          <w:sz w:val="28"/>
        </w:rPr>
        <w:t xml:space="preserve"> - мониторинга среди учащихся по выявлению детей, находящихся в кризисной ситуации, - посредством заполнения и последующего анализа «карты факторов суицидального риска»; </w:t>
      </w:r>
    </w:p>
    <w:p w14:paraId="401F0000">
      <w:pPr>
        <w:pStyle w:val="Style_20"/>
        <w:rPr>
          <w:sz w:val="28"/>
        </w:rPr>
      </w:pPr>
      <w:r>
        <w:rPr>
          <w:sz w:val="28"/>
        </w:rPr>
        <w:t>- изучения межличностных взаимоотношений учащихся в классных коллективах (социометрия) и - выявление «изолированных» детей;</w:t>
      </w:r>
    </w:p>
    <w:p w14:paraId="411F0000">
      <w:pPr>
        <w:pStyle w:val="Style_20"/>
        <w:rPr>
          <w:sz w:val="28"/>
        </w:rPr>
      </w:pPr>
      <w:r>
        <w:rPr>
          <w:sz w:val="28"/>
        </w:rPr>
        <w:t xml:space="preserve"> - комплексной психологической диагностики учащихся проблемами обучения, развития, воспитания.</w:t>
      </w:r>
    </w:p>
    <w:p w14:paraId="421F0000">
      <w:pPr>
        <w:pStyle w:val="Style_20"/>
        <w:rPr>
          <w:sz w:val="28"/>
        </w:rPr>
      </w:pPr>
      <w:r>
        <w:rPr>
          <w:sz w:val="28"/>
        </w:rPr>
        <w:t xml:space="preserve"> - тематических классных часов; </w:t>
      </w:r>
    </w:p>
    <w:p w14:paraId="431F0000">
      <w:pPr>
        <w:pStyle w:val="Style_20"/>
        <w:rPr>
          <w:sz w:val="28"/>
        </w:rPr>
      </w:pPr>
      <w:r>
        <w:rPr>
          <w:sz w:val="28"/>
        </w:rPr>
        <w:t xml:space="preserve">- консультации для учащихся, оказавшихся в кризисной ситуации; </w:t>
      </w:r>
    </w:p>
    <w:p w14:paraId="441F0000">
      <w:pPr>
        <w:pStyle w:val="Style_20"/>
        <w:rPr>
          <w:sz w:val="28"/>
        </w:rPr>
      </w:pPr>
      <w:r>
        <w:rPr>
          <w:sz w:val="28"/>
        </w:rPr>
        <w:t>- функционирования «Горячей линии» школьного педагога-психолога;</w:t>
      </w:r>
    </w:p>
    <w:p w14:paraId="451F0000">
      <w:pPr>
        <w:pStyle w:val="Style_20"/>
        <w:rPr>
          <w:sz w:val="28"/>
        </w:rPr>
      </w:pPr>
      <w:r>
        <w:rPr>
          <w:sz w:val="28"/>
        </w:rPr>
        <w:t xml:space="preserve"> - информирования о действии «Телефонов доверия», памятки, инструкции. </w:t>
      </w:r>
    </w:p>
    <w:p w14:paraId="461F0000">
      <w:pPr>
        <w:pStyle w:val="Style_20"/>
        <w:rPr>
          <w:sz w:val="28"/>
        </w:rPr>
      </w:pPr>
      <w:r>
        <w:rPr>
          <w:sz w:val="28"/>
          <w:u w:val="single"/>
        </w:rPr>
        <w:t xml:space="preserve">     </w:t>
      </w:r>
      <w:r>
        <w:rPr>
          <w:b w:val="1"/>
          <w:i w:val="1"/>
          <w:sz w:val="28"/>
          <w:u w:val="single"/>
        </w:rPr>
        <w:t>Профилактика экстремизма и терроризма</w:t>
      </w:r>
      <w:r>
        <w:rPr>
          <w:sz w:val="28"/>
        </w:rPr>
        <w:t>.</w:t>
      </w:r>
    </w:p>
    <w:p w14:paraId="471F0000">
      <w:pPr>
        <w:pStyle w:val="Style_20"/>
        <w:rPr>
          <w:sz w:val="28"/>
        </w:rPr>
      </w:pPr>
      <w:r>
        <w:rPr>
          <w:sz w:val="28"/>
        </w:rPr>
        <w:t xml:space="preserve"> Задачи:</w:t>
      </w:r>
    </w:p>
    <w:p w14:paraId="481F0000">
      <w:pPr>
        <w:pStyle w:val="Style_20"/>
        <w:rPr>
          <w:sz w:val="28"/>
        </w:rPr>
      </w:pPr>
      <w:r>
        <w:rPr>
          <w:sz w:val="28"/>
        </w:rPr>
        <w:t xml:space="preserve"> - воспитание культуры толерантности и межнационального согласия; </w:t>
      </w:r>
    </w:p>
    <w:p w14:paraId="491F0000">
      <w:pPr>
        <w:pStyle w:val="Style_20"/>
        <w:rPr>
          <w:sz w:val="28"/>
        </w:rPr>
      </w:pPr>
      <w:r>
        <w:rPr>
          <w:sz w:val="28"/>
        </w:rPr>
        <w:t>- достижение необходимого уровня правовой культуры как основы толерантного сознания и поведения;</w:t>
      </w:r>
    </w:p>
    <w:p w14:paraId="4A1F0000">
      <w:pPr>
        <w:pStyle w:val="Style_20"/>
        <w:rPr>
          <w:sz w:val="28"/>
        </w:rPr>
      </w:pPr>
      <w:r>
        <w:rPr>
          <w:sz w:val="28"/>
        </w:rPr>
        <w:t xml:space="preserve"> - формирование в детской и молодежной среде мировоззрения и духовно-нравственной атмосферы этнокультурного взаимоуважения, основанных на принципах уважения прав и свобод человека, стремления к межэтническому миру и согласию, готовности к диалогу;</w:t>
      </w:r>
    </w:p>
    <w:p w14:paraId="4B1F0000">
      <w:pPr>
        <w:pStyle w:val="Style_20"/>
        <w:rPr>
          <w:b w:val="1"/>
          <w:i w:val="1"/>
          <w:sz w:val="28"/>
        </w:rPr>
      </w:pPr>
      <w:r>
        <w:rPr>
          <w:sz w:val="28"/>
        </w:rPr>
        <w:t xml:space="preserve"> - разработка и реализация комплексного плана, направленного на формирование у подрастающего поколения позитивных установок на этническое многообразие. </w:t>
      </w:r>
      <w:r>
        <w:rPr>
          <w:b w:val="1"/>
          <w:i w:val="1"/>
          <w:sz w:val="28"/>
          <w:u w:val="single"/>
        </w:rPr>
        <w:t>Реализация путем:</w:t>
      </w:r>
    </w:p>
    <w:p w14:paraId="4C1F0000">
      <w:pPr>
        <w:pStyle w:val="Style_20"/>
        <w:rPr>
          <w:sz w:val="28"/>
        </w:rPr>
      </w:pPr>
      <w:r>
        <w:rPr>
          <w:sz w:val="28"/>
        </w:rPr>
        <w:t xml:space="preserve"> - организации учебы по плановой эвакуации обучающихся;</w:t>
      </w:r>
    </w:p>
    <w:p w14:paraId="4D1F0000">
      <w:pPr>
        <w:pStyle w:val="Style_20"/>
        <w:rPr>
          <w:sz w:val="28"/>
        </w:rPr>
      </w:pPr>
      <w:r>
        <w:rPr>
          <w:sz w:val="28"/>
        </w:rPr>
        <w:t xml:space="preserve"> - организации учебы работников по безопасности;</w:t>
      </w:r>
    </w:p>
    <w:p w14:paraId="4E1F0000">
      <w:pPr>
        <w:pStyle w:val="Style_20"/>
        <w:rPr>
          <w:sz w:val="28"/>
        </w:rPr>
      </w:pPr>
      <w:r>
        <w:rPr>
          <w:sz w:val="28"/>
        </w:rPr>
        <w:t xml:space="preserve"> - уроков Мира, классных часов, посвященных памяти жертв терактов в разных странах мира;</w:t>
      </w:r>
    </w:p>
    <w:p w14:paraId="4F1F0000">
      <w:pPr>
        <w:pStyle w:val="Style_20"/>
        <w:rPr>
          <w:sz w:val="28"/>
        </w:rPr>
      </w:pPr>
      <w:r>
        <w:rPr>
          <w:sz w:val="28"/>
        </w:rPr>
        <w:t xml:space="preserve"> - организации тематических классных часов по проблеме воспитания толерантности у обучающихся, по профилактике экстремизма, расовой, национальной, религиозной розни;</w:t>
      </w:r>
    </w:p>
    <w:p w14:paraId="501F0000">
      <w:pPr>
        <w:pStyle w:val="Style_20"/>
        <w:rPr>
          <w:sz w:val="28"/>
        </w:rPr>
      </w:pPr>
      <w:r>
        <w:rPr>
          <w:sz w:val="28"/>
        </w:rPr>
        <w:t xml:space="preserve"> - организации родительских собраний по проблеме воспитания толерантности у обучающихся, по профилактике проявлений экстремизма; </w:t>
      </w:r>
    </w:p>
    <w:p w14:paraId="511F0000">
      <w:pPr>
        <w:pStyle w:val="Style_20"/>
        <w:rPr>
          <w:sz w:val="28"/>
        </w:rPr>
      </w:pPr>
      <w:r>
        <w:rPr>
          <w:sz w:val="28"/>
        </w:rPr>
        <w:t>- организации уроков доброты, нравственности;</w:t>
      </w:r>
    </w:p>
    <w:p w14:paraId="521F0000">
      <w:pPr>
        <w:pStyle w:val="Style_20"/>
        <w:rPr>
          <w:sz w:val="28"/>
        </w:rPr>
      </w:pPr>
      <w:r>
        <w:rPr>
          <w:sz w:val="28"/>
        </w:rPr>
        <w:t xml:space="preserve"> - встречи с работниками правоохранительных органов по вопросу ответственности за участие в противоправных действиях. </w:t>
      </w:r>
    </w:p>
    <w:p w14:paraId="531F0000">
      <w:pPr>
        <w:pStyle w:val="Style_20"/>
        <w:rPr>
          <w:sz w:val="28"/>
        </w:rPr>
      </w:pPr>
      <w:r>
        <w:rPr>
          <w:sz w:val="28"/>
        </w:rPr>
        <w:t xml:space="preserve">       </w:t>
      </w:r>
      <w:r>
        <w:rPr>
          <w:b w:val="1"/>
          <w:i w:val="1"/>
          <w:sz w:val="28"/>
          <w:u w:val="single"/>
        </w:rPr>
        <w:t>Профилактика алкоголизма, наркомании и табакокурения</w:t>
      </w:r>
      <w:r>
        <w:rPr>
          <w:sz w:val="28"/>
        </w:rPr>
        <w:t>.</w:t>
      </w:r>
    </w:p>
    <w:p w14:paraId="541F0000">
      <w:pPr>
        <w:pStyle w:val="Style_20"/>
        <w:rPr>
          <w:sz w:val="28"/>
        </w:rPr>
      </w:pPr>
      <w:r>
        <w:rPr>
          <w:sz w:val="28"/>
        </w:rPr>
        <w:t xml:space="preserve">  Задачи:</w:t>
      </w:r>
    </w:p>
    <w:p w14:paraId="551F0000">
      <w:pPr>
        <w:pStyle w:val="Style_20"/>
        <w:rPr>
          <w:sz w:val="28"/>
        </w:rPr>
      </w:pPr>
      <w:r>
        <w:rPr>
          <w:sz w:val="28"/>
        </w:rPr>
        <w:t xml:space="preserve"> - продолжить формирование знаний об опасности различных форм зависимостей, негативного отношения к ним путём просветительской и профилактической деятельности с учащимися, педагогами, родителями;  </w:t>
      </w:r>
    </w:p>
    <w:p w14:paraId="561F0000">
      <w:pPr>
        <w:pStyle w:val="Style_20"/>
        <w:rPr>
          <w:sz w:val="28"/>
        </w:rPr>
      </w:pPr>
      <w:r>
        <w:rPr>
          <w:sz w:val="28"/>
        </w:rPr>
        <w:t xml:space="preserve"> -способствовать обеспечению условий для организации и проведения мероприятий, направленных на формирование у учащихся стремления к ведению здорового образа жизни;</w:t>
      </w:r>
    </w:p>
    <w:p w14:paraId="571F0000">
      <w:pPr>
        <w:pStyle w:val="Style_20"/>
        <w:rPr>
          <w:sz w:val="28"/>
        </w:rPr>
      </w:pPr>
      <w:r>
        <w:rPr>
          <w:sz w:val="28"/>
        </w:rPr>
        <w:t xml:space="preserve"> - повышать значимость здорового образа жизни, престижность здорового поведения через систему воспитательных мероприятий;</w:t>
      </w:r>
    </w:p>
    <w:p w14:paraId="581F0000">
      <w:pPr>
        <w:pStyle w:val="Style_20"/>
        <w:rPr>
          <w:sz w:val="28"/>
        </w:rPr>
      </w:pPr>
      <w:r>
        <w:rPr>
          <w:sz w:val="28"/>
        </w:rPr>
        <w:t xml:space="preserve"> - систематизировать совместную работу с родителями, педагогами, медиками и общественностью по профилактике употребления употреблению спиртных напитков, наркотических и психотропных веществ, табачных изделий;</w:t>
      </w:r>
    </w:p>
    <w:p w14:paraId="591F0000">
      <w:pPr>
        <w:pStyle w:val="Style_20"/>
        <w:rPr>
          <w:sz w:val="28"/>
        </w:rPr>
      </w:pPr>
      <w:r>
        <w:rPr>
          <w:sz w:val="28"/>
        </w:rPr>
        <w:t xml:space="preserve"> - продолжать работу по развитию информационного поля по профилактике употребления спиртных напитков, наркотических и психотропных веществ, табачных изделий; </w:t>
      </w:r>
    </w:p>
    <w:p w14:paraId="5A1F0000">
      <w:pPr>
        <w:pStyle w:val="Style_20"/>
        <w:rPr>
          <w:sz w:val="28"/>
        </w:rPr>
      </w:pPr>
      <w:r>
        <w:rPr>
          <w:sz w:val="28"/>
        </w:rPr>
        <w:t xml:space="preserve">-продолжить развитие коммуникативных и организаторских способностей учащихся, способности противостоять негативному влиянию со стороны. </w:t>
      </w:r>
    </w:p>
    <w:p w14:paraId="5B1F0000">
      <w:pPr>
        <w:pStyle w:val="Style_20"/>
        <w:rPr>
          <w:sz w:val="28"/>
        </w:rPr>
      </w:pPr>
      <w:r>
        <w:rPr>
          <w:b w:val="1"/>
          <w:i w:val="1"/>
          <w:sz w:val="28"/>
          <w:u w:val="single"/>
        </w:rPr>
        <w:t>Реализация посредством</w:t>
      </w:r>
      <w:r>
        <w:rPr>
          <w:sz w:val="28"/>
        </w:rPr>
        <w:t xml:space="preserve">: </w:t>
      </w:r>
    </w:p>
    <w:p w14:paraId="5C1F0000">
      <w:pPr>
        <w:pStyle w:val="Style_20"/>
        <w:rPr>
          <w:sz w:val="28"/>
        </w:rPr>
      </w:pPr>
      <w:r>
        <w:rPr>
          <w:sz w:val="28"/>
        </w:rPr>
        <w:t xml:space="preserve">- выявление неблагополучных, неполных, малообеспеченных семей, детей, состоящих под опекой и попечительством; </w:t>
      </w:r>
    </w:p>
    <w:p w14:paraId="5D1F0000">
      <w:pPr>
        <w:pStyle w:val="Style_20"/>
        <w:rPr>
          <w:sz w:val="28"/>
        </w:rPr>
      </w:pPr>
      <w:r>
        <w:rPr>
          <w:sz w:val="28"/>
        </w:rPr>
        <w:t xml:space="preserve">- выявление учащихся, склонных к употреблению алкоголя, наркотиков, токсических веществ, табакокурению и проведение с ними профилактической работы; совместных рейдов с сотрудниками полиции на предмет выявления мест (скоплений учащихся), отрицательно воздействующих на детей; </w:t>
      </w:r>
    </w:p>
    <w:p w14:paraId="5E1F0000">
      <w:pPr>
        <w:pStyle w:val="Style_20"/>
        <w:rPr>
          <w:sz w:val="28"/>
        </w:rPr>
      </w:pPr>
      <w:r>
        <w:rPr>
          <w:sz w:val="28"/>
        </w:rPr>
        <w:t xml:space="preserve">- корректировки картотеки индивидуального учёта подростков «группы риска»; проведение операции «Занятость» (вовлечение в кружки, клубы, секции); контроля над внеурочной занятостью учащихся; </w:t>
      </w:r>
    </w:p>
    <w:p w14:paraId="5F1F0000">
      <w:pPr>
        <w:pStyle w:val="Style_20"/>
        <w:rPr>
          <w:sz w:val="28"/>
        </w:rPr>
      </w:pPr>
      <w:r>
        <w:rPr>
          <w:sz w:val="28"/>
        </w:rPr>
        <w:t>- организации профилактических рейдов «Подросток»;</w:t>
      </w:r>
    </w:p>
    <w:p w14:paraId="601F0000">
      <w:pPr>
        <w:pStyle w:val="Style_20"/>
        <w:rPr>
          <w:sz w:val="28"/>
        </w:rPr>
      </w:pPr>
      <w:r>
        <w:rPr>
          <w:sz w:val="28"/>
        </w:rPr>
        <w:t xml:space="preserve"> - размещения информационно-методических материалов на сайте школы;</w:t>
      </w:r>
    </w:p>
    <w:p w14:paraId="611F0000">
      <w:pPr>
        <w:pStyle w:val="Style_20"/>
        <w:rPr>
          <w:sz w:val="28"/>
        </w:rPr>
      </w:pPr>
      <w:r>
        <w:rPr>
          <w:sz w:val="28"/>
        </w:rPr>
        <w:t>- контроля над посещаемостью учебных занятий, выявление учащихся, не посещающих школу по неуважительным причинам, профилактическая работа с ними, своевременное реагирование; организации лекториев, циклов бесед, круглых столов, тематических классных часов, акций, квестов, конкурсов для учащихся;</w:t>
      </w:r>
    </w:p>
    <w:p w14:paraId="621F0000">
      <w:pPr>
        <w:pStyle w:val="Style_20"/>
        <w:rPr>
          <w:sz w:val="28"/>
        </w:rPr>
      </w:pPr>
      <w:r>
        <w:rPr>
          <w:sz w:val="28"/>
        </w:rPr>
        <w:t xml:space="preserve"> -систематического выявления учащихся, нарушающих Устав школы, Законодательство РФ и Законодательные акты Ростовской области; другие нормативные акты, регулирующие поведение школьников и принятие мер воспитательного воздействия к ним;</w:t>
      </w:r>
    </w:p>
    <w:p w14:paraId="631F0000">
      <w:pPr>
        <w:pStyle w:val="Style_20"/>
        <w:rPr>
          <w:sz w:val="28"/>
        </w:rPr>
      </w:pPr>
      <w:r>
        <w:rPr>
          <w:sz w:val="28"/>
        </w:rPr>
        <w:t xml:space="preserve"> - организации семинаров с элементами тренинга по профилактике наркомании, табакокурения, алкоголизма;</w:t>
      </w:r>
    </w:p>
    <w:p w14:paraId="641F0000">
      <w:pPr>
        <w:pStyle w:val="Style_20"/>
        <w:rPr>
          <w:sz w:val="28"/>
        </w:rPr>
      </w:pPr>
      <w:r>
        <w:rPr>
          <w:sz w:val="28"/>
        </w:rPr>
        <w:t xml:space="preserve"> - организации консультаций для родителей по вопросам профилактики алкоголизма, наркозависимости и лечения их последствий; организации родительские собраний, лекториев, анкетирования, работы школы функционирования «Горячей линии» школьного психолога.</w:t>
      </w:r>
    </w:p>
    <w:p w14:paraId="651F0000">
      <w:pPr>
        <w:ind/>
        <w:jc w:val="both"/>
        <w:rPr>
          <w:sz w:val="28"/>
        </w:rPr>
      </w:pPr>
      <w:r>
        <w:rPr>
          <w:b w:val="1"/>
          <w:color w:val="000000"/>
          <w:sz w:val="28"/>
          <w:u w:val="single"/>
        </w:rPr>
        <w:t xml:space="preserve"> </w:t>
      </w:r>
      <w:r>
        <w:rPr>
          <w:b w:val="1"/>
          <w:sz w:val="28"/>
          <w:u w:val="single"/>
        </w:rPr>
        <w:t>Модуль "Социальное партнерство".</w:t>
      </w:r>
      <w:r>
        <w:rPr>
          <w:sz w:val="28"/>
        </w:rPr>
        <w:t xml:space="preserve"> </w:t>
      </w:r>
    </w:p>
    <w:p w14:paraId="661F0000">
      <w:pPr>
        <w:pStyle w:val="Style_20"/>
        <w:rPr>
          <w:sz w:val="28"/>
        </w:rPr>
      </w:pPr>
      <w:r>
        <w:rPr>
          <w:sz w:val="28"/>
        </w:rPr>
        <w:t xml:space="preserve">     Реализация воспитательного потенциала социального партнерства предусматривает: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 </w:t>
      </w:r>
    </w:p>
    <w:p w14:paraId="671F0000">
      <w:pPr>
        <w:pStyle w:val="Style_20"/>
        <w:rPr>
          <w:sz w:val="28"/>
        </w:rPr>
      </w:pPr>
      <w:r>
        <w:rPr>
          <w:sz w:val="28"/>
        </w:rPr>
        <w:t xml:space="preserve">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 </w:t>
      </w:r>
    </w:p>
    <w:p w14:paraId="681F0000">
      <w:pPr>
        <w:pStyle w:val="Style_20"/>
        <w:rPr>
          <w:sz w:val="28"/>
        </w:rPr>
      </w:pPr>
      <w:r>
        <w:rPr>
          <w:sz w:val="28"/>
        </w:rPr>
        <w:t xml:space="preserve">   проведение на базе организаций-партнеров отдельных уроков, занятий, внешкольных мероприятий, акций воспитательной направленности; 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91F0000">
      <w:pPr>
        <w:pStyle w:val="Style_20"/>
        <w:rPr>
          <w:sz w:val="28"/>
        </w:rPr>
      </w:pPr>
      <w:r>
        <w:rPr>
          <w:sz w:val="28"/>
        </w:rPr>
        <w:t xml:space="preserve">   При реализации модуля «Социальное партнерство» МБОУ «Аграфеновскавя  СОШ» сотрудничает со следующими организациями: МБУК «Аграфеновский  СДК», МБОУ «Платово-Ивановская  ООШ», сельская библиотека, отделение связи, МБОУ ДОД «Дом Детского Творчества», Родионово-Несветайский Районный Дом Культуры, Администрация Барило-Крепинского сельского поселения, Территориальная избирательная комиссия Родионово-Несветайского района Ростовской области</w:t>
      </w:r>
    </w:p>
    <w:p w14:paraId="6A1F0000">
      <w:pPr>
        <w:pStyle w:val="Style_20"/>
        <w:rPr>
          <w:sz w:val="28"/>
        </w:rPr>
      </w:pPr>
    </w:p>
    <w:p w14:paraId="6B1F0000">
      <w:pPr>
        <w:pStyle w:val="Style_20"/>
        <w:rPr>
          <w:b w:val="1"/>
          <w:sz w:val="28"/>
          <w:u w:val="single"/>
        </w:rPr>
      </w:pPr>
      <w:r>
        <w:rPr>
          <w:b w:val="1"/>
          <w:sz w:val="28"/>
          <w:u w:val="single"/>
        </w:rPr>
        <w:t xml:space="preserve">       Модуль "Профориентация". </w:t>
      </w:r>
    </w:p>
    <w:p w14:paraId="6C1F0000">
      <w:pPr>
        <w:pStyle w:val="Style_20"/>
        <w:rPr>
          <w:sz w:val="28"/>
        </w:rPr>
      </w:pPr>
      <w:r>
        <w:rPr>
          <w:sz w:val="28"/>
        </w:rPr>
        <w:t xml:space="preserve">     Реализация воспитательного потенциала профориентационной работы образовательной организации предусматривает: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w:t>
      </w:r>
    </w:p>
    <w:p w14:paraId="6D1F0000">
      <w:pPr>
        <w:pStyle w:val="Style_20"/>
        <w:rPr>
          <w:sz w:val="28"/>
        </w:rPr>
      </w:pPr>
      <w:r>
        <w:rPr>
          <w:sz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6E1F0000">
      <w:pPr>
        <w:pStyle w:val="Style_20"/>
        <w:rPr>
          <w:sz w:val="28"/>
        </w:rPr>
      </w:pPr>
      <w:r>
        <w:rPr>
          <w:sz w:val="28"/>
        </w:rPr>
        <w:t xml:space="preserve">   экскурсии на предприятия, в организации, дающие начальные представления о существующих профессиях и условиях работы; </w:t>
      </w:r>
    </w:p>
    <w:p w14:paraId="6F1F0000">
      <w:pPr>
        <w:pStyle w:val="Style_20"/>
        <w:rPr>
          <w:sz w:val="28"/>
        </w:rPr>
      </w:pPr>
      <w:r>
        <w:rPr>
          <w:sz w:val="28"/>
        </w:rPr>
        <w:t xml:space="preserve">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 </w:t>
      </w:r>
    </w:p>
    <w:p w14:paraId="701F0000">
      <w:pPr>
        <w:pStyle w:val="Style_20"/>
        <w:rPr>
          <w:sz w:val="28"/>
        </w:rPr>
      </w:pPr>
      <w:r>
        <w:rPr>
          <w:sz w:val="28"/>
        </w:rPr>
        <w:t xml:space="preserve">   совместное с педагогами изучение обучающимися интернет-ресурсов,  посвященных выбору профессий, прохождение профориентационного  онлайн тестирования, онлайн-курсов по интересующим профессиям и направлениям профессионального образования; </w:t>
      </w:r>
    </w:p>
    <w:p w14:paraId="711F0000">
      <w:pPr>
        <w:pStyle w:val="Style_20"/>
        <w:rPr>
          <w:sz w:val="28"/>
        </w:rPr>
      </w:pPr>
      <w:r>
        <w:rPr>
          <w:sz w:val="28"/>
        </w:rPr>
        <w:t xml:space="preserve">   участие в работе всероссийских профориентационных проектов,</w:t>
      </w:r>
      <w:r>
        <w:rPr>
          <w:sz w:val="28"/>
        </w:rPr>
        <w:t xml:space="preserve"> </w:t>
      </w:r>
      <w:r>
        <w:rPr>
          <w:sz w:val="28"/>
        </w:rPr>
        <w:t xml:space="preserve">платформ;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 </w:t>
      </w:r>
    </w:p>
    <w:p w14:paraId="721F0000">
      <w:pPr>
        <w:ind/>
        <w:jc w:val="both"/>
        <w:rPr>
          <w:sz w:val="28"/>
        </w:rPr>
      </w:pPr>
    </w:p>
    <w:p w14:paraId="731F0000">
      <w:pPr>
        <w:ind/>
        <w:jc w:val="both"/>
        <w:rPr>
          <w:sz w:val="28"/>
        </w:rPr>
      </w:pPr>
      <w:r>
        <w:rPr>
          <w:b w:val="1"/>
          <w:sz w:val="28"/>
          <w:u w:val="single"/>
        </w:rPr>
        <w:t>Модуль «Патриотическое воспитание в общеобразовательных, профессиональных образовательных организациях Ростовской области</w:t>
      </w:r>
      <w:r>
        <w:rPr>
          <w:sz w:val="28"/>
        </w:rPr>
        <w:t xml:space="preserve">»     </w:t>
      </w:r>
    </w:p>
    <w:p w14:paraId="741F0000">
      <w:pPr>
        <w:ind/>
        <w:jc w:val="both"/>
        <w:rPr>
          <w:sz w:val="28"/>
        </w:rPr>
      </w:pPr>
      <w:r>
        <w:rPr>
          <w:sz w:val="28"/>
        </w:rPr>
        <w:t xml:space="preserve">      Региональный модуль «Патриотическое воспитание в ОО Ростовской области» (Приказ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  </w:t>
      </w:r>
    </w:p>
    <w:p w14:paraId="751F0000">
      <w:pPr>
        <w:ind/>
        <w:jc w:val="both"/>
        <w:rPr>
          <w:sz w:val="28"/>
        </w:rPr>
      </w:pPr>
      <w:r>
        <w:rPr>
          <w:sz w:val="28"/>
        </w:rPr>
        <w:t xml:space="preserve">         Модуль «Патриотическое воспитание» разработан на основе концептуальных и программных документов государственной политики в области развития системы воспитания. Региональные программы и проекты в области патриотического воспитания развивают и обогащают духовно-нравственное направление в соответствии с Указом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w:t>
      </w:r>
    </w:p>
    <w:p w14:paraId="761F0000">
      <w:pPr>
        <w:ind/>
        <w:jc w:val="both"/>
        <w:rPr>
          <w:sz w:val="28"/>
        </w:rPr>
      </w:pPr>
      <w:r>
        <w:rPr>
          <w:sz w:val="28"/>
        </w:rPr>
        <w:t xml:space="preserve">      На основании регионального модуля МБОУ «Аграфеновская СОШ» дополняет целевые ориентиры, планируемые личностные результаты при обязательности целевых установок Федеральной рабочей программы воспитания. </w:t>
      </w:r>
    </w:p>
    <w:p w14:paraId="771F0000">
      <w:pPr>
        <w:ind/>
        <w:jc w:val="both"/>
        <w:rPr>
          <w:sz w:val="28"/>
        </w:rPr>
      </w:pPr>
      <w:r>
        <w:rPr>
          <w:sz w:val="28"/>
        </w:rPr>
        <w:t xml:space="preserve">     Целевые ориентиры актуализируют особенности культурно-исторического развития Донского края, этническое «…уникальное, самобытное проявление в духовном, историческом и культурном развитии многонационального народа России». Эта позиция формирует краеведческий характер воспитательного потенциала Ростовской области. </w:t>
      </w:r>
    </w:p>
    <w:p w14:paraId="781F0000">
      <w:pPr>
        <w:ind/>
        <w:jc w:val="both"/>
        <w:rPr>
          <w:sz w:val="28"/>
        </w:rPr>
      </w:pPr>
      <w:r>
        <w:rPr>
          <w:sz w:val="28"/>
        </w:rPr>
        <w:t xml:space="preserve">      Модуль «Патриотическое воспитание» определяет принципы единого подхода по развитию воспитательного пространства и преемственности содержания воспитания МБОУ «Аграфеновская СОШ» и представляет собой практико-ориентированный инструмент, помогающий педагогам-воспитателям моделировать содержание патриотического, гражданского, духовно-нравственного и трудового воспитания. </w:t>
      </w:r>
    </w:p>
    <w:p w14:paraId="791F0000">
      <w:pPr>
        <w:ind/>
        <w:jc w:val="both"/>
        <w:rPr>
          <w:sz w:val="28"/>
        </w:rPr>
      </w:pPr>
      <w:r>
        <w:rPr>
          <w:sz w:val="28"/>
        </w:rPr>
        <w:t xml:space="preserve">             </w:t>
      </w:r>
      <w:r>
        <w:rPr>
          <w:b w:val="1"/>
          <w:i w:val="1"/>
          <w:sz w:val="28"/>
          <w:u w:val="single"/>
        </w:rPr>
        <w:t>Целью патриотического воспитания  школьников является:</w:t>
      </w:r>
      <w:r>
        <w:rPr>
          <w:sz w:val="28"/>
        </w:rPr>
        <w:t xml:space="preserve"> - создание воспитывающей среды, способствующей формированию гражданского мировоззрения, творческой, нравственно и физически здоровой личности, способной к нравственному выбору норм поведения в образовательной организации и при общении со сверстниками, ориентирующуюся в пространстве традиционных этических представлений. </w:t>
      </w:r>
    </w:p>
    <w:p w14:paraId="7A1F0000">
      <w:pPr>
        <w:ind/>
        <w:jc w:val="both"/>
        <w:rPr>
          <w:sz w:val="28"/>
        </w:rPr>
      </w:pPr>
      <w:r>
        <w:rPr>
          <w:sz w:val="28"/>
        </w:rPr>
        <w:t xml:space="preserve">      Достижение цели предусматривает решение следующих задач: </w:t>
      </w:r>
    </w:p>
    <w:p w14:paraId="7B1F0000">
      <w:pPr>
        <w:ind/>
        <w:jc w:val="both"/>
        <w:rPr>
          <w:sz w:val="28"/>
        </w:rPr>
      </w:pPr>
      <w:r>
        <w:rPr>
          <w:sz w:val="28"/>
        </w:rPr>
        <w:t>1.Моделирование пространства выбора и действия традиционных нравственных норм поведения. 2.Освоение пространства «Малая Родина» (география, природа, история, фольклор, достижения). 3.Формирование устойчивого интереса к знаниям, способности к совместной социально значимой деятельности (игровой, познавательной и досуговой).</w:t>
      </w:r>
    </w:p>
    <w:p w14:paraId="7C1F0000">
      <w:pPr>
        <w:ind/>
        <w:jc w:val="both"/>
        <w:rPr>
          <w:sz w:val="28"/>
        </w:rPr>
      </w:pPr>
      <w:r>
        <w:rPr>
          <w:sz w:val="28"/>
        </w:rPr>
        <w:t xml:space="preserve"> 4.Формирование у детей представлений о семейных и национальных ценностях.</w:t>
      </w:r>
    </w:p>
    <w:p w14:paraId="7D1F0000">
      <w:pPr>
        <w:ind/>
        <w:jc w:val="both"/>
        <w:rPr>
          <w:sz w:val="28"/>
        </w:rPr>
      </w:pPr>
      <w:r>
        <w:rPr>
          <w:sz w:val="28"/>
        </w:rPr>
        <w:t xml:space="preserve"> 5. Формирование навыков самообслуживания и здорового образа жизни, знакомство детей с культурными традициями своего народа и традиционными ремеслами. </w:t>
      </w:r>
    </w:p>
    <w:p w14:paraId="7E1F0000">
      <w:pPr>
        <w:ind/>
        <w:jc w:val="both"/>
        <w:rPr>
          <w:sz w:val="28"/>
        </w:rPr>
      </w:pPr>
      <w:r>
        <w:rPr>
          <w:sz w:val="28"/>
        </w:rPr>
        <w:t xml:space="preserve">   </w:t>
      </w:r>
      <w:r>
        <w:rPr>
          <w:b w:val="1"/>
          <w:i w:val="1"/>
          <w:sz w:val="28"/>
          <w:u w:val="single"/>
        </w:rPr>
        <w:t>Формы организации деятельности школьников:</w:t>
      </w:r>
      <w:r>
        <w:rPr>
          <w:sz w:val="28"/>
        </w:rPr>
        <w:t xml:space="preserve"> тематические классные часы; мероприятия: (праздник, фестиваль, концерт, встреча с интересным человеком, акция); культурные события и совместные дела; </w:t>
      </w:r>
    </w:p>
    <w:p w14:paraId="7F1F0000">
      <w:pPr>
        <w:ind/>
        <w:jc w:val="both"/>
        <w:rPr>
          <w:sz w:val="28"/>
        </w:rPr>
      </w:pPr>
      <w:r>
        <w:rPr>
          <w:sz w:val="28"/>
        </w:rPr>
        <w:t xml:space="preserve">посещение музеев, театров, выставок; игры (народные игры, игра-конкурс, коллективные соревнования, военноспортивная игра, ситуационно-ролевая игра, игра-путешествие, деловые игры, викторины); </w:t>
      </w:r>
    </w:p>
    <w:p w14:paraId="801F0000">
      <w:pPr>
        <w:ind/>
        <w:jc w:val="both"/>
        <w:rPr>
          <w:sz w:val="28"/>
        </w:rPr>
      </w:pPr>
      <w:r>
        <w:rPr>
          <w:sz w:val="28"/>
        </w:rPr>
        <w:t xml:space="preserve">экскурсии по памятным местам и природным объектам; совместное чтение книг; совместный просмотр познавательных передач, фильмов, мультфильмов о героях Отечества; проектно-исследовательская деятельность.  </w:t>
      </w:r>
    </w:p>
    <w:p w14:paraId="811F0000">
      <w:pPr>
        <w:ind/>
        <w:jc w:val="both"/>
        <w:rPr>
          <w:sz w:val="28"/>
        </w:rPr>
      </w:pPr>
      <w:r>
        <w:rPr>
          <w:sz w:val="28"/>
        </w:rPr>
        <w:t xml:space="preserve">      </w:t>
      </w:r>
      <w:r>
        <w:rPr>
          <w:b w:val="1"/>
          <w:i w:val="1"/>
          <w:sz w:val="28"/>
          <w:u w:val="single"/>
        </w:rPr>
        <w:t>Целевые ориентиры результатов воспитания на уровне основного общего образования</w:t>
      </w:r>
      <w:r>
        <w:rPr>
          <w:sz w:val="28"/>
        </w:rPr>
        <w:t xml:space="preserve">: Знающий и любящий свою малую родину, свой край, имеющий представление о Родине -России, её территории, расположении. </w:t>
      </w:r>
    </w:p>
    <w:p w14:paraId="821F0000">
      <w:pPr>
        <w:ind/>
        <w:jc w:val="both"/>
        <w:rPr>
          <w:sz w:val="28"/>
        </w:rPr>
      </w:pPr>
      <w:r>
        <w:rPr>
          <w:sz w:val="28"/>
        </w:rPr>
        <w:t xml:space="preserve">Сознающий принадлежность к своему народу и к общности граждан России, проявляющий уважение к своему и другим народам. </w:t>
      </w:r>
    </w:p>
    <w:p w14:paraId="831F0000">
      <w:pPr>
        <w:ind/>
        <w:jc w:val="both"/>
        <w:rPr>
          <w:sz w:val="28"/>
        </w:rPr>
      </w:pPr>
      <w:r>
        <w:rPr>
          <w:sz w:val="28"/>
        </w:rPr>
        <w:t xml:space="preserve">Соблюдающий этические нормы и стандарты поведения в образовательной организации и на воспитательных мероприятиях за пределами школы. </w:t>
      </w:r>
    </w:p>
    <w:p w14:paraId="841F0000">
      <w:pPr>
        <w:ind/>
        <w:jc w:val="both"/>
        <w:rPr>
          <w:sz w:val="28"/>
        </w:rPr>
      </w:pPr>
    </w:p>
    <w:p w14:paraId="851F0000">
      <w:pPr>
        <w:ind/>
        <w:jc w:val="both"/>
        <w:rPr>
          <w:sz w:val="28"/>
        </w:rPr>
      </w:pPr>
      <w:r>
        <w:rPr>
          <w:sz w:val="28"/>
        </w:rPr>
        <w:t xml:space="preserve">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w:t>
      </w:r>
    </w:p>
    <w:p w14:paraId="861F0000">
      <w:pPr>
        <w:ind/>
        <w:jc w:val="both"/>
        <w:rPr>
          <w:sz w:val="28"/>
        </w:rPr>
      </w:pPr>
      <w:r>
        <w:rPr>
          <w:sz w:val="28"/>
        </w:rPr>
        <w:t xml:space="preserve">Принимающий участие в жизни класса, общеобразовательной организации, в доступной по возрасту социально значимой деятельности. . </w:t>
      </w:r>
    </w:p>
    <w:p w14:paraId="871F0000">
      <w:pPr>
        <w:ind/>
        <w:jc w:val="both"/>
        <w:rPr>
          <w:sz w:val="28"/>
        </w:rPr>
      </w:pPr>
      <w:r>
        <w:rPr>
          <w:sz w:val="28"/>
        </w:rPr>
        <w:t xml:space="preserve"> </w:t>
      </w:r>
      <w:r>
        <w:rPr>
          <w:b w:val="1"/>
          <w:i w:val="1"/>
          <w:sz w:val="28"/>
          <w:u w:val="single"/>
        </w:rPr>
        <w:t xml:space="preserve">Эффективность патриотического воспитания </w:t>
      </w:r>
      <w:r>
        <w:rPr>
          <w:sz w:val="28"/>
        </w:rPr>
        <w:t xml:space="preserve">значительно возрастает, если оно дополняется рядом мероприятий духовнонравственного, семейного и трудового воспитания. Духовно-нравственное воспитание детей младшего школьного возраста как основа патриотического воспитания. Патриотическое воспитание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 В школьном возрасте в круг нравственно-патриотических ценностей входят: любовь к родной семье, родному городу, миру родной природы, уважение к истории и традициям своего народа, осознание принадлежности к своей национальной культуре, «направленность на мир семьи». </w:t>
      </w:r>
    </w:p>
    <w:p w14:paraId="881F0000">
      <w:pPr>
        <w:ind/>
        <w:jc w:val="both"/>
        <w:rPr>
          <w:sz w:val="28"/>
        </w:rPr>
      </w:pPr>
      <w:r>
        <w:rPr>
          <w:sz w:val="28"/>
        </w:rPr>
        <w:t xml:space="preserve">  </w:t>
      </w:r>
      <w:r>
        <w:rPr>
          <w:b w:val="1"/>
          <w:i w:val="1"/>
          <w:sz w:val="28"/>
          <w:u w:val="single"/>
        </w:rPr>
        <w:t xml:space="preserve">Цель духовно-нравственного воспитания детей </w:t>
      </w:r>
      <w:r>
        <w:rPr>
          <w:sz w:val="28"/>
        </w:rPr>
        <w:t xml:space="preserve">- личностное развитие школьников, которое проявляется: в усвоении социально значимых основных знаний и норм, которые общество выработало на основе этих ценностей; в развитии позитивных социально значимых отношений к общественным ценностям; в приобретении опыта поведения и применения сформированных знаний на практике в отношении к общественным ценностям. Достижение цели предусматривает решение следующих задач: </w:t>
      </w:r>
    </w:p>
    <w:p w14:paraId="891F0000">
      <w:pPr>
        <w:ind/>
        <w:jc w:val="both"/>
        <w:rPr>
          <w:sz w:val="28"/>
        </w:rPr>
      </w:pPr>
      <w:r>
        <w:rPr>
          <w:sz w:val="28"/>
        </w:rPr>
        <w:t>освоение ребенком основных социальных ролей, моральных и этических норм; приобщение детей к духовно-нравственным и социокультурным ценностям российского народа на основе лучших образцов народной культуры; организация практики поведения в ситуациях учения, отдыха, состязания, конфликта с опорой на общепринятые нормы.</w:t>
      </w:r>
    </w:p>
    <w:p w14:paraId="8A1F0000">
      <w:pPr>
        <w:ind/>
        <w:jc w:val="both"/>
        <w:rPr>
          <w:sz w:val="28"/>
        </w:rPr>
      </w:pPr>
      <w:r>
        <w:rPr>
          <w:b w:val="1"/>
          <w:i w:val="1"/>
          <w:sz w:val="28"/>
          <w:u w:val="single"/>
        </w:rPr>
        <w:t xml:space="preserve"> Целевые ориентиры результатов духовно-нравственного воспитания </w:t>
      </w:r>
      <w:r>
        <w:rPr>
          <w:sz w:val="28"/>
        </w:rPr>
        <w:t xml:space="preserve">: имеет навыки безопасного поведения; </w:t>
      </w:r>
    </w:p>
    <w:p w14:paraId="8B1F0000">
      <w:pPr>
        <w:ind/>
        <w:jc w:val="both"/>
        <w:rPr>
          <w:sz w:val="28"/>
        </w:rPr>
      </w:pPr>
      <w:r>
        <w:rPr>
          <w:sz w:val="28"/>
        </w:rPr>
        <w:t xml:space="preserve">имеет навыки поведения в стандартных ситуациях, соответствующие общепринятым нравственным нормам; имеет первоначальные представления об истории России, ее главных событиях, осознает значимость исторических событий; </w:t>
      </w:r>
    </w:p>
    <w:p w14:paraId="8C1F0000">
      <w:pPr>
        <w:ind/>
        <w:jc w:val="both"/>
        <w:rPr>
          <w:sz w:val="28"/>
        </w:rPr>
      </w:pPr>
      <w:r>
        <w:rPr>
          <w:sz w:val="28"/>
        </w:rPr>
        <w:t>осознает нравственную ценность поступков людей; проявляет устойчивый интерес к истории Дона, гордится боевыми подвигами казаков и народа России;</w:t>
      </w:r>
    </w:p>
    <w:p w14:paraId="8D1F0000">
      <w:pPr>
        <w:ind/>
        <w:jc w:val="both"/>
        <w:rPr>
          <w:sz w:val="28"/>
        </w:rPr>
      </w:pPr>
      <w:r>
        <w:rPr>
          <w:sz w:val="28"/>
        </w:rPr>
        <w:t xml:space="preserve"> имеет представления о своем крае, об истории возникновения родного города(поселка) и края, основных достопримечательностях, культурных и природных богатствах Донского региона, труде людей; проявляет интерес к объектам других национальных культур, потребность получения информации о них (язык, одежда, искусство, обычаи, национальная кухня, игры); проявляет толерантность и уважение по отношению к представителям других национальностей. </w:t>
      </w:r>
    </w:p>
    <w:p w14:paraId="8E1F0000">
      <w:pPr>
        <w:ind/>
        <w:jc w:val="both"/>
        <w:rPr>
          <w:sz w:val="28"/>
        </w:rPr>
      </w:pPr>
      <w:r>
        <w:rPr>
          <w:b w:val="1"/>
          <w:i w:val="1"/>
          <w:sz w:val="28"/>
          <w:u w:val="single"/>
        </w:rPr>
        <w:t>Направления и формы организации духовно-нравственного воспитания</w:t>
      </w:r>
      <w:r>
        <w:rPr>
          <w:sz w:val="28"/>
        </w:rPr>
        <w:t xml:space="preserve">: расширение представления младших школьников о праздновании государственных праздниках и поддержание интереса детей к событиям, происходящим в стране, в области спорта, науки и искусства, служения и верности интересам страны (беседы, участие в праздновании памятных дат и событий); </w:t>
      </w:r>
    </w:p>
    <w:p w14:paraId="8F1F0000">
      <w:pPr>
        <w:ind/>
        <w:jc w:val="both"/>
        <w:rPr>
          <w:sz w:val="28"/>
        </w:rPr>
      </w:pPr>
      <w:r>
        <w:rPr>
          <w:sz w:val="28"/>
        </w:rPr>
        <w:t>обогащение представлений о нравственных качествах людей, их проявлении в поступках и взаимоотношениях (просмотры фильмов, инсценировки, чтение книг, посещение исторических и культурных объектов); знакомство с художественно-эстетической и исторической оценкой родного края (в фильмах, литературе и др.);</w:t>
      </w:r>
    </w:p>
    <w:p w14:paraId="901F0000">
      <w:pPr>
        <w:ind/>
        <w:jc w:val="both"/>
        <w:rPr>
          <w:sz w:val="28"/>
        </w:rPr>
      </w:pPr>
      <w:r>
        <w:rPr>
          <w:sz w:val="28"/>
        </w:rPr>
        <w:t xml:space="preserve"> организация совместных праздников (с родителями, интересными людьми и др.). </w:t>
      </w:r>
    </w:p>
    <w:p w14:paraId="911F0000">
      <w:pPr>
        <w:ind/>
        <w:jc w:val="both"/>
        <w:rPr>
          <w:sz w:val="28"/>
        </w:rPr>
      </w:pPr>
      <w:r>
        <w:rPr>
          <w:b w:val="1"/>
          <w:i w:val="1"/>
          <w:sz w:val="28"/>
          <w:u w:val="single"/>
        </w:rPr>
        <w:t>Показателями эффективности реализуемого направления и форм организационной деятельности являются</w:t>
      </w:r>
      <w:r>
        <w:rPr>
          <w:sz w:val="28"/>
        </w:rPr>
        <w:t xml:space="preserve">: владение представлениями о базовых ценностях, приобретение первичного опыта деятельности и поведения в соответствии с базовыми национальными ценностями, нормами и правилами, принятыми в обществе; устойчивый интерес к знаниям исторического характера, культурному наследию, обычаям, традициям, праздникам Донского края на основе регионального компонента; владение способами поведения, адекватными знаниями о культурных ценностях народа, осознание возможности своего участия в сохранении и преумножении культурных достижений города, села, края; </w:t>
      </w:r>
    </w:p>
    <w:p w14:paraId="921F0000">
      <w:pPr>
        <w:ind/>
        <w:jc w:val="both"/>
        <w:rPr>
          <w:sz w:val="28"/>
        </w:rPr>
      </w:pPr>
      <w:r>
        <w:rPr>
          <w:sz w:val="28"/>
        </w:rPr>
        <w:t xml:space="preserve">Взаимодействие педагогического коллектива с семьями. В современных условиях развития общества и образования возникает необходимость восстановление духовной связи прошлых поколений, что возможно реализовать в рамках семейного воспитания и взаимодействия семьи и образовательной организации. </w:t>
      </w:r>
    </w:p>
    <w:p w14:paraId="931F0000">
      <w:pPr>
        <w:ind/>
        <w:jc w:val="both"/>
        <w:rPr>
          <w:sz w:val="28"/>
        </w:rPr>
      </w:pPr>
      <w:r>
        <w:rPr>
          <w:sz w:val="28"/>
        </w:rPr>
        <w:t xml:space="preserve">    </w:t>
      </w:r>
      <w:r>
        <w:rPr>
          <w:b w:val="1"/>
          <w:i w:val="1"/>
          <w:sz w:val="28"/>
          <w:u w:val="single"/>
        </w:rPr>
        <w:t>Целью</w:t>
      </w:r>
      <w:r>
        <w:rPr>
          <w:sz w:val="28"/>
        </w:rPr>
        <w:t xml:space="preserve"> работы является создание образовательного пространства, стимулирующего становление духовно-нравственной личности ребёнка на основе историко-культурных семейных традиций во взаимодействии с семьей. Достижение цели предусматривает решение следующих задач: формирование интереса родителей к духовно-нравственному воспитанию детей на основе православной культуры; создание в семье условий для становления и развития духовно-нравственного отношения и чувства сопричастности; к родному дому, семье, себе, школе, городу;</w:t>
      </w:r>
    </w:p>
    <w:p w14:paraId="941F0000">
      <w:pPr>
        <w:ind/>
        <w:jc w:val="both"/>
        <w:rPr>
          <w:sz w:val="28"/>
        </w:rPr>
      </w:pPr>
      <w:r>
        <w:rPr>
          <w:sz w:val="28"/>
        </w:rPr>
        <w:t xml:space="preserve"> - к культурному наследию своего народа, его истории; </w:t>
      </w:r>
    </w:p>
    <w:p w14:paraId="951F0000">
      <w:pPr>
        <w:ind/>
        <w:jc w:val="both"/>
        <w:rPr>
          <w:sz w:val="28"/>
        </w:rPr>
      </w:pPr>
      <w:r>
        <w:rPr>
          <w:sz w:val="28"/>
        </w:rPr>
        <w:t xml:space="preserve">- к природе родного края. освоение педагогических знаний родителями и приобщение их к духовнонравственному воспитанию детей. </w:t>
      </w:r>
    </w:p>
    <w:p w14:paraId="961F0000">
      <w:pPr>
        <w:ind/>
        <w:jc w:val="both"/>
        <w:rPr>
          <w:sz w:val="28"/>
        </w:rPr>
      </w:pPr>
      <w:r>
        <w:rPr>
          <w:sz w:val="28"/>
        </w:rPr>
        <w:t xml:space="preserve"> </w:t>
      </w:r>
      <w:r>
        <w:rPr>
          <w:b w:val="1"/>
          <w:i w:val="1"/>
          <w:sz w:val="28"/>
          <w:u w:val="single"/>
        </w:rPr>
        <w:t>Целевые ориентиры результатов взаимодействия педагогического коллектива с семьями</w:t>
      </w:r>
      <w:r>
        <w:rPr>
          <w:sz w:val="28"/>
        </w:rPr>
        <w:t>: ребенок проявляет любовь, уважение, заботу по отношению к семье, близким людям; повышение педагогической компетентности родителей (законных представителей), вовлечение их в воспитательно-образовательный процесс как равноправных партнеров в вопросах духовно-нравственного и патриотического воспитания на основе историкокультурных семейных традиций;</w:t>
      </w:r>
    </w:p>
    <w:p w14:paraId="971F0000">
      <w:pPr>
        <w:ind/>
        <w:jc w:val="both"/>
        <w:rPr>
          <w:sz w:val="28"/>
        </w:rPr>
      </w:pPr>
      <w:r>
        <w:rPr>
          <w:sz w:val="28"/>
        </w:rPr>
        <w:t xml:space="preserve">          Рекомендуемые основные направления организации взаимодействия с семьями младших школьников: выработка единых требований к содержанию воспитания в семье и в школе; </w:t>
      </w:r>
    </w:p>
    <w:p w14:paraId="981F0000">
      <w:pPr>
        <w:ind/>
        <w:jc w:val="both"/>
        <w:rPr>
          <w:sz w:val="28"/>
        </w:rPr>
      </w:pPr>
      <w:r>
        <w:rPr>
          <w:sz w:val="28"/>
        </w:rPr>
        <w:t>совместное определение форм и средств воспитания детей в семье; повышение педагогической культуры родителей;</w:t>
      </w:r>
    </w:p>
    <w:p w14:paraId="991F0000">
      <w:pPr>
        <w:ind/>
        <w:jc w:val="both"/>
        <w:rPr>
          <w:sz w:val="28"/>
        </w:rPr>
      </w:pPr>
      <w:r>
        <w:rPr>
          <w:sz w:val="28"/>
        </w:rPr>
        <w:t xml:space="preserve"> расширение их общекультурной и психолого-педагогической компетентности. Формы взаимодействия с родителями: организация консультаций проведение совместных досугово-праздничных массовых мероприятий; </w:t>
      </w:r>
    </w:p>
    <w:p w14:paraId="9A1F0000">
      <w:pPr>
        <w:ind/>
        <w:jc w:val="both"/>
        <w:rPr>
          <w:sz w:val="28"/>
        </w:rPr>
      </w:pPr>
      <w:r>
        <w:rPr>
          <w:sz w:val="28"/>
        </w:rPr>
        <w:t xml:space="preserve">вовлечение родителей в организацию и проведение праздников, экскурсий, досуговоспортивных мероприятий и их оформление; </w:t>
      </w:r>
    </w:p>
    <w:p w14:paraId="9B1F0000">
      <w:pPr>
        <w:ind/>
        <w:jc w:val="both"/>
        <w:rPr>
          <w:sz w:val="28"/>
        </w:rPr>
      </w:pPr>
      <w:r>
        <w:rPr>
          <w:b w:val="1"/>
          <w:i w:val="1"/>
          <w:sz w:val="28"/>
          <w:u w:val="single"/>
        </w:rPr>
        <w:t>Показатели эффективности реализуемых направлений и форм организации деятельности</w:t>
      </w:r>
      <w:r>
        <w:rPr>
          <w:sz w:val="28"/>
        </w:rPr>
        <w:t xml:space="preserve">: </w:t>
      </w:r>
    </w:p>
    <w:p w14:paraId="9C1F0000">
      <w:pPr>
        <w:ind/>
        <w:jc w:val="both"/>
        <w:rPr>
          <w:sz w:val="28"/>
        </w:rPr>
      </w:pPr>
      <w:r>
        <w:rPr>
          <w:sz w:val="28"/>
        </w:rPr>
        <w:t xml:space="preserve">    По отношению к ребенку: эмоционально-положительное отношение к другим людям; познавательная активность к знаниям исторического характера; поведенческая рефлексия; нравственно-эстетическая активность. По отношению к педагогам:</w:t>
      </w:r>
    </w:p>
    <w:p w14:paraId="9D1F0000">
      <w:pPr>
        <w:ind/>
        <w:jc w:val="both"/>
        <w:rPr>
          <w:sz w:val="28"/>
        </w:rPr>
      </w:pPr>
      <w:r>
        <w:rPr>
          <w:sz w:val="28"/>
        </w:rPr>
        <w:t xml:space="preserve"> включение знаний в образовательный процесс и формы организации совместных детско-родительских мероприятий. По отношению к родителям: повышенная мотивация и интерес к теме духовно-нравственного воспитания, к истории своей семьи и совместному воспитанию детей; повышенная активность соучастия в воспитательном процессе;</w:t>
      </w:r>
    </w:p>
    <w:p w14:paraId="9E1F0000">
      <w:pPr>
        <w:ind/>
        <w:jc w:val="both"/>
        <w:rPr>
          <w:sz w:val="28"/>
        </w:rPr>
      </w:pPr>
      <w:r>
        <w:rPr>
          <w:sz w:val="28"/>
        </w:rPr>
        <w:t xml:space="preserve">     </w:t>
      </w:r>
      <w:r>
        <w:rPr>
          <w:b w:val="1"/>
          <w:i w:val="1"/>
          <w:sz w:val="28"/>
          <w:u w:val="single"/>
        </w:rPr>
        <w:t>Трудовое направление воспитания</w:t>
      </w:r>
      <w:r>
        <w:rPr>
          <w:sz w:val="28"/>
        </w:rPr>
        <w:t xml:space="preserve"> Трудовая деятельность должна способствовать повышению общего развития детей, расширение их интересов, появлению простейших форм сотрудничества, формированию таких нравственных качеств как трудолюбие, ответственность за порученное дело. </w:t>
      </w:r>
    </w:p>
    <w:p w14:paraId="9F1F0000">
      <w:pPr>
        <w:ind/>
        <w:jc w:val="both"/>
        <w:rPr>
          <w:sz w:val="28"/>
        </w:rPr>
      </w:pPr>
      <w:r>
        <w:rPr>
          <w:sz w:val="28"/>
        </w:rPr>
        <w:t xml:space="preserve">                 </w:t>
      </w:r>
      <w:r>
        <w:rPr>
          <w:b w:val="1"/>
          <w:i w:val="1"/>
          <w:sz w:val="28"/>
          <w:u w:val="single"/>
        </w:rPr>
        <w:t>Цель трудового воспитания школьников заключается в формировании</w:t>
      </w:r>
      <w:r>
        <w:rPr>
          <w:sz w:val="28"/>
        </w:rPr>
        <w:t xml:space="preserve"> предпосылок трудовой деятельности, воспитание положительного отношения к труду взрослых, воспитание личностных качеств (самостоятельность, ответственность). Достижение цели предусматривает решение следующих задач: формирование у школьников позитивного отношения к труду, восприятие труда как высших ценностей в жизни; </w:t>
      </w:r>
    </w:p>
    <w:p w14:paraId="A01F0000">
      <w:pPr>
        <w:ind/>
        <w:jc w:val="both"/>
        <w:rPr>
          <w:sz w:val="28"/>
        </w:rPr>
      </w:pPr>
      <w:r>
        <w:rPr>
          <w:sz w:val="28"/>
        </w:rPr>
        <w:t xml:space="preserve">  воспитание трудолюбия, чувства долга и ответственности, целеустремленности и честности; формирование основ умственного и физического труда; вооружение школьников разнообразными умениями и навыками. </w:t>
      </w:r>
    </w:p>
    <w:p w14:paraId="A11F0000">
      <w:pPr>
        <w:ind/>
        <w:jc w:val="both"/>
        <w:rPr>
          <w:sz w:val="28"/>
        </w:rPr>
      </w:pPr>
      <w:r>
        <w:rPr>
          <w:b w:val="1"/>
          <w:i w:val="1"/>
          <w:sz w:val="28"/>
          <w:u w:val="single"/>
        </w:rPr>
        <w:t xml:space="preserve">    Целевые ориентиры результатов в сфере трудового воспитания школьников</w:t>
      </w:r>
      <w:r>
        <w:rPr>
          <w:sz w:val="28"/>
        </w:rPr>
        <w:t xml:space="preserve">: имеет представления об отдельных профессиях взрослых на основе ознакомления с конкретными видами труда; </w:t>
      </w:r>
    </w:p>
    <w:p w14:paraId="A21F0000">
      <w:pPr>
        <w:ind/>
        <w:jc w:val="both"/>
        <w:rPr>
          <w:sz w:val="28"/>
        </w:rPr>
      </w:pPr>
      <w:r>
        <w:rPr>
          <w:sz w:val="28"/>
        </w:rPr>
        <w:t xml:space="preserve">испытывает уважение к трудящемуся человеку, бережного отношения к результатам его труда; </w:t>
      </w:r>
    </w:p>
    <w:p w14:paraId="A31F0000">
      <w:pPr>
        <w:ind/>
        <w:jc w:val="both"/>
        <w:rPr>
          <w:sz w:val="28"/>
        </w:rPr>
      </w:pPr>
      <w:r>
        <w:rPr>
          <w:sz w:val="28"/>
        </w:rPr>
        <w:t xml:space="preserve">имеет желание включаться в повседневные трудовые дела в школе и семье. Основные направления работы в сфере трудового воспитания: показать детям необходимость постоянного труда в повседневной жизни, использовать его возможности для нравственного воспитания младших школьников; </w:t>
      </w:r>
    </w:p>
    <w:p w14:paraId="A41F0000">
      <w:pPr>
        <w:ind/>
        <w:jc w:val="both"/>
        <w:rPr>
          <w:sz w:val="28"/>
        </w:rPr>
      </w:pPr>
      <w:r>
        <w:rPr>
          <w:sz w:val="28"/>
        </w:rPr>
        <w:t xml:space="preserve">воспитывать у младших школьников бережливость; </w:t>
      </w:r>
    </w:p>
    <w:p w14:paraId="A51F0000">
      <w:pPr>
        <w:ind/>
        <w:jc w:val="both"/>
        <w:rPr>
          <w:sz w:val="28"/>
        </w:rPr>
      </w:pPr>
      <w:r>
        <w:rPr>
          <w:sz w:val="28"/>
        </w:rPr>
        <w:t>предоставлять детям самостоятельность в выполнении работы, чтобы они почувствовали ответственность за свои действия; связывать развитие трудолюбия с формированием общественных мотивов труда, желанием приносить пользу людям.</w:t>
      </w:r>
    </w:p>
    <w:p w14:paraId="A61F0000">
      <w:pPr>
        <w:ind/>
        <w:jc w:val="both"/>
        <w:rPr>
          <w:sz w:val="28"/>
        </w:rPr>
      </w:pPr>
      <w:r>
        <w:rPr>
          <w:b w:val="1"/>
          <w:i w:val="1"/>
          <w:sz w:val="28"/>
          <w:u w:val="single"/>
        </w:rPr>
        <w:t xml:space="preserve">      Формы организации деятельности школьников</w:t>
      </w:r>
      <w:r>
        <w:rPr>
          <w:sz w:val="28"/>
        </w:rPr>
        <w:t xml:space="preserve"> в сфере трудового воспитания: встречи детей с представителями разных профессий;</w:t>
      </w:r>
    </w:p>
    <w:p w14:paraId="A71F0000">
      <w:pPr>
        <w:ind/>
        <w:jc w:val="both"/>
        <w:rPr>
          <w:sz w:val="28"/>
        </w:rPr>
      </w:pPr>
      <w:r>
        <w:rPr>
          <w:sz w:val="28"/>
        </w:rPr>
        <w:t xml:space="preserve"> экскурсии; просмотры видеофильмов, чтение художественной литературы; </w:t>
      </w:r>
    </w:p>
    <w:p w14:paraId="A81F0000">
      <w:pPr>
        <w:ind/>
        <w:jc w:val="both"/>
        <w:rPr>
          <w:sz w:val="28"/>
        </w:rPr>
      </w:pPr>
      <w:r>
        <w:rPr>
          <w:sz w:val="28"/>
        </w:rPr>
        <w:t>этические беседы; коллективное выполнения детьми трудовых поручений в классе.</w:t>
      </w:r>
    </w:p>
    <w:p w14:paraId="A91F0000">
      <w:pPr>
        <w:ind/>
        <w:jc w:val="both"/>
        <w:rPr>
          <w:sz w:val="28"/>
        </w:rPr>
      </w:pPr>
      <w:r>
        <w:rPr>
          <w:sz w:val="28"/>
        </w:rPr>
        <w:t xml:space="preserve">      </w:t>
      </w:r>
      <w:r>
        <w:rPr>
          <w:b w:val="1"/>
          <w:i w:val="1"/>
          <w:sz w:val="28"/>
          <w:u w:val="single"/>
        </w:rPr>
        <w:t>Показателями эффективности реализуемых направлений школьников</w:t>
      </w:r>
      <w:r>
        <w:rPr>
          <w:sz w:val="28"/>
        </w:rPr>
        <w:t xml:space="preserve"> в сфере трудового воспитания: проявляет самостоятельность и инициативу в труде; </w:t>
      </w:r>
    </w:p>
    <w:p w14:paraId="AA1F0000">
      <w:pPr>
        <w:ind/>
        <w:jc w:val="both"/>
        <w:rPr>
          <w:sz w:val="28"/>
        </w:rPr>
      </w:pPr>
      <w:r>
        <w:rPr>
          <w:sz w:val="28"/>
        </w:rPr>
        <w:t xml:space="preserve">проявляет познавательный интерес к профессиям, предметному миру, созданному человеком; добросовестно выполняет трудовые поручения в школе и семье; </w:t>
      </w:r>
    </w:p>
    <w:p w14:paraId="AB1F0000">
      <w:pPr>
        <w:ind/>
        <w:jc w:val="both"/>
        <w:rPr>
          <w:sz w:val="28"/>
        </w:rPr>
      </w:pPr>
      <w:r>
        <w:rPr>
          <w:sz w:val="28"/>
        </w:rPr>
        <w:t>проявляет инициативность и самостоятельность в процессах самообслуживания.</w:t>
      </w:r>
    </w:p>
    <w:p w14:paraId="AC1F0000">
      <w:pPr>
        <w:ind/>
        <w:jc w:val="both"/>
        <w:rPr>
          <w:sz w:val="28"/>
        </w:rPr>
      </w:pPr>
      <w:r>
        <w:rPr>
          <w:b w:val="1"/>
          <w:i w:val="1"/>
          <w:sz w:val="28"/>
          <w:u w:val="single"/>
        </w:rPr>
        <w:t xml:space="preserve">       Показателями эффективности реализуемых направлений в сфере патриотического воспитания школьников являются</w:t>
      </w:r>
      <w:r>
        <w:rPr>
          <w:sz w:val="28"/>
        </w:rPr>
        <w:t>: повышение у обучающихся уровня гражданского патриотического воспитания, социальной адаптации, самооценки, мотивации обучения; практическое применение школьниками нравственно-этических норм и деятельностных принципов поведения во взаимоотношениях общества и человека. соответствие духовно – нравственным ценностям и принятых в российском обществе правил и норм поведения в интересах человека.   Наличие культурной этнической идентичности Знание культуры и традиций малой Родины .</w:t>
      </w:r>
    </w:p>
    <w:p w14:paraId="AD1F0000">
      <w:pPr>
        <w:ind/>
        <w:jc w:val="both"/>
        <w:rPr>
          <w:sz w:val="28"/>
        </w:rPr>
      </w:pPr>
      <w:r>
        <w:rPr>
          <w:sz w:val="28"/>
        </w:rPr>
        <w:t xml:space="preserve">        Формы организации деятельности обучающихся Добровольческие (волонтерские) акции. Коллективные творческие дела. Культурологические проекты. Посещение историко-культурных объектов.Беседы, круглые столы. Фестивали, конкурсы, соревнования. Уроки мужества. Смотры (строя, песни). Экскурсии, походы по памятным местам. </w:t>
      </w:r>
      <w:r>
        <w:rPr>
          <w:sz w:val="28"/>
        </w:rPr>
        <w:t>Практические разработки образовательных организаций. Школьный музей.</w:t>
      </w:r>
    </w:p>
    <w:p w14:paraId="AE1F0000">
      <w:pPr>
        <w:pStyle w:val="Style_4"/>
        <w:numPr>
          <w:ilvl w:val="0"/>
          <w:numId w:val="132"/>
        </w:numPr>
        <w:tabs>
          <w:tab w:leader="none" w:pos="993" w:val="left"/>
          <w:tab w:leader="none" w:pos="1310" w:val="left"/>
        </w:tabs>
        <w:ind w:right="-1"/>
        <w:contextualSpacing w:val="0"/>
        <w:jc w:val="both"/>
        <w:rPr>
          <w:sz w:val="28"/>
        </w:rPr>
      </w:pPr>
      <w:r>
        <w:rPr>
          <w:b w:val="1"/>
          <w:sz w:val="28"/>
        </w:rPr>
        <w:t>ОРГАНИЗАЦИОННЫЙ РАЗДЕЛ.</w:t>
      </w:r>
      <w:r>
        <w:rPr>
          <w:sz w:val="28"/>
        </w:rPr>
        <w:t xml:space="preserve"> </w:t>
      </w:r>
    </w:p>
    <w:p w14:paraId="AF1F0000">
      <w:pPr>
        <w:pStyle w:val="Style_4"/>
        <w:tabs>
          <w:tab w:leader="none" w:pos="993" w:val="left"/>
          <w:tab w:leader="none" w:pos="1310" w:val="left"/>
        </w:tabs>
        <w:ind w:firstLine="0" w:left="0" w:right="-1"/>
        <w:rPr>
          <w:sz w:val="28"/>
        </w:rPr>
      </w:pPr>
      <w:r>
        <w:rPr>
          <w:sz w:val="28"/>
        </w:rPr>
        <w:t xml:space="preserve">     </w:t>
      </w:r>
      <w:r>
        <w:rPr>
          <w:b w:val="1"/>
          <w:sz w:val="28"/>
          <w:u w:val="single"/>
        </w:rPr>
        <w:t>Кадровое обеспечение.</w:t>
      </w:r>
      <w:r>
        <w:rPr>
          <w:sz w:val="28"/>
        </w:rPr>
        <w:t xml:space="preserve"> </w:t>
      </w:r>
    </w:p>
    <w:p w14:paraId="B01F0000">
      <w:pPr>
        <w:pStyle w:val="Style_4"/>
        <w:tabs>
          <w:tab w:leader="none" w:pos="993" w:val="left"/>
          <w:tab w:leader="none" w:pos="1310" w:val="left"/>
        </w:tabs>
        <w:ind w:firstLine="0" w:left="0" w:right="-1"/>
        <w:rPr>
          <w:sz w:val="28"/>
        </w:rPr>
      </w:pPr>
      <w:r>
        <w:rPr>
          <w:sz w:val="28"/>
        </w:rPr>
        <w:t xml:space="preserve">   Воспитательную деятельность в МБОУ «Аграфеновская  СОШ» осуществляют все педагогические работники, в том числе педагог-организатор, педагог-психолог, педагог-библиотекарь, классный руководитель, социальный педагог. С сентября 2022 года введена новая должность - Советник директора по ВР. Общее руководство воспитательной деятельностью в школе осуществляет заместитель директора по воспитательной работе. Тесное и плодотворное сотрудничество в вопросах воспитания и профилактики МБОУ «Аграфеновская СОШ» имеет со своими социальными партнёрами: МБУЗ ЦРБ, КДН и ЗП, Инспекция по делам несовершеннолетних ОМВД Родионово - Несветайского района, МБУК «Аграфеновский СДК» и его филиал Платово-Ивановский СК, Аграфеновская сельская библиотека», специалисты администрации Барило-Крепинского сельского поселения.</w:t>
      </w:r>
    </w:p>
    <w:p w14:paraId="B11F0000">
      <w:pPr>
        <w:pStyle w:val="Style_4"/>
        <w:tabs>
          <w:tab w:leader="none" w:pos="993" w:val="left"/>
          <w:tab w:leader="none" w:pos="1310" w:val="left"/>
        </w:tabs>
        <w:ind w:firstLine="0" w:left="0" w:right="-1"/>
        <w:rPr>
          <w:sz w:val="28"/>
        </w:rPr>
      </w:pPr>
      <w:r>
        <w:rPr>
          <w:sz w:val="28"/>
        </w:rPr>
        <w:t xml:space="preserve">                          </w:t>
      </w:r>
    </w:p>
    <w:p w14:paraId="B21F0000">
      <w:pPr>
        <w:pStyle w:val="Style_4"/>
        <w:tabs>
          <w:tab w:leader="none" w:pos="993" w:val="left"/>
          <w:tab w:leader="none" w:pos="1310" w:val="left"/>
        </w:tabs>
        <w:ind w:firstLine="0" w:left="0" w:right="-1"/>
        <w:rPr>
          <w:sz w:val="28"/>
        </w:rPr>
      </w:pPr>
      <w:r>
        <w:rPr>
          <w:sz w:val="28"/>
        </w:rPr>
        <w:t xml:space="preserve">              </w:t>
      </w:r>
      <w:r>
        <w:rPr>
          <w:b w:val="1"/>
          <w:sz w:val="28"/>
          <w:u w:val="single"/>
        </w:rPr>
        <w:t>Нормативно-методическое обеспечение.</w:t>
      </w:r>
      <w:r>
        <w:rPr>
          <w:sz w:val="28"/>
        </w:rPr>
        <w:t xml:space="preserve"> </w:t>
      </w:r>
    </w:p>
    <w:p w14:paraId="B31F0000">
      <w:pPr>
        <w:pStyle w:val="Style_4"/>
        <w:tabs>
          <w:tab w:leader="none" w:pos="993" w:val="left"/>
          <w:tab w:leader="none" w:pos="1310" w:val="left"/>
        </w:tabs>
        <w:ind w:firstLine="0" w:left="0" w:right="-1"/>
        <w:rPr>
          <w:sz w:val="28"/>
        </w:rPr>
      </w:pPr>
      <w:r>
        <w:rPr>
          <w:sz w:val="28"/>
        </w:rPr>
        <w:t xml:space="preserve">   </w:t>
      </w:r>
    </w:p>
    <w:p w14:paraId="B41F0000">
      <w:pPr>
        <w:pStyle w:val="Style_4"/>
        <w:tabs>
          <w:tab w:leader="none" w:pos="993" w:val="left"/>
          <w:tab w:leader="none" w:pos="1310" w:val="left"/>
        </w:tabs>
        <w:ind w:firstLine="0" w:left="0" w:right="-1"/>
        <w:rPr>
          <w:b w:val="1"/>
          <w:i w:val="1"/>
          <w:sz w:val="28"/>
          <w:u w:val="single"/>
        </w:rPr>
      </w:pPr>
      <w:r>
        <w:rPr>
          <w:b w:val="1"/>
          <w:i w:val="1"/>
          <w:sz w:val="28"/>
          <w:u w:val="single"/>
        </w:rPr>
        <w:t xml:space="preserve">    Воспитательная работа школы строится на основе следующих нормативных документов: </w:t>
      </w:r>
    </w:p>
    <w:p w14:paraId="B51F0000">
      <w:pPr>
        <w:pStyle w:val="Style_4"/>
        <w:tabs>
          <w:tab w:leader="none" w:pos="993" w:val="left"/>
          <w:tab w:leader="none" w:pos="1310" w:val="left"/>
        </w:tabs>
        <w:ind w:firstLine="0" w:left="0" w:right="-1"/>
        <w:rPr>
          <w:sz w:val="28"/>
        </w:rPr>
      </w:pPr>
      <w:r>
        <w:rPr>
          <w:sz w:val="28"/>
        </w:rPr>
        <w:t xml:space="preserve">Федеральные документы </w:t>
      </w:r>
    </w:p>
    <w:p w14:paraId="B61F0000">
      <w:pPr>
        <w:pStyle w:val="Style_4"/>
        <w:tabs>
          <w:tab w:leader="none" w:pos="993" w:val="left"/>
          <w:tab w:leader="none" w:pos="1310" w:val="left"/>
        </w:tabs>
        <w:ind w:firstLine="0" w:left="0" w:right="-1"/>
        <w:rPr>
          <w:sz w:val="28"/>
        </w:rPr>
      </w:pPr>
      <w:r>
        <w:rPr>
          <w:sz w:val="28"/>
        </w:rPr>
        <w:t xml:space="preserve">– 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 </w:t>
      </w:r>
    </w:p>
    <w:p w14:paraId="B71F0000">
      <w:pPr>
        <w:pStyle w:val="Style_4"/>
        <w:tabs>
          <w:tab w:leader="none" w:pos="993" w:val="left"/>
          <w:tab w:leader="none" w:pos="1310" w:val="left"/>
        </w:tabs>
        <w:ind w:firstLine="0" w:left="0" w:right="-1"/>
        <w:rPr>
          <w:sz w:val="28"/>
        </w:rPr>
      </w:pPr>
      <w:r>
        <w:rPr>
          <w:sz w:val="28"/>
        </w:rPr>
        <w:t xml:space="preserve">– Указ Президента Российской Федерации от 17.05.2023 №358 «О Стратегии комплексной безопасности детей в Российской Федерации на период до 2030 года» – Распоряжение Правительства Российской Федерации от 29.05.2015 №996-рс «Стратегия развития воспитания на период до 2025 года» </w:t>
      </w:r>
    </w:p>
    <w:p w14:paraId="B81F0000">
      <w:pPr>
        <w:pStyle w:val="Style_4"/>
        <w:tabs>
          <w:tab w:leader="none" w:pos="993" w:val="left"/>
          <w:tab w:leader="none" w:pos="1310" w:val="left"/>
        </w:tabs>
        <w:ind w:firstLine="0" w:left="0" w:right="-1"/>
        <w:rPr>
          <w:sz w:val="28"/>
        </w:rPr>
      </w:pPr>
      <w:r>
        <w:rPr>
          <w:sz w:val="28"/>
        </w:rPr>
        <w:t>– Распоряжение Правительства Российской Федерации от 12.11.2020 №2945-р «Об утверждении плана мероприятий по реализации в 2021 – 2025 годах Стратегии развития воспитания в Российской Федерации на период до 2025 года»</w:t>
      </w:r>
    </w:p>
    <w:p w14:paraId="B91F0000">
      <w:pPr>
        <w:pStyle w:val="Style_4"/>
        <w:tabs>
          <w:tab w:leader="none" w:pos="993" w:val="left"/>
          <w:tab w:leader="none" w:pos="1310" w:val="left"/>
        </w:tabs>
        <w:ind w:firstLine="0" w:left="0" w:right="-1"/>
        <w:rPr>
          <w:sz w:val="28"/>
        </w:rPr>
      </w:pPr>
      <w:r>
        <w:rPr>
          <w:sz w:val="28"/>
        </w:rPr>
        <w:t xml:space="preserve"> – Распоряжение Правительства Российской Федерации от 29.05.2015 №996-р «Об утверждении методики расчета качественных и количественных показателей эффективности реализации Стратегии развития воспитания в Российской Федерации на период 2025 года»</w:t>
      </w:r>
    </w:p>
    <w:p w14:paraId="BA1F0000">
      <w:pPr>
        <w:pStyle w:val="Style_4"/>
        <w:tabs>
          <w:tab w:leader="none" w:pos="993" w:val="left"/>
          <w:tab w:leader="none" w:pos="1310" w:val="left"/>
        </w:tabs>
        <w:ind w:firstLine="0" w:left="0" w:right="-1"/>
        <w:rPr>
          <w:sz w:val="28"/>
        </w:rPr>
      </w:pPr>
      <w:r>
        <w:rPr>
          <w:sz w:val="28"/>
        </w:rPr>
        <w:t xml:space="preserve"> – Приказ Минпросвещения России от 16.11.2022 №993 «Об утверждении федеральной образовательной программы основного общего образования» Региональные документы </w:t>
      </w:r>
    </w:p>
    <w:p w14:paraId="BB1F0000">
      <w:pPr>
        <w:pStyle w:val="Style_4"/>
        <w:tabs>
          <w:tab w:leader="none" w:pos="993" w:val="left"/>
          <w:tab w:leader="none" w:pos="1310" w:val="left"/>
        </w:tabs>
        <w:ind w:firstLine="0" w:left="0" w:right="-1"/>
        <w:rPr>
          <w:sz w:val="28"/>
        </w:rPr>
      </w:pPr>
      <w:r>
        <w:rPr>
          <w:sz w:val="28"/>
        </w:rPr>
        <w:t>1. Приказ Минобразования Ростовской области от 20.02.2021 №147 «Об утверждении плана мероприятий по реализации в Ростовской области в 2021 – 2025 годах Стратегии развития воспитания в Российской Федерации на период до 2025 года».</w:t>
      </w:r>
    </w:p>
    <w:p w14:paraId="BC1F0000">
      <w:pPr>
        <w:pStyle w:val="Style_4"/>
        <w:tabs>
          <w:tab w:leader="none" w:pos="993" w:val="left"/>
          <w:tab w:leader="none" w:pos="1310" w:val="left"/>
        </w:tabs>
        <w:ind w:firstLine="0" w:left="0" w:right="-1"/>
        <w:rPr>
          <w:sz w:val="28"/>
        </w:rPr>
      </w:pPr>
      <w:r>
        <w:rPr>
          <w:sz w:val="28"/>
        </w:rPr>
        <w:t xml:space="preserve"> 2. Приказ Минобразования Ростовской области от 10.06.2021 №546 «Об утверждении региональной программы развития воспитания». </w:t>
      </w:r>
    </w:p>
    <w:p w14:paraId="BD1F0000">
      <w:pPr>
        <w:pStyle w:val="Style_4"/>
        <w:tabs>
          <w:tab w:leader="none" w:pos="993" w:val="left"/>
          <w:tab w:leader="none" w:pos="1310" w:val="left"/>
        </w:tabs>
        <w:ind w:firstLine="0" w:left="0" w:right="-1"/>
        <w:rPr>
          <w:sz w:val="28"/>
        </w:rPr>
      </w:pPr>
      <w:r>
        <w:rPr>
          <w:sz w:val="28"/>
        </w:rPr>
        <w:t>3. Приказ Минобразования Ростовской области от 11.04.2023 № 350 «Об утверждения вариативного модуля «Патриотическое воспитание в дошкольных, общеобразовательных, профессиональных образовательных организациях Ростовской области».</w:t>
      </w:r>
    </w:p>
    <w:p w14:paraId="BE1F0000">
      <w:pPr>
        <w:pStyle w:val="Style_4"/>
        <w:tabs>
          <w:tab w:leader="none" w:pos="993" w:val="left"/>
          <w:tab w:leader="none" w:pos="1310" w:val="left"/>
        </w:tabs>
        <w:ind w:firstLine="0" w:left="0" w:right="-1"/>
        <w:rPr>
          <w:sz w:val="28"/>
        </w:rPr>
      </w:pPr>
      <w:r>
        <w:rPr>
          <w:sz w:val="28"/>
        </w:rPr>
        <w:t xml:space="preserve">    Кроме того, в школе разработаны нормативные локальные акты по воспитательной работе: должностные инструкции педагогических работников по вопросам воспитательной деятельности, Положение о классном руководстве, Положение о плане воспитательной работы классного руководителя, сотрудничеству с социальными партнерами, нормативному, методическому обеспечению воспитательной деятельности. </w:t>
      </w:r>
    </w:p>
    <w:p w14:paraId="BF1F0000">
      <w:pPr>
        <w:pStyle w:val="Style_4"/>
        <w:tabs>
          <w:tab w:leader="none" w:pos="993" w:val="left"/>
          <w:tab w:leader="none" w:pos="1310" w:val="left"/>
        </w:tabs>
        <w:ind w:firstLine="0" w:left="0" w:right="-1"/>
        <w:rPr>
          <w:sz w:val="28"/>
        </w:rPr>
      </w:pPr>
      <w:r>
        <w:rPr>
          <w:sz w:val="28"/>
        </w:rPr>
        <w:t xml:space="preserve">    При организации воспитания обучающихся с особыми образовательными потребностями необходимо ориентироваться на: </w:t>
      </w:r>
    </w:p>
    <w:p w14:paraId="C01F0000">
      <w:pPr>
        <w:pStyle w:val="Style_4"/>
        <w:tabs>
          <w:tab w:leader="none" w:pos="993" w:val="left"/>
          <w:tab w:leader="none" w:pos="1310" w:val="left"/>
        </w:tabs>
        <w:ind w:firstLine="0" w:left="0" w:right="-1"/>
        <w:rPr>
          <w:sz w:val="28"/>
        </w:rPr>
      </w:pPr>
      <w:r>
        <w:rPr>
          <w:sz w:val="28"/>
        </w:rPr>
        <w:t xml:space="preserve">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 </w:t>
      </w:r>
    </w:p>
    <w:p w14:paraId="C11F0000">
      <w:pPr>
        <w:pStyle w:val="Style_4"/>
        <w:tabs>
          <w:tab w:leader="none" w:pos="993" w:val="left"/>
          <w:tab w:leader="none" w:pos="1310" w:val="left"/>
        </w:tabs>
        <w:ind w:firstLine="0" w:left="0" w:right="-1"/>
        <w:rPr>
          <w:sz w:val="28"/>
        </w:rPr>
      </w:pPr>
      <w:r>
        <w:rPr>
          <w:sz w:val="28"/>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w:t>
      </w:r>
      <w:r>
        <w:rPr>
          <w:sz w:val="28"/>
        </w:rPr>
        <w:t>огов-психологов</w:t>
      </w:r>
      <w:r>
        <w:rPr>
          <w:sz w:val="28"/>
        </w:rPr>
        <w:t xml:space="preserve"> </w:t>
      </w:r>
      <w:r>
        <w:rPr>
          <w:sz w:val="28"/>
        </w:rPr>
        <w:t>;</w:t>
      </w:r>
    </w:p>
    <w:p w14:paraId="C21F0000">
      <w:pPr>
        <w:pStyle w:val="Style_4"/>
        <w:tabs>
          <w:tab w:leader="none" w:pos="993" w:val="left"/>
          <w:tab w:leader="none" w:pos="1310" w:val="left"/>
        </w:tabs>
        <w:ind w:firstLine="0" w:left="0" w:right="-1"/>
        <w:rPr>
          <w:sz w:val="28"/>
        </w:rPr>
      </w:pPr>
      <w:r>
        <w:rPr>
          <w:sz w:val="28"/>
        </w:rPr>
        <w:t xml:space="preserve">личностно ориентированный подход в организации всех видов деятельности обучающихся с особыми образовательными потребностями. Система поощрения социальной успешности и проявлений активной жизненной позиции обучающихся.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C31F0000">
      <w:pPr>
        <w:pStyle w:val="Style_4"/>
        <w:tabs>
          <w:tab w:leader="none" w:pos="993" w:val="left"/>
          <w:tab w:leader="none" w:pos="1310" w:val="left"/>
        </w:tabs>
        <w:ind w:firstLine="0" w:left="0" w:right="-1"/>
        <w:rPr>
          <w:sz w:val="28"/>
        </w:rPr>
      </w:pPr>
      <w:r>
        <w:rPr>
          <w:sz w:val="28"/>
        </w:rPr>
        <w:t xml:space="preserve">       Система проявлений активной жизненной позиции и поощрения социальной успешности обучающихся строится на принципах: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C41F0000">
      <w:pPr>
        <w:pStyle w:val="Style_4"/>
        <w:tabs>
          <w:tab w:leader="none" w:pos="993" w:val="left"/>
          <w:tab w:leader="none" w:pos="1310" w:val="left"/>
        </w:tabs>
        <w:ind w:firstLine="0" w:left="0" w:right="-1"/>
        <w:rPr>
          <w:sz w:val="28"/>
        </w:rPr>
      </w:pPr>
      <w:r>
        <w:rPr>
          <w:sz w:val="28"/>
        </w:rPr>
        <w:t xml:space="preserve">  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 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14:paraId="C51F0000">
      <w:pPr>
        <w:pStyle w:val="Style_4"/>
        <w:tabs>
          <w:tab w:leader="none" w:pos="993" w:val="left"/>
          <w:tab w:leader="none" w:pos="1310" w:val="left"/>
        </w:tabs>
        <w:ind w:firstLine="0" w:left="0" w:right="-1"/>
        <w:rPr>
          <w:sz w:val="28"/>
        </w:rPr>
      </w:pPr>
      <w:r>
        <w:rPr>
          <w:sz w:val="28"/>
        </w:rPr>
        <w:t xml:space="preserve">регулирования частоты награждений (недопущение избыточности в поощрениях, чрезмерно больших групп поощряемых и другое); </w:t>
      </w:r>
    </w:p>
    <w:p w14:paraId="C61F0000">
      <w:pPr>
        <w:pStyle w:val="Style_4"/>
        <w:tabs>
          <w:tab w:leader="none" w:pos="993" w:val="left"/>
          <w:tab w:leader="none" w:pos="1310" w:val="left"/>
        </w:tabs>
        <w:ind w:firstLine="0" w:left="0" w:right="-1"/>
        <w:rPr>
          <w:sz w:val="28"/>
        </w:rPr>
      </w:pPr>
      <w:r>
        <w:rPr>
          <w:sz w:val="28"/>
        </w:rPr>
        <w:t xml:space="preserve">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w:t>
      </w:r>
    </w:p>
    <w:p w14:paraId="C71F0000">
      <w:pPr>
        <w:pStyle w:val="Style_4"/>
        <w:tabs>
          <w:tab w:leader="none" w:pos="993" w:val="left"/>
          <w:tab w:leader="none" w:pos="1310" w:val="left"/>
        </w:tabs>
        <w:ind w:firstLine="0" w:left="0" w:right="-1"/>
        <w:rPr>
          <w:sz w:val="28"/>
        </w:rPr>
      </w:pPr>
      <w:r>
        <w:rPr>
          <w:sz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 дифференцированности поощрений (наличие уровней и типов наград позволяет продлить стимулирующее действие системы поощрения). Формы поощрения проявлений должны мотивировать к активной жизненной позиции обучающихся и социальной успешности. К числу форм нематериального поощрения можно отнести:</w:t>
      </w:r>
    </w:p>
    <w:p w14:paraId="C81F0000">
      <w:pPr>
        <w:pStyle w:val="Style_4"/>
        <w:tabs>
          <w:tab w:leader="none" w:pos="993" w:val="left"/>
          <w:tab w:leader="none" w:pos="1310" w:val="left"/>
        </w:tabs>
        <w:ind w:firstLine="0" w:left="0" w:right="-1"/>
        <w:rPr>
          <w:sz w:val="28"/>
        </w:rPr>
      </w:pPr>
      <w:r>
        <w:rPr>
          <w:sz w:val="28"/>
        </w:rPr>
        <w:t xml:space="preserve"> поощрение грамотой обучающегося; делегирование кандидата  из числа наиболее отличившихся обучающихся для награждения на уровне поселения или района; награждение благодарственными письмами родителей обучающихся; </w:t>
      </w:r>
    </w:p>
    <w:p w14:paraId="C91F0000">
      <w:pPr>
        <w:pStyle w:val="Style_4"/>
        <w:tabs>
          <w:tab w:leader="none" w:pos="993" w:val="left"/>
          <w:tab w:leader="none" w:pos="1310" w:val="left"/>
        </w:tabs>
        <w:ind w:firstLine="0" w:left="0" w:right="-1"/>
        <w:rPr>
          <w:sz w:val="28"/>
        </w:rPr>
      </w:pPr>
      <w:r>
        <w:rPr>
          <w:sz w:val="28"/>
        </w:rPr>
        <w:t xml:space="preserve">предоставление права поднятия (спуска) государственного флага Российской Федерации и др. Формы поощрения проявлений активной жизненной позиции обучающихся и социальной успешности: </w:t>
      </w:r>
    </w:p>
    <w:p w14:paraId="CA1F0000">
      <w:pPr>
        <w:pStyle w:val="Style_4"/>
        <w:tabs>
          <w:tab w:leader="none" w:pos="993" w:val="left"/>
          <w:tab w:leader="none" w:pos="1310" w:val="left"/>
        </w:tabs>
        <w:ind w:firstLine="0" w:left="0" w:right="-1"/>
        <w:rPr>
          <w:sz w:val="28"/>
        </w:rPr>
      </w:pPr>
      <w:r>
        <w:rPr>
          <w:b w:val="1"/>
          <w:sz w:val="28"/>
          <w:u w:val="single"/>
        </w:rPr>
        <w:t xml:space="preserve">               Анализ воспитательного процесса</w:t>
      </w:r>
      <w:r>
        <w:rPr>
          <w:sz w:val="28"/>
        </w:rPr>
        <w:t xml:space="preserve">. </w:t>
      </w:r>
    </w:p>
    <w:p w14:paraId="CB1F0000">
      <w:pPr>
        <w:pStyle w:val="Style_4"/>
        <w:tabs>
          <w:tab w:leader="none" w:pos="993" w:val="left"/>
          <w:tab w:leader="none" w:pos="1310" w:val="left"/>
        </w:tabs>
        <w:ind w:firstLine="0" w:left="0" w:right="-1"/>
        <w:rPr>
          <w:sz w:val="28"/>
        </w:rPr>
      </w:pPr>
      <w:r>
        <w:rPr>
          <w:sz w:val="28"/>
        </w:rPr>
        <w:t xml:space="preserve">  Анализ воспитательного процесса МБОУ «Аграфеновская СОШ»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 </w:t>
      </w:r>
    </w:p>
    <w:p w14:paraId="CC1F0000">
      <w:pPr>
        <w:pStyle w:val="Style_4"/>
        <w:tabs>
          <w:tab w:leader="none" w:pos="993" w:val="left"/>
          <w:tab w:leader="none" w:pos="1310" w:val="left"/>
        </w:tabs>
        <w:ind w:firstLine="0" w:left="0" w:right="-1"/>
        <w:rPr>
          <w:sz w:val="28"/>
        </w:rPr>
      </w:pPr>
      <w:r>
        <w:rPr>
          <w:sz w:val="28"/>
        </w:rPr>
        <w:t xml:space="preserve">   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14:paraId="CD1F0000">
      <w:pPr>
        <w:pStyle w:val="Style_4"/>
        <w:tabs>
          <w:tab w:leader="none" w:pos="993" w:val="left"/>
          <w:tab w:leader="none" w:pos="1310" w:val="left"/>
        </w:tabs>
        <w:ind w:firstLine="0" w:left="0" w:right="-1"/>
        <w:rPr>
          <w:sz w:val="28"/>
        </w:rPr>
      </w:pPr>
      <w:r>
        <w:rPr>
          <w:sz w:val="28"/>
        </w:rPr>
        <w:t xml:space="preserve">     Планирование анализа воспитательного процесса включается в календарный план воспитательной работы. Основные принципы самоанализа воспитательной работы: взаимное уважение всех участников образовательных отношений;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 </w:t>
      </w:r>
    </w:p>
    <w:p w14:paraId="CE1F0000">
      <w:pPr>
        <w:pStyle w:val="Style_4"/>
        <w:tabs>
          <w:tab w:leader="none" w:pos="993" w:val="left"/>
          <w:tab w:leader="none" w:pos="1310" w:val="left"/>
        </w:tabs>
        <w:ind w:firstLine="0" w:left="0" w:right="-1"/>
        <w:rPr>
          <w:sz w:val="28"/>
        </w:rPr>
      </w:pPr>
      <w:r>
        <w:rPr>
          <w:sz w:val="28"/>
        </w:rPr>
        <w:t xml:space="preserve">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w:t>
      </w:r>
    </w:p>
    <w:p w14:paraId="CF1F0000">
      <w:pPr>
        <w:pStyle w:val="Style_4"/>
        <w:tabs>
          <w:tab w:leader="none" w:pos="993" w:val="left"/>
          <w:tab w:leader="none" w:pos="1310" w:val="left"/>
        </w:tabs>
        <w:ind w:firstLine="0" w:left="0" w:right="-1"/>
        <w:rPr>
          <w:sz w:val="28"/>
        </w:rPr>
      </w:pPr>
      <w:r>
        <w:rPr>
          <w:sz w:val="28"/>
        </w:rPr>
        <w:t xml:space="preserve">Основные направления анализа воспитательного процесса: Результаты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в каждом классе. </w:t>
      </w:r>
    </w:p>
    <w:p w14:paraId="D01F0000">
      <w:pPr>
        <w:pStyle w:val="Style_4"/>
        <w:tabs>
          <w:tab w:leader="none" w:pos="993" w:val="left"/>
          <w:tab w:leader="none" w:pos="1310" w:val="left"/>
        </w:tabs>
        <w:ind w:firstLine="0" w:left="0" w:right="-1"/>
        <w:rPr>
          <w:sz w:val="28"/>
        </w:rPr>
      </w:pPr>
      <w:r>
        <w:rPr>
          <w:sz w:val="28"/>
        </w:rPr>
        <w:t xml:space="preserve">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D11F0000">
      <w:pPr>
        <w:pStyle w:val="Style_4"/>
        <w:tabs>
          <w:tab w:leader="none" w:pos="993" w:val="left"/>
          <w:tab w:leader="none" w:pos="1310" w:val="left"/>
        </w:tabs>
        <w:ind w:firstLine="0" w:left="0" w:right="-1"/>
        <w:rPr>
          <w:sz w:val="28"/>
        </w:rPr>
      </w:pPr>
      <w:r>
        <w:rPr>
          <w:sz w:val="28"/>
        </w:rPr>
        <w:t xml:space="preserve">     Основным способом получения информации о результатах воспитания, социализации и саморазвития обучающихся является педагогическое наблюдение. </w:t>
      </w:r>
      <w:r>
        <w:rPr>
          <w:b w:val="1"/>
          <w:color w:val="000000"/>
          <w:sz w:val="28"/>
        </w:rPr>
        <w:t xml:space="preserve"> </w:t>
      </w:r>
    </w:p>
    <w:p w14:paraId="D21F0000">
      <w:pPr>
        <w:ind w:firstLine="567" w:left="0" w:right="-1"/>
        <w:jc w:val="both"/>
        <w:rPr>
          <w:sz w:val="28"/>
        </w:rPr>
      </w:pPr>
      <w:r>
        <w:rPr>
          <w:sz w:val="28"/>
        </w:rPr>
        <w:t xml:space="preserve">Внимание педагогических работников сосредоточивается на вопросах: </w:t>
      </w:r>
    </w:p>
    <w:p w14:paraId="D31F0000">
      <w:pPr>
        <w:ind w:firstLine="567" w:left="0" w:right="-1"/>
        <w:jc w:val="both"/>
        <w:rPr>
          <w:sz w:val="28"/>
        </w:rPr>
      </w:pPr>
      <w:r>
        <w:rPr>
          <w:sz w:val="28"/>
        </w:rPr>
        <w:t xml:space="preserve">какие проблемы, затруднения в личностном развитии обучающихся удалось решить за прошедший учебный год; </w:t>
      </w:r>
    </w:p>
    <w:p w14:paraId="D41F0000">
      <w:pPr>
        <w:ind w:firstLine="567" w:left="0" w:right="-1"/>
        <w:jc w:val="both"/>
        <w:rPr>
          <w:sz w:val="28"/>
        </w:rPr>
      </w:pPr>
      <w:r>
        <w:rPr>
          <w:sz w:val="28"/>
        </w:rPr>
        <w:t xml:space="preserve">какие проблемы, затруднения решить не удалось и почему; </w:t>
      </w:r>
    </w:p>
    <w:p w14:paraId="D51F0000">
      <w:pPr>
        <w:ind w:firstLine="567" w:left="0" w:right="-1"/>
        <w:jc w:val="both"/>
        <w:rPr>
          <w:sz w:val="28"/>
        </w:rPr>
      </w:pPr>
      <w:r>
        <w:rPr>
          <w:sz w:val="28"/>
        </w:rPr>
        <w:t xml:space="preserve">какие новые проблемы, трудности появились, над чем предстоит работать педагогическому коллективу. Состояние совместной деятельности обучающихся и взрослых. </w:t>
      </w:r>
    </w:p>
    <w:p w14:paraId="D61F0000">
      <w:pPr>
        <w:ind w:firstLine="567" w:left="0" w:right="-1"/>
        <w:jc w:val="both"/>
        <w:rPr>
          <w:sz w:val="28"/>
        </w:rPr>
      </w:pPr>
      <w:r>
        <w:rPr>
          <w:sz w:val="28"/>
        </w:rPr>
        <w:t xml:space="preserve">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 </w:t>
      </w:r>
    </w:p>
    <w:p w14:paraId="D71F0000">
      <w:pPr>
        <w:ind w:firstLine="567" w:left="0" w:right="-1"/>
        <w:jc w:val="both"/>
        <w:rPr>
          <w:sz w:val="28"/>
        </w:rPr>
      </w:pPr>
      <w:r>
        <w:rPr>
          <w:sz w:val="28"/>
        </w:rP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14:paraId="D81F0000">
      <w:pPr>
        <w:ind w:firstLine="567" w:left="0" w:right="-1"/>
        <w:jc w:val="both"/>
        <w:rPr>
          <w:sz w:val="28"/>
        </w:rPr>
      </w:pPr>
      <w:r>
        <w:rPr>
          <w:sz w:val="28"/>
        </w:rPr>
        <w:t xml:space="preserve">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 </w:t>
      </w:r>
    </w:p>
    <w:p w14:paraId="D91F0000">
      <w:pPr>
        <w:pStyle w:val="Style_20"/>
        <w:rPr>
          <w:sz w:val="28"/>
        </w:rPr>
      </w:pPr>
      <w:r>
        <w:rPr>
          <w:sz w:val="28"/>
        </w:rPr>
        <w:t xml:space="preserve">реализация воспитательного потенциала урочной деятельности; </w:t>
      </w:r>
    </w:p>
    <w:p w14:paraId="DA1F0000">
      <w:pPr>
        <w:pStyle w:val="Style_20"/>
        <w:rPr>
          <w:sz w:val="28"/>
        </w:rPr>
      </w:pPr>
      <w:r>
        <w:rPr>
          <w:sz w:val="28"/>
        </w:rPr>
        <w:t>организуемой внеурочной деятельности обучающихся;</w:t>
      </w:r>
    </w:p>
    <w:p w14:paraId="DB1F0000">
      <w:pPr>
        <w:pStyle w:val="Style_20"/>
        <w:rPr>
          <w:sz w:val="28"/>
        </w:rPr>
      </w:pPr>
      <w:r>
        <w:rPr>
          <w:sz w:val="28"/>
        </w:rPr>
        <w:t xml:space="preserve"> деятельности классных руководителей и их классов; </w:t>
      </w:r>
    </w:p>
    <w:p w14:paraId="DC1F0000">
      <w:pPr>
        <w:pStyle w:val="Style_20"/>
        <w:rPr>
          <w:sz w:val="28"/>
        </w:rPr>
      </w:pPr>
      <w:r>
        <w:rPr>
          <w:sz w:val="28"/>
        </w:rPr>
        <w:t xml:space="preserve">проводимых общешкольных основных дел, мероприятий; </w:t>
      </w:r>
    </w:p>
    <w:p w14:paraId="DD1F0000">
      <w:pPr>
        <w:pStyle w:val="Style_20"/>
        <w:rPr>
          <w:sz w:val="28"/>
        </w:rPr>
      </w:pPr>
      <w:r>
        <w:rPr>
          <w:sz w:val="28"/>
        </w:rPr>
        <w:t xml:space="preserve">внешкольных мероприятий; </w:t>
      </w:r>
    </w:p>
    <w:p w14:paraId="DE1F0000">
      <w:pPr>
        <w:pStyle w:val="Style_20"/>
        <w:rPr>
          <w:sz w:val="28"/>
        </w:rPr>
      </w:pPr>
      <w:r>
        <w:rPr>
          <w:sz w:val="28"/>
        </w:rPr>
        <w:t xml:space="preserve">создания и поддержки предметно-пространственной среды; </w:t>
      </w:r>
    </w:p>
    <w:p w14:paraId="DF1F0000">
      <w:pPr>
        <w:pStyle w:val="Style_20"/>
        <w:rPr>
          <w:sz w:val="28"/>
        </w:rPr>
      </w:pPr>
      <w:r>
        <w:rPr>
          <w:sz w:val="28"/>
        </w:rPr>
        <w:t xml:space="preserve">взаимодействия с родительским сообществом; </w:t>
      </w:r>
    </w:p>
    <w:p w14:paraId="E01F0000">
      <w:pPr>
        <w:pStyle w:val="Style_20"/>
        <w:rPr>
          <w:sz w:val="28"/>
        </w:rPr>
      </w:pPr>
      <w:r>
        <w:rPr>
          <w:sz w:val="28"/>
        </w:rPr>
        <w:t xml:space="preserve">деятельности ученического самоуправления; </w:t>
      </w:r>
    </w:p>
    <w:p w14:paraId="E11F0000">
      <w:pPr>
        <w:pStyle w:val="Style_20"/>
        <w:rPr>
          <w:sz w:val="28"/>
        </w:rPr>
      </w:pPr>
      <w:r>
        <w:rPr>
          <w:sz w:val="28"/>
        </w:rPr>
        <w:t xml:space="preserve">деятельности по профилактике и безопасности; </w:t>
      </w:r>
    </w:p>
    <w:p w14:paraId="E21F0000">
      <w:pPr>
        <w:pStyle w:val="Style_20"/>
        <w:rPr>
          <w:sz w:val="28"/>
        </w:rPr>
      </w:pPr>
      <w:r>
        <w:rPr>
          <w:sz w:val="28"/>
        </w:rPr>
        <w:t xml:space="preserve">реализации потенциала социального партнерства; </w:t>
      </w:r>
    </w:p>
    <w:p w14:paraId="E31F0000">
      <w:pPr>
        <w:pStyle w:val="Style_20"/>
        <w:rPr>
          <w:sz w:val="28"/>
        </w:rPr>
      </w:pPr>
      <w:r>
        <w:rPr>
          <w:sz w:val="28"/>
        </w:rPr>
        <w:t xml:space="preserve">деятельности по профориентации обучающихся; </w:t>
      </w:r>
    </w:p>
    <w:p w14:paraId="E41F0000">
      <w:pPr>
        <w:ind w:firstLine="567" w:left="0" w:right="-1"/>
        <w:jc w:val="both"/>
        <w:rPr>
          <w:sz w:val="28"/>
        </w:rPr>
      </w:pPr>
      <w:r>
        <w:rPr>
          <w:sz w:val="28"/>
        </w:rPr>
        <w:t>деятельность по патриотическому воспитанию.</w:t>
      </w:r>
    </w:p>
    <w:p w14:paraId="E51F0000">
      <w:pPr>
        <w:ind w:firstLine="567" w:left="0" w:right="-1"/>
        <w:jc w:val="both"/>
        <w:rPr>
          <w:sz w:val="28"/>
        </w:rPr>
      </w:pPr>
      <w:r>
        <w:rPr>
          <w:sz w:val="28"/>
        </w:rPr>
        <w:t xml:space="preserve">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14:paraId="E61F0000">
      <w:pPr>
        <w:ind w:firstLine="567" w:left="0" w:right="-1"/>
        <w:jc w:val="both"/>
        <w:rPr>
          <w:b w:val="1"/>
          <w:sz w:val="28"/>
        </w:rPr>
      </w:pPr>
      <w:r>
        <w:rPr>
          <w:b w:val="1"/>
          <w:sz w:val="28"/>
        </w:rPr>
        <w:t xml:space="preserve">Перечень основных государственных, региональных и народных праздников, памятных дат в календарном  плане воспитательной работы на        </w:t>
      </w:r>
      <w:r>
        <w:rPr>
          <w:b w:val="1"/>
          <w:sz w:val="28"/>
        </w:rPr>
        <w:t>2025-2026</w:t>
      </w:r>
      <w:r>
        <w:rPr>
          <w:b w:val="1"/>
          <w:sz w:val="28"/>
        </w:rPr>
        <w:t xml:space="preserve"> учебный год </w:t>
      </w:r>
    </w:p>
    <w:p w14:paraId="E71F0000">
      <w:pPr>
        <w:pStyle w:val="Style_20"/>
        <w:rPr>
          <w:b w:val="1"/>
          <w:sz w:val="28"/>
        </w:rPr>
      </w:pPr>
      <w:r>
        <w:rPr>
          <w:sz w:val="28"/>
        </w:rPr>
        <w:t xml:space="preserve"> </w:t>
      </w:r>
    </w:p>
    <w:p w14:paraId="E81F0000">
      <w:pPr>
        <w:pStyle w:val="Style_20"/>
        <w:rPr>
          <w:b w:val="1"/>
          <w:sz w:val="28"/>
        </w:rPr>
      </w:pPr>
      <w:r>
        <w:rPr>
          <w:b w:val="1"/>
          <w:sz w:val="28"/>
        </w:rPr>
        <w:t xml:space="preserve">  2025-«Год 80-летия Победы в Великой Отечественной войны». </w:t>
      </w:r>
    </w:p>
    <w:p w14:paraId="E91F0000">
      <w:pPr>
        <w:pStyle w:val="Style_20"/>
        <w:rPr>
          <w:b w:val="1"/>
          <w:sz w:val="28"/>
        </w:rPr>
      </w:pPr>
      <w:r>
        <w:rPr>
          <w:b w:val="1"/>
          <w:sz w:val="28"/>
        </w:rPr>
        <w:t>2026 – «Год образования»</w:t>
      </w:r>
    </w:p>
    <w:p w14:paraId="EA1F0000">
      <w:pPr>
        <w:pStyle w:val="Style_20"/>
        <w:rPr>
          <w:b w:val="1"/>
          <w:sz w:val="28"/>
        </w:rPr>
      </w:pPr>
    </w:p>
    <w:p w14:paraId="EB1F0000">
      <w:pPr>
        <w:pStyle w:val="Style_20"/>
        <w:rPr>
          <w:b w:val="1"/>
          <w:sz w:val="28"/>
          <w:u w:val="single"/>
        </w:rPr>
      </w:pPr>
      <w:r>
        <w:rPr>
          <w:sz w:val="28"/>
        </w:rPr>
        <w:t xml:space="preserve"> </w:t>
      </w:r>
      <w:r>
        <w:rPr>
          <w:b w:val="1"/>
          <w:sz w:val="28"/>
          <w:u w:val="single"/>
        </w:rPr>
        <w:t xml:space="preserve">Сентябрь: </w:t>
      </w:r>
    </w:p>
    <w:p w14:paraId="EC1F0000">
      <w:pPr>
        <w:pStyle w:val="Style_20"/>
        <w:rPr>
          <w:sz w:val="28"/>
        </w:rPr>
      </w:pPr>
      <w:r>
        <w:rPr>
          <w:sz w:val="28"/>
        </w:rPr>
        <w:t>1</w:t>
      </w:r>
      <w:r>
        <w:rPr>
          <w:sz w:val="28"/>
        </w:rPr>
        <w:t xml:space="preserve"> сентября: День знаний;</w:t>
      </w:r>
    </w:p>
    <w:p w14:paraId="ED1F0000">
      <w:pPr>
        <w:pStyle w:val="Style_20"/>
        <w:rPr>
          <w:sz w:val="28"/>
        </w:rPr>
      </w:pPr>
      <w:r>
        <w:rPr>
          <w:sz w:val="28"/>
        </w:rPr>
        <w:t xml:space="preserve"> 3 сентября: День окончания Второй мировой войны, День солидарности в борьбе с терроризмом; </w:t>
      </w:r>
    </w:p>
    <w:p w14:paraId="EE1F0000">
      <w:pPr>
        <w:pStyle w:val="Style_20"/>
        <w:rPr>
          <w:sz w:val="28"/>
        </w:rPr>
      </w:pPr>
      <w:r>
        <w:rPr>
          <w:sz w:val="28"/>
        </w:rPr>
        <w:t xml:space="preserve">6 сентября: день добрых дел; </w:t>
      </w:r>
    </w:p>
    <w:p w14:paraId="EF1F0000">
      <w:pPr>
        <w:pStyle w:val="Style_20"/>
        <w:rPr>
          <w:sz w:val="28"/>
        </w:rPr>
      </w:pPr>
      <w:r>
        <w:rPr>
          <w:sz w:val="28"/>
        </w:rPr>
        <w:t>8 сентября: Международный день распространения грамотности;</w:t>
      </w:r>
    </w:p>
    <w:p w14:paraId="F01F0000">
      <w:pPr>
        <w:pStyle w:val="Style_20"/>
        <w:rPr>
          <w:sz w:val="28"/>
        </w:rPr>
      </w:pPr>
      <w:r>
        <w:rPr>
          <w:sz w:val="28"/>
        </w:rPr>
        <w:t xml:space="preserve"> 13 сентября День образования Ростовской области.</w:t>
      </w:r>
    </w:p>
    <w:p w14:paraId="F11F0000">
      <w:pPr>
        <w:pStyle w:val="Style_20"/>
        <w:rPr>
          <w:sz w:val="28"/>
        </w:rPr>
      </w:pPr>
      <w:r>
        <w:rPr>
          <w:sz w:val="28"/>
        </w:rPr>
        <w:t xml:space="preserve"> </w:t>
      </w:r>
      <w:r>
        <w:rPr>
          <w:b w:val="1"/>
          <w:sz w:val="28"/>
          <w:u w:val="single"/>
        </w:rPr>
        <w:t>Октябрь:</w:t>
      </w:r>
      <w:r>
        <w:rPr>
          <w:sz w:val="28"/>
        </w:rPr>
        <w:t xml:space="preserve"> 1 октября: Международный день пожилых людей; Международный день музыки; </w:t>
      </w:r>
    </w:p>
    <w:p w14:paraId="F21F0000">
      <w:pPr>
        <w:pStyle w:val="Style_20"/>
        <w:rPr>
          <w:sz w:val="28"/>
        </w:rPr>
      </w:pPr>
      <w:r>
        <w:rPr>
          <w:sz w:val="28"/>
        </w:rPr>
        <w:t>4 октября: День защиты животных;</w:t>
      </w:r>
    </w:p>
    <w:p w14:paraId="F31F0000">
      <w:pPr>
        <w:pStyle w:val="Style_20"/>
        <w:rPr>
          <w:sz w:val="28"/>
        </w:rPr>
      </w:pPr>
      <w:r>
        <w:rPr>
          <w:sz w:val="28"/>
        </w:rPr>
        <w:t xml:space="preserve"> 5 октября: День учителя; </w:t>
      </w:r>
    </w:p>
    <w:p w14:paraId="F41F0000">
      <w:pPr>
        <w:pStyle w:val="Style_20"/>
        <w:rPr>
          <w:sz w:val="28"/>
        </w:rPr>
      </w:pPr>
      <w:r>
        <w:rPr>
          <w:sz w:val="28"/>
        </w:rPr>
        <w:t xml:space="preserve">14 октября: День казачьей воинской славы; </w:t>
      </w:r>
    </w:p>
    <w:p w14:paraId="F51F0000">
      <w:pPr>
        <w:pStyle w:val="Style_20"/>
        <w:rPr>
          <w:sz w:val="28"/>
        </w:rPr>
      </w:pPr>
      <w:r>
        <w:rPr>
          <w:sz w:val="28"/>
        </w:rPr>
        <w:t xml:space="preserve">25 октября: Международный день школьных библиотек; </w:t>
      </w:r>
    </w:p>
    <w:p w14:paraId="F61F0000">
      <w:pPr>
        <w:pStyle w:val="Style_20"/>
        <w:rPr>
          <w:sz w:val="28"/>
        </w:rPr>
      </w:pPr>
      <w:r>
        <w:rPr>
          <w:sz w:val="28"/>
        </w:rPr>
        <w:t>Третье воскресенье октября: День отца.</w:t>
      </w:r>
    </w:p>
    <w:p w14:paraId="F71F0000">
      <w:pPr>
        <w:pStyle w:val="Style_20"/>
        <w:rPr>
          <w:sz w:val="28"/>
        </w:rPr>
      </w:pPr>
      <w:r>
        <w:rPr>
          <w:sz w:val="28"/>
        </w:rPr>
        <w:t xml:space="preserve"> 28 октября: День символов Ростовской области: герба, флага, гимна. </w:t>
      </w:r>
    </w:p>
    <w:p w14:paraId="F81F0000">
      <w:pPr>
        <w:pStyle w:val="Style_20"/>
        <w:rPr>
          <w:sz w:val="28"/>
        </w:rPr>
      </w:pPr>
      <w:r>
        <w:rPr>
          <w:b w:val="1"/>
          <w:sz w:val="28"/>
          <w:u w:val="single"/>
        </w:rPr>
        <w:t>Ноябрь:</w:t>
      </w:r>
      <w:r>
        <w:rPr>
          <w:sz w:val="28"/>
        </w:rPr>
        <w:t xml:space="preserve"> 2 ноября: День межнационального мира и согласия;</w:t>
      </w:r>
    </w:p>
    <w:p w14:paraId="F91F0000">
      <w:pPr>
        <w:pStyle w:val="Style_20"/>
        <w:rPr>
          <w:sz w:val="28"/>
        </w:rPr>
      </w:pPr>
      <w:r>
        <w:rPr>
          <w:sz w:val="28"/>
        </w:rPr>
        <w:t xml:space="preserve"> 4 ноября: День народного единства; </w:t>
      </w:r>
    </w:p>
    <w:p w14:paraId="FA1F0000">
      <w:pPr>
        <w:pStyle w:val="Style_20"/>
        <w:rPr>
          <w:sz w:val="28"/>
        </w:rPr>
      </w:pPr>
      <w:r>
        <w:rPr>
          <w:sz w:val="28"/>
        </w:rPr>
        <w:t xml:space="preserve">8 ноября: День памяти погибших при исполнении служебных обязанностей сотрудников органов внутренних дел России; </w:t>
      </w:r>
    </w:p>
    <w:p w14:paraId="FB1F0000">
      <w:pPr>
        <w:pStyle w:val="Style_20"/>
        <w:rPr>
          <w:sz w:val="28"/>
        </w:rPr>
      </w:pPr>
      <w:r>
        <w:rPr>
          <w:sz w:val="28"/>
        </w:rPr>
        <w:t xml:space="preserve">Последнее воскресенье ноября: День Матери; </w:t>
      </w:r>
    </w:p>
    <w:p w14:paraId="FC1F0000">
      <w:pPr>
        <w:pStyle w:val="Style_20"/>
        <w:rPr>
          <w:sz w:val="28"/>
        </w:rPr>
      </w:pPr>
      <w:r>
        <w:rPr>
          <w:sz w:val="28"/>
        </w:rPr>
        <w:t>30 ноября:День Государственного герба Российской Федерации.</w:t>
      </w:r>
    </w:p>
    <w:p w14:paraId="FD1F0000">
      <w:pPr>
        <w:pStyle w:val="Style_20"/>
        <w:rPr>
          <w:sz w:val="28"/>
        </w:rPr>
      </w:pPr>
      <w:r>
        <w:rPr>
          <w:sz w:val="28"/>
        </w:rPr>
        <w:t xml:space="preserve"> </w:t>
      </w:r>
      <w:r>
        <w:rPr>
          <w:b w:val="1"/>
          <w:sz w:val="28"/>
          <w:u w:val="single"/>
        </w:rPr>
        <w:t>Декабрь</w:t>
      </w:r>
      <w:r>
        <w:rPr>
          <w:sz w:val="28"/>
        </w:rPr>
        <w:t xml:space="preserve">: 3 декабря: День неизвестного солдата; Международный день инвалидов; </w:t>
      </w:r>
    </w:p>
    <w:p w14:paraId="FE1F0000">
      <w:pPr>
        <w:pStyle w:val="Style_20"/>
        <w:rPr>
          <w:sz w:val="28"/>
        </w:rPr>
      </w:pPr>
      <w:r>
        <w:rPr>
          <w:sz w:val="28"/>
        </w:rPr>
        <w:t>5 декабря: День добровольца (волонтера) в России;</w:t>
      </w:r>
    </w:p>
    <w:p w14:paraId="FF1F0000">
      <w:pPr>
        <w:pStyle w:val="Style_20"/>
        <w:rPr>
          <w:sz w:val="28"/>
        </w:rPr>
      </w:pPr>
      <w:r>
        <w:rPr>
          <w:sz w:val="28"/>
        </w:rPr>
        <w:t xml:space="preserve"> 9 декабря: День Героев Отечества; </w:t>
      </w:r>
    </w:p>
    <w:p w14:paraId="00200000">
      <w:pPr>
        <w:pStyle w:val="Style_20"/>
        <w:rPr>
          <w:sz w:val="28"/>
        </w:rPr>
      </w:pPr>
      <w:r>
        <w:rPr>
          <w:sz w:val="28"/>
        </w:rPr>
        <w:t xml:space="preserve">12 декабря: День Конституции Российской Федерации. </w:t>
      </w:r>
    </w:p>
    <w:p w14:paraId="01200000">
      <w:pPr>
        <w:pStyle w:val="Style_20"/>
        <w:rPr>
          <w:sz w:val="28"/>
        </w:rPr>
      </w:pPr>
      <w:r>
        <w:rPr>
          <w:b w:val="1"/>
          <w:sz w:val="28"/>
          <w:u w:val="single"/>
        </w:rPr>
        <w:t>Январь:</w:t>
      </w:r>
      <w:r>
        <w:rPr>
          <w:sz w:val="28"/>
        </w:rPr>
        <w:t xml:space="preserve"> </w:t>
      </w:r>
    </w:p>
    <w:p w14:paraId="02200000">
      <w:pPr>
        <w:pStyle w:val="Style_20"/>
        <w:rPr>
          <w:sz w:val="28"/>
        </w:rPr>
      </w:pPr>
      <w:r>
        <w:rPr>
          <w:sz w:val="28"/>
        </w:rPr>
        <w:t xml:space="preserve"> 25 января: День российского студенчества; </w:t>
      </w:r>
    </w:p>
    <w:p w14:paraId="03200000">
      <w:pPr>
        <w:pStyle w:val="Style_20"/>
        <w:rPr>
          <w:sz w:val="28"/>
        </w:rPr>
      </w:pPr>
      <w:r>
        <w:rPr>
          <w:sz w:val="28"/>
        </w:rPr>
        <w:t xml:space="preserve">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 </w:t>
      </w:r>
    </w:p>
    <w:p w14:paraId="04200000">
      <w:pPr>
        <w:pStyle w:val="Style_20"/>
        <w:rPr>
          <w:sz w:val="28"/>
        </w:rPr>
      </w:pPr>
      <w:r>
        <w:rPr>
          <w:sz w:val="28"/>
        </w:rPr>
        <w:t>29 января: День рождения А.П. Чехова</w:t>
      </w:r>
    </w:p>
    <w:p w14:paraId="05200000">
      <w:pPr>
        <w:pStyle w:val="Style_20"/>
        <w:rPr>
          <w:sz w:val="28"/>
        </w:rPr>
      </w:pPr>
      <w:r>
        <w:rPr>
          <w:b w:val="1"/>
          <w:sz w:val="28"/>
        </w:rPr>
        <w:t>Февраль:</w:t>
      </w:r>
      <w:r>
        <w:rPr>
          <w:sz w:val="28"/>
        </w:rPr>
        <w:t xml:space="preserve"> 2 февраля: День разгрома советскими войсками немецко-фашистских войск в Сталинградской битве; </w:t>
      </w:r>
    </w:p>
    <w:p w14:paraId="06200000">
      <w:pPr>
        <w:pStyle w:val="Style_20"/>
        <w:rPr>
          <w:sz w:val="28"/>
        </w:rPr>
      </w:pPr>
      <w:r>
        <w:rPr>
          <w:sz w:val="28"/>
        </w:rPr>
        <w:t xml:space="preserve">8 февраля: День российской науки; </w:t>
      </w:r>
    </w:p>
    <w:p w14:paraId="07200000">
      <w:pPr>
        <w:pStyle w:val="Style_20"/>
        <w:rPr>
          <w:sz w:val="28"/>
        </w:rPr>
      </w:pPr>
      <w:r>
        <w:rPr>
          <w:sz w:val="28"/>
        </w:rPr>
        <w:t xml:space="preserve">15 февраля: День памяти о россиянах, исполнявших служебный долг за пределами Отечества; </w:t>
      </w:r>
    </w:p>
    <w:p w14:paraId="08200000">
      <w:pPr>
        <w:pStyle w:val="Style_20"/>
        <w:rPr>
          <w:sz w:val="28"/>
        </w:rPr>
      </w:pPr>
      <w:r>
        <w:rPr>
          <w:sz w:val="28"/>
        </w:rPr>
        <w:t xml:space="preserve">21 февраля: Международный день родного языка; </w:t>
      </w:r>
    </w:p>
    <w:p w14:paraId="09200000">
      <w:pPr>
        <w:pStyle w:val="Style_20"/>
        <w:rPr>
          <w:sz w:val="28"/>
        </w:rPr>
      </w:pPr>
      <w:r>
        <w:rPr>
          <w:sz w:val="28"/>
        </w:rPr>
        <w:t>23 февраля: День защитника Отечества.</w:t>
      </w:r>
    </w:p>
    <w:p w14:paraId="0A200000">
      <w:pPr>
        <w:pStyle w:val="Style_20"/>
        <w:rPr>
          <w:b w:val="1"/>
          <w:sz w:val="28"/>
          <w:u w:val="single"/>
        </w:rPr>
      </w:pPr>
      <w:r>
        <w:rPr>
          <w:sz w:val="28"/>
        </w:rPr>
        <w:t xml:space="preserve"> </w:t>
      </w:r>
      <w:r>
        <w:rPr>
          <w:b w:val="1"/>
          <w:sz w:val="28"/>
          <w:u w:val="single"/>
        </w:rPr>
        <w:t xml:space="preserve">Март: </w:t>
      </w:r>
    </w:p>
    <w:p w14:paraId="0B200000">
      <w:pPr>
        <w:pStyle w:val="Style_20"/>
        <w:rPr>
          <w:sz w:val="28"/>
        </w:rPr>
      </w:pPr>
      <w:r>
        <w:rPr>
          <w:sz w:val="28"/>
        </w:rPr>
        <w:t xml:space="preserve">8 марта: Международный женский день; </w:t>
      </w:r>
    </w:p>
    <w:p w14:paraId="0C200000">
      <w:pPr>
        <w:pStyle w:val="Style_20"/>
        <w:rPr>
          <w:sz w:val="28"/>
        </w:rPr>
      </w:pPr>
      <w:r>
        <w:rPr>
          <w:sz w:val="28"/>
        </w:rPr>
        <w:t xml:space="preserve">18 марта: День воссоединения Крыма с Россией; </w:t>
      </w:r>
    </w:p>
    <w:p w14:paraId="0D200000">
      <w:pPr>
        <w:pStyle w:val="Style_20"/>
        <w:rPr>
          <w:sz w:val="28"/>
        </w:rPr>
      </w:pPr>
      <w:r>
        <w:rPr>
          <w:sz w:val="28"/>
        </w:rPr>
        <w:t xml:space="preserve">21 марта: Всемирный день поэзии; </w:t>
      </w:r>
    </w:p>
    <w:p w14:paraId="0E200000">
      <w:pPr>
        <w:pStyle w:val="Style_20"/>
        <w:rPr>
          <w:sz w:val="28"/>
        </w:rPr>
      </w:pPr>
      <w:r>
        <w:rPr>
          <w:sz w:val="28"/>
        </w:rPr>
        <w:t xml:space="preserve">27 марта: Всемирный день театра; </w:t>
      </w:r>
    </w:p>
    <w:p w14:paraId="0F200000">
      <w:pPr>
        <w:pStyle w:val="Style_20"/>
        <w:rPr>
          <w:sz w:val="28"/>
        </w:rPr>
      </w:pPr>
      <w:r>
        <w:rPr>
          <w:sz w:val="28"/>
        </w:rPr>
        <w:t xml:space="preserve">22 марта – 5 июня: Дни защиты от экологической опасности. </w:t>
      </w:r>
    </w:p>
    <w:p w14:paraId="10200000">
      <w:pPr>
        <w:pStyle w:val="Style_20"/>
        <w:rPr>
          <w:sz w:val="28"/>
        </w:rPr>
      </w:pPr>
      <w:r>
        <w:rPr>
          <w:b w:val="1"/>
          <w:sz w:val="28"/>
          <w:u w:val="single"/>
        </w:rPr>
        <w:t>Апрель:</w:t>
      </w:r>
      <w:r>
        <w:rPr>
          <w:sz w:val="28"/>
        </w:rPr>
        <w:t xml:space="preserve"> 7 апреля: Всемирный День здоровья; </w:t>
      </w:r>
    </w:p>
    <w:p w14:paraId="11200000">
      <w:pPr>
        <w:pStyle w:val="Style_20"/>
        <w:rPr>
          <w:sz w:val="28"/>
        </w:rPr>
      </w:pPr>
      <w:r>
        <w:rPr>
          <w:sz w:val="28"/>
        </w:rPr>
        <w:t xml:space="preserve">12 апреля: День космонавтики; </w:t>
      </w:r>
    </w:p>
    <w:p w14:paraId="12200000">
      <w:pPr>
        <w:pStyle w:val="Style_20"/>
        <w:rPr>
          <w:sz w:val="28"/>
        </w:rPr>
      </w:pPr>
      <w:r>
        <w:rPr>
          <w:sz w:val="28"/>
        </w:rPr>
        <w:t>13 апреля: День древонасаждения; 1</w:t>
      </w:r>
    </w:p>
    <w:p w14:paraId="13200000">
      <w:pPr>
        <w:pStyle w:val="Style_20"/>
        <w:rPr>
          <w:sz w:val="28"/>
        </w:rPr>
      </w:pPr>
      <w:r>
        <w:rPr>
          <w:sz w:val="28"/>
        </w:rPr>
        <w:t>9 апреля: День памяти о геноциде советского народа нацистами и их пособниками в годы Великой Отечественной войны.</w:t>
      </w:r>
    </w:p>
    <w:p w14:paraId="14200000">
      <w:pPr>
        <w:pStyle w:val="Style_20"/>
        <w:rPr>
          <w:sz w:val="28"/>
        </w:rPr>
      </w:pPr>
      <w:r>
        <w:rPr>
          <w:sz w:val="28"/>
        </w:rPr>
        <w:t xml:space="preserve"> </w:t>
      </w:r>
      <w:r>
        <w:rPr>
          <w:b w:val="1"/>
          <w:sz w:val="28"/>
          <w:u w:val="single"/>
        </w:rPr>
        <w:t>Май:</w:t>
      </w:r>
      <w:r>
        <w:rPr>
          <w:sz w:val="28"/>
        </w:rPr>
        <w:t xml:space="preserve"> 1 мая: Праздник Весны и Труда;</w:t>
      </w:r>
    </w:p>
    <w:p w14:paraId="15200000">
      <w:pPr>
        <w:pStyle w:val="Style_20"/>
        <w:rPr>
          <w:sz w:val="28"/>
        </w:rPr>
      </w:pPr>
      <w:r>
        <w:rPr>
          <w:sz w:val="28"/>
        </w:rPr>
        <w:t xml:space="preserve"> 9 мая: День Победы; </w:t>
      </w:r>
    </w:p>
    <w:p w14:paraId="16200000">
      <w:pPr>
        <w:pStyle w:val="Style_20"/>
        <w:rPr>
          <w:sz w:val="28"/>
        </w:rPr>
      </w:pPr>
      <w:r>
        <w:rPr>
          <w:sz w:val="28"/>
        </w:rPr>
        <w:t xml:space="preserve">18 мая: Международный день музеев; </w:t>
      </w:r>
    </w:p>
    <w:p w14:paraId="17200000">
      <w:pPr>
        <w:pStyle w:val="Style_20"/>
        <w:rPr>
          <w:sz w:val="28"/>
        </w:rPr>
      </w:pPr>
      <w:r>
        <w:rPr>
          <w:sz w:val="28"/>
        </w:rPr>
        <w:t xml:space="preserve">19 мая: День детских общественных организаций России; </w:t>
      </w:r>
    </w:p>
    <w:p w14:paraId="18200000">
      <w:pPr>
        <w:pStyle w:val="Style_20"/>
        <w:rPr>
          <w:sz w:val="28"/>
        </w:rPr>
      </w:pPr>
      <w:r>
        <w:rPr>
          <w:sz w:val="28"/>
        </w:rPr>
        <w:t xml:space="preserve">24 мая: День славянской письменности и культуры. День рождения М.А. Шолохова. </w:t>
      </w:r>
      <w:r>
        <w:rPr>
          <w:sz w:val="28"/>
          <w:u w:val="single"/>
        </w:rPr>
        <w:t>Июнь:</w:t>
      </w:r>
      <w:r>
        <w:rPr>
          <w:sz w:val="28"/>
        </w:rPr>
        <w:t xml:space="preserve"> </w:t>
      </w:r>
    </w:p>
    <w:p w14:paraId="19200000">
      <w:pPr>
        <w:pStyle w:val="Style_20"/>
        <w:rPr>
          <w:sz w:val="28"/>
        </w:rPr>
      </w:pPr>
      <w:r>
        <w:rPr>
          <w:sz w:val="28"/>
        </w:rPr>
        <w:t xml:space="preserve">1 июня: День защиты детей; </w:t>
      </w:r>
    </w:p>
    <w:p w14:paraId="1A200000">
      <w:pPr>
        <w:pStyle w:val="Style_20"/>
        <w:rPr>
          <w:sz w:val="28"/>
        </w:rPr>
      </w:pPr>
      <w:r>
        <w:rPr>
          <w:sz w:val="28"/>
        </w:rPr>
        <w:t xml:space="preserve">5 июня: День эколога; </w:t>
      </w:r>
    </w:p>
    <w:p w14:paraId="1B200000">
      <w:pPr>
        <w:pStyle w:val="Style_20"/>
        <w:rPr>
          <w:sz w:val="28"/>
        </w:rPr>
      </w:pPr>
      <w:r>
        <w:rPr>
          <w:sz w:val="28"/>
        </w:rPr>
        <w:t>6 июня: День русского языка;</w:t>
      </w:r>
    </w:p>
    <w:p w14:paraId="1C200000">
      <w:pPr>
        <w:pStyle w:val="Style_20"/>
        <w:rPr>
          <w:sz w:val="28"/>
        </w:rPr>
      </w:pPr>
      <w:r>
        <w:rPr>
          <w:sz w:val="28"/>
        </w:rPr>
        <w:t xml:space="preserve"> 12 июня: День России; </w:t>
      </w:r>
    </w:p>
    <w:p w14:paraId="1D200000">
      <w:pPr>
        <w:pStyle w:val="Style_20"/>
        <w:rPr>
          <w:sz w:val="28"/>
        </w:rPr>
      </w:pPr>
      <w:r>
        <w:rPr>
          <w:sz w:val="28"/>
        </w:rPr>
        <w:t xml:space="preserve">2 июня: День памяти и скорби; </w:t>
      </w:r>
    </w:p>
    <w:p w14:paraId="1E200000">
      <w:pPr>
        <w:pStyle w:val="Style_20"/>
        <w:rPr>
          <w:sz w:val="28"/>
        </w:rPr>
      </w:pPr>
      <w:r>
        <w:rPr>
          <w:sz w:val="28"/>
        </w:rPr>
        <w:t xml:space="preserve">27 июня: День молодежи. </w:t>
      </w:r>
    </w:p>
    <w:p w14:paraId="1F200000">
      <w:pPr>
        <w:pStyle w:val="Style_20"/>
        <w:rPr>
          <w:sz w:val="28"/>
        </w:rPr>
      </w:pPr>
      <w:r>
        <w:rPr>
          <w:b w:val="1"/>
          <w:sz w:val="28"/>
          <w:u w:val="single"/>
        </w:rPr>
        <w:t>Июль</w:t>
      </w:r>
      <w:r>
        <w:rPr>
          <w:sz w:val="28"/>
        </w:rPr>
        <w:t>: 8 июля: День семьи, любви и верности.</w:t>
      </w:r>
    </w:p>
    <w:p w14:paraId="20200000">
      <w:pPr>
        <w:pStyle w:val="Style_20"/>
        <w:rPr>
          <w:sz w:val="28"/>
        </w:rPr>
      </w:pPr>
      <w:r>
        <w:rPr>
          <w:sz w:val="28"/>
        </w:rPr>
        <w:t xml:space="preserve"> </w:t>
      </w:r>
      <w:r>
        <w:rPr>
          <w:b w:val="1"/>
          <w:sz w:val="28"/>
          <w:u w:val="single"/>
        </w:rPr>
        <w:t>Август:</w:t>
      </w:r>
      <w:r>
        <w:rPr>
          <w:sz w:val="28"/>
        </w:rPr>
        <w:t xml:space="preserve"> 8 августа: день рождения М.И. Платова, атамана Донского казачьего войска; Вторая суббота августа: День физкультурника; </w:t>
      </w:r>
    </w:p>
    <w:p w14:paraId="21200000">
      <w:pPr>
        <w:pStyle w:val="Style_20"/>
        <w:rPr>
          <w:sz w:val="28"/>
        </w:rPr>
      </w:pPr>
      <w:r>
        <w:rPr>
          <w:sz w:val="28"/>
        </w:rPr>
        <w:t xml:space="preserve">22 августа: День Государственного флага Российской Федерации; </w:t>
      </w:r>
    </w:p>
    <w:p w14:paraId="22200000">
      <w:pPr>
        <w:pStyle w:val="Style_20"/>
        <w:rPr>
          <w:sz w:val="28"/>
        </w:rPr>
      </w:pPr>
      <w:r>
        <w:rPr>
          <w:sz w:val="28"/>
        </w:rPr>
        <w:t>27 августа: День российского кино.</w:t>
      </w:r>
    </w:p>
    <w:p w14:paraId="23200000">
      <w:pPr>
        <w:pStyle w:val="Style_20"/>
        <w:rPr>
          <w:sz w:val="28"/>
        </w:rPr>
      </w:pPr>
      <w:r>
        <w:rPr>
          <w:sz w:val="28"/>
        </w:rPr>
        <w:t xml:space="preserve"> 30 августа: День освобождения Ростовской области от немецко-фаш. захватчиков.</w:t>
      </w:r>
    </w:p>
    <w:p w14:paraId="24200000">
      <w:pPr>
        <w:pStyle w:val="Style_20"/>
        <w:ind w:firstLine="0" w:left="0"/>
        <w:rPr>
          <w:sz w:val="28"/>
        </w:rPr>
      </w:pPr>
    </w:p>
    <w:p w14:paraId="25200000">
      <w:pPr>
        <w:pStyle w:val="Style_25"/>
        <w:tabs>
          <w:tab w:leader="none" w:pos="1120" w:val="left"/>
        </w:tabs>
        <w:spacing w:line="240" w:lineRule="auto"/>
        <w:ind w:firstLine="0" w:left="0"/>
        <w:jc w:val="center"/>
        <w:rPr>
          <w:b w:val="1"/>
        </w:rPr>
      </w:pPr>
      <w:r>
        <w:rPr>
          <w:b w:val="1"/>
        </w:rPr>
        <w:t>Психолого-педагогические условия</w:t>
      </w:r>
    </w:p>
    <w:p w14:paraId="26200000">
      <w:pPr>
        <w:ind/>
        <w:jc w:val="center"/>
        <w:rPr>
          <w:b w:val="1"/>
          <w:sz w:val="28"/>
        </w:rPr>
      </w:pPr>
      <w:r>
        <w:rPr>
          <w:b w:val="1"/>
          <w:sz w:val="28"/>
        </w:rPr>
        <w:t xml:space="preserve">ПЛАН РАБОТЫ ПЕДАГОГА-ПСИХОЛОГА </w:t>
      </w:r>
    </w:p>
    <w:p w14:paraId="27200000">
      <w:pPr>
        <w:ind/>
        <w:jc w:val="center"/>
        <w:rPr>
          <w:b w:val="1"/>
          <w:sz w:val="28"/>
        </w:rPr>
      </w:pPr>
      <w:r>
        <w:rPr>
          <w:b w:val="1"/>
          <w:sz w:val="28"/>
        </w:rPr>
        <w:t>МБОУ «</w:t>
      </w:r>
      <w:r>
        <w:rPr>
          <w:b w:val="1"/>
          <w:sz w:val="28"/>
        </w:rPr>
        <w:t>Аграфеновская СОШ»  на 2025-2026</w:t>
      </w:r>
      <w:r>
        <w:rPr>
          <w:b w:val="1"/>
          <w:sz w:val="28"/>
        </w:rPr>
        <w:t xml:space="preserve">  УЧЕБНЫЙ ГОД</w:t>
      </w:r>
    </w:p>
    <w:p w14:paraId="28200000">
      <w:pPr>
        <w:ind/>
        <w:jc w:val="both"/>
        <w:rPr>
          <w:sz w:val="28"/>
        </w:rPr>
      </w:pPr>
      <w:r>
        <w:rPr>
          <w:b w:val="1"/>
          <w:sz w:val="28"/>
        </w:rPr>
        <w:t xml:space="preserve">ЦЕЛИ: </w:t>
      </w:r>
      <w:r>
        <w:rPr>
          <w:sz w:val="28"/>
        </w:rPr>
        <w:t>создание условий для полноценного развития личности учащихся; сохранение психологического здоровья учащихся;  содействие в приобретение учащихся психологических знаний, умений, навыков; развитие эмоционально – волевой, коммуникативной, познавательной сфер личности ребенка.</w:t>
      </w:r>
    </w:p>
    <w:p w14:paraId="29200000">
      <w:pPr>
        <w:ind/>
        <w:jc w:val="both"/>
        <w:rPr>
          <w:sz w:val="28"/>
        </w:rPr>
      </w:pPr>
      <w:r>
        <w:rPr>
          <w:b w:val="1"/>
          <w:sz w:val="28"/>
        </w:rPr>
        <w:t>ЗАДАЧИ</w:t>
      </w:r>
      <w:r>
        <w:rPr>
          <w:sz w:val="28"/>
        </w:rPr>
        <w:t xml:space="preserve">: </w:t>
      </w:r>
    </w:p>
    <w:p w14:paraId="2A200000">
      <w:pPr>
        <w:widowControl w:val="1"/>
        <w:numPr>
          <w:ilvl w:val="0"/>
          <w:numId w:val="133"/>
        </w:numPr>
        <w:spacing w:after="200" w:line="276" w:lineRule="auto"/>
        <w:ind/>
        <w:contextualSpacing w:val="1"/>
        <w:jc w:val="both"/>
        <w:rPr>
          <w:sz w:val="28"/>
        </w:rPr>
      </w:pPr>
      <w:r>
        <w:rPr>
          <w:sz w:val="28"/>
        </w:rPr>
        <w:t>Осуществление психологической деятельности в тесном контакте с педагогическим коллективом и администрацией школы, родителями учащихся.</w:t>
      </w:r>
    </w:p>
    <w:p w14:paraId="2B200000">
      <w:pPr>
        <w:widowControl w:val="1"/>
        <w:numPr>
          <w:ilvl w:val="0"/>
          <w:numId w:val="133"/>
        </w:numPr>
        <w:spacing w:after="200" w:line="276" w:lineRule="auto"/>
        <w:ind/>
        <w:contextualSpacing w:val="1"/>
        <w:jc w:val="both"/>
        <w:rPr>
          <w:sz w:val="28"/>
        </w:rPr>
      </w:pPr>
      <w:r>
        <w:rPr>
          <w:sz w:val="28"/>
        </w:rPr>
        <w:t>Проведение психопрофилактической работы с детьми «группы риска» и их родителями.</w:t>
      </w:r>
    </w:p>
    <w:p w14:paraId="2C200000">
      <w:pPr>
        <w:widowControl w:val="1"/>
        <w:numPr>
          <w:ilvl w:val="0"/>
          <w:numId w:val="133"/>
        </w:numPr>
        <w:spacing w:after="200" w:line="276" w:lineRule="auto"/>
        <w:ind/>
        <w:contextualSpacing w:val="1"/>
        <w:jc w:val="both"/>
        <w:rPr>
          <w:sz w:val="28"/>
        </w:rPr>
      </w:pPr>
      <w:r>
        <w:rPr>
          <w:sz w:val="28"/>
        </w:rPr>
        <w:t>Проведение индивидуальной работы с детьми  с учетом их индивидуально – психологических особенностей в учебно– воспитательном процессе школы и семьи;</w:t>
      </w:r>
    </w:p>
    <w:p w14:paraId="2D200000">
      <w:pPr>
        <w:widowControl w:val="1"/>
        <w:numPr>
          <w:ilvl w:val="0"/>
          <w:numId w:val="133"/>
        </w:numPr>
        <w:spacing w:after="200" w:line="276" w:lineRule="auto"/>
        <w:ind/>
        <w:contextualSpacing w:val="1"/>
        <w:jc w:val="both"/>
        <w:rPr>
          <w:sz w:val="28"/>
        </w:rPr>
      </w:pPr>
      <w:r>
        <w:rPr>
          <w:sz w:val="28"/>
        </w:rPr>
        <w:t>Создание специальных социально – психологических условий для оказания помощи детям, имеющим проблемы в психологическом развитии, обучении;</w:t>
      </w:r>
    </w:p>
    <w:p w14:paraId="2E200000">
      <w:pPr>
        <w:widowControl w:val="1"/>
        <w:numPr>
          <w:ilvl w:val="0"/>
          <w:numId w:val="133"/>
        </w:numPr>
        <w:spacing w:after="200" w:line="276" w:lineRule="auto"/>
        <w:ind/>
        <w:contextualSpacing w:val="1"/>
        <w:jc w:val="both"/>
        <w:rPr>
          <w:sz w:val="28"/>
        </w:rPr>
      </w:pPr>
      <w:r>
        <w:rPr>
          <w:sz w:val="28"/>
        </w:rPr>
        <w:t xml:space="preserve">Психологическое сопровождение участников образовательного процесса </w:t>
      </w:r>
      <w:r>
        <w:rPr>
          <w:sz w:val="28"/>
        </w:rPr>
        <w:t> </w:t>
      </w:r>
      <w:r>
        <w:rPr>
          <w:sz w:val="28"/>
        </w:rPr>
        <w:t>в процессе подготовки</w:t>
      </w:r>
      <w:r>
        <w:rPr>
          <w:sz w:val="28"/>
        </w:rPr>
        <w:t> </w:t>
      </w:r>
      <w:r>
        <w:rPr>
          <w:sz w:val="28"/>
        </w:rPr>
        <w:t xml:space="preserve"> и сдачи ОГЭ и ЕГЭ.</w:t>
      </w:r>
    </w:p>
    <w:p w14:paraId="2F200000">
      <w:pPr>
        <w:widowControl w:val="1"/>
        <w:numPr>
          <w:ilvl w:val="0"/>
          <w:numId w:val="133"/>
        </w:numPr>
        <w:spacing w:after="200" w:line="276" w:lineRule="auto"/>
        <w:ind/>
        <w:contextualSpacing w:val="1"/>
        <w:jc w:val="both"/>
        <w:rPr>
          <w:sz w:val="28"/>
        </w:rPr>
      </w:pPr>
      <w:r>
        <w:rPr>
          <w:sz w:val="28"/>
        </w:rPr>
        <w:t>Активное психологическое воздействие,   направленное на устранение или компенсацию выявленных отклонений в личностном и психическом развитии обучающихся с затруднениями в  освоении образовательной программы, гармонизация межличностных отношений.</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82"/>
        <w:gridCol w:w="5280"/>
        <w:gridCol w:w="2410"/>
        <w:gridCol w:w="2409"/>
      </w:tblGrid>
      <w:tr>
        <w:tc>
          <w:tcPr>
            <w:tcW w:type="dxa" w:w="782"/>
            <w:tcBorders>
              <w:top w:color="000000" w:sz="4" w:val="single"/>
              <w:left w:color="000000" w:sz="4" w:val="single"/>
              <w:bottom w:color="000000" w:sz="4" w:val="single"/>
              <w:right w:color="000000" w:sz="4" w:val="single"/>
            </w:tcBorders>
          </w:tcPr>
          <w:p w14:paraId="30200000">
            <w:pPr>
              <w:spacing w:line="276" w:lineRule="auto"/>
              <w:ind/>
              <w:jc w:val="center"/>
              <w:rPr>
                <w:b w:val="1"/>
                <w:sz w:val="28"/>
              </w:rPr>
            </w:pPr>
            <w:r>
              <w:rPr>
                <w:b w:val="1"/>
                <w:sz w:val="28"/>
              </w:rPr>
              <w:t>№</w:t>
            </w:r>
          </w:p>
        </w:tc>
        <w:tc>
          <w:tcPr>
            <w:tcW w:type="dxa" w:w="5280"/>
            <w:tcBorders>
              <w:top w:color="000000" w:sz="4" w:val="single"/>
              <w:left w:color="000000" w:sz="4" w:val="single"/>
              <w:bottom w:color="000000" w:sz="4" w:val="single"/>
              <w:right w:color="000000" w:sz="4" w:val="single"/>
            </w:tcBorders>
          </w:tcPr>
          <w:p w14:paraId="31200000">
            <w:pPr>
              <w:spacing w:line="276" w:lineRule="auto"/>
              <w:ind/>
              <w:jc w:val="center"/>
              <w:rPr>
                <w:b w:val="1"/>
                <w:sz w:val="28"/>
              </w:rPr>
            </w:pPr>
            <w:r>
              <w:rPr>
                <w:b w:val="1"/>
                <w:sz w:val="28"/>
              </w:rPr>
              <w:t>Мероприятия</w:t>
            </w:r>
          </w:p>
        </w:tc>
        <w:tc>
          <w:tcPr>
            <w:tcW w:type="dxa" w:w="2410"/>
            <w:tcBorders>
              <w:top w:color="000000" w:sz="4" w:val="single"/>
              <w:left w:color="000000" w:sz="4" w:val="single"/>
              <w:bottom w:color="000000" w:sz="4" w:val="single"/>
              <w:right w:color="000000" w:sz="4" w:val="single"/>
            </w:tcBorders>
          </w:tcPr>
          <w:p w14:paraId="32200000">
            <w:pPr>
              <w:spacing w:line="276" w:lineRule="auto"/>
              <w:ind/>
              <w:jc w:val="center"/>
              <w:rPr>
                <w:b w:val="1"/>
                <w:sz w:val="28"/>
              </w:rPr>
            </w:pPr>
            <w:r>
              <w:rPr>
                <w:b w:val="1"/>
                <w:sz w:val="28"/>
              </w:rPr>
              <w:t>Сроки проведения</w:t>
            </w:r>
          </w:p>
        </w:tc>
        <w:tc>
          <w:tcPr>
            <w:tcW w:type="dxa" w:w="2409"/>
            <w:tcBorders>
              <w:top w:color="000000" w:sz="4" w:val="single"/>
              <w:left w:color="000000" w:sz="4" w:val="single"/>
              <w:bottom w:color="000000" w:sz="4" w:val="single"/>
              <w:right w:color="000000" w:sz="4" w:val="single"/>
            </w:tcBorders>
          </w:tcPr>
          <w:p w14:paraId="33200000">
            <w:pPr>
              <w:spacing w:line="276" w:lineRule="auto"/>
              <w:ind/>
              <w:jc w:val="center"/>
              <w:rPr>
                <w:b w:val="1"/>
                <w:sz w:val="28"/>
              </w:rPr>
            </w:pPr>
            <w:r>
              <w:rPr>
                <w:b w:val="1"/>
                <w:sz w:val="28"/>
              </w:rPr>
              <w:t>Ответственный</w:t>
            </w:r>
          </w:p>
        </w:tc>
      </w:tr>
      <w:tr>
        <w:tc>
          <w:tcPr>
            <w:tcW w:type="dxa" w:w="782"/>
            <w:tcBorders>
              <w:top w:color="000000" w:sz="4" w:val="single"/>
              <w:left w:color="000000" w:sz="4" w:val="single"/>
              <w:bottom w:color="000000" w:sz="4" w:val="single"/>
              <w:right w:color="000000" w:sz="4" w:val="single"/>
            </w:tcBorders>
          </w:tcPr>
          <w:p w14:paraId="34200000">
            <w:pPr>
              <w:spacing w:line="276" w:lineRule="auto"/>
              <w:ind/>
              <w:jc w:val="center"/>
              <w:rPr>
                <w:sz w:val="28"/>
              </w:rPr>
            </w:pPr>
            <w:r>
              <w:rPr>
                <w:sz w:val="28"/>
              </w:rPr>
              <w:t>1</w:t>
            </w:r>
          </w:p>
        </w:tc>
        <w:tc>
          <w:tcPr>
            <w:tcW w:type="dxa" w:w="5280"/>
            <w:tcBorders>
              <w:top w:color="000000" w:sz="4" w:val="single"/>
              <w:left w:color="000000" w:sz="4" w:val="single"/>
              <w:bottom w:color="000000" w:sz="4" w:val="single"/>
              <w:right w:color="000000" w:sz="4" w:val="single"/>
            </w:tcBorders>
          </w:tcPr>
          <w:p w14:paraId="35200000">
            <w:pPr>
              <w:spacing w:line="276" w:lineRule="auto"/>
              <w:ind/>
              <w:rPr>
                <w:sz w:val="28"/>
              </w:rPr>
            </w:pPr>
            <w:r>
              <w:rPr>
                <w:sz w:val="28"/>
              </w:rPr>
              <w:t>Диагностика школьной адаптации 1,5,10 и мотивации 2,5,7 классы.</w:t>
            </w:r>
          </w:p>
        </w:tc>
        <w:tc>
          <w:tcPr>
            <w:tcW w:type="dxa" w:w="2410"/>
            <w:tcBorders>
              <w:top w:color="000000" w:sz="4" w:val="single"/>
              <w:left w:color="000000" w:sz="4" w:val="single"/>
              <w:bottom w:color="000000" w:sz="4" w:val="single"/>
              <w:right w:color="000000" w:sz="4" w:val="single"/>
            </w:tcBorders>
          </w:tcPr>
          <w:p w14:paraId="36200000">
            <w:pPr>
              <w:spacing w:line="276" w:lineRule="auto"/>
              <w:ind/>
              <w:rPr>
                <w:sz w:val="28"/>
              </w:rPr>
            </w:pPr>
            <w:r>
              <w:rPr>
                <w:sz w:val="28"/>
              </w:rPr>
              <w:t>сентябрь</w:t>
            </w:r>
          </w:p>
        </w:tc>
        <w:tc>
          <w:tcPr>
            <w:tcW w:type="dxa" w:w="2409"/>
            <w:tcBorders>
              <w:top w:color="000000" w:sz="4" w:val="single"/>
              <w:left w:color="000000" w:sz="4" w:val="single"/>
              <w:bottom w:color="000000" w:sz="4" w:val="single"/>
              <w:right w:color="000000" w:sz="4" w:val="single"/>
            </w:tcBorders>
          </w:tcPr>
          <w:p w14:paraId="3720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38200000">
            <w:pPr>
              <w:spacing w:line="276" w:lineRule="auto"/>
              <w:ind/>
              <w:jc w:val="center"/>
              <w:rPr>
                <w:sz w:val="28"/>
              </w:rPr>
            </w:pPr>
            <w:r>
              <w:rPr>
                <w:sz w:val="28"/>
              </w:rPr>
              <w:t>2.</w:t>
            </w:r>
          </w:p>
        </w:tc>
        <w:tc>
          <w:tcPr>
            <w:tcW w:type="dxa" w:w="5280"/>
            <w:tcBorders>
              <w:top w:color="000000" w:sz="4" w:val="single"/>
              <w:left w:color="000000" w:sz="4" w:val="single"/>
              <w:bottom w:color="000000" w:sz="4" w:val="single"/>
              <w:right w:color="000000" w:sz="4" w:val="single"/>
            </w:tcBorders>
          </w:tcPr>
          <w:p w14:paraId="39200000">
            <w:pPr>
              <w:spacing w:line="276" w:lineRule="auto"/>
              <w:ind/>
              <w:rPr>
                <w:sz w:val="28"/>
              </w:rPr>
            </w:pPr>
            <w:r>
              <w:rPr>
                <w:sz w:val="28"/>
              </w:rPr>
              <w:t>Диагностика познавательных процессов 1кл. (проектная методика « Что мне нравиться в школе?» , опросник , автор Лусканова Н.Г.)</w:t>
            </w:r>
          </w:p>
        </w:tc>
        <w:tc>
          <w:tcPr>
            <w:tcW w:type="dxa" w:w="2410"/>
            <w:tcBorders>
              <w:top w:color="000000" w:sz="4" w:val="single"/>
              <w:left w:color="000000" w:sz="4" w:val="single"/>
              <w:bottom w:color="000000" w:sz="4" w:val="single"/>
              <w:right w:color="000000" w:sz="4" w:val="single"/>
            </w:tcBorders>
          </w:tcPr>
          <w:p w14:paraId="3A200000">
            <w:pPr>
              <w:spacing w:line="276" w:lineRule="auto"/>
              <w:ind/>
              <w:rPr>
                <w:sz w:val="28"/>
              </w:rPr>
            </w:pPr>
            <w:r>
              <w:rPr>
                <w:sz w:val="28"/>
              </w:rPr>
              <w:t>октябрь</w:t>
            </w:r>
          </w:p>
        </w:tc>
        <w:tc>
          <w:tcPr>
            <w:tcW w:type="dxa" w:w="2409"/>
            <w:tcBorders>
              <w:top w:color="000000" w:sz="4" w:val="single"/>
              <w:left w:color="000000" w:sz="4" w:val="single"/>
              <w:bottom w:color="000000" w:sz="4" w:val="single"/>
              <w:right w:color="000000" w:sz="4" w:val="single"/>
            </w:tcBorders>
          </w:tcPr>
          <w:p w14:paraId="3B20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3C200000">
            <w:pPr>
              <w:spacing w:line="276" w:lineRule="auto"/>
              <w:ind/>
              <w:jc w:val="center"/>
              <w:rPr>
                <w:sz w:val="28"/>
              </w:rPr>
            </w:pPr>
            <w:r>
              <w:rPr>
                <w:sz w:val="28"/>
              </w:rPr>
              <w:t>3.</w:t>
            </w:r>
          </w:p>
        </w:tc>
        <w:tc>
          <w:tcPr>
            <w:tcW w:type="dxa" w:w="5280"/>
            <w:tcBorders>
              <w:top w:color="000000" w:sz="4" w:val="single"/>
              <w:left w:color="000000" w:sz="4" w:val="single"/>
              <w:bottom w:color="000000" w:sz="4" w:val="single"/>
              <w:right w:color="000000" w:sz="4" w:val="single"/>
            </w:tcBorders>
          </w:tcPr>
          <w:p w14:paraId="3D200000">
            <w:pPr>
              <w:spacing w:line="276" w:lineRule="auto"/>
              <w:ind/>
              <w:rPr>
                <w:sz w:val="28"/>
              </w:rPr>
            </w:pPr>
            <w:r>
              <w:rPr>
                <w:sz w:val="28"/>
              </w:rPr>
              <w:t>Исследование личностной сферы детей «группы риска»</w:t>
            </w:r>
          </w:p>
        </w:tc>
        <w:tc>
          <w:tcPr>
            <w:tcW w:type="dxa" w:w="2410"/>
            <w:tcBorders>
              <w:top w:color="000000" w:sz="4" w:val="single"/>
              <w:left w:color="000000" w:sz="4" w:val="single"/>
              <w:bottom w:color="000000" w:sz="4" w:val="single"/>
              <w:right w:color="000000" w:sz="4" w:val="single"/>
            </w:tcBorders>
          </w:tcPr>
          <w:p w14:paraId="3E200000">
            <w:pPr>
              <w:spacing w:line="276" w:lineRule="auto"/>
              <w:ind/>
              <w:rPr>
                <w:sz w:val="28"/>
              </w:rPr>
            </w:pPr>
            <w:r>
              <w:rPr>
                <w:sz w:val="28"/>
              </w:rPr>
              <w:t>Сентябрь - октябрь</w:t>
            </w:r>
          </w:p>
        </w:tc>
        <w:tc>
          <w:tcPr>
            <w:tcW w:type="dxa" w:w="2409"/>
            <w:tcBorders>
              <w:top w:color="000000" w:sz="4" w:val="single"/>
              <w:left w:color="000000" w:sz="4" w:val="single"/>
              <w:bottom w:color="000000" w:sz="4" w:val="single"/>
              <w:right w:color="000000" w:sz="4" w:val="single"/>
            </w:tcBorders>
          </w:tcPr>
          <w:p w14:paraId="3F20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40200000">
            <w:pPr>
              <w:spacing w:line="276" w:lineRule="auto"/>
              <w:ind/>
              <w:jc w:val="center"/>
              <w:rPr>
                <w:sz w:val="28"/>
              </w:rPr>
            </w:pPr>
            <w:r>
              <w:rPr>
                <w:sz w:val="28"/>
              </w:rPr>
              <w:t>4.</w:t>
            </w:r>
          </w:p>
        </w:tc>
        <w:tc>
          <w:tcPr>
            <w:tcW w:type="dxa" w:w="5280"/>
            <w:tcBorders>
              <w:top w:color="000000" w:sz="4" w:val="single"/>
              <w:left w:color="000000" w:sz="4" w:val="single"/>
              <w:bottom w:color="000000" w:sz="4" w:val="single"/>
              <w:right w:color="000000" w:sz="4" w:val="single"/>
            </w:tcBorders>
          </w:tcPr>
          <w:p w14:paraId="41200000">
            <w:pPr>
              <w:spacing w:line="276" w:lineRule="auto"/>
              <w:ind/>
              <w:rPr>
                <w:sz w:val="28"/>
              </w:rPr>
            </w:pPr>
            <w:r>
              <w:rPr>
                <w:sz w:val="28"/>
              </w:rPr>
              <w:t>Исследование интеллектуальной и творческой одаренности учащихся 2-4 классов</w:t>
            </w:r>
          </w:p>
        </w:tc>
        <w:tc>
          <w:tcPr>
            <w:tcW w:type="dxa" w:w="2410"/>
            <w:tcBorders>
              <w:top w:color="000000" w:sz="4" w:val="single"/>
              <w:left w:color="000000" w:sz="4" w:val="single"/>
              <w:bottom w:color="000000" w:sz="4" w:val="single"/>
              <w:right w:color="000000" w:sz="4" w:val="single"/>
            </w:tcBorders>
          </w:tcPr>
          <w:p w14:paraId="42200000">
            <w:pPr>
              <w:spacing w:line="276" w:lineRule="auto"/>
              <w:ind/>
              <w:rPr>
                <w:sz w:val="28"/>
              </w:rPr>
            </w:pPr>
            <w:r>
              <w:rPr>
                <w:sz w:val="28"/>
              </w:rPr>
              <w:t>январь</w:t>
            </w:r>
          </w:p>
        </w:tc>
        <w:tc>
          <w:tcPr>
            <w:tcW w:type="dxa" w:w="2409"/>
            <w:tcBorders>
              <w:top w:color="000000" w:sz="4" w:val="single"/>
              <w:left w:color="000000" w:sz="4" w:val="single"/>
              <w:bottom w:color="000000" w:sz="4" w:val="single"/>
              <w:right w:color="000000" w:sz="4" w:val="single"/>
            </w:tcBorders>
          </w:tcPr>
          <w:p w14:paraId="4320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44200000">
            <w:pPr>
              <w:spacing w:line="276" w:lineRule="auto"/>
              <w:ind/>
              <w:jc w:val="center"/>
              <w:rPr>
                <w:sz w:val="28"/>
              </w:rPr>
            </w:pPr>
            <w:r>
              <w:rPr>
                <w:sz w:val="28"/>
              </w:rPr>
              <w:t>5.</w:t>
            </w:r>
          </w:p>
        </w:tc>
        <w:tc>
          <w:tcPr>
            <w:tcW w:type="dxa" w:w="5280"/>
            <w:tcBorders>
              <w:top w:color="000000" w:sz="4" w:val="single"/>
              <w:left w:color="000000" w:sz="4" w:val="single"/>
              <w:bottom w:color="000000" w:sz="4" w:val="single"/>
              <w:right w:color="000000" w:sz="4" w:val="single"/>
            </w:tcBorders>
          </w:tcPr>
          <w:p w14:paraId="45200000">
            <w:pPr>
              <w:spacing w:line="276" w:lineRule="auto"/>
              <w:ind/>
              <w:rPr>
                <w:sz w:val="28"/>
              </w:rPr>
            </w:pPr>
            <w:r>
              <w:rPr>
                <w:sz w:val="28"/>
              </w:rPr>
              <w:t>Исследование состояния тревожности, эмоционального состояния учащихся 5- 11классов</w:t>
            </w:r>
          </w:p>
        </w:tc>
        <w:tc>
          <w:tcPr>
            <w:tcW w:type="dxa" w:w="2410"/>
            <w:tcBorders>
              <w:top w:color="000000" w:sz="4" w:val="single"/>
              <w:left w:color="000000" w:sz="4" w:val="single"/>
              <w:bottom w:color="000000" w:sz="4" w:val="single"/>
              <w:right w:color="000000" w:sz="4" w:val="single"/>
            </w:tcBorders>
          </w:tcPr>
          <w:p w14:paraId="46200000">
            <w:pPr>
              <w:spacing w:line="276" w:lineRule="auto"/>
              <w:ind/>
              <w:rPr>
                <w:sz w:val="28"/>
              </w:rPr>
            </w:pPr>
            <w:r>
              <w:rPr>
                <w:sz w:val="28"/>
              </w:rPr>
              <w:t>Декабрь - январь</w:t>
            </w:r>
          </w:p>
        </w:tc>
        <w:tc>
          <w:tcPr>
            <w:tcW w:type="dxa" w:w="2409"/>
            <w:tcBorders>
              <w:top w:color="000000" w:sz="4" w:val="single"/>
              <w:left w:color="000000" w:sz="4" w:val="single"/>
              <w:bottom w:color="000000" w:sz="4" w:val="single"/>
              <w:right w:color="000000" w:sz="4" w:val="single"/>
            </w:tcBorders>
          </w:tcPr>
          <w:p w14:paraId="4720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48200000">
            <w:pPr>
              <w:spacing w:line="276" w:lineRule="auto"/>
              <w:ind/>
              <w:jc w:val="center"/>
              <w:rPr>
                <w:sz w:val="28"/>
              </w:rPr>
            </w:pPr>
            <w:r>
              <w:rPr>
                <w:sz w:val="28"/>
              </w:rPr>
              <w:t>6.</w:t>
            </w:r>
          </w:p>
        </w:tc>
        <w:tc>
          <w:tcPr>
            <w:tcW w:type="dxa" w:w="5280"/>
            <w:tcBorders>
              <w:top w:color="000000" w:sz="4" w:val="single"/>
              <w:left w:color="000000" w:sz="4" w:val="single"/>
              <w:bottom w:color="000000" w:sz="4" w:val="single"/>
              <w:right w:color="000000" w:sz="4" w:val="single"/>
            </w:tcBorders>
          </w:tcPr>
          <w:p w14:paraId="49200000">
            <w:pPr>
              <w:spacing w:line="276" w:lineRule="auto"/>
              <w:ind/>
              <w:rPr>
                <w:sz w:val="28"/>
              </w:rPr>
            </w:pPr>
            <w:r>
              <w:rPr>
                <w:sz w:val="28"/>
              </w:rPr>
              <w:t>Изучение удовлетворенности учащимися школьной средой (5-11кл.).</w:t>
            </w:r>
          </w:p>
        </w:tc>
        <w:tc>
          <w:tcPr>
            <w:tcW w:type="dxa" w:w="2410"/>
            <w:tcBorders>
              <w:top w:color="000000" w:sz="4" w:val="single"/>
              <w:left w:color="000000" w:sz="4" w:val="single"/>
              <w:bottom w:color="000000" w:sz="4" w:val="single"/>
              <w:right w:color="000000" w:sz="4" w:val="single"/>
            </w:tcBorders>
          </w:tcPr>
          <w:p w14:paraId="4A200000">
            <w:pPr>
              <w:spacing w:line="276" w:lineRule="auto"/>
              <w:ind/>
              <w:rPr>
                <w:sz w:val="28"/>
              </w:rPr>
            </w:pPr>
            <w:r>
              <w:rPr>
                <w:sz w:val="28"/>
              </w:rPr>
              <w:t>октябрь</w:t>
            </w:r>
          </w:p>
        </w:tc>
        <w:tc>
          <w:tcPr>
            <w:tcW w:type="dxa" w:w="2409"/>
            <w:tcBorders>
              <w:top w:color="000000" w:sz="4" w:val="single"/>
              <w:left w:color="000000" w:sz="4" w:val="single"/>
              <w:bottom w:color="000000" w:sz="4" w:val="single"/>
              <w:right w:color="000000" w:sz="4" w:val="single"/>
            </w:tcBorders>
          </w:tcPr>
          <w:p w14:paraId="4B20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4C200000">
            <w:pPr>
              <w:spacing w:line="276" w:lineRule="auto"/>
              <w:ind/>
              <w:jc w:val="center"/>
              <w:rPr>
                <w:sz w:val="28"/>
              </w:rPr>
            </w:pPr>
            <w:r>
              <w:rPr>
                <w:sz w:val="28"/>
              </w:rPr>
              <w:t>7.</w:t>
            </w:r>
          </w:p>
        </w:tc>
        <w:tc>
          <w:tcPr>
            <w:tcW w:type="dxa" w:w="5280"/>
            <w:tcBorders>
              <w:top w:color="000000" w:sz="4" w:val="single"/>
              <w:left w:color="000000" w:sz="4" w:val="single"/>
              <w:bottom w:color="000000" w:sz="4" w:val="single"/>
              <w:right w:color="000000" w:sz="4" w:val="single"/>
            </w:tcBorders>
          </w:tcPr>
          <w:p w14:paraId="4D200000">
            <w:pPr>
              <w:spacing w:line="276" w:lineRule="auto"/>
              <w:ind/>
              <w:rPr>
                <w:sz w:val="28"/>
              </w:rPr>
            </w:pPr>
            <w:r>
              <w:rPr>
                <w:sz w:val="28"/>
              </w:rPr>
              <w:t>Изучение уровня отношений «учитель - ученик» (5-11кл.)</w:t>
            </w:r>
          </w:p>
        </w:tc>
        <w:tc>
          <w:tcPr>
            <w:tcW w:type="dxa" w:w="2410"/>
            <w:tcBorders>
              <w:top w:color="000000" w:sz="4" w:val="single"/>
              <w:left w:color="000000" w:sz="4" w:val="single"/>
              <w:bottom w:color="000000" w:sz="4" w:val="single"/>
              <w:right w:color="000000" w:sz="4" w:val="single"/>
            </w:tcBorders>
          </w:tcPr>
          <w:p w14:paraId="4E200000">
            <w:pPr>
              <w:spacing w:line="276" w:lineRule="auto"/>
              <w:ind/>
              <w:rPr>
                <w:sz w:val="28"/>
              </w:rPr>
            </w:pPr>
            <w:r>
              <w:rPr>
                <w:sz w:val="28"/>
              </w:rPr>
              <w:t>октябрь</w:t>
            </w:r>
          </w:p>
        </w:tc>
        <w:tc>
          <w:tcPr>
            <w:tcW w:type="dxa" w:w="2409"/>
            <w:tcBorders>
              <w:top w:color="000000" w:sz="4" w:val="single"/>
              <w:left w:color="000000" w:sz="4" w:val="single"/>
              <w:bottom w:color="000000" w:sz="4" w:val="single"/>
              <w:right w:color="000000" w:sz="4" w:val="single"/>
            </w:tcBorders>
          </w:tcPr>
          <w:p w14:paraId="4F20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50200000">
            <w:pPr>
              <w:spacing w:line="276" w:lineRule="auto"/>
              <w:ind/>
              <w:jc w:val="center"/>
              <w:rPr>
                <w:sz w:val="28"/>
              </w:rPr>
            </w:pPr>
            <w:r>
              <w:rPr>
                <w:sz w:val="28"/>
              </w:rPr>
              <w:t xml:space="preserve">8. </w:t>
            </w:r>
          </w:p>
        </w:tc>
        <w:tc>
          <w:tcPr>
            <w:tcW w:type="dxa" w:w="5280"/>
            <w:tcBorders>
              <w:top w:color="000000" w:sz="4" w:val="single"/>
              <w:left w:color="000000" w:sz="4" w:val="single"/>
              <w:bottom w:color="000000" w:sz="4" w:val="single"/>
              <w:right w:color="000000" w:sz="4" w:val="single"/>
            </w:tcBorders>
          </w:tcPr>
          <w:p w14:paraId="51200000">
            <w:pPr>
              <w:spacing w:line="276" w:lineRule="auto"/>
              <w:ind/>
              <w:rPr>
                <w:sz w:val="28"/>
              </w:rPr>
            </w:pPr>
            <w:r>
              <w:rPr>
                <w:sz w:val="28"/>
              </w:rPr>
              <w:t xml:space="preserve">Групповое исследование самооценки учащихся ( Метод семантического дифференциала, автор Пономаренко) </w:t>
            </w:r>
          </w:p>
        </w:tc>
        <w:tc>
          <w:tcPr>
            <w:tcW w:type="dxa" w:w="2410"/>
            <w:tcBorders>
              <w:top w:color="000000" w:sz="4" w:val="single"/>
              <w:left w:color="000000" w:sz="4" w:val="single"/>
              <w:bottom w:color="000000" w:sz="4" w:val="single"/>
              <w:right w:color="000000" w:sz="4" w:val="single"/>
            </w:tcBorders>
          </w:tcPr>
          <w:p w14:paraId="52200000">
            <w:pPr>
              <w:spacing w:line="276" w:lineRule="auto"/>
              <w:ind/>
              <w:rPr>
                <w:sz w:val="28"/>
              </w:rPr>
            </w:pPr>
            <w:r>
              <w:rPr>
                <w:sz w:val="28"/>
              </w:rPr>
              <w:t>В течение года</w:t>
            </w:r>
          </w:p>
        </w:tc>
        <w:tc>
          <w:tcPr>
            <w:tcW w:type="dxa" w:w="2409"/>
            <w:tcBorders>
              <w:top w:color="000000" w:sz="4" w:val="single"/>
              <w:left w:color="000000" w:sz="4" w:val="single"/>
              <w:bottom w:color="000000" w:sz="4" w:val="single"/>
              <w:right w:color="000000" w:sz="4" w:val="single"/>
            </w:tcBorders>
          </w:tcPr>
          <w:p w14:paraId="5320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54200000">
            <w:pPr>
              <w:spacing w:line="276" w:lineRule="auto"/>
              <w:ind/>
              <w:jc w:val="center"/>
              <w:rPr>
                <w:sz w:val="28"/>
              </w:rPr>
            </w:pPr>
            <w:r>
              <w:rPr>
                <w:sz w:val="28"/>
              </w:rPr>
              <w:t>9.</w:t>
            </w:r>
          </w:p>
        </w:tc>
        <w:tc>
          <w:tcPr>
            <w:tcW w:type="dxa" w:w="5280"/>
            <w:tcBorders>
              <w:top w:color="000000" w:sz="4" w:val="single"/>
              <w:left w:color="000000" w:sz="4" w:val="single"/>
              <w:bottom w:color="000000" w:sz="4" w:val="single"/>
              <w:right w:color="000000" w:sz="4" w:val="single"/>
            </w:tcBorders>
          </w:tcPr>
          <w:p w14:paraId="55200000">
            <w:pPr>
              <w:spacing w:line="276" w:lineRule="auto"/>
              <w:ind/>
              <w:rPr>
                <w:sz w:val="28"/>
              </w:rPr>
            </w:pPr>
            <w:r>
              <w:rPr>
                <w:sz w:val="28"/>
              </w:rPr>
              <w:t>Изучение тревожности учащихся ( тест школьной тревожности Филлипса)</w:t>
            </w:r>
          </w:p>
        </w:tc>
        <w:tc>
          <w:tcPr>
            <w:tcW w:type="dxa" w:w="2410"/>
            <w:tcBorders>
              <w:top w:color="000000" w:sz="4" w:val="single"/>
              <w:left w:color="000000" w:sz="4" w:val="single"/>
              <w:bottom w:color="000000" w:sz="4" w:val="single"/>
              <w:right w:color="000000" w:sz="4" w:val="single"/>
            </w:tcBorders>
          </w:tcPr>
          <w:p w14:paraId="56200000">
            <w:pPr>
              <w:spacing w:line="276" w:lineRule="auto"/>
              <w:ind/>
              <w:rPr>
                <w:sz w:val="28"/>
              </w:rPr>
            </w:pPr>
            <w:r>
              <w:rPr>
                <w:sz w:val="28"/>
              </w:rPr>
              <w:t>ноябрь</w:t>
            </w:r>
          </w:p>
        </w:tc>
        <w:tc>
          <w:tcPr>
            <w:tcW w:type="dxa" w:w="2409"/>
            <w:tcBorders>
              <w:top w:color="000000" w:sz="4" w:val="single"/>
              <w:left w:color="000000" w:sz="4" w:val="single"/>
              <w:bottom w:color="000000" w:sz="4" w:val="single"/>
              <w:right w:color="000000" w:sz="4" w:val="single"/>
            </w:tcBorders>
          </w:tcPr>
          <w:p w14:paraId="57200000">
            <w:pPr>
              <w:spacing w:line="276" w:lineRule="auto"/>
              <w:ind/>
              <w:rPr>
                <w:sz w:val="28"/>
              </w:rPr>
            </w:pPr>
            <w:r>
              <w:rPr>
                <w:sz w:val="28"/>
              </w:rPr>
              <w:t>психолог</w:t>
            </w:r>
          </w:p>
        </w:tc>
      </w:tr>
    </w:tbl>
    <w:p w14:paraId="58200000">
      <w:pPr>
        <w:widowControl w:val="1"/>
        <w:numPr>
          <w:ilvl w:val="0"/>
          <w:numId w:val="134"/>
        </w:numPr>
        <w:spacing w:after="200" w:line="276" w:lineRule="auto"/>
        <w:ind/>
        <w:contextualSpacing w:val="1"/>
        <w:jc w:val="both"/>
        <w:rPr>
          <w:sz w:val="28"/>
        </w:rPr>
      </w:pPr>
      <w:r>
        <w:rPr>
          <w:sz w:val="28"/>
        </w:rPr>
        <w:t xml:space="preserve"> Психологическое обеспечение профессионального самоопределения и выбора оптимального вида занятости обучающихся с учетом  их интеллектуально – личностных возможностей, мотивационной направленности и социально – экономической ситуации на рынке труда.</w:t>
      </w:r>
    </w:p>
    <w:p w14:paraId="59200000">
      <w:pPr>
        <w:ind/>
        <w:jc w:val="both"/>
        <w:rPr>
          <w:b w:val="1"/>
          <w:sz w:val="28"/>
        </w:rPr>
      </w:pPr>
      <w:r>
        <w:rPr>
          <w:b w:val="1"/>
          <w:sz w:val="28"/>
        </w:rPr>
        <w:t>Виды работы:</w:t>
      </w:r>
    </w:p>
    <w:p w14:paraId="5A200000">
      <w:pPr>
        <w:widowControl w:val="1"/>
        <w:numPr>
          <w:ilvl w:val="0"/>
          <w:numId w:val="135"/>
        </w:numPr>
        <w:spacing w:after="200" w:beforeAutospacing="on" w:line="276" w:lineRule="auto"/>
        <w:ind w:firstLine="0" w:left="0"/>
        <w:contextualSpacing w:val="1"/>
        <w:rPr>
          <w:sz w:val="28"/>
        </w:rPr>
      </w:pPr>
      <w:r>
        <w:rPr>
          <w:sz w:val="28"/>
        </w:rPr>
        <w:t>Диагностическая</w:t>
      </w:r>
    </w:p>
    <w:p w14:paraId="5B200000">
      <w:pPr>
        <w:widowControl w:val="1"/>
        <w:numPr>
          <w:ilvl w:val="0"/>
          <w:numId w:val="135"/>
        </w:numPr>
        <w:spacing w:after="200" w:beforeAutospacing="on" w:line="276" w:lineRule="auto"/>
        <w:ind w:firstLine="0" w:left="0"/>
        <w:contextualSpacing w:val="1"/>
        <w:rPr>
          <w:sz w:val="28"/>
        </w:rPr>
      </w:pPr>
      <w:r>
        <w:rPr>
          <w:sz w:val="28"/>
        </w:rPr>
        <w:t>Консультативно – просветительская</w:t>
      </w:r>
    </w:p>
    <w:p w14:paraId="5C200000">
      <w:pPr>
        <w:widowControl w:val="1"/>
        <w:numPr>
          <w:ilvl w:val="0"/>
          <w:numId w:val="135"/>
        </w:numPr>
        <w:spacing w:after="200" w:beforeAutospacing="on" w:line="276" w:lineRule="auto"/>
        <w:ind w:firstLine="0" w:left="0"/>
        <w:contextualSpacing w:val="1"/>
        <w:rPr>
          <w:sz w:val="28"/>
        </w:rPr>
      </w:pPr>
      <w:r>
        <w:rPr>
          <w:sz w:val="28"/>
        </w:rPr>
        <w:t>Коррекционно - развивающая</w:t>
      </w:r>
    </w:p>
    <w:p w14:paraId="5D200000">
      <w:pPr>
        <w:widowControl w:val="1"/>
        <w:numPr>
          <w:ilvl w:val="0"/>
          <w:numId w:val="135"/>
        </w:numPr>
        <w:spacing w:after="200" w:beforeAutospacing="on" w:line="276" w:lineRule="auto"/>
        <w:ind w:firstLine="0" w:left="0"/>
        <w:contextualSpacing w:val="1"/>
        <w:rPr>
          <w:sz w:val="28"/>
        </w:rPr>
      </w:pPr>
      <w:r>
        <w:rPr>
          <w:sz w:val="28"/>
        </w:rPr>
        <w:t>Организационно – методическая</w:t>
      </w:r>
    </w:p>
    <w:p w14:paraId="5E200000">
      <w:pPr>
        <w:ind w:firstLine="0" w:left="720"/>
        <w:rPr>
          <w:b w:val="1"/>
          <w:sz w:val="28"/>
        </w:rPr>
      </w:pPr>
      <w:r>
        <w:rPr>
          <w:b w:val="1"/>
          <w:sz w:val="28"/>
        </w:rPr>
        <w:t>Психодиагностическая</w:t>
      </w:r>
      <w:r>
        <w:rPr>
          <w:b w:val="1"/>
          <w:sz w:val="28"/>
        </w:rPr>
        <w:t xml:space="preserve"> </w:t>
      </w:r>
      <w:r>
        <w:rPr>
          <w:b w:val="1"/>
          <w:sz w:val="28"/>
        </w:rPr>
        <w:t xml:space="preserve"> работа. </w:t>
      </w:r>
    </w:p>
    <w:p w14:paraId="5F200000">
      <w:pPr>
        <w:ind w:firstLine="0" w:left="720"/>
        <w:rPr>
          <w:sz w:val="28"/>
        </w:rPr>
      </w:pPr>
      <w:r>
        <w:rPr>
          <w:b w:val="1"/>
          <w:sz w:val="28"/>
        </w:rPr>
        <w:t>Цели и задачи</w:t>
      </w:r>
      <w:r>
        <w:rPr>
          <w:sz w:val="28"/>
        </w:rPr>
        <w:t xml:space="preserve">: выявление особенностей психологического развития ребенка, сформированности определенных </w:t>
      </w:r>
    </w:p>
    <w:p w14:paraId="60200000">
      <w:pPr>
        <w:ind w:firstLine="0" w:left="720"/>
        <w:rPr>
          <w:sz w:val="28"/>
        </w:rPr>
      </w:pPr>
      <w:r>
        <w:rPr>
          <w:sz w:val="28"/>
        </w:rPr>
        <w:t xml:space="preserve">психологических новообразований, соответствия уровня развития умений, знаний, навыков, личностных и </w:t>
      </w:r>
    </w:p>
    <w:p w14:paraId="61200000">
      <w:pPr>
        <w:ind w:firstLine="0" w:left="720"/>
        <w:rPr>
          <w:sz w:val="28"/>
        </w:rPr>
      </w:pPr>
      <w:r>
        <w:rPr>
          <w:sz w:val="28"/>
        </w:rPr>
        <w:t>межличностных особенностей возрастным ориентирам, требованиям общества.</w:t>
      </w:r>
    </w:p>
    <w:p w14:paraId="62200000">
      <w:pPr>
        <w:rPr>
          <w:sz w:val="28"/>
        </w:rPr>
      </w:pPr>
    </w:p>
    <w:p w14:paraId="63200000">
      <w:pPr>
        <w:ind w:firstLine="0" w:left="720"/>
        <w:rPr>
          <w:b w:val="1"/>
          <w:sz w:val="28"/>
        </w:rPr>
      </w:pPr>
      <w:r>
        <w:rPr>
          <w:b w:val="1"/>
          <w:sz w:val="28"/>
        </w:rPr>
        <w:t>Консультативная работа.</w:t>
      </w:r>
    </w:p>
    <w:p w14:paraId="64200000">
      <w:pPr>
        <w:ind w:firstLine="0" w:left="720"/>
        <w:jc w:val="both"/>
        <w:rPr>
          <w:sz w:val="28"/>
        </w:rPr>
      </w:pPr>
      <w:r>
        <w:rPr>
          <w:b w:val="1"/>
          <w:sz w:val="28"/>
        </w:rPr>
        <w:t>Цели и задачи:</w:t>
      </w:r>
      <w:r>
        <w:rPr>
          <w:sz w:val="28"/>
        </w:rPr>
        <w:t xml:space="preserve"> оказание помощи специально организованному процессу общения актуализировать у клиента </w:t>
      </w:r>
    </w:p>
    <w:p w14:paraId="65200000">
      <w:pPr>
        <w:ind w:firstLine="0" w:left="720"/>
        <w:jc w:val="both"/>
        <w:rPr>
          <w:sz w:val="28"/>
        </w:rPr>
      </w:pPr>
      <w:r>
        <w:rPr>
          <w:sz w:val="28"/>
        </w:rPr>
        <w:t xml:space="preserve">дополнительные психологические ресурсы и способности, которые могут обеспечить ему отыскания выхода из трудной </w:t>
      </w:r>
    </w:p>
    <w:p w14:paraId="66200000">
      <w:pPr>
        <w:ind w:firstLine="0" w:left="720"/>
        <w:jc w:val="both"/>
        <w:rPr>
          <w:sz w:val="28"/>
        </w:rPr>
      </w:pPr>
      <w:r>
        <w:rPr>
          <w:sz w:val="28"/>
        </w:rPr>
        <w:t>жизненной ситуации.</w:t>
      </w:r>
    </w:p>
    <w:p w14:paraId="67200000">
      <w:pPr>
        <w:ind w:firstLine="0" w:left="720"/>
        <w:jc w:val="both"/>
        <w:rPr>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46"/>
        <w:gridCol w:w="4971"/>
        <w:gridCol w:w="2635"/>
        <w:gridCol w:w="2379"/>
      </w:tblGrid>
      <w:tr>
        <w:tc>
          <w:tcPr>
            <w:tcW w:type="dxa" w:w="646"/>
            <w:tcBorders>
              <w:top w:color="000000" w:sz="4" w:val="single"/>
              <w:left w:color="000000" w:sz="4" w:val="single"/>
              <w:bottom w:color="000000" w:sz="4" w:val="single"/>
              <w:right w:color="000000" w:sz="4" w:val="single"/>
            </w:tcBorders>
          </w:tcPr>
          <w:p w14:paraId="68200000">
            <w:pPr>
              <w:spacing w:line="276" w:lineRule="auto"/>
              <w:ind/>
              <w:jc w:val="center"/>
              <w:rPr>
                <w:b w:val="1"/>
                <w:sz w:val="28"/>
              </w:rPr>
            </w:pPr>
            <w:r>
              <w:rPr>
                <w:b w:val="1"/>
                <w:sz w:val="28"/>
              </w:rPr>
              <w:t>№</w:t>
            </w:r>
          </w:p>
        </w:tc>
        <w:tc>
          <w:tcPr>
            <w:tcW w:type="dxa" w:w="4971"/>
            <w:tcBorders>
              <w:top w:color="000000" w:sz="4" w:val="single"/>
              <w:left w:color="000000" w:sz="4" w:val="single"/>
              <w:bottom w:color="000000" w:sz="4" w:val="single"/>
              <w:right w:color="000000" w:sz="4" w:val="single"/>
            </w:tcBorders>
          </w:tcPr>
          <w:p w14:paraId="69200000">
            <w:pPr>
              <w:spacing w:line="276" w:lineRule="auto"/>
              <w:ind/>
              <w:jc w:val="center"/>
              <w:rPr>
                <w:b w:val="1"/>
                <w:sz w:val="28"/>
              </w:rPr>
            </w:pPr>
            <w:r>
              <w:rPr>
                <w:b w:val="1"/>
                <w:sz w:val="28"/>
              </w:rPr>
              <w:t>Мероприятия</w:t>
            </w:r>
          </w:p>
        </w:tc>
        <w:tc>
          <w:tcPr>
            <w:tcW w:type="dxa" w:w="2635"/>
            <w:tcBorders>
              <w:top w:color="000000" w:sz="4" w:val="single"/>
              <w:left w:color="000000" w:sz="4" w:val="single"/>
              <w:bottom w:color="000000" w:sz="4" w:val="single"/>
              <w:right w:color="000000" w:sz="4" w:val="single"/>
            </w:tcBorders>
          </w:tcPr>
          <w:p w14:paraId="6A200000">
            <w:pPr>
              <w:spacing w:line="276" w:lineRule="auto"/>
              <w:ind/>
              <w:jc w:val="center"/>
              <w:rPr>
                <w:b w:val="1"/>
                <w:sz w:val="28"/>
              </w:rPr>
            </w:pPr>
            <w:r>
              <w:rPr>
                <w:b w:val="1"/>
                <w:sz w:val="28"/>
              </w:rPr>
              <w:t>Сроки проведения</w:t>
            </w:r>
          </w:p>
        </w:tc>
        <w:tc>
          <w:tcPr>
            <w:tcW w:type="dxa" w:w="2379"/>
            <w:tcBorders>
              <w:top w:color="000000" w:sz="4" w:val="single"/>
              <w:left w:color="000000" w:sz="4" w:val="single"/>
              <w:bottom w:color="000000" w:sz="4" w:val="single"/>
              <w:right w:color="000000" w:sz="4" w:val="single"/>
            </w:tcBorders>
          </w:tcPr>
          <w:p w14:paraId="6B200000">
            <w:pPr>
              <w:spacing w:line="276" w:lineRule="auto"/>
              <w:ind/>
              <w:jc w:val="center"/>
              <w:rPr>
                <w:b w:val="1"/>
                <w:sz w:val="28"/>
              </w:rPr>
            </w:pPr>
            <w:r>
              <w:rPr>
                <w:b w:val="1"/>
                <w:sz w:val="28"/>
              </w:rPr>
              <w:t>Ответственный</w:t>
            </w:r>
          </w:p>
        </w:tc>
      </w:tr>
      <w:tr>
        <w:tc>
          <w:tcPr>
            <w:tcW w:type="dxa" w:w="646"/>
            <w:tcBorders>
              <w:top w:color="000000" w:sz="4" w:val="single"/>
              <w:left w:color="000000" w:sz="4" w:val="single"/>
              <w:bottom w:color="000000" w:sz="4" w:val="single"/>
              <w:right w:color="000000" w:sz="4" w:val="single"/>
            </w:tcBorders>
          </w:tcPr>
          <w:p w14:paraId="6C200000">
            <w:pPr>
              <w:spacing w:line="276" w:lineRule="auto"/>
              <w:ind/>
              <w:jc w:val="center"/>
              <w:rPr>
                <w:b w:val="1"/>
                <w:sz w:val="28"/>
              </w:rPr>
            </w:pPr>
            <w:r>
              <w:rPr>
                <w:b w:val="1"/>
                <w:sz w:val="28"/>
              </w:rPr>
              <w:t>1</w:t>
            </w:r>
          </w:p>
        </w:tc>
        <w:tc>
          <w:tcPr>
            <w:tcW w:type="dxa" w:w="4971"/>
            <w:tcBorders>
              <w:top w:color="000000" w:sz="4" w:val="single"/>
              <w:left w:color="000000" w:sz="4" w:val="single"/>
              <w:bottom w:color="000000" w:sz="4" w:val="single"/>
              <w:right w:color="000000" w:sz="4" w:val="single"/>
            </w:tcBorders>
          </w:tcPr>
          <w:p w14:paraId="6D200000">
            <w:pPr>
              <w:spacing w:line="276" w:lineRule="auto"/>
              <w:ind/>
              <w:rPr>
                <w:sz w:val="28"/>
              </w:rPr>
            </w:pPr>
            <w:r>
              <w:rPr>
                <w:sz w:val="28"/>
              </w:rPr>
              <w:t>Индивидуальное и групповое консультирование по запросу</w:t>
            </w:r>
          </w:p>
        </w:tc>
        <w:tc>
          <w:tcPr>
            <w:tcW w:type="dxa" w:w="2635"/>
            <w:tcBorders>
              <w:top w:color="000000" w:sz="4" w:val="single"/>
              <w:left w:color="000000" w:sz="4" w:val="single"/>
              <w:bottom w:color="000000" w:sz="4" w:val="single"/>
              <w:right w:color="000000" w:sz="4" w:val="single"/>
            </w:tcBorders>
          </w:tcPr>
          <w:p w14:paraId="6E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6F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70200000">
            <w:pPr>
              <w:spacing w:line="276" w:lineRule="auto"/>
              <w:ind/>
              <w:jc w:val="center"/>
              <w:rPr>
                <w:b w:val="1"/>
                <w:sz w:val="28"/>
              </w:rPr>
            </w:pPr>
            <w:r>
              <w:rPr>
                <w:b w:val="1"/>
                <w:sz w:val="28"/>
              </w:rPr>
              <w:t>2</w:t>
            </w:r>
          </w:p>
        </w:tc>
        <w:tc>
          <w:tcPr>
            <w:tcW w:type="dxa" w:w="4971"/>
            <w:tcBorders>
              <w:top w:color="000000" w:sz="4" w:val="single"/>
              <w:left w:color="000000" w:sz="4" w:val="single"/>
              <w:bottom w:color="000000" w:sz="4" w:val="single"/>
              <w:right w:color="000000" w:sz="4" w:val="single"/>
            </w:tcBorders>
          </w:tcPr>
          <w:p w14:paraId="71200000">
            <w:pPr>
              <w:spacing w:line="276" w:lineRule="auto"/>
              <w:ind/>
              <w:rPr>
                <w:sz w:val="28"/>
              </w:rPr>
            </w:pPr>
            <w:r>
              <w:rPr>
                <w:sz w:val="28"/>
              </w:rPr>
              <w:t xml:space="preserve">Консультирование родителей: родительские собрания, </w:t>
            </w:r>
          </w:p>
          <w:p w14:paraId="72200000">
            <w:pPr>
              <w:spacing w:line="276" w:lineRule="auto"/>
              <w:ind/>
              <w:rPr>
                <w:sz w:val="28"/>
              </w:rPr>
            </w:pPr>
            <w:r>
              <w:rPr>
                <w:sz w:val="28"/>
              </w:rPr>
              <w:t>индивидуальное консультирование.</w:t>
            </w:r>
          </w:p>
        </w:tc>
        <w:tc>
          <w:tcPr>
            <w:tcW w:type="dxa" w:w="2635"/>
            <w:tcBorders>
              <w:top w:color="000000" w:sz="4" w:val="single"/>
              <w:left w:color="000000" w:sz="4" w:val="single"/>
              <w:bottom w:color="000000" w:sz="4" w:val="single"/>
              <w:right w:color="000000" w:sz="4" w:val="single"/>
            </w:tcBorders>
          </w:tcPr>
          <w:p w14:paraId="73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74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75200000">
            <w:pPr>
              <w:spacing w:line="276" w:lineRule="auto"/>
              <w:ind/>
              <w:jc w:val="center"/>
              <w:rPr>
                <w:b w:val="1"/>
                <w:sz w:val="28"/>
              </w:rPr>
            </w:pPr>
            <w:r>
              <w:rPr>
                <w:b w:val="1"/>
                <w:sz w:val="28"/>
              </w:rPr>
              <w:t>3</w:t>
            </w:r>
          </w:p>
        </w:tc>
        <w:tc>
          <w:tcPr>
            <w:tcW w:type="dxa" w:w="4971"/>
            <w:tcBorders>
              <w:top w:color="000000" w:sz="4" w:val="single"/>
              <w:left w:color="000000" w:sz="4" w:val="single"/>
              <w:bottom w:color="000000" w:sz="4" w:val="single"/>
              <w:right w:color="000000" w:sz="4" w:val="single"/>
            </w:tcBorders>
          </w:tcPr>
          <w:p w14:paraId="76200000">
            <w:pPr>
              <w:spacing w:line="276" w:lineRule="auto"/>
              <w:ind/>
              <w:rPr>
                <w:sz w:val="28"/>
              </w:rPr>
            </w:pPr>
            <w:r>
              <w:rPr>
                <w:sz w:val="28"/>
              </w:rPr>
              <w:t>Консультирование по профориентации 9-11 классы (индивидуальное и групповое).</w:t>
            </w:r>
          </w:p>
        </w:tc>
        <w:tc>
          <w:tcPr>
            <w:tcW w:type="dxa" w:w="2635"/>
            <w:tcBorders>
              <w:top w:color="000000" w:sz="4" w:val="single"/>
              <w:left w:color="000000" w:sz="4" w:val="single"/>
              <w:bottom w:color="000000" w:sz="4" w:val="single"/>
              <w:right w:color="000000" w:sz="4" w:val="single"/>
            </w:tcBorders>
          </w:tcPr>
          <w:p w14:paraId="77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78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79200000">
            <w:pPr>
              <w:spacing w:line="276" w:lineRule="auto"/>
              <w:ind/>
              <w:jc w:val="center"/>
              <w:rPr>
                <w:b w:val="1"/>
                <w:sz w:val="28"/>
              </w:rPr>
            </w:pPr>
            <w:r>
              <w:rPr>
                <w:b w:val="1"/>
                <w:sz w:val="28"/>
              </w:rPr>
              <w:t>4</w:t>
            </w:r>
          </w:p>
        </w:tc>
        <w:tc>
          <w:tcPr>
            <w:tcW w:type="dxa" w:w="4971"/>
            <w:tcBorders>
              <w:top w:color="000000" w:sz="4" w:val="single"/>
              <w:left w:color="000000" w:sz="4" w:val="single"/>
              <w:bottom w:color="000000" w:sz="4" w:val="single"/>
              <w:right w:color="000000" w:sz="4" w:val="single"/>
            </w:tcBorders>
          </w:tcPr>
          <w:p w14:paraId="7A200000">
            <w:pPr>
              <w:spacing w:line="276" w:lineRule="auto"/>
              <w:ind/>
              <w:rPr>
                <w:sz w:val="28"/>
              </w:rPr>
            </w:pPr>
            <w:r>
              <w:rPr>
                <w:sz w:val="28"/>
              </w:rPr>
              <w:t>Консультирование педагогического коллектива.</w:t>
            </w:r>
          </w:p>
        </w:tc>
        <w:tc>
          <w:tcPr>
            <w:tcW w:type="dxa" w:w="2635"/>
            <w:tcBorders>
              <w:top w:color="000000" w:sz="4" w:val="single"/>
              <w:left w:color="000000" w:sz="4" w:val="single"/>
              <w:bottom w:color="000000" w:sz="4" w:val="single"/>
              <w:right w:color="000000" w:sz="4" w:val="single"/>
            </w:tcBorders>
          </w:tcPr>
          <w:p w14:paraId="7B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7C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7D200000">
            <w:pPr>
              <w:spacing w:line="276" w:lineRule="auto"/>
              <w:ind/>
              <w:jc w:val="center"/>
              <w:rPr>
                <w:b w:val="1"/>
                <w:sz w:val="28"/>
              </w:rPr>
            </w:pPr>
            <w:r>
              <w:rPr>
                <w:b w:val="1"/>
                <w:sz w:val="28"/>
              </w:rPr>
              <w:t>5</w:t>
            </w:r>
          </w:p>
        </w:tc>
        <w:tc>
          <w:tcPr>
            <w:tcW w:type="dxa" w:w="4971"/>
            <w:tcBorders>
              <w:top w:color="000000" w:sz="4" w:val="single"/>
              <w:left w:color="000000" w:sz="4" w:val="single"/>
              <w:bottom w:color="000000" w:sz="4" w:val="single"/>
              <w:right w:color="000000" w:sz="4" w:val="single"/>
            </w:tcBorders>
          </w:tcPr>
          <w:p w14:paraId="7E200000">
            <w:pPr>
              <w:spacing w:line="276" w:lineRule="auto"/>
              <w:ind/>
              <w:rPr>
                <w:sz w:val="28"/>
              </w:rPr>
            </w:pPr>
            <w:r>
              <w:rPr>
                <w:sz w:val="28"/>
              </w:rPr>
              <w:t xml:space="preserve">Индивидуальное консультирование педагогов по результатам </w:t>
            </w:r>
          </w:p>
          <w:p w14:paraId="7F200000">
            <w:pPr>
              <w:spacing w:line="276" w:lineRule="auto"/>
              <w:ind/>
              <w:rPr>
                <w:sz w:val="28"/>
              </w:rPr>
            </w:pPr>
            <w:r>
              <w:rPr>
                <w:sz w:val="28"/>
              </w:rPr>
              <w:t>диагностик.</w:t>
            </w:r>
          </w:p>
        </w:tc>
        <w:tc>
          <w:tcPr>
            <w:tcW w:type="dxa" w:w="2635"/>
            <w:tcBorders>
              <w:top w:color="000000" w:sz="4" w:val="single"/>
              <w:left w:color="000000" w:sz="4" w:val="single"/>
              <w:bottom w:color="000000" w:sz="4" w:val="single"/>
              <w:right w:color="000000" w:sz="4" w:val="single"/>
            </w:tcBorders>
          </w:tcPr>
          <w:p w14:paraId="80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81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82200000">
            <w:pPr>
              <w:spacing w:line="276" w:lineRule="auto"/>
              <w:ind/>
              <w:jc w:val="center"/>
              <w:rPr>
                <w:b w:val="1"/>
                <w:sz w:val="28"/>
              </w:rPr>
            </w:pPr>
            <w:r>
              <w:rPr>
                <w:b w:val="1"/>
                <w:sz w:val="28"/>
              </w:rPr>
              <w:t>6</w:t>
            </w:r>
          </w:p>
        </w:tc>
        <w:tc>
          <w:tcPr>
            <w:tcW w:type="dxa" w:w="4971"/>
            <w:tcBorders>
              <w:top w:color="000000" w:sz="4" w:val="single"/>
              <w:left w:color="000000" w:sz="4" w:val="single"/>
              <w:bottom w:color="000000" w:sz="4" w:val="single"/>
              <w:right w:color="000000" w:sz="4" w:val="single"/>
            </w:tcBorders>
          </w:tcPr>
          <w:p w14:paraId="83200000">
            <w:pPr>
              <w:spacing w:line="276" w:lineRule="auto"/>
              <w:ind/>
              <w:rPr>
                <w:sz w:val="28"/>
              </w:rPr>
            </w:pPr>
            <w:r>
              <w:rPr>
                <w:sz w:val="28"/>
              </w:rPr>
              <w:t>Консультирование по вопросам злоупотребления ПАВ 5-11 классы</w:t>
            </w:r>
          </w:p>
        </w:tc>
        <w:tc>
          <w:tcPr>
            <w:tcW w:type="dxa" w:w="2635"/>
            <w:tcBorders>
              <w:top w:color="000000" w:sz="4" w:val="single"/>
              <w:left w:color="000000" w:sz="4" w:val="single"/>
              <w:bottom w:color="000000" w:sz="4" w:val="single"/>
              <w:right w:color="000000" w:sz="4" w:val="single"/>
            </w:tcBorders>
          </w:tcPr>
          <w:p w14:paraId="84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85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86200000">
            <w:pPr>
              <w:spacing w:line="276" w:lineRule="auto"/>
              <w:ind/>
              <w:jc w:val="center"/>
              <w:rPr>
                <w:b w:val="1"/>
                <w:sz w:val="28"/>
              </w:rPr>
            </w:pPr>
            <w:r>
              <w:rPr>
                <w:b w:val="1"/>
                <w:sz w:val="28"/>
              </w:rPr>
              <w:t>7</w:t>
            </w:r>
          </w:p>
        </w:tc>
        <w:tc>
          <w:tcPr>
            <w:tcW w:type="dxa" w:w="4971"/>
            <w:tcBorders>
              <w:top w:color="000000" w:sz="4" w:val="single"/>
              <w:left w:color="000000" w:sz="4" w:val="single"/>
              <w:bottom w:color="000000" w:sz="4" w:val="single"/>
              <w:right w:color="000000" w:sz="4" w:val="single"/>
            </w:tcBorders>
          </w:tcPr>
          <w:p w14:paraId="87200000">
            <w:pPr>
              <w:spacing w:line="276" w:lineRule="auto"/>
              <w:ind/>
              <w:rPr>
                <w:sz w:val="28"/>
              </w:rPr>
            </w:pPr>
            <w:r>
              <w:rPr>
                <w:sz w:val="28"/>
              </w:rPr>
              <w:t>Консультации для классных руководителей 1-11 кл., по запросу.</w:t>
            </w:r>
          </w:p>
        </w:tc>
        <w:tc>
          <w:tcPr>
            <w:tcW w:type="dxa" w:w="2635"/>
            <w:tcBorders>
              <w:top w:color="000000" w:sz="4" w:val="single"/>
              <w:left w:color="000000" w:sz="4" w:val="single"/>
              <w:bottom w:color="000000" w:sz="4" w:val="single"/>
              <w:right w:color="000000" w:sz="4" w:val="single"/>
            </w:tcBorders>
          </w:tcPr>
          <w:p w14:paraId="88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89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8A200000">
            <w:pPr>
              <w:spacing w:line="276" w:lineRule="auto"/>
              <w:ind/>
              <w:jc w:val="center"/>
              <w:rPr>
                <w:b w:val="1"/>
                <w:sz w:val="28"/>
              </w:rPr>
            </w:pPr>
            <w:r>
              <w:rPr>
                <w:b w:val="1"/>
                <w:sz w:val="28"/>
              </w:rPr>
              <w:t>8</w:t>
            </w:r>
          </w:p>
        </w:tc>
        <w:tc>
          <w:tcPr>
            <w:tcW w:type="dxa" w:w="4971"/>
            <w:tcBorders>
              <w:top w:color="000000" w:sz="4" w:val="single"/>
              <w:left w:color="000000" w:sz="4" w:val="single"/>
              <w:bottom w:color="000000" w:sz="4" w:val="single"/>
              <w:right w:color="000000" w:sz="4" w:val="single"/>
            </w:tcBorders>
          </w:tcPr>
          <w:p w14:paraId="8B200000">
            <w:pPr>
              <w:spacing w:line="276" w:lineRule="auto"/>
              <w:ind/>
              <w:rPr>
                <w:sz w:val="28"/>
              </w:rPr>
            </w:pPr>
            <w:r>
              <w:rPr>
                <w:sz w:val="28"/>
              </w:rPr>
              <w:t>Консультирование родителей детей «группы риска», посещение по месту жительства.</w:t>
            </w:r>
          </w:p>
        </w:tc>
        <w:tc>
          <w:tcPr>
            <w:tcW w:type="dxa" w:w="2635"/>
            <w:tcBorders>
              <w:top w:color="000000" w:sz="4" w:val="single"/>
              <w:left w:color="000000" w:sz="4" w:val="single"/>
              <w:bottom w:color="000000" w:sz="4" w:val="single"/>
              <w:right w:color="000000" w:sz="4" w:val="single"/>
            </w:tcBorders>
          </w:tcPr>
          <w:p w14:paraId="8C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8D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8E200000">
            <w:pPr>
              <w:spacing w:line="276" w:lineRule="auto"/>
              <w:ind/>
              <w:jc w:val="center"/>
              <w:rPr>
                <w:b w:val="1"/>
                <w:sz w:val="28"/>
              </w:rPr>
            </w:pPr>
            <w:r>
              <w:rPr>
                <w:b w:val="1"/>
                <w:sz w:val="28"/>
              </w:rPr>
              <w:t>9</w:t>
            </w:r>
          </w:p>
        </w:tc>
        <w:tc>
          <w:tcPr>
            <w:tcW w:type="dxa" w:w="4971"/>
            <w:tcBorders>
              <w:top w:color="000000" w:sz="4" w:val="single"/>
              <w:left w:color="000000" w:sz="4" w:val="single"/>
              <w:bottom w:color="000000" w:sz="4" w:val="single"/>
              <w:right w:color="000000" w:sz="4" w:val="single"/>
            </w:tcBorders>
          </w:tcPr>
          <w:p w14:paraId="8F200000">
            <w:pPr>
              <w:spacing w:line="276" w:lineRule="auto"/>
              <w:ind/>
              <w:rPr>
                <w:sz w:val="28"/>
              </w:rPr>
            </w:pPr>
            <w:r>
              <w:rPr>
                <w:sz w:val="28"/>
              </w:rPr>
              <w:t>Консультации для детей 1, 5-х классов и их родителей по вопросам обучения.</w:t>
            </w:r>
          </w:p>
        </w:tc>
        <w:tc>
          <w:tcPr>
            <w:tcW w:type="dxa" w:w="2635"/>
            <w:tcBorders>
              <w:top w:color="000000" w:sz="4" w:val="single"/>
              <w:left w:color="000000" w:sz="4" w:val="single"/>
              <w:bottom w:color="000000" w:sz="4" w:val="single"/>
              <w:right w:color="000000" w:sz="4" w:val="single"/>
            </w:tcBorders>
          </w:tcPr>
          <w:p w14:paraId="90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91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92200000">
            <w:pPr>
              <w:spacing w:line="276" w:lineRule="auto"/>
              <w:ind/>
              <w:jc w:val="center"/>
              <w:rPr>
                <w:b w:val="1"/>
                <w:sz w:val="28"/>
              </w:rPr>
            </w:pPr>
            <w:r>
              <w:rPr>
                <w:b w:val="1"/>
                <w:sz w:val="28"/>
              </w:rPr>
              <w:t>10</w:t>
            </w:r>
          </w:p>
        </w:tc>
        <w:tc>
          <w:tcPr>
            <w:tcW w:type="dxa" w:w="4971"/>
            <w:tcBorders>
              <w:top w:color="000000" w:sz="4" w:val="single"/>
              <w:left w:color="000000" w:sz="4" w:val="single"/>
              <w:bottom w:color="000000" w:sz="4" w:val="single"/>
              <w:right w:color="000000" w:sz="4" w:val="single"/>
            </w:tcBorders>
          </w:tcPr>
          <w:p w14:paraId="93200000">
            <w:pPr>
              <w:spacing w:line="276" w:lineRule="auto"/>
              <w:ind/>
              <w:rPr>
                <w:sz w:val="28"/>
              </w:rPr>
            </w:pPr>
            <w:r>
              <w:rPr>
                <w:sz w:val="28"/>
              </w:rPr>
              <w:t xml:space="preserve">Индивидуальные и групповые консультации по оказанию </w:t>
            </w:r>
          </w:p>
          <w:p w14:paraId="94200000">
            <w:pPr>
              <w:spacing w:line="276" w:lineRule="auto"/>
              <w:ind/>
              <w:rPr>
                <w:sz w:val="28"/>
              </w:rPr>
            </w:pPr>
            <w:r>
              <w:rPr>
                <w:sz w:val="28"/>
              </w:rPr>
              <w:t>психологической поддержки при подготовке к ЕГЭ.</w:t>
            </w:r>
          </w:p>
        </w:tc>
        <w:tc>
          <w:tcPr>
            <w:tcW w:type="dxa" w:w="2635"/>
            <w:tcBorders>
              <w:top w:color="000000" w:sz="4" w:val="single"/>
              <w:left w:color="000000" w:sz="4" w:val="single"/>
              <w:bottom w:color="000000" w:sz="4" w:val="single"/>
              <w:right w:color="000000" w:sz="4" w:val="single"/>
            </w:tcBorders>
          </w:tcPr>
          <w:p w14:paraId="9520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96200000">
            <w:pPr>
              <w:spacing w:line="276" w:lineRule="auto"/>
              <w:ind/>
              <w:rPr>
                <w:sz w:val="28"/>
              </w:rPr>
            </w:pPr>
            <w:r>
              <w:rPr>
                <w:sz w:val="28"/>
              </w:rPr>
              <w:t>Психолог</w:t>
            </w:r>
          </w:p>
        </w:tc>
      </w:tr>
    </w:tbl>
    <w:p w14:paraId="97200000">
      <w:pPr>
        <w:rPr>
          <w:sz w:val="28"/>
        </w:rPr>
      </w:pPr>
    </w:p>
    <w:p w14:paraId="98200000">
      <w:pPr>
        <w:ind w:firstLine="0" w:left="720"/>
        <w:jc w:val="center"/>
        <w:rPr>
          <w:b w:val="1"/>
          <w:sz w:val="28"/>
        </w:rPr>
      </w:pPr>
      <w:r>
        <w:rPr>
          <w:b w:val="1"/>
          <w:sz w:val="28"/>
        </w:rPr>
        <w:t>Учебно – методическая работа.</w:t>
      </w:r>
    </w:p>
    <w:p w14:paraId="99200000">
      <w:pPr>
        <w:ind w:firstLine="0" w:left="720"/>
        <w:jc w:val="center"/>
        <w:rPr>
          <w:sz w:val="28"/>
        </w:rPr>
      </w:pPr>
      <w:r>
        <w:rPr>
          <w:b w:val="1"/>
          <w:sz w:val="28"/>
        </w:rPr>
        <w:t>Цели и задачи:</w:t>
      </w:r>
      <w:r>
        <w:rPr>
          <w:sz w:val="28"/>
        </w:rPr>
        <w:t xml:space="preserve"> повышение своего профессионального опыта.</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45"/>
        <w:gridCol w:w="4950"/>
        <w:gridCol w:w="2655"/>
        <w:gridCol w:w="2381"/>
      </w:tblGrid>
      <w:tr>
        <w:tc>
          <w:tcPr>
            <w:tcW w:type="dxa" w:w="645"/>
            <w:tcBorders>
              <w:top w:color="000000" w:sz="4" w:val="single"/>
              <w:left w:color="000000" w:sz="4" w:val="single"/>
              <w:bottom w:color="000000" w:sz="4" w:val="single"/>
              <w:right w:color="000000" w:sz="4" w:val="single"/>
            </w:tcBorders>
          </w:tcPr>
          <w:p w14:paraId="9A200000">
            <w:pPr>
              <w:spacing w:line="276" w:lineRule="auto"/>
              <w:ind/>
              <w:jc w:val="center"/>
              <w:rPr>
                <w:b w:val="1"/>
                <w:sz w:val="28"/>
              </w:rPr>
            </w:pPr>
            <w:r>
              <w:rPr>
                <w:b w:val="1"/>
                <w:sz w:val="28"/>
              </w:rPr>
              <w:t>№</w:t>
            </w:r>
          </w:p>
        </w:tc>
        <w:tc>
          <w:tcPr>
            <w:tcW w:type="dxa" w:w="4950"/>
            <w:tcBorders>
              <w:top w:color="000000" w:sz="4" w:val="single"/>
              <w:left w:color="000000" w:sz="4" w:val="single"/>
              <w:bottom w:color="000000" w:sz="4" w:val="single"/>
              <w:right w:color="000000" w:sz="4" w:val="single"/>
            </w:tcBorders>
          </w:tcPr>
          <w:p w14:paraId="9B200000">
            <w:pPr>
              <w:spacing w:line="276" w:lineRule="auto"/>
              <w:ind/>
              <w:jc w:val="center"/>
              <w:rPr>
                <w:b w:val="1"/>
                <w:sz w:val="28"/>
              </w:rPr>
            </w:pPr>
            <w:r>
              <w:rPr>
                <w:b w:val="1"/>
                <w:sz w:val="28"/>
              </w:rPr>
              <w:t>Мероприятия</w:t>
            </w:r>
          </w:p>
        </w:tc>
        <w:tc>
          <w:tcPr>
            <w:tcW w:type="dxa" w:w="2655"/>
            <w:tcBorders>
              <w:top w:color="000000" w:sz="4" w:val="single"/>
              <w:left w:color="000000" w:sz="4" w:val="single"/>
              <w:bottom w:color="000000" w:sz="4" w:val="single"/>
              <w:right w:color="000000" w:sz="4" w:val="single"/>
            </w:tcBorders>
          </w:tcPr>
          <w:p w14:paraId="9C200000">
            <w:pPr>
              <w:spacing w:line="276" w:lineRule="auto"/>
              <w:ind/>
              <w:jc w:val="center"/>
              <w:rPr>
                <w:b w:val="1"/>
                <w:sz w:val="28"/>
              </w:rPr>
            </w:pPr>
            <w:r>
              <w:rPr>
                <w:b w:val="1"/>
                <w:sz w:val="28"/>
              </w:rPr>
              <w:t>Сроки проведения</w:t>
            </w:r>
          </w:p>
        </w:tc>
        <w:tc>
          <w:tcPr>
            <w:tcW w:type="dxa" w:w="2381"/>
            <w:tcBorders>
              <w:top w:color="000000" w:sz="4" w:val="single"/>
              <w:left w:color="000000" w:sz="4" w:val="single"/>
              <w:bottom w:color="000000" w:sz="4" w:val="single"/>
              <w:right w:color="000000" w:sz="4" w:val="single"/>
            </w:tcBorders>
          </w:tcPr>
          <w:p w14:paraId="9D200000">
            <w:pPr>
              <w:spacing w:line="276" w:lineRule="auto"/>
              <w:ind/>
              <w:jc w:val="center"/>
              <w:rPr>
                <w:b w:val="1"/>
                <w:sz w:val="28"/>
              </w:rPr>
            </w:pPr>
            <w:r>
              <w:rPr>
                <w:b w:val="1"/>
                <w:sz w:val="28"/>
              </w:rPr>
              <w:t>Ответственный</w:t>
            </w:r>
          </w:p>
        </w:tc>
      </w:tr>
      <w:tr>
        <w:tc>
          <w:tcPr>
            <w:tcW w:type="dxa" w:w="645"/>
            <w:tcBorders>
              <w:top w:color="000000" w:sz="4" w:val="single"/>
              <w:left w:color="000000" w:sz="4" w:val="single"/>
              <w:bottom w:color="000000" w:sz="4" w:val="single"/>
              <w:right w:color="000000" w:sz="4" w:val="single"/>
            </w:tcBorders>
          </w:tcPr>
          <w:p w14:paraId="9E200000">
            <w:pPr>
              <w:spacing w:line="276" w:lineRule="auto"/>
              <w:ind/>
              <w:jc w:val="center"/>
              <w:rPr>
                <w:b w:val="1"/>
                <w:sz w:val="28"/>
              </w:rPr>
            </w:pPr>
            <w:r>
              <w:rPr>
                <w:b w:val="1"/>
                <w:sz w:val="28"/>
              </w:rPr>
              <w:t>1</w:t>
            </w:r>
          </w:p>
        </w:tc>
        <w:tc>
          <w:tcPr>
            <w:tcW w:type="dxa" w:w="4950"/>
            <w:tcBorders>
              <w:top w:color="000000" w:sz="4" w:val="single"/>
              <w:left w:color="000000" w:sz="4" w:val="single"/>
              <w:bottom w:color="000000" w:sz="4" w:val="single"/>
              <w:right w:color="000000" w:sz="4" w:val="single"/>
            </w:tcBorders>
          </w:tcPr>
          <w:p w14:paraId="9F200000">
            <w:pPr>
              <w:spacing w:line="276" w:lineRule="auto"/>
              <w:ind/>
              <w:rPr>
                <w:sz w:val="28"/>
              </w:rPr>
            </w:pPr>
            <w:r>
              <w:rPr>
                <w:sz w:val="28"/>
              </w:rPr>
              <w:t>Участие в работе районного Методического объединения  для психологов.</w:t>
            </w:r>
          </w:p>
        </w:tc>
        <w:tc>
          <w:tcPr>
            <w:tcW w:type="dxa" w:w="2655"/>
            <w:tcBorders>
              <w:top w:color="000000" w:sz="4" w:val="single"/>
              <w:left w:color="000000" w:sz="4" w:val="single"/>
              <w:bottom w:color="000000" w:sz="4" w:val="single"/>
              <w:right w:color="000000" w:sz="4" w:val="single"/>
            </w:tcBorders>
          </w:tcPr>
          <w:p w14:paraId="A0200000">
            <w:pPr>
              <w:spacing w:line="276" w:lineRule="auto"/>
              <w:ind/>
              <w:rPr>
                <w:sz w:val="28"/>
              </w:rPr>
            </w:pPr>
            <w:r>
              <w:rPr>
                <w:sz w:val="28"/>
              </w:rPr>
              <w:t>Соглагласно графика работы</w:t>
            </w:r>
          </w:p>
        </w:tc>
        <w:tc>
          <w:tcPr>
            <w:tcW w:type="dxa" w:w="2381"/>
            <w:tcBorders>
              <w:top w:color="000000" w:sz="4" w:val="single"/>
              <w:left w:color="000000" w:sz="4" w:val="single"/>
              <w:bottom w:color="000000" w:sz="4" w:val="single"/>
              <w:right w:color="000000" w:sz="4" w:val="single"/>
            </w:tcBorders>
          </w:tcPr>
          <w:p w14:paraId="A1200000">
            <w:pPr>
              <w:spacing w:line="276" w:lineRule="auto"/>
              <w:ind/>
              <w:rPr>
                <w:sz w:val="28"/>
              </w:rPr>
            </w:pPr>
            <w:r>
              <w:rPr>
                <w:sz w:val="28"/>
              </w:rPr>
              <w:t>Психолог</w:t>
            </w:r>
          </w:p>
        </w:tc>
      </w:tr>
      <w:tr>
        <w:tc>
          <w:tcPr>
            <w:tcW w:type="dxa" w:w="645"/>
            <w:tcBorders>
              <w:top w:color="000000" w:sz="4" w:val="single"/>
              <w:left w:color="000000" w:sz="4" w:val="single"/>
              <w:bottom w:color="000000" w:sz="4" w:val="single"/>
              <w:right w:color="000000" w:sz="4" w:val="single"/>
            </w:tcBorders>
          </w:tcPr>
          <w:p w14:paraId="A2200000">
            <w:pPr>
              <w:spacing w:line="276" w:lineRule="auto"/>
              <w:ind/>
              <w:jc w:val="center"/>
              <w:rPr>
                <w:b w:val="1"/>
                <w:sz w:val="28"/>
              </w:rPr>
            </w:pPr>
            <w:r>
              <w:rPr>
                <w:b w:val="1"/>
                <w:sz w:val="28"/>
              </w:rPr>
              <w:t>2</w:t>
            </w:r>
          </w:p>
        </w:tc>
        <w:tc>
          <w:tcPr>
            <w:tcW w:type="dxa" w:w="4950"/>
            <w:tcBorders>
              <w:top w:color="000000" w:sz="4" w:val="single"/>
              <w:left w:color="000000" w:sz="4" w:val="single"/>
              <w:bottom w:color="000000" w:sz="4" w:val="single"/>
              <w:right w:color="000000" w:sz="4" w:val="single"/>
            </w:tcBorders>
          </w:tcPr>
          <w:p w14:paraId="A3200000">
            <w:pPr>
              <w:spacing w:line="276" w:lineRule="auto"/>
              <w:ind/>
              <w:rPr>
                <w:sz w:val="28"/>
              </w:rPr>
            </w:pPr>
            <w:r>
              <w:rPr>
                <w:sz w:val="28"/>
              </w:rPr>
              <w:t xml:space="preserve">Самообразование: </w:t>
            </w:r>
          </w:p>
          <w:p w14:paraId="A4200000">
            <w:pPr>
              <w:spacing w:line="276" w:lineRule="auto"/>
              <w:ind/>
              <w:rPr>
                <w:sz w:val="28"/>
              </w:rPr>
            </w:pPr>
            <w:r>
              <w:rPr>
                <w:sz w:val="28"/>
              </w:rPr>
              <w:t xml:space="preserve">Изучать опыт работы лучших психологов </w:t>
            </w:r>
          </w:p>
          <w:p w14:paraId="A5200000">
            <w:pPr>
              <w:spacing w:line="276" w:lineRule="auto"/>
              <w:ind/>
              <w:rPr>
                <w:sz w:val="28"/>
              </w:rPr>
            </w:pPr>
            <w:r>
              <w:rPr>
                <w:sz w:val="28"/>
              </w:rPr>
              <w:t>Посещать всевозможныего  семинары;</w:t>
            </w:r>
          </w:p>
          <w:p w14:paraId="A6200000">
            <w:pPr>
              <w:spacing w:line="276" w:lineRule="auto"/>
              <w:ind/>
              <w:rPr>
                <w:sz w:val="28"/>
              </w:rPr>
            </w:pPr>
            <w:r>
              <w:rPr>
                <w:sz w:val="28"/>
              </w:rPr>
              <w:t>Работа с литературой и интернет ресурсами.</w:t>
            </w:r>
          </w:p>
        </w:tc>
        <w:tc>
          <w:tcPr>
            <w:tcW w:type="dxa" w:w="2655"/>
            <w:tcBorders>
              <w:top w:color="000000" w:sz="4" w:val="single"/>
              <w:left w:color="000000" w:sz="4" w:val="single"/>
              <w:bottom w:color="000000" w:sz="4" w:val="single"/>
              <w:right w:color="000000" w:sz="4" w:val="single"/>
            </w:tcBorders>
          </w:tcPr>
          <w:p w14:paraId="A7200000">
            <w:pPr>
              <w:spacing w:line="276" w:lineRule="auto"/>
              <w:ind/>
              <w:rPr>
                <w:sz w:val="28"/>
              </w:rPr>
            </w:pPr>
            <w:r>
              <w:rPr>
                <w:sz w:val="28"/>
              </w:rPr>
              <w:t>В течение года</w:t>
            </w:r>
          </w:p>
        </w:tc>
        <w:tc>
          <w:tcPr>
            <w:tcW w:type="dxa" w:w="2381"/>
            <w:tcBorders>
              <w:top w:color="000000" w:sz="4" w:val="single"/>
              <w:left w:color="000000" w:sz="4" w:val="single"/>
              <w:bottom w:color="000000" w:sz="4" w:val="single"/>
              <w:right w:color="000000" w:sz="4" w:val="single"/>
            </w:tcBorders>
          </w:tcPr>
          <w:p w14:paraId="A8200000">
            <w:pPr>
              <w:spacing w:line="276" w:lineRule="auto"/>
              <w:ind/>
              <w:rPr>
                <w:sz w:val="28"/>
              </w:rPr>
            </w:pPr>
            <w:r>
              <w:rPr>
                <w:sz w:val="28"/>
              </w:rPr>
              <w:t>Психолог</w:t>
            </w:r>
          </w:p>
        </w:tc>
      </w:tr>
    </w:tbl>
    <w:p w14:paraId="A9200000">
      <w:pPr>
        <w:ind w:firstLine="0" w:left="720"/>
        <w:rPr>
          <w:sz w:val="28"/>
        </w:rPr>
      </w:pPr>
    </w:p>
    <w:p w14:paraId="AA200000">
      <w:pPr>
        <w:ind w:firstLine="0" w:left="720"/>
        <w:rPr>
          <w:b w:val="1"/>
          <w:sz w:val="28"/>
        </w:rPr>
      </w:pPr>
      <w:r>
        <w:rPr>
          <w:b w:val="1"/>
          <w:sz w:val="28"/>
        </w:rPr>
        <w:t xml:space="preserve"> Коррекционно - развивающая работа.</w:t>
      </w:r>
    </w:p>
    <w:p w14:paraId="AB200000">
      <w:pPr>
        <w:ind w:firstLine="0" w:left="720"/>
        <w:jc w:val="both"/>
        <w:rPr>
          <w:sz w:val="28"/>
        </w:rPr>
      </w:pPr>
      <w:r>
        <w:rPr>
          <w:b w:val="1"/>
          <w:sz w:val="28"/>
        </w:rPr>
        <w:t>Цели и задачи:</w:t>
      </w:r>
      <w:r>
        <w:rPr>
          <w:sz w:val="28"/>
        </w:rPr>
        <w:t xml:space="preserve"> осуществление коррекции в выявляемых недостатках у учащихся в их поведении, отношение к учению, товарищам, взрослым, труду, их успехов или неуспехов в какой-либо деятельности.</w:t>
      </w:r>
    </w:p>
    <w:p w14:paraId="AC200000">
      <w:pPr>
        <w:ind w:firstLine="0" w:left="720"/>
        <w:jc w:val="both"/>
        <w:rPr>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46"/>
        <w:gridCol w:w="4966"/>
        <w:gridCol w:w="2639"/>
        <w:gridCol w:w="2380"/>
      </w:tblGrid>
      <w:tr>
        <w:tc>
          <w:tcPr>
            <w:tcW w:type="dxa" w:w="646"/>
            <w:tcBorders>
              <w:top w:color="000000" w:sz="4" w:val="single"/>
              <w:left w:color="000000" w:sz="4" w:val="single"/>
              <w:bottom w:color="000000" w:sz="4" w:val="single"/>
              <w:right w:color="000000" w:sz="4" w:val="single"/>
            </w:tcBorders>
          </w:tcPr>
          <w:p w14:paraId="AD200000">
            <w:pPr>
              <w:spacing w:line="276" w:lineRule="auto"/>
              <w:ind/>
              <w:jc w:val="center"/>
              <w:rPr>
                <w:b w:val="1"/>
                <w:sz w:val="28"/>
              </w:rPr>
            </w:pPr>
            <w:r>
              <w:rPr>
                <w:b w:val="1"/>
                <w:sz w:val="28"/>
              </w:rPr>
              <w:t>№</w:t>
            </w:r>
          </w:p>
        </w:tc>
        <w:tc>
          <w:tcPr>
            <w:tcW w:type="dxa" w:w="4966"/>
            <w:tcBorders>
              <w:top w:color="000000" w:sz="4" w:val="single"/>
              <w:left w:color="000000" w:sz="4" w:val="single"/>
              <w:bottom w:color="000000" w:sz="4" w:val="single"/>
              <w:right w:color="000000" w:sz="4" w:val="single"/>
            </w:tcBorders>
          </w:tcPr>
          <w:p w14:paraId="AE200000">
            <w:pPr>
              <w:spacing w:line="276" w:lineRule="auto"/>
              <w:ind/>
              <w:jc w:val="center"/>
              <w:rPr>
                <w:b w:val="1"/>
                <w:sz w:val="28"/>
              </w:rPr>
            </w:pPr>
            <w:r>
              <w:rPr>
                <w:b w:val="1"/>
                <w:sz w:val="28"/>
              </w:rPr>
              <w:t>Мероприятия</w:t>
            </w:r>
          </w:p>
        </w:tc>
        <w:tc>
          <w:tcPr>
            <w:tcW w:type="dxa" w:w="2639"/>
            <w:tcBorders>
              <w:top w:color="000000" w:sz="4" w:val="single"/>
              <w:left w:color="000000" w:sz="4" w:val="single"/>
              <w:bottom w:color="000000" w:sz="4" w:val="single"/>
              <w:right w:color="000000" w:sz="4" w:val="single"/>
            </w:tcBorders>
          </w:tcPr>
          <w:p w14:paraId="AF200000">
            <w:pPr>
              <w:spacing w:line="276" w:lineRule="auto"/>
              <w:ind/>
              <w:jc w:val="center"/>
              <w:rPr>
                <w:b w:val="1"/>
                <w:sz w:val="28"/>
              </w:rPr>
            </w:pPr>
            <w:r>
              <w:rPr>
                <w:b w:val="1"/>
                <w:sz w:val="28"/>
              </w:rPr>
              <w:t>Сроки проведения</w:t>
            </w:r>
          </w:p>
        </w:tc>
        <w:tc>
          <w:tcPr>
            <w:tcW w:type="dxa" w:w="2380"/>
            <w:tcBorders>
              <w:top w:color="000000" w:sz="4" w:val="single"/>
              <w:left w:color="000000" w:sz="4" w:val="single"/>
              <w:bottom w:color="000000" w:sz="4" w:val="single"/>
              <w:right w:color="000000" w:sz="4" w:val="single"/>
            </w:tcBorders>
          </w:tcPr>
          <w:p w14:paraId="B0200000">
            <w:pPr>
              <w:spacing w:line="276" w:lineRule="auto"/>
              <w:ind/>
              <w:jc w:val="center"/>
              <w:rPr>
                <w:b w:val="1"/>
                <w:sz w:val="28"/>
              </w:rPr>
            </w:pPr>
            <w:r>
              <w:rPr>
                <w:b w:val="1"/>
                <w:sz w:val="28"/>
              </w:rPr>
              <w:t>Ответственный</w:t>
            </w:r>
          </w:p>
        </w:tc>
      </w:tr>
      <w:tr>
        <w:tc>
          <w:tcPr>
            <w:tcW w:type="dxa" w:w="646"/>
            <w:tcBorders>
              <w:top w:color="000000" w:sz="4" w:val="single"/>
              <w:left w:color="000000" w:sz="4" w:val="single"/>
              <w:bottom w:color="000000" w:sz="4" w:val="single"/>
              <w:right w:color="000000" w:sz="4" w:val="single"/>
            </w:tcBorders>
          </w:tcPr>
          <w:p w14:paraId="B1200000">
            <w:pPr>
              <w:spacing w:line="276" w:lineRule="auto"/>
              <w:ind/>
              <w:jc w:val="center"/>
              <w:rPr>
                <w:sz w:val="28"/>
              </w:rPr>
            </w:pPr>
            <w:r>
              <w:rPr>
                <w:sz w:val="28"/>
              </w:rPr>
              <w:t>1</w:t>
            </w:r>
          </w:p>
        </w:tc>
        <w:tc>
          <w:tcPr>
            <w:tcW w:type="dxa" w:w="4966"/>
            <w:tcBorders>
              <w:top w:color="000000" w:sz="4" w:val="single"/>
              <w:left w:color="000000" w:sz="4" w:val="single"/>
              <w:bottom w:color="000000" w:sz="4" w:val="single"/>
              <w:right w:color="000000" w:sz="4" w:val="single"/>
            </w:tcBorders>
          </w:tcPr>
          <w:p w14:paraId="B2200000">
            <w:pPr>
              <w:spacing w:line="276" w:lineRule="auto"/>
              <w:ind/>
              <w:rPr>
                <w:sz w:val="28"/>
              </w:rPr>
            </w:pPr>
            <w:r>
              <w:rPr>
                <w:sz w:val="28"/>
              </w:rPr>
              <w:t>Коррекционно-развивающие занятия на формирование школьной мотивации учащихся 2,5,6  и адаптации 1,5,10 классов (по результатам диагностик).</w:t>
            </w:r>
          </w:p>
        </w:tc>
        <w:tc>
          <w:tcPr>
            <w:tcW w:type="dxa" w:w="2639"/>
            <w:tcBorders>
              <w:top w:color="000000" w:sz="4" w:val="single"/>
              <w:left w:color="000000" w:sz="4" w:val="single"/>
              <w:bottom w:color="000000" w:sz="4" w:val="single"/>
              <w:right w:color="000000" w:sz="4" w:val="single"/>
            </w:tcBorders>
          </w:tcPr>
          <w:p w14:paraId="B3200000">
            <w:pPr>
              <w:spacing w:line="276" w:lineRule="auto"/>
              <w:ind/>
              <w:rPr>
                <w:sz w:val="28"/>
              </w:rPr>
            </w:pPr>
            <w:r>
              <w:rPr>
                <w:sz w:val="28"/>
              </w:rPr>
              <w:t>В течение года</w:t>
            </w:r>
          </w:p>
        </w:tc>
        <w:tc>
          <w:tcPr>
            <w:tcW w:type="dxa" w:w="2380"/>
            <w:tcBorders>
              <w:top w:color="000000" w:sz="4" w:val="single"/>
              <w:left w:color="000000" w:sz="4" w:val="single"/>
              <w:bottom w:color="000000" w:sz="4" w:val="single"/>
              <w:right w:color="000000" w:sz="4" w:val="single"/>
            </w:tcBorders>
          </w:tcPr>
          <w:p w14:paraId="B4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B5200000">
            <w:pPr>
              <w:spacing w:line="276" w:lineRule="auto"/>
              <w:ind/>
              <w:jc w:val="center"/>
              <w:rPr>
                <w:sz w:val="28"/>
              </w:rPr>
            </w:pPr>
            <w:r>
              <w:rPr>
                <w:sz w:val="28"/>
              </w:rPr>
              <w:t>2</w:t>
            </w:r>
          </w:p>
        </w:tc>
        <w:tc>
          <w:tcPr>
            <w:tcW w:type="dxa" w:w="4966"/>
            <w:tcBorders>
              <w:top w:color="000000" w:sz="4" w:val="single"/>
              <w:left w:color="000000" w:sz="4" w:val="single"/>
              <w:bottom w:color="000000" w:sz="4" w:val="single"/>
              <w:right w:color="000000" w:sz="4" w:val="single"/>
            </w:tcBorders>
          </w:tcPr>
          <w:p w14:paraId="B6200000">
            <w:pPr>
              <w:spacing w:line="276" w:lineRule="auto"/>
              <w:ind/>
              <w:rPr>
                <w:sz w:val="28"/>
              </w:rPr>
            </w:pPr>
            <w:r>
              <w:rPr>
                <w:sz w:val="28"/>
              </w:rPr>
              <w:t>Коррекционно - развивающая работа по результатам исследований познавательных процессов учащихся 1 классов.</w:t>
            </w:r>
          </w:p>
        </w:tc>
        <w:tc>
          <w:tcPr>
            <w:tcW w:type="dxa" w:w="2639"/>
            <w:tcBorders>
              <w:top w:color="000000" w:sz="4" w:val="single"/>
              <w:left w:color="000000" w:sz="4" w:val="single"/>
              <w:bottom w:color="000000" w:sz="4" w:val="single"/>
              <w:right w:color="000000" w:sz="4" w:val="single"/>
            </w:tcBorders>
          </w:tcPr>
          <w:p w14:paraId="B7200000">
            <w:pPr>
              <w:spacing w:line="276" w:lineRule="auto"/>
              <w:ind/>
              <w:rPr>
                <w:sz w:val="28"/>
              </w:rPr>
            </w:pPr>
            <w:r>
              <w:rPr>
                <w:sz w:val="28"/>
              </w:rPr>
              <w:t>Первое полугодие</w:t>
            </w:r>
          </w:p>
        </w:tc>
        <w:tc>
          <w:tcPr>
            <w:tcW w:type="dxa" w:w="2380"/>
            <w:tcBorders>
              <w:top w:color="000000" w:sz="4" w:val="single"/>
              <w:left w:color="000000" w:sz="4" w:val="single"/>
              <w:bottom w:color="000000" w:sz="4" w:val="single"/>
              <w:right w:color="000000" w:sz="4" w:val="single"/>
            </w:tcBorders>
          </w:tcPr>
          <w:p w14:paraId="B8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B9200000">
            <w:pPr>
              <w:spacing w:line="276" w:lineRule="auto"/>
              <w:ind/>
              <w:jc w:val="center"/>
              <w:rPr>
                <w:sz w:val="28"/>
              </w:rPr>
            </w:pPr>
            <w:r>
              <w:rPr>
                <w:sz w:val="28"/>
              </w:rPr>
              <w:t>3</w:t>
            </w:r>
          </w:p>
        </w:tc>
        <w:tc>
          <w:tcPr>
            <w:tcW w:type="dxa" w:w="4966"/>
            <w:tcBorders>
              <w:top w:color="000000" w:sz="4" w:val="single"/>
              <w:left w:color="000000" w:sz="4" w:val="single"/>
              <w:bottom w:color="000000" w:sz="4" w:val="single"/>
              <w:right w:color="000000" w:sz="4" w:val="single"/>
            </w:tcBorders>
          </w:tcPr>
          <w:p w14:paraId="BA200000">
            <w:pPr>
              <w:spacing w:line="276" w:lineRule="auto"/>
              <w:ind/>
              <w:rPr>
                <w:sz w:val="28"/>
              </w:rPr>
            </w:pPr>
            <w:r>
              <w:rPr>
                <w:sz w:val="28"/>
              </w:rPr>
              <w:t>Коррекционно - развивающая работа по результатам исследований состояния агрессии, эмоционально - личностной сферы учащихся 5-9 классов.</w:t>
            </w:r>
          </w:p>
        </w:tc>
        <w:tc>
          <w:tcPr>
            <w:tcW w:type="dxa" w:w="2639"/>
            <w:tcBorders>
              <w:top w:color="000000" w:sz="4" w:val="single"/>
              <w:left w:color="000000" w:sz="4" w:val="single"/>
              <w:bottom w:color="000000" w:sz="4" w:val="single"/>
              <w:right w:color="000000" w:sz="4" w:val="single"/>
            </w:tcBorders>
          </w:tcPr>
          <w:p w14:paraId="BB200000">
            <w:pPr>
              <w:spacing w:line="276" w:lineRule="auto"/>
              <w:ind/>
              <w:rPr>
                <w:sz w:val="28"/>
              </w:rPr>
            </w:pPr>
            <w:r>
              <w:rPr>
                <w:sz w:val="28"/>
              </w:rPr>
              <w:t>Первое полугодие</w:t>
            </w:r>
          </w:p>
        </w:tc>
        <w:tc>
          <w:tcPr>
            <w:tcW w:type="dxa" w:w="2380"/>
            <w:tcBorders>
              <w:top w:color="000000" w:sz="4" w:val="single"/>
              <w:left w:color="000000" w:sz="4" w:val="single"/>
              <w:bottom w:color="000000" w:sz="4" w:val="single"/>
              <w:right w:color="000000" w:sz="4" w:val="single"/>
            </w:tcBorders>
          </w:tcPr>
          <w:p w14:paraId="BC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BD200000">
            <w:pPr>
              <w:spacing w:line="276" w:lineRule="auto"/>
              <w:ind/>
              <w:jc w:val="center"/>
              <w:rPr>
                <w:sz w:val="28"/>
              </w:rPr>
            </w:pPr>
            <w:r>
              <w:rPr>
                <w:sz w:val="28"/>
              </w:rPr>
              <w:t>4</w:t>
            </w:r>
          </w:p>
        </w:tc>
        <w:tc>
          <w:tcPr>
            <w:tcW w:type="dxa" w:w="4966"/>
            <w:tcBorders>
              <w:top w:color="000000" w:sz="4" w:val="single"/>
              <w:left w:color="000000" w:sz="4" w:val="single"/>
              <w:bottom w:color="000000" w:sz="4" w:val="single"/>
              <w:right w:color="000000" w:sz="4" w:val="single"/>
            </w:tcBorders>
          </w:tcPr>
          <w:p w14:paraId="BE200000">
            <w:pPr>
              <w:spacing w:line="276" w:lineRule="auto"/>
              <w:ind/>
              <w:rPr>
                <w:sz w:val="28"/>
              </w:rPr>
            </w:pPr>
            <w:r>
              <w:rPr>
                <w:sz w:val="28"/>
              </w:rPr>
              <w:t>Тренинговые мероприятия направленные на профессиональное самоопределение 9-11 кл.</w:t>
            </w:r>
          </w:p>
        </w:tc>
        <w:tc>
          <w:tcPr>
            <w:tcW w:type="dxa" w:w="2639"/>
            <w:tcBorders>
              <w:top w:color="000000" w:sz="4" w:val="single"/>
              <w:left w:color="000000" w:sz="4" w:val="single"/>
              <w:bottom w:color="000000" w:sz="4" w:val="single"/>
              <w:right w:color="000000" w:sz="4" w:val="single"/>
            </w:tcBorders>
          </w:tcPr>
          <w:p w14:paraId="BF200000">
            <w:pPr>
              <w:spacing w:line="276" w:lineRule="auto"/>
              <w:ind/>
              <w:rPr>
                <w:sz w:val="28"/>
              </w:rPr>
            </w:pPr>
            <w:r>
              <w:rPr>
                <w:sz w:val="28"/>
              </w:rPr>
              <w:t>Ноябрь - декабрь</w:t>
            </w:r>
          </w:p>
        </w:tc>
        <w:tc>
          <w:tcPr>
            <w:tcW w:type="dxa" w:w="2380"/>
            <w:tcBorders>
              <w:top w:color="000000" w:sz="4" w:val="single"/>
              <w:left w:color="000000" w:sz="4" w:val="single"/>
              <w:bottom w:color="000000" w:sz="4" w:val="single"/>
              <w:right w:color="000000" w:sz="4" w:val="single"/>
            </w:tcBorders>
          </w:tcPr>
          <w:p w14:paraId="C020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C1200000">
            <w:pPr>
              <w:spacing w:line="276" w:lineRule="auto"/>
              <w:ind/>
              <w:jc w:val="center"/>
              <w:rPr>
                <w:sz w:val="28"/>
              </w:rPr>
            </w:pPr>
            <w:r>
              <w:rPr>
                <w:sz w:val="28"/>
              </w:rPr>
              <w:t>5</w:t>
            </w:r>
          </w:p>
        </w:tc>
        <w:tc>
          <w:tcPr>
            <w:tcW w:type="dxa" w:w="4966"/>
            <w:tcBorders>
              <w:top w:color="000000" w:sz="4" w:val="single"/>
              <w:left w:color="000000" w:sz="4" w:val="single"/>
              <w:bottom w:color="000000" w:sz="4" w:val="single"/>
              <w:right w:color="000000" w:sz="4" w:val="single"/>
            </w:tcBorders>
          </w:tcPr>
          <w:p w14:paraId="C2200000">
            <w:pPr>
              <w:spacing w:line="276" w:lineRule="auto"/>
              <w:ind/>
              <w:rPr>
                <w:sz w:val="28"/>
              </w:rPr>
            </w:pPr>
            <w:r>
              <w:rPr>
                <w:sz w:val="28"/>
              </w:rPr>
              <w:t>Тестирование учащихся 6-11 кл. на выявление суицидальных попыток</w:t>
            </w:r>
          </w:p>
        </w:tc>
        <w:tc>
          <w:tcPr>
            <w:tcW w:type="dxa" w:w="2639"/>
            <w:tcBorders>
              <w:top w:color="000000" w:sz="4" w:val="single"/>
              <w:left w:color="000000" w:sz="4" w:val="single"/>
              <w:bottom w:color="000000" w:sz="4" w:val="single"/>
              <w:right w:color="000000" w:sz="4" w:val="single"/>
            </w:tcBorders>
          </w:tcPr>
          <w:p w14:paraId="C3200000">
            <w:pPr>
              <w:spacing w:line="276" w:lineRule="auto"/>
              <w:ind/>
              <w:rPr>
                <w:sz w:val="28"/>
              </w:rPr>
            </w:pPr>
            <w:r>
              <w:rPr>
                <w:sz w:val="28"/>
              </w:rPr>
              <w:t>В течение года</w:t>
            </w:r>
          </w:p>
        </w:tc>
        <w:tc>
          <w:tcPr>
            <w:tcW w:type="dxa" w:w="2380"/>
            <w:tcBorders>
              <w:top w:color="000000" w:sz="4" w:val="single"/>
              <w:left w:color="000000" w:sz="4" w:val="single"/>
              <w:bottom w:color="000000" w:sz="4" w:val="single"/>
              <w:right w:color="000000" w:sz="4" w:val="single"/>
            </w:tcBorders>
          </w:tcPr>
          <w:p w14:paraId="C4200000">
            <w:pPr>
              <w:spacing w:line="276" w:lineRule="auto"/>
              <w:ind/>
              <w:rPr>
                <w:sz w:val="28"/>
              </w:rPr>
            </w:pPr>
            <w:r>
              <w:rPr>
                <w:sz w:val="28"/>
              </w:rPr>
              <w:t>Психолог</w:t>
            </w:r>
          </w:p>
        </w:tc>
      </w:tr>
    </w:tbl>
    <w:p w14:paraId="C5200000">
      <w:pPr>
        <w:ind w:firstLine="0" w:left="720"/>
        <w:rPr>
          <w:sz w:val="28"/>
        </w:rPr>
      </w:pPr>
    </w:p>
    <w:p w14:paraId="C6200000">
      <w:pPr>
        <w:rPr>
          <w:b w:val="1"/>
          <w:sz w:val="28"/>
        </w:rPr>
      </w:pPr>
      <w:r>
        <w:rPr>
          <w:b w:val="1"/>
          <w:sz w:val="28"/>
        </w:rPr>
        <w:t xml:space="preserve">                            Просвещение и психопрофилактика.</w:t>
      </w:r>
    </w:p>
    <w:p w14:paraId="C7200000">
      <w:pPr>
        <w:ind w:firstLine="0" w:left="720"/>
        <w:rPr>
          <w:sz w:val="28"/>
        </w:rPr>
      </w:pPr>
      <w:r>
        <w:rPr>
          <w:b w:val="1"/>
          <w:sz w:val="28"/>
        </w:rPr>
        <w:t xml:space="preserve">Цели и задачи: </w:t>
      </w:r>
      <w:r>
        <w:rPr>
          <w:sz w:val="28"/>
        </w:rPr>
        <w:t xml:space="preserve">приобщение учителей, родителей и учащихся к психологическим знаниям; сохранение, укрепление, </w:t>
      </w:r>
    </w:p>
    <w:p w14:paraId="C8200000">
      <w:pPr>
        <w:ind w:firstLine="0" w:left="720"/>
        <w:rPr>
          <w:b w:val="1"/>
          <w:sz w:val="28"/>
        </w:rPr>
      </w:pPr>
      <w:r>
        <w:rPr>
          <w:sz w:val="28"/>
        </w:rPr>
        <w:t>развитие психологического здоровья детей на всех этапах школьного детства.</w:t>
      </w:r>
    </w:p>
    <w:p w14:paraId="C9200000">
      <w:pPr>
        <w:ind w:firstLine="0" w:left="720"/>
        <w:rPr>
          <w:b w:val="1"/>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36"/>
        <w:gridCol w:w="5044"/>
        <w:gridCol w:w="2583"/>
        <w:gridCol w:w="2369"/>
      </w:tblGrid>
      <w:tr>
        <w:tc>
          <w:tcPr>
            <w:tcW w:type="dxa" w:w="636"/>
            <w:tcBorders>
              <w:top w:color="000000" w:sz="4" w:val="single"/>
              <w:left w:color="000000" w:sz="4" w:val="single"/>
              <w:bottom w:color="000000" w:sz="4" w:val="single"/>
              <w:right w:color="000000" w:sz="4" w:val="single"/>
            </w:tcBorders>
          </w:tcPr>
          <w:p w14:paraId="CA200000">
            <w:pPr>
              <w:spacing w:line="276" w:lineRule="auto"/>
              <w:ind/>
              <w:jc w:val="center"/>
              <w:rPr>
                <w:b w:val="1"/>
                <w:sz w:val="28"/>
              </w:rPr>
            </w:pPr>
            <w:r>
              <w:rPr>
                <w:b w:val="1"/>
                <w:sz w:val="28"/>
              </w:rPr>
              <w:t>№</w:t>
            </w:r>
          </w:p>
        </w:tc>
        <w:tc>
          <w:tcPr>
            <w:tcW w:type="dxa" w:w="5044"/>
            <w:tcBorders>
              <w:top w:color="000000" w:sz="4" w:val="single"/>
              <w:left w:color="000000" w:sz="4" w:val="single"/>
              <w:bottom w:color="000000" w:sz="4" w:val="single"/>
              <w:right w:color="000000" w:sz="4" w:val="single"/>
            </w:tcBorders>
          </w:tcPr>
          <w:p w14:paraId="CB200000">
            <w:pPr>
              <w:spacing w:line="276" w:lineRule="auto"/>
              <w:ind/>
              <w:jc w:val="center"/>
              <w:rPr>
                <w:b w:val="1"/>
                <w:sz w:val="28"/>
              </w:rPr>
            </w:pPr>
            <w:r>
              <w:rPr>
                <w:b w:val="1"/>
                <w:sz w:val="28"/>
              </w:rPr>
              <w:t>Мероприятия</w:t>
            </w:r>
          </w:p>
        </w:tc>
        <w:tc>
          <w:tcPr>
            <w:tcW w:type="dxa" w:w="2583"/>
            <w:tcBorders>
              <w:top w:color="000000" w:sz="4" w:val="single"/>
              <w:left w:color="000000" w:sz="4" w:val="single"/>
              <w:bottom w:color="000000" w:sz="4" w:val="single"/>
              <w:right w:color="000000" w:sz="4" w:val="single"/>
            </w:tcBorders>
          </w:tcPr>
          <w:p w14:paraId="CC200000">
            <w:pPr>
              <w:spacing w:line="276" w:lineRule="auto"/>
              <w:ind/>
              <w:jc w:val="center"/>
              <w:rPr>
                <w:b w:val="1"/>
                <w:sz w:val="28"/>
              </w:rPr>
            </w:pPr>
            <w:r>
              <w:rPr>
                <w:b w:val="1"/>
                <w:sz w:val="28"/>
              </w:rPr>
              <w:t>Сроки проведения</w:t>
            </w:r>
          </w:p>
        </w:tc>
        <w:tc>
          <w:tcPr>
            <w:tcW w:type="dxa" w:w="2369"/>
            <w:tcBorders>
              <w:top w:color="000000" w:sz="4" w:val="single"/>
              <w:left w:color="000000" w:sz="4" w:val="single"/>
              <w:bottom w:color="000000" w:sz="4" w:val="single"/>
              <w:right w:color="000000" w:sz="4" w:val="single"/>
            </w:tcBorders>
          </w:tcPr>
          <w:p w14:paraId="CD200000">
            <w:pPr>
              <w:spacing w:line="276" w:lineRule="auto"/>
              <w:ind/>
              <w:jc w:val="center"/>
              <w:rPr>
                <w:b w:val="1"/>
                <w:sz w:val="28"/>
              </w:rPr>
            </w:pPr>
            <w:r>
              <w:rPr>
                <w:b w:val="1"/>
                <w:sz w:val="28"/>
              </w:rPr>
              <w:t>Ответственный</w:t>
            </w:r>
          </w:p>
        </w:tc>
      </w:tr>
      <w:tr>
        <w:tc>
          <w:tcPr>
            <w:tcW w:type="dxa" w:w="636"/>
            <w:tcBorders>
              <w:top w:color="000000" w:sz="4" w:val="single"/>
              <w:left w:color="000000" w:sz="4" w:val="single"/>
              <w:bottom w:color="000000" w:sz="4" w:val="single"/>
              <w:right w:color="000000" w:sz="4" w:val="single"/>
            </w:tcBorders>
          </w:tcPr>
          <w:p w14:paraId="CE200000">
            <w:pPr>
              <w:spacing w:line="276" w:lineRule="auto"/>
              <w:ind/>
              <w:jc w:val="center"/>
              <w:rPr>
                <w:b w:val="1"/>
                <w:sz w:val="28"/>
              </w:rPr>
            </w:pPr>
            <w:r>
              <w:rPr>
                <w:b w:val="1"/>
                <w:sz w:val="28"/>
              </w:rPr>
              <w:t>1</w:t>
            </w:r>
          </w:p>
        </w:tc>
        <w:tc>
          <w:tcPr>
            <w:tcW w:type="dxa" w:w="5044"/>
            <w:tcBorders>
              <w:top w:color="000000" w:sz="4" w:val="single"/>
              <w:left w:color="000000" w:sz="4" w:val="single"/>
              <w:bottom w:color="000000" w:sz="4" w:val="single"/>
              <w:right w:color="000000" w:sz="4" w:val="single"/>
            </w:tcBorders>
          </w:tcPr>
          <w:p w14:paraId="CF200000">
            <w:pPr>
              <w:spacing w:line="276" w:lineRule="auto"/>
              <w:ind/>
              <w:rPr>
                <w:sz w:val="28"/>
              </w:rPr>
            </w:pPr>
            <w:r>
              <w:rPr>
                <w:sz w:val="28"/>
              </w:rPr>
              <w:t xml:space="preserve">Информационно-просветительская работа с родителями (законными представителями) учащихся, родительские собрания, оформление </w:t>
            </w:r>
          </w:p>
          <w:p w14:paraId="D0200000">
            <w:pPr>
              <w:spacing w:line="276" w:lineRule="auto"/>
              <w:ind/>
              <w:rPr>
                <w:sz w:val="28"/>
              </w:rPr>
            </w:pPr>
            <w:r>
              <w:rPr>
                <w:sz w:val="28"/>
              </w:rPr>
              <w:t>тематических стендов.</w:t>
            </w:r>
          </w:p>
        </w:tc>
        <w:tc>
          <w:tcPr>
            <w:tcW w:type="dxa" w:w="2583"/>
            <w:tcBorders>
              <w:top w:color="000000" w:sz="4" w:val="single"/>
              <w:left w:color="000000" w:sz="4" w:val="single"/>
              <w:bottom w:color="000000" w:sz="4" w:val="single"/>
              <w:right w:color="000000" w:sz="4" w:val="single"/>
            </w:tcBorders>
          </w:tcPr>
          <w:p w14:paraId="D1200000">
            <w:pPr>
              <w:spacing w:line="276" w:lineRule="auto"/>
              <w:ind/>
              <w:rPr>
                <w:b w:val="1"/>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D2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D3200000">
            <w:pPr>
              <w:spacing w:line="276" w:lineRule="auto"/>
              <w:ind/>
              <w:jc w:val="center"/>
              <w:rPr>
                <w:b w:val="1"/>
                <w:sz w:val="28"/>
              </w:rPr>
            </w:pPr>
            <w:r>
              <w:rPr>
                <w:b w:val="1"/>
                <w:sz w:val="28"/>
              </w:rPr>
              <w:t>2</w:t>
            </w:r>
          </w:p>
        </w:tc>
        <w:tc>
          <w:tcPr>
            <w:tcW w:type="dxa" w:w="5044"/>
            <w:tcBorders>
              <w:top w:color="000000" w:sz="4" w:val="single"/>
              <w:left w:color="000000" w:sz="4" w:val="single"/>
              <w:bottom w:color="000000" w:sz="4" w:val="single"/>
              <w:right w:color="000000" w:sz="4" w:val="single"/>
            </w:tcBorders>
          </w:tcPr>
          <w:p w14:paraId="D4200000">
            <w:pPr>
              <w:spacing w:line="276" w:lineRule="auto"/>
              <w:ind/>
              <w:rPr>
                <w:sz w:val="28"/>
              </w:rPr>
            </w:pPr>
            <w:r>
              <w:rPr>
                <w:sz w:val="28"/>
              </w:rPr>
              <w:t>Информационно-просветительская работа с педагогами</w:t>
            </w:r>
          </w:p>
        </w:tc>
        <w:tc>
          <w:tcPr>
            <w:tcW w:type="dxa" w:w="2583"/>
            <w:tcBorders>
              <w:top w:color="000000" w:sz="4" w:val="single"/>
              <w:left w:color="000000" w:sz="4" w:val="single"/>
              <w:bottom w:color="000000" w:sz="4" w:val="single"/>
              <w:right w:color="000000" w:sz="4" w:val="single"/>
            </w:tcBorders>
          </w:tcPr>
          <w:p w14:paraId="D5200000">
            <w:pPr>
              <w:spacing w:line="276" w:lineRule="auto"/>
              <w:ind/>
              <w:rPr>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D6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D7200000">
            <w:pPr>
              <w:spacing w:line="276" w:lineRule="auto"/>
              <w:ind/>
              <w:jc w:val="center"/>
              <w:rPr>
                <w:b w:val="1"/>
                <w:sz w:val="28"/>
              </w:rPr>
            </w:pPr>
            <w:r>
              <w:rPr>
                <w:b w:val="1"/>
                <w:sz w:val="28"/>
              </w:rPr>
              <w:t>3</w:t>
            </w:r>
          </w:p>
        </w:tc>
        <w:tc>
          <w:tcPr>
            <w:tcW w:type="dxa" w:w="5044"/>
            <w:tcBorders>
              <w:top w:color="000000" w:sz="4" w:val="single"/>
              <w:left w:color="000000" w:sz="4" w:val="single"/>
              <w:bottom w:color="000000" w:sz="4" w:val="single"/>
              <w:right w:color="000000" w:sz="4" w:val="single"/>
            </w:tcBorders>
          </w:tcPr>
          <w:p w14:paraId="D8200000">
            <w:pPr>
              <w:spacing w:line="276" w:lineRule="auto"/>
              <w:ind/>
              <w:rPr>
                <w:sz w:val="28"/>
              </w:rPr>
            </w:pPr>
            <w:r>
              <w:rPr>
                <w:sz w:val="28"/>
              </w:rPr>
              <w:t>Совместная информационно-просветительская работа с сотрудниками ОВД по профилактике правонарушений.</w:t>
            </w:r>
          </w:p>
        </w:tc>
        <w:tc>
          <w:tcPr>
            <w:tcW w:type="dxa" w:w="2583"/>
            <w:tcBorders>
              <w:top w:color="000000" w:sz="4" w:val="single"/>
              <w:left w:color="000000" w:sz="4" w:val="single"/>
              <w:bottom w:color="000000" w:sz="4" w:val="single"/>
              <w:right w:color="000000" w:sz="4" w:val="single"/>
            </w:tcBorders>
          </w:tcPr>
          <w:p w14:paraId="D9200000">
            <w:pPr>
              <w:spacing w:line="276" w:lineRule="auto"/>
              <w:ind/>
              <w:rPr>
                <w:b w:val="1"/>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DA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DB200000">
            <w:pPr>
              <w:spacing w:line="276" w:lineRule="auto"/>
              <w:ind/>
              <w:jc w:val="center"/>
              <w:rPr>
                <w:b w:val="1"/>
                <w:sz w:val="28"/>
              </w:rPr>
            </w:pPr>
            <w:r>
              <w:rPr>
                <w:b w:val="1"/>
                <w:sz w:val="28"/>
              </w:rPr>
              <w:t>4</w:t>
            </w:r>
          </w:p>
        </w:tc>
        <w:tc>
          <w:tcPr>
            <w:tcW w:type="dxa" w:w="5044"/>
            <w:tcBorders>
              <w:top w:color="000000" w:sz="4" w:val="single"/>
              <w:left w:color="000000" w:sz="4" w:val="single"/>
              <w:bottom w:color="000000" w:sz="4" w:val="single"/>
              <w:right w:color="000000" w:sz="4" w:val="single"/>
            </w:tcBorders>
          </w:tcPr>
          <w:p w14:paraId="DC200000">
            <w:pPr>
              <w:spacing w:line="276" w:lineRule="auto"/>
              <w:ind/>
              <w:rPr>
                <w:sz w:val="28"/>
              </w:rPr>
            </w:pPr>
            <w:r>
              <w:rPr>
                <w:sz w:val="28"/>
              </w:rPr>
              <w:t>Родительские собрания «Рекомендации родителям по планированию режима дня школьника в период подготовки к экзаменам»</w:t>
            </w:r>
          </w:p>
        </w:tc>
        <w:tc>
          <w:tcPr>
            <w:tcW w:type="dxa" w:w="2583"/>
            <w:tcBorders>
              <w:top w:color="000000" w:sz="4" w:val="single"/>
              <w:left w:color="000000" w:sz="4" w:val="single"/>
              <w:bottom w:color="000000" w:sz="4" w:val="single"/>
              <w:right w:color="000000" w:sz="4" w:val="single"/>
            </w:tcBorders>
          </w:tcPr>
          <w:p w14:paraId="DD200000">
            <w:pPr>
              <w:spacing w:line="276" w:lineRule="auto"/>
              <w:ind/>
              <w:rPr>
                <w:sz w:val="28"/>
              </w:rPr>
            </w:pPr>
            <w:r>
              <w:rPr>
                <w:sz w:val="28"/>
              </w:rPr>
              <w:t>Февраль</w:t>
            </w:r>
          </w:p>
        </w:tc>
        <w:tc>
          <w:tcPr>
            <w:tcW w:type="dxa" w:w="2369"/>
            <w:tcBorders>
              <w:top w:color="000000" w:sz="4" w:val="single"/>
              <w:left w:color="000000" w:sz="4" w:val="single"/>
              <w:bottom w:color="000000" w:sz="4" w:val="single"/>
              <w:right w:color="000000" w:sz="4" w:val="single"/>
            </w:tcBorders>
          </w:tcPr>
          <w:p w14:paraId="DE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DF200000">
            <w:pPr>
              <w:spacing w:line="276" w:lineRule="auto"/>
              <w:ind/>
              <w:jc w:val="center"/>
              <w:rPr>
                <w:b w:val="1"/>
                <w:sz w:val="28"/>
              </w:rPr>
            </w:pPr>
            <w:r>
              <w:rPr>
                <w:b w:val="1"/>
                <w:sz w:val="28"/>
              </w:rPr>
              <w:t>5</w:t>
            </w:r>
          </w:p>
        </w:tc>
        <w:tc>
          <w:tcPr>
            <w:tcW w:type="dxa" w:w="5044"/>
            <w:tcBorders>
              <w:top w:color="000000" w:sz="4" w:val="single"/>
              <w:left w:color="000000" w:sz="4" w:val="single"/>
              <w:bottom w:color="000000" w:sz="4" w:val="single"/>
              <w:right w:color="000000" w:sz="4" w:val="single"/>
            </w:tcBorders>
          </w:tcPr>
          <w:p w14:paraId="E0200000">
            <w:pPr>
              <w:spacing w:line="276" w:lineRule="auto"/>
              <w:ind/>
              <w:rPr>
                <w:sz w:val="28"/>
              </w:rPr>
            </w:pPr>
            <w:r>
              <w:rPr>
                <w:sz w:val="28"/>
              </w:rPr>
              <w:t>Советы классному руководителю по подготовке учащихся к ЕГЭ.</w:t>
            </w:r>
          </w:p>
        </w:tc>
        <w:tc>
          <w:tcPr>
            <w:tcW w:type="dxa" w:w="2583"/>
            <w:tcBorders>
              <w:top w:color="000000" w:sz="4" w:val="single"/>
              <w:left w:color="000000" w:sz="4" w:val="single"/>
              <w:bottom w:color="000000" w:sz="4" w:val="single"/>
              <w:right w:color="000000" w:sz="4" w:val="single"/>
            </w:tcBorders>
          </w:tcPr>
          <w:p w14:paraId="E1200000">
            <w:pPr>
              <w:spacing w:line="276" w:lineRule="auto"/>
              <w:ind/>
              <w:rPr>
                <w:sz w:val="28"/>
              </w:rPr>
            </w:pPr>
            <w:r>
              <w:rPr>
                <w:sz w:val="28"/>
              </w:rPr>
              <w:t>Февраль</w:t>
            </w:r>
          </w:p>
        </w:tc>
        <w:tc>
          <w:tcPr>
            <w:tcW w:type="dxa" w:w="2369"/>
            <w:tcBorders>
              <w:top w:color="000000" w:sz="4" w:val="single"/>
              <w:left w:color="000000" w:sz="4" w:val="single"/>
              <w:bottom w:color="000000" w:sz="4" w:val="single"/>
              <w:right w:color="000000" w:sz="4" w:val="single"/>
            </w:tcBorders>
          </w:tcPr>
          <w:p w14:paraId="E2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E3200000">
            <w:pPr>
              <w:spacing w:line="276" w:lineRule="auto"/>
              <w:ind/>
              <w:jc w:val="center"/>
              <w:rPr>
                <w:b w:val="1"/>
                <w:sz w:val="28"/>
              </w:rPr>
            </w:pPr>
            <w:r>
              <w:rPr>
                <w:b w:val="1"/>
                <w:sz w:val="28"/>
              </w:rPr>
              <w:t>6</w:t>
            </w:r>
          </w:p>
        </w:tc>
        <w:tc>
          <w:tcPr>
            <w:tcW w:type="dxa" w:w="5044"/>
            <w:tcBorders>
              <w:top w:color="000000" w:sz="4" w:val="single"/>
              <w:left w:color="000000" w:sz="4" w:val="single"/>
              <w:bottom w:color="000000" w:sz="4" w:val="single"/>
              <w:right w:color="000000" w:sz="4" w:val="single"/>
            </w:tcBorders>
          </w:tcPr>
          <w:p w14:paraId="E4200000">
            <w:pPr>
              <w:spacing w:line="276" w:lineRule="auto"/>
              <w:ind/>
              <w:rPr>
                <w:sz w:val="28"/>
              </w:rPr>
            </w:pPr>
            <w:r>
              <w:rPr>
                <w:sz w:val="28"/>
              </w:rPr>
              <w:t>Встреча с классными руководителями 1-4, 5-8, 9-11кл. На тему «О мерах профилактики суицида среди детей и подростков».</w:t>
            </w:r>
          </w:p>
        </w:tc>
        <w:tc>
          <w:tcPr>
            <w:tcW w:type="dxa" w:w="2583"/>
            <w:tcBorders>
              <w:top w:color="000000" w:sz="4" w:val="single"/>
              <w:left w:color="000000" w:sz="4" w:val="single"/>
              <w:bottom w:color="000000" w:sz="4" w:val="single"/>
              <w:right w:color="000000" w:sz="4" w:val="single"/>
            </w:tcBorders>
          </w:tcPr>
          <w:p w14:paraId="E5200000">
            <w:pPr>
              <w:spacing w:line="276" w:lineRule="auto"/>
              <w:ind/>
              <w:rPr>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E6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E7200000">
            <w:pPr>
              <w:spacing w:line="276" w:lineRule="auto"/>
              <w:ind/>
              <w:jc w:val="center"/>
              <w:rPr>
                <w:b w:val="1"/>
                <w:sz w:val="28"/>
              </w:rPr>
            </w:pPr>
            <w:r>
              <w:rPr>
                <w:b w:val="1"/>
                <w:sz w:val="28"/>
              </w:rPr>
              <w:t>7</w:t>
            </w:r>
          </w:p>
        </w:tc>
        <w:tc>
          <w:tcPr>
            <w:tcW w:type="dxa" w:w="5044"/>
            <w:tcBorders>
              <w:top w:color="000000" w:sz="4" w:val="single"/>
              <w:left w:color="000000" w:sz="4" w:val="single"/>
              <w:bottom w:color="000000" w:sz="4" w:val="single"/>
              <w:right w:color="000000" w:sz="4" w:val="single"/>
            </w:tcBorders>
          </w:tcPr>
          <w:p w14:paraId="E8200000">
            <w:pPr>
              <w:spacing w:line="276" w:lineRule="auto"/>
              <w:ind/>
              <w:rPr>
                <w:sz w:val="28"/>
              </w:rPr>
            </w:pPr>
            <w:r>
              <w:rPr>
                <w:sz w:val="28"/>
              </w:rPr>
              <w:t>Лекции для родителей «Что представляет собой ЕГЭ»</w:t>
            </w:r>
          </w:p>
        </w:tc>
        <w:tc>
          <w:tcPr>
            <w:tcW w:type="dxa" w:w="2583"/>
            <w:tcBorders>
              <w:top w:color="000000" w:sz="4" w:val="single"/>
              <w:left w:color="000000" w:sz="4" w:val="single"/>
              <w:bottom w:color="000000" w:sz="4" w:val="single"/>
              <w:right w:color="000000" w:sz="4" w:val="single"/>
            </w:tcBorders>
          </w:tcPr>
          <w:p w14:paraId="E9200000">
            <w:pPr>
              <w:spacing w:line="276" w:lineRule="auto"/>
              <w:ind/>
              <w:rPr>
                <w:sz w:val="28"/>
              </w:rPr>
            </w:pPr>
            <w:r>
              <w:rPr>
                <w:sz w:val="28"/>
              </w:rPr>
              <w:t>Февраль  - март</w:t>
            </w:r>
          </w:p>
        </w:tc>
        <w:tc>
          <w:tcPr>
            <w:tcW w:type="dxa" w:w="2369"/>
            <w:tcBorders>
              <w:top w:color="000000" w:sz="4" w:val="single"/>
              <w:left w:color="000000" w:sz="4" w:val="single"/>
              <w:bottom w:color="000000" w:sz="4" w:val="single"/>
              <w:right w:color="000000" w:sz="4" w:val="single"/>
            </w:tcBorders>
          </w:tcPr>
          <w:p w14:paraId="EA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EB200000">
            <w:pPr>
              <w:spacing w:line="276" w:lineRule="auto"/>
              <w:ind/>
              <w:jc w:val="center"/>
              <w:rPr>
                <w:b w:val="1"/>
                <w:sz w:val="28"/>
              </w:rPr>
            </w:pPr>
            <w:r>
              <w:rPr>
                <w:b w:val="1"/>
                <w:sz w:val="28"/>
              </w:rPr>
              <w:t>8</w:t>
            </w:r>
          </w:p>
        </w:tc>
        <w:tc>
          <w:tcPr>
            <w:tcW w:type="dxa" w:w="5044"/>
            <w:tcBorders>
              <w:top w:color="000000" w:sz="4" w:val="single"/>
              <w:left w:color="000000" w:sz="4" w:val="single"/>
              <w:bottom w:color="000000" w:sz="4" w:val="single"/>
              <w:right w:color="000000" w:sz="4" w:val="single"/>
            </w:tcBorders>
          </w:tcPr>
          <w:p w14:paraId="EC200000">
            <w:pPr>
              <w:spacing w:line="276" w:lineRule="auto"/>
              <w:ind/>
              <w:rPr>
                <w:sz w:val="28"/>
              </w:rPr>
            </w:pPr>
            <w:r>
              <w:rPr>
                <w:sz w:val="28"/>
              </w:rPr>
              <w:t>Лекция для уч-ся 9,11 кл. «Что представляет собой экзамен. Когнитивные, личностные, процессуальные трудности »</w:t>
            </w:r>
          </w:p>
        </w:tc>
        <w:tc>
          <w:tcPr>
            <w:tcW w:type="dxa" w:w="2583"/>
            <w:tcBorders>
              <w:top w:color="000000" w:sz="4" w:val="single"/>
              <w:left w:color="000000" w:sz="4" w:val="single"/>
              <w:bottom w:color="000000" w:sz="4" w:val="single"/>
              <w:right w:color="000000" w:sz="4" w:val="single"/>
            </w:tcBorders>
          </w:tcPr>
          <w:p w14:paraId="ED200000">
            <w:pPr>
              <w:spacing w:line="276" w:lineRule="auto"/>
              <w:ind/>
              <w:rPr>
                <w:sz w:val="28"/>
              </w:rPr>
            </w:pPr>
            <w:r>
              <w:rPr>
                <w:sz w:val="28"/>
              </w:rPr>
              <w:t>Февраль  - март</w:t>
            </w:r>
          </w:p>
        </w:tc>
        <w:tc>
          <w:tcPr>
            <w:tcW w:type="dxa" w:w="2369"/>
            <w:tcBorders>
              <w:top w:color="000000" w:sz="4" w:val="single"/>
              <w:left w:color="000000" w:sz="4" w:val="single"/>
              <w:bottom w:color="000000" w:sz="4" w:val="single"/>
              <w:right w:color="000000" w:sz="4" w:val="single"/>
            </w:tcBorders>
          </w:tcPr>
          <w:p w14:paraId="EE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EF200000">
            <w:pPr>
              <w:spacing w:line="276" w:lineRule="auto"/>
              <w:ind/>
              <w:jc w:val="center"/>
              <w:rPr>
                <w:b w:val="1"/>
                <w:sz w:val="28"/>
              </w:rPr>
            </w:pPr>
            <w:r>
              <w:rPr>
                <w:b w:val="1"/>
                <w:sz w:val="28"/>
              </w:rPr>
              <w:t>9</w:t>
            </w:r>
          </w:p>
        </w:tc>
        <w:tc>
          <w:tcPr>
            <w:tcW w:type="dxa" w:w="5044"/>
            <w:tcBorders>
              <w:top w:color="000000" w:sz="4" w:val="single"/>
              <w:left w:color="000000" w:sz="4" w:val="single"/>
              <w:bottom w:color="000000" w:sz="4" w:val="single"/>
              <w:right w:color="000000" w:sz="4" w:val="single"/>
            </w:tcBorders>
          </w:tcPr>
          <w:p w14:paraId="F0200000">
            <w:pPr>
              <w:spacing w:line="276" w:lineRule="auto"/>
              <w:ind/>
              <w:rPr>
                <w:sz w:val="28"/>
              </w:rPr>
            </w:pPr>
            <w:r>
              <w:rPr>
                <w:sz w:val="28"/>
              </w:rPr>
              <w:t xml:space="preserve">Практическое занятие с учащимися по обучению релаксации, </w:t>
            </w:r>
          </w:p>
          <w:p w14:paraId="F1200000">
            <w:pPr>
              <w:spacing w:line="276" w:lineRule="auto"/>
              <w:ind/>
              <w:rPr>
                <w:sz w:val="28"/>
              </w:rPr>
            </w:pPr>
            <w:r>
              <w:rPr>
                <w:sz w:val="28"/>
              </w:rPr>
              <w:t>методам снятия нервно-психического напряжения. Приемы стабилизации психоэмоционального состояния личности.</w:t>
            </w:r>
          </w:p>
        </w:tc>
        <w:tc>
          <w:tcPr>
            <w:tcW w:type="dxa" w:w="2583"/>
            <w:tcBorders>
              <w:top w:color="000000" w:sz="4" w:val="single"/>
              <w:left w:color="000000" w:sz="4" w:val="single"/>
              <w:bottom w:color="000000" w:sz="4" w:val="single"/>
              <w:right w:color="000000" w:sz="4" w:val="single"/>
            </w:tcBorders>
          </w:tcPr>
          <w:p w14:paraId="F2200000">
            <w:pPr>
              <w:spacing w:line="276" w:lineRule="auto"/>
              <w:ind/>
              <w:rPr>
                <w:sz w:val="28"/>
              </w:rPr>
            </w:pPr>
            <w:r>
              <w:rPr>
                <w:sz w:val="28"/>
              </w:rPr>
              <w:t>Май</w:t>
            </w:r>
          </w:p>
        </w:tc>
        <w:tc>
          <w:tcPr>
            <w:tcW w:type="dxa" w:w="2369"/>
            <w:tcBorders>
              <w:top w:color="000000" w:sz="4" w:val="single"/>
              <w:left w:color="000000" w:sz="4" w:val="single"/>
              <w:bottom w:color="000000" w:sz="4" w:val="single"/>
              <w:right w:color="000000" w:sz="4" w:val="single"/>
            </w:tcBorders>
          </w:tcPr>
          <w:p w14:paraId="F3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F4200000">
            <w:pPr>
              <w:spacing w:line="276" w:lineRule="auto"/>
              <w:ind/>
              <w:jc w:val="center"/>
              <w:rPr>
                <w:b w:val="1"/>
                <w:sz w:val="28"/>
              </w:rPr>
            </w:pPr>
            <w:r>
              <w:rPr>
                <w:b w:val="1"/>
                <w:sz w:val="28"/>
              </w:rPr>
              <w:t>10</w:t>
            </w:r>
          </w:p>
        </w:tc>
        <w:tc>
          <w:tcPr>
            <w:tcW w:type="dxa" w:w="5044"/>
            <w:tcBorders>
              <w:top w:color="000000" w:sz="4" w:val="single"/>
              <w:left w:color="000000" w:sz="4" w:val="single"/>
              <w:bottom w:color="000000" w:sz="4" w:val="single"/>
              <w:right w:color="000000" w:sz="4" w:val="single"/>
            </w:tcBorders>
          </w:tcPr>
          <w:p w14:paraId="F5200000">
            <w:pPr>
              <w:spacing w:line="276" w:lineRule="auto"/>
              <w:ind/>
              <w:rPr>
                <w:sz w:val="28"/>
              </w:rPr>
            </w:pPr>
            <w:r>
              <w:rPr>
                <w:sz w:val="28"/>
              </w:rPr>
              <w:t>Психологическое занятие для учителей «Учитесь расслабляться»</w:t>
            </w:r>
          </w:p>
        </w:tc>
        <w:tc>
          <w:tcPr>
            <w:tcW w:type="dxa" w:w="2583"/>
            <w:tcBorders>
              <w:top w:color="000000" w:sz="4" w:val="single"/>
              <w:left w:color="000000" w:sz="4" w:val="single"/>
              <w:bottom w:color="000000" w:sz="4" w:val="single"/>
              <w:right w:color="000000" w:sz="4" w:val="single"/>
            </w:tcBorders>
          </w:tcPr>
          <w:p w14:paraId="F6200000">
            <w:pPr>
              <w:spacing w:line="276" w:lineRule="auto"/>
              <w:ind/>
              <w:rPr>
                <w:sz w:val="28"/>
              </w:rPr>
            </w:pPr>
            <w:r>
              <w:rPr>
                <w:sz w:val="28"/>
              </w:rPr>
              <w:t>По запросу</w:t>
            </w:r>
          </w:p>
        </w:tc>
        <w:tc>
          <w:tcPr>
            <w:tcW w:type="dxa" w:w="2369"/>
            <w:tcBorders>
              <w:top w:color="000000" w:sz="4" w:val="single"/>
              <w:left w:color="000000" w:sz="4" w:val="single"/>
              <w:bottom w:color="000000" w:sz="4" w:val="single"/>
              <w:right w:color="000000" w:sz="4" w:val="single"/>
            </w:tcBorders>
          </w:tcPr>
          <w:p w14:paraId="F7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F8200000">
            <w:pPr>
              <w:spacing w:line="276" w:lineRule="auto"/>
              <w:ind/>
              <w:jc w:val="center"/>
              <w:rPr>
                <w:b w:val="1"/>
                <w:sz w:val="28"/>
              </w:rPr>
            </w:pPr>
            <w:r>
              <w:rPr>
                <w:b w:val="1"/>
                <w:sz w:val="28"/>
              </w:rPr>
              <w:t>11</w:t>
            </w:r>
          </w:p>
        </w:tc>
        <w:tc>
          <w:tcPr>
            <w:tcW w:type="dxa" w:w="5044"/>
            <w:tcBorders>
              <w:top w:color="000000" w:sz="4" w:val="single"/>
              <w:left w:color="000000" w:sz="4" w:val="single"/>
              <w:bottom w:color="000000" w:sz="4" w:val="single"/>
              <w:right w:color="000000" w:sz="4" w:val="single"/>
            </w:tcBorders>
          </w:tcPr>
          <w:p w14:paraId="F9200000">
            <w:pPr>
              <w:spacing w:line="276" w:lineRule="auto"/>
              <w:ind/>
              <w:rPr>
                <w:sz w:val="28"/>
              </w:rPr>
            </w:pPr>
            <w:r>
              <w:rPr>
                <w:sz w:val="28"/>
              </w:rPr>
              <w:t>Классные часы в 5-11 кл. «Нет ничего важнее жизни ».</w:t>
            </w:r>
          </w:p>
          <w:p w14:paraId="FA200000">
            <w:pPr>
              <w:spacing w:line="276" w:lineRule="auto"/>
              <w:ind/>
              <w:rPr>
                <w:sz w:val="28"/>
              </w:rPr>
            </w:pPr>
            <w:r>
              <w:rPr>
                <w:sz w:val="28"/>
              </w:rPr>
              <w:t>Классные часы в 1-4 кл.«Удовольствие от жизни».</w:t>
            </w:r>
          </w:p>
        </w:tc>
        <w:tc>
          <w:tcPr>
            <w:tcW w:type="dxa" w:w="2583"/>
            <w:tcBorders>
              <w:top w:color="000000" w:sz="4" w:val="single"/>
              <w:left w:color="000000" w:sz="4" w:val="single"/>
              <w:bottom w:color="000000" w:sz="4" w:val="single"/>
              <w:right w:color="000000" w:sz="4" w:val="single"/>
            </w:tcBorders>
          </w:tcPr>
          <w:p w14:paraId="FB200000">
            <w:pPr>
              <w:spacing w:line="276" w:lineRule="auto"/>
              <w:ind/>
              <w:rPr>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FC20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FD200000">
            <w:pPr>
              <w:spacing w:line="276" w:lineRule="auto"/>
              <w:ind/>
              <w:jc w:val="center"/>
              <w:rPr>
                <w:sz w:val="28"/>
              </w:rPr>
            </w:pPr>
            <w:r>
              <w:rPr>
                <w:sz w:val="28"/>
              </w:rPr>
              <w:t>12</w:t>
            </w:r>
          </w:p>
        </w:tc>
        <w:tc>
          <w:tcPr>
            <w:tcW w:type="dxa" w:w="5044"/>
            <w:tcBorders>
              <w:top w:color="000000" w:sz="4" w:val="single"/>
              <w:left w:color="000000" w:sz="4" w:val="single"/>
              <w:bottom w:color="000000" w:sz="4" w:val="single"/>
              <w:right w:color="000000" w:sz="4" w:val="single"/>
            </w:tcBorders>
          </w:tcPr>
          <w:p w14:paraId="FE200000">
            <w:pPr>
              <w:spacing w:line="276" w:lineRule="auto"/>
              <w:ind/>
              <w:rPr>
                <w:sz w:val="28"/>
              </w:rPr>
            </w:pPr>
            <w:r>
              <w:rPr>
                <w:sz w:val="28"/>
              </w:rPr>
              <w:t>Родительские собрания «Жить или не жить (подростковый суицид)» 1-11 классы.</w:t>
            </w:r>
          </w:p>
        </w:tc>
        <w:tc>
          <w:tcPr>
            <w:tcW w:type="dxa" w:w="2583"/>
            <w:tcBorders>
              <w:top w:color="000000" w:sz="4" w:val="single"/>
              <w:left w:color="000000" w:sz="4" w:val="single"/>
              <w:bottom w:color="000000" w:sz="4" w:val="single"/>
              <w:right w:color="000000" w:sz="4" w:val="single"/>
            </w:tcBorders>
          </w:tcPr>
          <w:p w14:paraId="FF200000">
            <w:pPr>
              <w:spacing w:line="276" w:lineRule="auto"/>
              <w:ind/>
              <w:rPr>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00210000">
            <w:pPr>
              <w:spacing w:line="276" w:lineRule="auto"/>
              <w:ind/>
              <w:rPr>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01210000">
            <w:pPr>
              <w:spacing w:line="276" w:lineRule="auto"/>
              <w:ind/>
              <w:jc w:val="center"/>
              <w:rPr>
                <w:sz w:val="28"/>
              </w:rPr>
            </w:pPr>
            <w:r>
              <w:rPr>
                <w:sz w:val="28"/>
              </w:rPr>
              <w:t>13</w:t>
            </w:r>
          </w:p>
        </w:tc>
        <w:tc>
          <w:tcPr>
            <w:tcW w:type="dxa" w:w="5044"/>
            <w:tcBorders>
              <w:top w:color="000000" w:sz="4" w:val="single"/>
              <w:left w:color="000000" w:sz="4" w:val="single"/>
              <w:bottom w:color="000000" w:sz="4" w:val="single"/>
              <w:right w:color="000000" w:sz="4" w:val="single"/>
            </w:tcBorders>
          </w:tcPr>
          <w:p w14:paraId="02210000">
            <w:pPr>
              <w:spacing w:line="276" w:lineRule="auto"/>
              <w:ind/>
              <w:rPr>
                <w:sz w:val="28"/>
              </w:rPr>
            </w:pPr>
            <w:r>
              <w:rPr>
                <w:sz w:val="28"/>
              </w:rPr>
              <w:t>Памятка для выпускника.</w:t>
            </w:r>
          </w:p>
        </w:tc>
        <w:tc>
          <w:tcPr>
            <w:tcW w:type="dxa" w:w="2583"/>
            <w:tcBorders>
              <w:top w:color="000000" w:sz="4" w:val="single"/>
              <w:left w:color="000000" w:sz="4" w:val="single"/>
              <w:bottom w:color="000000" w:sz="4" w:val="single"/>
              <w:right w:color="000000" w:sz="4" w:val="single"/>
            </w:tcBorders>
          </w:tcPr>
          <w:p w14:paraId="03210000">
            <w:pPr>
              <w:spacing w:line="276" w:lineRule="auto"/>
              <w:ind/>
              <w:rPr>
                <w:sz w:val="28"/>
              </w:rPr>
            </w:pPr>
            <w:r>
              <w:rPr>
                <w:sz w:val="28"/>
              </w:rPr>
              <w:t>Апрель</w:t>
            </w:r>
            <w:r>
              <w:rPr>
                <w:sz w:val="28"/>
              </w:rPr>
              <w:t xml:space="preserve"> - май</w:t>
            </w:r>
          </w:p>
        </w:tc>
        <w:tc>
          <w:tcPr>
            <w:tcW w:type="dxa" w:w="2369"/>
            <w:tcBorders>
              <w:top w:color="000000" w:sz="4" w:val="single"/>
              <w:left w:color="000000" w:sz="4" w:val="single"/>
              <w:bottom w:color="000000" w:sz="4" w:val="single"/>
              <w:right w:color="000000" w:sz="4" w:val="single"/>
            </w:tcBorders>
          </w:tcPr>
          <w:p w14:paraId="04210000">
            <w:pPr>
              <w:spacing w:line="276" w:lineRule="auto"/>
              <w:ind/>
              <w:rPr>
                <w:sz w:val="28"/>
              </w:rPr>
            </w:pPr>
            <w:r>
              <w:rPr>
                <w:sz w:val="28"/>
              </w:rPr>
              <w:t>Психолог</w:t>
            </w:r>
          </w:p>
        </w:tc>
      </w:tr>
    </w:tbl>
    <w:p w14:paraId="05210000">
      <w:pPr>
        <w:pStyle w:val="Style_20"/>
        <w:ind w:firstLine="567" w:left="0"/>
        <w:rPr>
          <w:sz w:val="28"/>
        </w:rPr>
      </w:pPr>
    </w:p>
    <w:p w14:paraId="06210000">
      <w:pPr>
        <w:pStyle w:val="Style_20"/>
        <w:ind/>
        <w:jc w:val="center"/>
        <w:rPr>
          <w:b w:val="1"/>
          <w:sz w:val="28"/>
        </w:rPr>
      </w:pPr>
      <w:r>
        <w:rPr>
          <w:b w:val="1"/>
          <w:sz w:val="28"/>
        </w:rPr>
        <w:t>ПРОГРАММА</w:t>
      </w:r>
    </w:p>
    <w:p w14:paraId="07210000">
      <w:pPr>
        <w:pStyle w:val="Style_20"/>
        <w:ind/>
        <w:jc w:val="center"/>
        <w:rPr>
          <w:b w:val="1"/>
          <w:sz w:val="28"/>
        </w:rPr>
      </w:pPr>
      <w:r>
        <w:rPr>
          <w:b w:val="1"/>
          <w:sz w:val="28"/>
        </w:rPr>
        <w:t>ПО ГРАЖДАНСКО-ПАТРИОТИЧЕСКОМУ ВОСПИТАНИЮ</w:t>
      </w:r>
    </w:p>
    <w:p w14:paraId="08210000">
      <w:pPr>
        <w:pStyle w:val="Style_20"/>
        <w:ind/>
        <w:jc w:val="center"/>
        <w:rPr>
          <w:b w:val="1"/>
          <w:sz w:val="28"/>
        </w:rPr>
      </w:pPr>
      <w:r>
        <w:rPr>
          <w:b w:val="1"/>
          <w:sz w:val="28"/>
        </w:rPr>
        <w:t>«Я – ГРАЖДАНИН РОССИИ»</w:t>
      </w:r>
    </w:p>
    <w:p w14:paraId="09210000">
      <w:pPr>
        <w:ind/>
        <w:jc w:val="center"/>
        <w:rPr>
          <w:sz w:val="28"/>
        </w:rPr>
      </w:pPr>
      <w:r>
        <w:rPr>
          <w:sz w:val="28"/>
        </w:rPr>
        <w:t xml:space="preserve">(Сроки реализации программы:   </w:t>
      </w:r>
      <w:r>
        <w:rPr>
          <w:sz w:val="28"/>
        </w:rPr>
        <w:t>2022</w:t>
      </w:r>
      <w:r>
        <w:rPr>
          <w:sz w:val="28"/>
        </w:rPr>
        <w:t xml:space="preserve"> -  2025г.г.)</w:t>
      </w:r>
    </w:p>
    <w:p w14:paraId="0A210000">
      <w:pPr>
        <w:ind/>
        <w:jc w:val="both"/>
        <w:rPr>
          <w:sz w:val="28"/>
        </w:rPr>
      </w:pPr>
    </w:p>
    <w:p w14:paraId="0B210000">
      <w:pPr>
        <w:pStyle w:val="Style_20"/>
        <w:rPr>
          <w:sz w:val="28"/>
        </w:rPr>
      </w:pPr>
      <w:r>
        <w:rPr>
          <w:sz w:val="28"/>
        </w:rPr>
        <w:t>В последнее время в стране активизировалась работа по патриотическому и гражданскому воспитанию подрастающего поколения. Воспитание детей и молодежи в современном российском обществе осуществляется в условиях экономического и политического реформирования, в ходе которого существенно изменились положение подрастающего поколения, принципы функционирования образовательных учреждений, молодежных объединений и организаций, средств массовой информации, силовых структур. Социально-экономические инновации периода становления российской государственности вызвали определенное социальное расслоение общества, снижение жизненного уровня, ценностную переориентацию в молодежной среде.</w:t>
      </w:r>
    </w:p>
    <w:p w14:paraId="0C210000">
      <w:pPr>
        <w:pStyle w:val="Style_20"/>
        <w:rPr>
          <w:sz w:val="28"/>
        </w:rPr>
      </w:pPr>
      <w:r>
        <w:rPr>
          <w:sz w:val="28"/>
        </w:rPr>
        <w:t>Происходящие процессы выдвинули ряд важных, качественно новых задач по созданию суверенного, экономически развитого, цивилизованного, демократического государства, обеспечивающего конституционные свободы, права и обязанности его граждан с полной гарантией их правовой и социальной защищенности. Это предполагает необходимость формирования у граждан, и, прежде всего, у подрастающего поколения, высоких нравственных, морально-психологических и этических качеств, среди которых важное значение имеют патриотизм, гражданственность, ответственность за судьбу Отечества и готовность к его защите.</w:t>
      </w:r>
    </w:p>
    <w:p w14:paraId="0D210000">
      <w:pPr>
        <w:pStyle w:val="Style_20"/>
        <w:rPr>
          <w:sz w:val="28"/>
        </w:rPr>
      </w:pPr>
      <w:r>
        <w:rPr>
          <w:sz w:val="28"/>
        </w:rPr>
        <w:t>В связи с этим значительно возросла роль образовательных учреждений, детских и молодежных организаций, в рамках которых происходит духовно-нравственное становление детей и молодежи, подготовка их к самостоятельной жизни. Все большее распространение приобретает взгляд на патриотизм как на важнейшую ценность, интегрирующую не только социальный, но и духовно-нравственный, идеологический, культурно-исторический, военно-исторический и другие компоненты. К числу определяющих принципов, которые одновременно являются важным условием реализации цели и задач патриотического воспитания, относится признание высокой социальной значимости патриотизма, необходимости создания реальных возможностей и осуществления целенаправленных усилий для его развития у детей и молодежи.</w:t>
      </w:r>
    </w:p>
    <w:p w14:paraId="0E210000">
      <w:pPr>
        <w:pStyle w:val="Style_20"/>
        <w:rPr>
          <w:sz w:val="28"/>
        </w:rPr>
      </w:pPr>
      <w:r>
        <w:rPr>
          <w:sz w:val="28"/>
        </w:rPr>
        <w:t xml:space="preserve">Патриотизм включает ряд ценностных ориентиров в систему поведения полноправного гражданина в интересах Отчизны. Следовательно, изначально патриотизм – это система сознательного отношения и поведения личности в интересах всего гражданского коллектива, когда родина выступает гарантом его развития и существования. Являясь важным аспектом духовной жизни современной России, патриотизм связан с историческим прошлым, обращение к которому не только позволяет понять корни этого исторического феномена, но и дает возможность прогнозировать направление его развития. </w:t>
      </w:r>
    </w:p>
    <w:p w14:paraId="0F210000">
      <w:pPr>
        <w:pStyle w:val="Style_20"/>
        <w:rPr>
          <w:sz w:val="28"/>
        </w:rPr>
      </w:pPr>
      <w:r>
        <w:rPr>
          <w:sz w:val="28"/>
        </w:rPr>
        <w:t>Многие мыслители и педагоги прошлого, раскрывая роль патриотизма в процессе личностного становления человека, указывали на их многостороннее формирующее влияние. Так, например, К. Д. Ушинский считал, что патриотизм является не только важной задачей воспитания, но и могучим педагогическим средством: «Как нет человека без самолюбия, так нет человека без любви к отечеству, и эта любовь дает воспитанию верный ключ к сердцу человека и могущественную опору для борьбы с его дурными природными, личными, семейными и родовыми наклонностями».</w:t>
      </w:r>
    </w:p>
    <w:p w14:paraId="10210000">
      <w:pPr>
        <w:pStyle w:val="Style_20"/>
        <w:rPr>
          <w:sz w:val="28"/>
        </w:rPr>
      </w:pPr>
      <w:r>
        <w:rPr>
          <w:sz w:val="28"/>
        </w:rPr>
        <w:t xml:space="preserve">Стержнем деятельности коллективов, ведущих работу по гражданско-патриотическому воспитанию детей и подростков, является формирование у них социально-психологических качеств, навыков и умений, необходимых человеку и определяемых понятиями «патриот» и «гражданин» </w:t>
      </w:r>
    </w:p>
    <w:p w14:paraId="11210000">
      <w:pPr>
        <w:pStyle w:val="Style_20"/>
        <w:rPr>
          <w:sz w:val="28"/>
        </w:rPr>
      </w:pPr>
      <w:r>
        <w:rPr>
          <w:sz w:val="28"/>
        </w:rPr>
        <w:t xml:space="preserve">В соответствии с многообразием поставленных задач, которые решает система гражданско-патриотического воспитания детей и подростков, она включает в себя следующие разделы: </w:t>
      </w:r>
    </w:p>
    <w:p w14:paraId="12210000">
      <w:pPr>
        <w:pStyle w:val="Style_20"/>
        <w:numPr>
          <w:ilvl w:val="0"/>
          <w:numId w:val="136"/>
        </w:numPr>
        <w:rPr>
          <w:sz w:val="28"/>
        </w:rPr>
      </w:pPr>
      <w:r>
        <w:rPr>
          <w:sz w:val="28"/>
        </w:rPr>
        <w:t xml:space="preserve">духовно-нравственное воспитание, </w:t>
      </w:r>
    </w:p>
    <w:p w14:paraId="13210000">
      <w:pPr>
        <w:pStyle w:val="Style_20"/>
        <w:numPr>
          <w:ilvl w:val="0"/>
          <w:numId w:val="136"/>
        </w:numPr>
        <w:rPr>
          <w:sz w:val="28"/>
        </w:rPr>
      </w:pPr>
      <w:r>
        <w:rPr>
          <w:sz w:val="28"/>
        </w:rPr>
        <w:t xml:space="preserve">военно-историческую подготовку, </w:t>
      </w:r>
    </w:p>
    <w:p w14:paraId="14210000">
      <w:pPr>
        <w:pStyle w:val="Style_20"/>
        <w:numPr>
          <w:ilvl w:val="0"/>
          <w:numId w:val="136"/>
        </w:numPr>
        <w:rPr>
          <w:sz w:val="28"/>
        </w:rPr>
      </w:pPr>
      <w:r>
        <w:rPr>
          <w:sz w:val="28"/>
        </w:rPr>
        <w:t xml:space="preserve">подготовку по основам безопасности жизнедеятельности. </w:t>
      </w:r>
    </w:p>
    <w:p w14:paraId="15210000">
      <w:pPr>
        <w:pStyle w:val="Style_20"/>
        <w:rPr>
          <w:sz w:val="28"/>
        </w:rPr>
      </w:pPr>
    </w:p>
    <w:p w14:paraId="16210000">
      <w:pPr>
        <w:pStyle w:val="Style_20"/>
        <w:ind/>
        <w:jc w:val="center"/>
        <w:rPr>
          <w:b w:val="1"/>
          <w:sz w:val="28"/>
          <w:u w:val="single"/>
        </w:rPr>
      </w:pPr>
      <w:r>
        <w:rPr>
          <w:b w:val="1"/>
          <w:sz w:val="28"/>
          <w:u w:val="single"/>
        </w:rPr>
        <w:t>Основные направления в системе патриотического воспитания</w:t>
      </w:r>
    </w:p>
    <w:p w14:paraId="17210000">
      <w:pPr>
        <w:pStyle w:val="Style_20"/>
        <w:rPr>
          <w:sz w:val="28"/>
        </w:rPr>
      </w:pPr>
    </w:p>
    <w:p w14:paraId="18210000">
      <w:pPr>
        <w:pStyle w:val="Style_20"/>
        <w:rPr>
          <w:sz w:val="28"/>
        </w:rPr>
      </w:pPr>
      <w:r>
        <w:rPr>
          <w:sz w:val="28"/>
        </w:rPr>
        <w:t xml:space="preserve">Основными направлениями в системе патриотического воспитания в учреждениях образования можно определить следующие: </w:t>
      </w:r>
    </w:p>
    <w:p w14:paraId="19210000">
      <w:pPr>
        <w:pStyle w:val="Style_20"/>
        <w:rPr>
          <w:sz w:val="28"/>
        </w:rPr>
      </w:pPr>
      <w:r>
        <w:rPr>
          <w:i w:val="1"/>
          <w:sz w:val="28"/>
        </w:rPr>
        <w:t>Духовно-нравственное.</w:t>
      </w:r>
      <w:r>
        <w:rPr>
          <w:sz w:val="28"/>
        </w:rPr>
        <w:t xml:space="preserve"> Цель: осознание учащимися в процессе патриотического воспитания высших ценностей, идеалов и ориентиров, социально значимых процессов и явлений реальной жизни, способность руководствоваться ими в качестве определяющих принципов, позиций в практической деятельности. </w:t>
      </w:r>
    </w:p>
    <w:p w14:paraId="1A210000">
      <w:pPr>
        <w:pStyle w:val="Style_20"/>
        <w:rPr>
          <w:sz w:val="28"/>
        </w:rPr>
      </w:pPr>
      <w:r>
        <w:rPr>
          <w:i w:val="1"/>
          <w:sz w:val="28"/>
        </w:rPr>
        <w:t>Историко-краеведческое.</w:t>
      </w:r>
      <w:r>
        <w:rPr>
          <w:sz w:val="28"/>
        </w:rPr>
        <w:t xml:space="preserve"> Система мероприятий по патриотическому воспитанию, направленных на познание историко-культурных корней, осознание неповторимости Отечества, его судьбы, неразрывности с ней, формирование гордости за сопричастность к деяниям предков и современников и исторической ответственности за происходящее в обществе.</w:t>
      </w:r>
    </w:p>
    <w:p w14:paraId="1B210000">
      <w:pPr>
        <w:pStyle w:val="Style_20"/>
        <w:rPr>
          <w:sz w:val="28"/>
        </w:rPr>
      </w:pPr>
      <w:r>
        <w:rPr>
          <w:i w:val="1"/>
          <w:sz w:val="28"/>
        </w:rPr>
        <w:t xml:space="preserve"> Гражданско-патриотическое воспитание. </w:t>
      </w:r>
      <w:r>
        <w:rPr>
          <w:sz w:val="28"/>
        </w:rPr>
        <w:t>Воздействует через систему мероприятий на формирование правовой культуры и законопослушности, навыков оценки политических и правовых событий и процессов в обществе и государстве, гражданской позиции, постоянной готовности к служению своему народу и выполнению конституционного долга.</w:t>
      </w:r>
    </w:p>
    <w:p w14:paraId="1C210000">
      <w:pPr>
        <w:pStyle w:val="Style_20"/>
        <w:rPr>
          <w:sz w:val="28"/>
        </w:rPr>
      </w:pPr>
      <w:r>
        <w:rPr>
          <w:i w:val="1"/>
          <w:sz w:val="28"/>
        </w:rPr>
        <w:t xml:space="preserve">  Социально-патриотическое. </w:t>
      </w:r>
      <w:r>
        <w:rPr>
          <w:sz w:val="28"/>
        </w:rPr>
        <w:t xml:space="preserve">Направлено на активизацию духовно-нравственной и культурно-исторической преемственности поколений, формирование активной жизненной позиции, проявление чувств благородства и сострадания, проявление заботы о людях пожилого возраста. </w:t>
      </w:r>
    </w:p>
    <w:p w14:paraId="1D210000">
      <w:pPr>
        <w:pStyle w:val="Style_20"/>
        <w:rPr>
          <w:sz w:val="28"/>
        </w:rPr>
      </w:pPr>
      <w:r>
        <w:rPr>
          <w:i w:val="1"/>
          <w:sz w:val="28"/>
        </w:rPr>
        <w:t xml:space="preserve">Военно-патриотическое. </w:t>
      </w:r>
      <w:r>
        <w:rPr>
          <w:sz w:val="28"/>
        </w:rPr>
        <w:t>Ориентировано на формирование у молодежи высокого патриотического сознания, идей служения Отечеству, способности к его вооруженной защите, изучение русской военной истории, воинских традиций.</w:t>
      </w:r>
    </w:p>
    <w:p w14:paraId="1E210000">
      <w:pPr>
        <w:pStyle w:val="Style_20"/>
        <w:rPr>
          <w:sz w:val="28"/>
        </w:rPr>
      </w:pPr>
      <w:r>
        <w:rPr>
          <w:i w:val="1"/>
          <w:sz w:val="28"/>
        </w:rPr>
        <w:t xml:space="preserve">Героико-патриотическое. </w:t>
      </w:r>
      <w:r>
        <w:rPr>
          <w:sz w:val="28"/>
        </w:rPr>
        <w:t xml:space="preserve">Составная часть патриотического воспитания, ориентированная на пропаганду героических профессий, а также знаменательных героических и исторических дат нашей истории, воспитание чувства гордости к героическим деяниям предков и их традициям. </w:t>
      </w:r>
    </w:p>
    <w:p w14:paraId="1F210000">
      <w:pPr>
        <w:pStyle w:val="Style_20"/>
        <w:rPr>
          <w:sz w:val="28"/>
        </w:rPr>
      </w:pPr>
      <w:r>
        <w:rPr>
          <w:i w:val="1"/>
          <w:sz w:val="28"/>
        </w:rPr>
        <w:t>Спортивно-патриотическое.</w:t>
      </w:r>
      <w:r>
        <w:rPr>
          <w:sz w:val="28"/>
        </w:rPr>
        <w:t xml:space="preserve"> Направлено на развитие морально-волевых качеств, воспитание силы, ловкости, выносливости, стойкости, мужества, дисциплинированности в процессе занятий физической культурой и спортом, формирование опыта служения Отечеству и готовности к защите Родины. </w:t>
      </w:r>
    </w:p>
    <w:p w14:paraId="20210000">
      <w:pPr>
        <w:pStyle w:val="Style_20"/>
        <w:rPr>
          <w:sz w:val="28"/>
        </w:rPr>
      </w:pPr>
      <w:r>
        <w:rPr>
          <w:sz w:val="28"/>
        </w:rPr>
        <w:t>Многовековая история наших народов свидетельствует, что без патриотизма немыслимо создать сильную державу, невозможно привить людям понимание их гражданского долга и уважения к закону. Поэтому патриотическое воспитание всегда и везде рассматривается как фактор консолидации всего общества, является источником и средством духовного, политического и экономического возрождения страны, ее государственной целостности и безопасности.</w:t>
      </w:r>
    </w:p>
    <w:p w14:paraId="21210000">
      <w:pPr>
        <w:pStyle w:val="Style_20"/>
        <w:rPr>
          <w:sz w:val="28"/>
        </w:rPr>
      </w:pPr>
      <w:r>
        <w:rPr>
          <w:sz w:val="28"/>
        </w:rPr>
        <w:t>Работу по гражданско-патриотическому воспитанию необходимо проводить комплексно, в единстве ее составных частей и с учетом возрастных особенностей школьников.</w:t>
      </w:r>
    </w:p>
    <w:p w14:paraId="22210000">
      <w:pPr>
        <w:pStyle w:val="Style_20"/>
        <w:rPr>
          <w:sz w:val="28"/>
        </w:rPr>
      </w:pPr>
      <w:r>
        <w:rPr>
          <w:sz w:val="28"/>
        </w:rPr>
        <w:t>Гражданско-патриотическое воспитание представляет собой организованный и непрерывный процесс педагогического воздействия на сознание, чувства, волю, психику и физическое развитие учащихся с целью формирования у них высоких нравственных принципов, выработки норм поведения, должной трудовой, физической и военно-профессиональной готовности к безупречному несению государственной (в том числе и военной) службы</w:t>
      </w:r>
    </w:p>
    <w:p w14:paraId="23210000">
      <w:pPr>
        <w:pStyle w:val="Style_20"/>
        <w:rPr>
          <w:sz w:val="28"/>
        </w:rPr>
      </w:pPr>
      <w:r>
        <w:rPr>
          <w:sz w:val="28"/>
        </w:rPr>
        <w:t xml:space="preserve">Все вышеперечисленные аспекты нашли свое отражение  в программе «Я – гражданин России». Данная  программа – модифицированная, разработана в соответствии с Законом РФ «Об образовании в Российской Федерации», государственной Программой «Патриотическое воспитание граждан Российской Федерации на 2015 - 2020 годы», Уставом школы  и другими нормативными документами, регламентирующими деятельность общеобразовательного учреждения. За основу взяты идеи:  </w:t>
      </w:r>
    </w:p>
    <w:p w14:paraId="24210000">
      <w:pPr>
        <w:pStyle w:val="Style_20"/>
        <w:rPr>
          <w:sz w:val="28"/>
        </w:rPr>
      </w:pPr>
      <w:r>
        <w:rPr>
          <w:sz w:val="28"/>
        </w:rPr>
        <w:t>авторов-составителей методического пособия Дмитренко Т.В. и Зорина Т.С. «Система гражданского образования школьников. Воспитание гражданской активности, социально-правовое проектирование, изучение гуманитарного права», издательство «Глобус» 2006 года;</w:t>
      </w:r>
    </w:p>
    <w:p w14:paraId="25210000">
      <w:pPr>
        <w:pStyle w:val="Style_20"/>
        <w:rPr>
          <w:sz w:val="28"/>
        </w:rPr>
      </w:pPr>
      <w:r>
        <w:rPr>
          <w:sz w:val="28"/>
        </w:rPr>
        <w:t xml:space="preserve">авторов Соловьев А.Ю. и Шихарев С.С. «Патриотическое воспитание в лагере. Из опыта работы всероссийского детского центра «Орленок», издательство «Просвещение» 2007 года. </w:t>
      </w:r>
    </w:p>
    <w:p w14:paraId="26210000">
      <w:pPr>
        <w:pStyle w:val="Style_20"/>
        <w:ind/>
        <w:jc w:val="left"/>
        <w:rPr>
          <w:sz w:val="28"/>
        </w:rPr>
      </w:pPr>
      <w:r>
        <w:rPr>
          <w:sz w:val="28"/>
        </w:rPr>
        <w:t xml:space="preserve">Программа предназначена для учащихся со </w:t>
      </w:r>
      <w:r>
        <w:rPr>
          <w:sz w:val="28"/>
        </w:rPr>
        <w:t>I</w:t>
      </w:r>
      <w:r>
        <w:rPr>
          <w:sz w:val="28"/>
        </w:rPr>
        <w:t xml:space="preserve"> по </w:t>
      </w:r>
      <w:r>
        <w:rPr>
          <w:sz w:val="28"/>
        </w:rPr>
        <w:t>XI</w:t>
      </w:r>
      <w:r>
        <w:rPr>
          <w:sz w:val="28"/>
        </w:rPr>
        <w:t xml:space="preserve"> класс, рассчитана на пятилетний период обучения и подразумевает дифференцированный подход в процессе воспитания. Достижение  цели невозможно без совместных усилий семьи, школы, общественных организаций,  органов ученического самоуправления.</w:t>
      </w:r>
    </w:p>
    <w:p w14:paraId="27210000">
      <w:pPr>
        <w:pStyle w:val="Style_20"/>
        <w:ind/>
        <w:jc w:val="center"/>
        <w:rPr>
          <w:b w:val="1"/>
          <w:sz w:val="28"/>
          <w:u w:val="single"/>
        </w:rPr>
      </w:pPr>
      <w:r>
        <w:rPr>
          <w:b w:val="1"/>
          <w:sz w:val="28"/>
          <w:u w:val="single"/>
        </w:rPr>
        <w:t>Уровни гражданско-патриотического воспитания</w:t>
      </w:r>
    </w:p>
    <w:p w14:paraId="28210000">
      <w:pPr>
        <w:pStyle w:val="Style_20"/>
        <w:ind/>
        <w:jc w:val="left"/>
        <w:rPr>
          <w:sz w:val="28"/>
        </w:rPr>
      </w:pPr>
    </w:p>
    <w:p w14:paraId="29210000">
      <w:pPr>
        <w:pStyle w:val="Style_20"/>
        <w:ind/>
        <w:jc w:val="left"/>
        <w:rPr>
          <w:sz w:val="28"/>
        </w:rPr>
      </w:pPr>
      <w:r>
        <w:rPr>
          <w:sz w:val="28"/>
        </w:rPr>
        <w:t xml:space="preserve"> В гражданско-патриотической работе занята вся школа – учащиеся, учителя и родительская общественность. Каждый детский ученический коллектив  участвует в общешкольных коллективных творческих делах гражданско-патриотической направленности и осуществляет шефство над ветеранами педагогического труда.</w:t>
      </w:r>
    </w:p>
    <w:p w14:paraId="2A210000">
      <w:pPr>
        <w:pStyle w:val="Style_20"/>
        <w:ind/>
        <w:jc w:val="left"/>
        <w:rPr>
          <w:b w:val="1"/>
          <w:sz w:val="28"/>
          <w:u w:val="single"/>
        </w:rPr>
      </w:pPr>
    </w:p>
    <w:p w14:paraId="2B210000">
      <w:pPr>
        <w:pStyle w:val="Style_20"/>
        <w:ind/>
        <w:jc w:val="left"/>
        <w:rPr>
          <w:b w:val="1"/>
          <w:sz w:val="28"/>
          <w:u w:val="single"/>
        </w:rPr>
      </w:pPr>
      <w:r>
        <w:rPr>
          <w:b w:val="1"/>
          <w:sz w:val="28"/>
          <w:u w:val="single"/>
        </w:rPr>
        <w:t>Взаимодействие  школы и семьи по формированию и развитию патриотизма</w:t>
      </w:r>
    </w:p>
    <w:p w14:paraId="2C210000">
      <w:pPr>
        <w:pStyle w:val="Style_20"/>
        <w:ind/>
        <w:jc w:val="left"/>
        <w:rPr>
          <w:sz w:val="28"/>
        </w:rPr>
      </w:pPr>
    </w:p>
    <w:p w14:paraId="2D210000">
      <w:pPr>
        <w:pStyle w:val="Style_20"/>
        <w:ind/>
        <w:jc w:val="left"/>
        <w:rPr>
          <w:sz w:val="28"/>
        </w:rPr>
      </w:pPr>
      <w:r>
        <w:rPr>
          <w:sz w:val="28"/>
        </w:rPr>
        <w:t>«Без семьи невозможно полноценно воспитать человека. Семья – это малый мир, малое общество.</w:t>
      </w:r>
    </w:p>
    <w:p w14:paraId="2E210000">
      <w:pPr>
        <w:pStyle w:val="Style_20"/>
        <w:ind/>
        <w:jc w:val="left"/>
        <w:rPr>
          <w:sz w:val="28"/>
        </w:rPr>
      </w:pPr>
      <w:r>
        <w:rPr>
          <w:sz w:val="28"/>
        </w:rPr>
        <w:t>Только в семье человек может быть по-настоящему счастлив, обрести мир души, равновесие, тишину сердца. Здесь кристаллизуются лучшие его качества, здесь созревает личность.</w:t>
      </w:r>
    </w:p>
    <w:p w14:paraId="2F210000">
      <w:pPr>
        <w:pStyle w:val="Style_20"/>
        <w:ind/>
        <w:jc w:val="left"/>
        <w:rPr>
          <w:sz w:val="28"/>
        </w:rPr>
      </w:pPr>
      <w:r>
        <w:rPr>
          <w:sz w:val="28"/>
        </w:rPr>
        <w:t>Однако многим из нас сегодня, увы, неведомо, что такое истинная семья, простые семейные радости. Мы утратили семейную преемственность, отошли от традиций, разорили уклад. Нам почти нечего передать своим детям. Вот почему на помощь семье сегодня призвана прийти «школа». («Воспитание школьника», № 3, 1998.)</w:t>
      </w:r>
    </w:p>
    <w:p w14:paraId="30210000">
      <w:pPr>
        <w:pStyle w:val="Style_20"/>
        <w:ind/>
        <w:jc w:val="left"/>
        <w:rPr>
          <w:sz w:val="28"/>
        </w:rPr>
      </w:pPr>
      <w:r>
        <w:rPr>
          <w:sz w:val="28"/>
        </w:rPr>
        <w:t>«Как показывают многочисленные исследования, большинство россиян идентифицируют себя с семьей. И в этом есть определенная закономерность. Социальный мир, воспринимаемый как мир родины, отчего дома, родства, позитивно влияет на развертывание жизненных сил личности, снижает уровень напряженности и конфликтности.</w:t>
      </w:r>
    </w:p>
    <w:p w14:paraId="31210000">
      <w:pPr>
        <w:pStyle w:val="Style_20"/>
        <w:ind/>
        <w:jc w:val="left"/>
        <w:rPr>
          <w:sz w:val="28"/>
        </w:rPr>
      </w:pPr>
      <w:r>
        <w:rPr>
          <w:sz w:val="28"/>
        </w:rPr>
        <w:t>В сегодняшней России традиционное общество ставится в соответствие с метафорой семьи, а современное – с метафорой рынка.</w:t>
      </w:r>
    </w:p>
    <w:p w14:paraId="32210000">
      <w:pPr>
        <w:pStyle w:val="Style_20"/>
        <w:ind/>
        <w:jc w:val="left"/>
        <w:rPr>
          <w:sz w:val="28"/>
        </w:rPr>
      </w:pPr>
      <w:r>
        <w:rPr>
          <w:sz w:val="28"/>
        </w:rPr>
        <w:t>Несмотря на трансформационные изменения, Россия относится в большей степени к традиционному обществу. Для нее характерно ориентирование на национальные ценности, воплощаемые, прежде всего в человеческой духовности, всестороннее развитой личности, полноценной семье и здоровом образе жизни.</w:t>
      </w:r>
    </w:p>
    <w:p w14:paraId="33210000">
      <w:pPr>
        <w:pStyle w:val="Style_20"/>
        <w:ind/>
        <w:jc w:val="left"/>
        <w:rPr>
          <w:sz w:val="28"/>
        </w:rPr>
      </w:pPr>
      <w:r>
        <w:rPr>
          <w:sz w:val="28"/>
        </w:rPr>
        <w:t>Родители, род, Родина, народ – не случайно однокоренные слова. Это своеобразная формула гражданского патриотизма, в основе которой лежат чувства Родины, родства, укорененности в ментальной культуре, сопричастности к иному, к миру других, ответственности и солидарности, любви, которая обусловлена на уровне инстинктов. Она обязательна: мы не выбираем родителей, детей, Родину, место своего рождения. Родина наделяет человека родственниками, верой, любовью, надеждой, совестью и нравственностью.</w:t>
      </w:r>
    </w:p>
    <w:p w14:paraId="34210000">
      <w:pPr>
        <w:pStyle w:val="Style_20"/>
        <w:ind/>
        <w:jc w:val="left"/>
        <w:rPr>
          <w:sz w:val="28"/>
        </w:rPr>
      </w:pPr>
      <w:r>
        <w:rPr>
          <w:sz w:val="28"/>
        </w:rPr>
        <w:t>У каждой состоявшейся личности, у каждого человека есть Родина. Как строятся отношения человека со своей малой и большой Родиной, Отечеством, так же должны строиться и отношения гражданина со своим государством. Интересы Родины, Отечества превыше всего. Для российского полиэтнического сознания унаследовать прошлое – значит не уходить от предшествующих поколений, а идти по их путям, дорогам: с преданиями, традициями, обычаями, заветами предков.</w:t>
      </w:r>
    </w:p>
    <w:p w14:paraId="35210000">
      <w:pPr>
        <w:pStyle w:val="Style_20"/>
        <w:ind/>
        <w:jc w:val="left"/>
        <w:rPr>
          <w:sz w:val="28"/>
        </w:rPr>
      </w:pPr>
      <w:r>
        <w:rPr>
          <w:sz w:val="28"/>
        </w:rPr>
        <w:t xml:space="preserve">Взаимоотношения малого отечества и большого, своей региональной, этнической родины и другой, огромной, называемой Россией, определяют во многом процесс патриотического воспитания. Этот процесс не должен замыкаться этническими, культурными, конфессиональными, хозяйственными, политическими рамками, а определяться их совокупностью, интеграцией. Каждая их этих позиций выступает в различные исторические периоды жизни личности, нации, народа, страны, государства основанием для самоидентификации, поиска собственного «я». </w:t>
      </w:r>
    </w:p>
    <w:p w14:paraId="36210000">
      <w:pPr>
        <w:pStyle w:val="Style_20"/>
        <w:ind/>
        <w:jc w:val="left"/>
        <w:rPr>
          <w:sz w:val="28"/>
        </w:rPr>
      </w:pPr>
      <w:r>
        <w:rPr>
          <w:sz w:val="28"/>
        </w:rPr>
        <w:t>Гражданский патриотизм – взаимоотношения, которые возникают между гражданином и государством, человеком и Родиной.</w:t>
      </w:r>
    </w:p>
    <w:p w14:paraId="37210000">
      <w:pPr>
        <w:pStyle w:val="Style_20"/>
        <w:ind/>
        <w:jc w:val="left"/>
        <w:rPr>
          <w:sz w:val="28"/>
        </w:rPr>
      </w:pPr>
      <w:r>
        <w:rPr>
          <w:sz w:val="28"/>
        </w:rPr>
        <w:t>В качестве ключевых ценностей социального мира выступают отношения взаимопонимания и поддержки. Отчий дом притягивает людей своей теплотой и открытостью, создавая возможности для самореализации и самовыражения.</w:t>
      </w:r>
    </w:p>
    <w:p w14:paraId="38210000">
      <w:pPr>
        <w:pStyle w:val="Style_20"/>
        <w:ind/>
        <w:jc w:val="left"/>
        <w:rPr>
          <w:sz w:val="28"/>
        </w:rPr>
      </w:pPr>
      <w:r>
        <w:rPr>
          <w:sz w:val="28"/>
        </w:rPr>
        <w:t>Все начинается с дома, семьи. Государство начинается с семьи. Какова семья, такое и государство. Сегодня мы находимся в кризисной ситуации. И выйти из кризиса возможно лишь при возрождении духовности, а духовность присутствует лишь там, где есть вера и любовь. Вот два начала, на которых держалась во веки веков русская семья.</w:t>
      </w:r>
    </w:p>
    <w:p w14:paraId="39210000">
      <w:pPr>
        <w:pStyle w:val="Style_20"/>
        <w:ind/>
        <w:jc w:val="left"/>
        <w:rPr>
          <w:sz w:val="28"/>
        </w:rPr>
      </w:pPr>
      <w:r>
        <w:rPr>
          <w:sz w:val="28"/>
        </w:rPr>
        <w:t xml:space="preserve">В этом мы убеждаемся при изучении литературных источников, где зафиксированы духовные традиции семьи. Источников таких великое множество. </w:t>
      </w:r>
    </w:p>
    <w:p w14:paraId="3A210000">
      <w:pPr>
        <w:pStyle w:val="Style_20"/>
        <w:ind/>
        <w:jc w:val="left"/>
        <w:rPr>
          <w:sz w:val="28"/>
        </w:rPr>
      </w:pPr>
      <w:r>
        <w:rPr>
          <w:sz w:val="28"/>
        </w:rPr>
        <w:t>При изучении памятников литературы – поучений, житий – учащиеся видят, что все положения, лежавшие в основе семьи тысячу, пятьсот, двести, сто лет назад, актуальны и по сегодняшний день, а качества, которые всегда ценились в детях, женах, отцах, являются ныне самыми ценными.</w:t>
      </w:r>
    </w:p>
    <w:p w14:paraId="3B210000">
      <w:pPr>
        <w:pStyle w:val="Style_20"/>
        <w:ind/>
        <w:jc w:val="left"/>
        <w:rPr>
          <w:sz w:val="28"/>
        </w:rPr>
      </w:pPr>
      <w:r>
        <w:rPr>
          <w:sz w:val="28"/>
        </w:rPr>
        <w:t xml:space="preserve">В работе по патриотическому воспитанию главным направлением является изучение духовных традиций русской семьи – истории духовного развития народа, истории борьбы добра и зла, истории развития конкретной семьи. </w:t>
      </w:r>
    </w:p>
    <w:p w14:paraId="3C210000">
      <w:pPr>
        <w:pStyle w:val="Style_20"/>
        <w:ind/>
        <w:jc w:val="left"/>
        <w:rPr>
          <w:sz w:val="28"/>
        </w:rPr>
      </w:pPr>
      <w:r>
        <w:rPr>
          <w:sz w:val="28"/>
        </w:rPr>
        <w:t xml:space="preserve">Постепенно ребята знакомятся с категориями добродетелей и пороков. Изучают, как раньше строились взаимоотношения между детьми и родителями, детьми и школой. </w:t>
      </w:r>
    </w:p>
    <w:p w14:paraId="3D210000">
      <w:pPr>
        <w:pStyle w:val="Style_20"/>
        <w:ind/>
        <w:jc w:val="left"/>
        <w:rPr>
          <w:sz w:val="28"/>
        </w:rPr>
      </w:pPr>
      <w:r>
        <w:rPr>
          <w:sz w:val="28"/>
        </w:rPr>
        <w:t>Живой интерес вызывают занятия, связанные с темой «Моя родословная». Ребята вместе с родителями составляют родовое древо своей семьи, собирают старые фотографии, изучают семейный архив.</w:t>
      </w:r>
    </w:p>
    <w:p w14:paraId="3E210000">
      <w:pPr>
        <w:pStyle w:val="Style_20"/>
        <w:ind/>
        <w:jc w:val="left"/>
        <w:rPr>
          <w:sz w:val="28"/>
        </w:rPr>
      </w:pPr>
    </w:p>
    <w:p w14:paraId="3F210000">
      <w:pPr>
        <w:pStyle w:val="Style_20"/>
        <w:ind/>
        <w:jc w:val="left"/>
        <w:rPr>
          <w:b w:val="1"/>
          <w:sz w:val="28"/>
          <w:u w:val="single"/>
        </w:rPr>
      </w:pPr>
      <w:r>
        <w:rPr>
          <w:b w:val="1"/>
          <w:sz w:val="28"/>
          <w:u w:val="single"/>
        </w:rPr>
        <w:t>Цели и задачи программы «Я – гражданин России»</w:t>
      </w:r>
    </w:p>
    <w:p w14:paraId="40210000">
      <w:pPr>
        <w:pStyle w:val="Style_20"/>
        <w:ind/>
        <w:jc w:val="left"/>
        <w:rPr>
          <w:i w:val="1"/>
          <w:sz w:val="28"/>
        </w:rPr>
      </w:pPr>
    </w:p>
    <w:p w14:paraId="41210000">
      <w:pPr>
        <w:pStyle w:val="Style_20"/>
        <w:ind/>
        <w:jc w:val="left"/>
        <w:rPr>
          <w:sz w:val="28"/>
        </w:rPr>
      </w:pPr>
      <w:r>
        <w:rPr>
          <w:i w:val="1"/>
          <w:sz w:val="28"/>
        </w:rPr>
        <w:t>Целью программы</w:t>
      </w:r>
      <w:r>
        <w:rPr>
          <w:sz w:val="28"/>
        </w:rPr>
        <w:t xml:space="preserve"> является: создание условий для воспитания истинного гражданина и патриота своей Родины, делового и здорового члена общества.</w:t>
      </w:r>
    </w:p>
    <w:p w14:paraId="42210000">
      <w:pPr>
        <w:pStyle w:val="Style_20"/>
        <w:ind/>
        <w:jc w:val="left"/>
        <w:rPr>
          <w:i w:val="1"/>
          <w:sz w:val="28"/>
        </w:rPr>
      </w:pPr>
      <w:r>
        <w:rPr>
          <w:i w:val="1"/>
          <w:sz w:val="28"/>
        </w:rPr>
        <w:t>Задачи:</w:t>
      </w:r>
    </w:p>
    <w:p w14:paraId="43210000">
      <w:pPr>
        <w:pStyle w:val="Style_20"/>
        <w:numPr>
          <w:ilvl w:val="0"/>
          <w:numId w:val="137"/>
        </w:numPr>
        <w:ind/>
        <w:jc w:val="left"/>
        <w:rPr>
          <w:sz w:val="28"/>
        </w:rPr>
      </w:pPr>
      <w:r>
        <w:rPr>
          <w:sz w:val="28"/>
        </w:rPr>
        <w:t>воспитывать гордость за  свое Отечество,  символы государства,  свой народ;</w:t>
      </w:r>
    </w:p>
    <w:p w14:paraId="44210000">
      <w:pPr>
        <w:pStyle w:val="Style_20"/>
        <w:numPr>
          <w:ilvl w:val="0"/>
          <w:numId w:val="137"/>
        </w:numPr>
        <w:ind/>
        <w:jc w:val="left"/>
        <w:rPr>
          <w:sz w:val="28"/>
        </w:rPr>
      </w:pPr>
      <w:r>
        <w:rPr>
          <w:sz w:val="28"/>
        </w:rPr>
        <w:t>формировать у школьников гражданскую ответственность и правовое самосознание</w:t>
      </w:r>
    </w:p>
    <w:p w14:paraId="45210000">
      <w:pPr>
        <w:pStyle w:val="Style_20"/>
        <w:numPr>
          <w:ilvl w:val="0"/>
          <w:numId w:val="137"/>
        </w:numPr>
        <w:ind/>
        <w:jc w:val="left"/>
        <w:rPr>
          <w:sz w:val="28"/>
        </w:rPr>
      </w:pPr>
      <w:r>
        <w:rPr>
          <w:sz w:val="28"/>
        </w:rPr>
        <w:t>знакомить учащихся с историческим прошлым Родины, своего  народа, его обычаями и традициями;</w:t>
      </w:r>
    </w:p>
    <w:p w14:paraId="46210000">
      <w:pPr>
        <w:pStyle w:val="Style_20"/>
        <w:numPr>
          <w:ilvl w:val="0"/>
          <w:numId w:val="137"/>
        </w:numPr>
        <w:ind/>
        <w:jc w:val="left"/>
        <w:rPr>
          <w:sz w:val="28"/>
        </w:rPr>
      </w:pPr>
      <w:r>
        <w:rPr>
          <w:sz w:val="28"/>
        </w:rPr>
        <w:t>знакомить  с социальными и культурными достижениями своей страны;</w:t>
      </w:r>
    </w:p>
    <w:p w14:paraId="47210000">
      <w:pPr>
        <w:pStyle w:val="Style_20"/>
        <w:numPr>
          <w:ilvl w:val="0"/>
          <w:numId w:val="137"/>
        </w:numPr>
        <w:ind/>
        <w:jc w:val="left"/>
        <w:rPr>
          <w:sz w:val="28"/>
        </w:rPr>
      </w:pPr>
      <w:r>
        <w:rPr>
          <w:sz w:val="28"/>
        </w:rPr>
        <w:t xml:space="preserve">формировать у воспитанников основы здорового образа жизни. </w:t>
      </w:r>
    </w:p>
    <w:p w14:paraId="48210000">
      <w:pPr>
        <w:pStyle w:val="Style_20"/>
        <w:ind/>
        <w:jc w:val="left"/>
        <w:rPr>
          <w:sz w:val="28"/>
        </w:rPr>
      </w:pPr>
    </w:p>
    <w:p w14:paraId="49210000">
      <w:pPr>
        <w:pStyle w:val="Style_20"/>
        <w:ind/>
        <w:jc w:val="left"/>
        <w:rPr>
          <w:b w:val="1"/>
          <w:color w:val="000000"/>
          <w:sz w:val="28"/>
          <w:u w:val="single"/>
        </w:rPr>
      </w:pPr>
      <w:r>
        <w:rPr>
          <w:b w:val="1"/>
          <w:color w:val="000000"/>
          <w:sz w:val="28"/>
          <w:u w:val="single"/>
        </w:rPr>
        <w:t>Принципы построения программы:</w:t>
      </w:r>
    </w:p>
    <w:p w14:paraId="4A210000">
      <w:pPr>
        <w:pStyle w:val="Style_20"/>
        <w:ind/>
        <w:jc w:val="left"/>
        <w:rPr>
          <w:sz w:val="28"/>
        </w:rPr>
      </w:pPr>
      <w:r>
        <w:rPr>
          <w:i w:val="1"/>
          <w:color w:val="000000"/>
          <w:sz w:val="28"/>
        </w:rPr>
        <w:t>Принцип доступности</w:t>
      </w:r>
    </w:p>
    <w:p w14:paraId="4B210000">
      <w:pPr>
        <w:pStyle w:val="Style_20"/>
        <w:ind/>
        <w:jc w:val="left"/>
        <w:rPr>
          <w:color w:val="000000"/>
          <w:sz w:val="28"/>
        </w:rPr>
      </w:pPr>
      <w:r>
        <w:rPr>
          <w:color w:val="000000"/>
          <w:sz w:val="28"/>
        </w:rPr>
        <w:t>Принцип доступности требует, чтобы обучение строилось на уровне реальных учебных возможностей школьников, чтобы они не испытывали интеллектуальных,    физических,    моральных    перегрузок,    отрицательно     сказывающихся на их физическом и психическом здоровье.</w:t>
      </w:r>
    </w:p>
    <w:p w14:paraId="4C210000">
      <w:pPr>
        <w:pStyle w:val="Style_20"/>
        <w:ind/>
        <w:jc w:val="left"/>
        <w:rPr>
          <w:sz w:val="28"/>
        </w:rPr>
      </w:pPr>
      <w:r>
        <w:rPr>
          <w:i w:val="1"/>
          <w:color w:val="000000"/>
          <w:sz w:val="28"/>
        </w:rPr>
        <w:t>Принцип научности</w:t>
      </w:r>
    </w:p>
    <w:p w14:paraId="4D210000">
      <w:pPr>
        <w:pStyle w:val="Style_20"/>
        <w:ind/>
        <w:jc w:val="left"/>
        <w:rPr>
          <w:color w:val="000000"/>
          <w:sz w:val="28"/>
        </w:rPr>
      </w:pPr>
      <w:r>
        <w:rPr>
          <w:color w:val="000000"/>
          <w:sz w:val="28"/>
        </w:rPr>
        <w:t>Принцип научности строится на интеграции науки и образовательного</w:t>
      </w:r>
      <w:r>
        <w:rPr>
          <w:sz w:val="28"/>
        </w:rPr>
        <w:t xml:space="preserve"> </w:t>
      </w:r>
      <w:r>
        <w:rPr>
          <w:color w:val="000000"/>
          <w:sz w:val="28"/>
        </w:rPr>
        <w:t>процесса, определяющего органическую связь этих составляющих.</w:t>
      </w:r>
    </w:p>
    <w:p w14:paraId="4E210000">
      <w:pPr>
        <w:pStyle w:val="Style_20"/>
        <w:ind/>
        <w:jc w:val="left"/>
        <w:rPr>
          <w:sz w:val="28"/>
        </w:rPr>
      </w:pPr>
      <w:r>
        <w:rPr>
          <w:i w:val="1"/>
          <w:color w:val="000000"/>
          <w:sz w:val="28"/>
        </w:rPr>
        <w:t>Принцип активности</w:t>
      </w:r>
    </w:p>
    <w:p w14:paraId="4F210000">
      <w:pPr>
        <w:pStyle w:val="Style_20"/>
        <w:ind/>
        <w:jc w:val="left"/>
        <w:rPr>
          <w:color w:val="000000"/>
          <w:sz w:val="28"/>
        </w:rPr>
      </w:pPr>
      <w:r>
        <w:rPr>
          <w:color w:val="000000"/>
          <w:sz w:val="28"/>
        </w:rPr>
        <w:t>Принцип активности субъектов образовательного процесса, реализующий их личностное взаимодействие и проявляющийся во внедрении активных методов и оперативном учете индивидуальных особенностей личности, обеспечение творческого характера деятельности.</w:t>
      </w:r>
    </w:p>
    <w:p w14:paraId="50210000">
      <w:pPr>
        <w:pStyle w:val="Style_20"/>
        <w:ind/>
        <w:jc w:val="left"/>
        <w:rPr>
          <w:sz w:val="28"/>
        </w:rPr>
      </w:pPr>
      <w:r>
        <w:rPr>
          <w:i w:val="1"/>
          <w:color w:val="000000"/>
          <w:sz w:val="28"/>
        </w:rPr>
        <w:t>Принцип наглядности</w:t>
      </w:r>
    </w:p>
    <w:p w14:paraId="51210000">
      <w:pPr>
        <w:pStyle w:val="Style_20"/>
        <w:ind/>
        <w:jc w:val="left"/>
        <w:rPr>
          <w:color w:val="000000"/>
          <w:sz w:val="28"/>
        </w:rPr>
      </w:pPr>
      <w:r>
        <w:rPr>
          <w:color w:val="000000"/>
          <w:sz w:val="28"/>
        </w:rPr>
        <w:t>Принцип наглядности обеспечивается применением в образовательном процессе разнообразных иллюстраций, различных красочных плакатов, карточек, видео, кино материалов, слайдов, прослушивание музыкального материала, а также посещение различных экскурсий, выставок, музеев и др.</w:t>
      </w:r>
    </w:p>
    <w:p w14:paraId="52210000">
      <w:pPr>
        <w:pStyle w:val="Style_20"/>
        <w:ind/>
        <w:jc w:val="left"/>
        <w:rPr>
          <w:i w:val="1"/>
          <w:color w:val="000000"/>
          <w:sz w:val="28"/>
        </w:rPr>
      </w:pPr>
      <w:r>
        <w:rPr>
          <w:i w:val="1"/>
          <w:color w:val="000000"/>
          <w:sz w:val="28"/>
        </w:rPr>
        <w:t>Принцип систематичности и последовательности в обучении</w:t>
      </w:r>
    </w:p>
    <w:p w14:paraId="53210000">
      <w:pPr>
        <w:pStyle w:val="Style_20"/>
        <w:ind/>
        <w:jc w:val="left"/>
        <w:rPr>
          <w:sz w:val="28"/>
        </w:rPr>
      </w:pPr>
      <w:r>
        <w:rPr>
          <w:i w:val="1"/>
          <w:color w:val="000000"/>
          <w:sz w:val="28"/>
        </w:rPr>
        <w:t xml:space="preserve"> </w:t>
      </w:r>
      <w:r>
        <w:rPr>
          <w:color w:val="000000"/>
          <w:sz w:val="28"/>
        </w:rPr>
        <w:t>Этот принцип требует, чтобы знания, умения и навыки формировались в</w:t>
      </w:r>
      <w:r>
        <w:rPr>
          <w:sz w:val="28"/>
        </w:rPr>
        <w:t xml:space="preserve"> </w:t>
      </w:r>
      <w:r>
        <w:rPr>
          <w:color w:val="000000"/>
          <w:sz w:val="28"/>
        </w:rPr>
        <w:t>системе, в определенном порядке, когда каждый элемент учебного материала логически связывался с другими, последующее опирается на предыдущее, готовит к усвоению нового.</w:t>
      </w:r>
    </w:p>
    <w:p w14:paraId="54210000">
      <w:pPr>
        <w:pStyle w:val="Style_20"/>
        <w:ind/>
        <w:jc w:val="left"/>
        <w:rPr>
          <w:color w:val="000000"/>
          <w:sz w:val="28"/>
        </w:rPr>
      </w:pPr>
    </w:p>
    <w:p w14:paraId="55210000">
      <w:pPr>
        <w:pStyle w:val="Style_20"/>
        <w:ind/>
        <w:jc w:val="left"/>
        <w:rPr>
          <w:b w:val="1"/>
          <w:color w:val="000000"/>
          <w:sz w:val="28"/>
          <w:u w:val="single"/>
        </w:rPr>
      </w:pPr>
      <w:r>
        <w:rPr>
          <w:b w:val="1"/>
          <w:color w:val="000000"/>
          <w:sz w:val="28"/>
          <w:u w:val="single"/>
        </w:rPr>
        <w:t>Формы и методы организации образовательного процесса</w:t>
      </w:r>
    </w:p>
    <w:p w14:paraId="56210000">
      <w:pPr>
        <w:pStyle w:val="Style_20"/>
        <w:ind/>
        <w:jc w:val="left"/>
        <w:rPr>
          <w:i w:val="1"/>
          <w:sz w:val="28"/>
        </w:rPr>
      </w:pPr>
      <w:r>
        <w:rPr>
          <w:i w:val="1"/>
          <w:color w:val="000000"/>
          <w:sz w:val="28"/>
        </w:rPr>
        <w:t xml:space="preserve"> </w:t>
      </w:r>
      <w:r>
        <w:rPr>
          <w:i w:val="1"/>
          <w:color w:val="000000"/>
          <w:sz w:val="28"/>
        </w:rPr>
        <w:t>Формы:</w:t>
      </w:r>
    </w:p>
    <w:p w14:paraId="57210000">
      <w:pPr>
        <w:pStyle w:val="Style_20"/>
        <w:numPr>
          <w:ilvl w:val="0"/>
          <w:numId w:val="138"/>
        </w:numPr>
        <w:ind/>
        <w:jc w:val="left"/>
        <w:rPr>
          <w:sz w:val="28"/>
        </w:rPr>
      </w:pPr>
      <w:r>
        <w:rPr>
          <w:sz w:val="28"/>
        </w:rPr>
        <w:t>Книга памяти, описывающая боевой или трудовой подвиг народа;</w:t>
      </w:r>
    </w:p>
    <w:p w14:paraId="58210000">
      <w:pPr>
        <w:pStyle w:val="Style_20"/>
        <w:numPr>
          <w:ilvl w:val="0"/>
          <w:numId w:val="138"/>
        </w:numPr>
        <w:ind/>
        <w:jc w:val="left"/>
        <w:rPr>
          <w:sz w:val="28"/>
        </w:rPr>
      </w:pPr>
      <w:r>
        <w:rPr>
          <w:sz w:val="28"/>
        </w:rPr>
        <w:t>слет юных патриотов;</w:t>
      </w:r>
    </w:p>
    <w:p w14:paraId="59210000">
      <w:pPr>
        <w:pStyle w:val="Style_20"/>
        <w:numPr>
          <w:ilvl w:val="0"/>
          <w:numId w:val="138"/>
        </w:numPr>
        <w:ind/>
        <w:jc w:val="left"/>
        <w:rPr>
          <w:sz w:val="28"/>
        </w:rPr>
      </w:pPr>
      <w:r>
        <w:rPr>
          <w:sz w:val="28"/>
        </w:rPr>
        <w:t>тематические выставки;</w:t>
      </w:r>
    </w:p>
    <w:p w14:paraId="5A210000">
      <w:pPr>
        <w:pStyle w:val="Style_20"/>
        <w:numPr>
          <w:ilvl w:val="0"/>
          <w:numId w:val="138"/>
        </w:numPr>
        <w:ind/>
        <w:jc w:val="left"/>
        <w:rPr>
          <w:sz w:val="28"/>
        </w:rPr>
      </w:pPr>
      <w:r>
        <w:rPr>
          <w:sz w:val="28"/>
        </w:rPr>
        <w:t>фестивали солдатской песни;</w:t>
      </w:r>
    </w:p>
    <w:p w14:paraId="5B210000">
      <w:pPr>
        <w:pStyle w:val="Style_20"/>
        <w:numPr>
          <w:ilvl w:val="0"/>
          <w:numId w:val="138"/>
        </w:numPr>
        <w:ind/>
        <w:jc w:val="left"/>
        <w:rPr>
          <w:sz w:val="28"/>
        </w:rPr>
      </w:pPr>
      <w:r>
        <w:rPr>
          <w:sz w:val="28"/>
        </w:rPr>
        <w:t>походы по памятным местам;</w:t>
      </w:r>
    </w:p>
    <w:p w14:paraId="5C210000">
      <w:pPr>
        <w:pStyle w:val="Style_20"/>
        <w:numPr>
          <w:ilvl w:val="0"/>
          <w:numId w:val="138"/>
        </w:numPr>
        <w:ind/>
        <w:jc w:val="left"/>
        <w:rPr>
          <w:sz w:val="28"/>
        </w:rPr>
      </w:pPr>
      <w:r>
        <w:rPr>
          <w:sz w:val="28"/>
        </w:rPr>
        <w:t>военно-спортивные игры;</w:t>
      </w:r>
    </w:p>
    <w:p w14:paraId="5D210000">
      <w:pPr>
        <w:pStyle w:val="Style_20"/>
        <w:numPr>
          <w:ilvl w:val="0"/>
          <w:numId w:val="138"/>
        </w:numPr>
        <w:ind/>
        <w:jc w:val="left"/>
        <w:rPr>
          <w:sz w:val="28"/>
        </w:rPr>
      </w:pPr>
      <w:r>
        <w:rPr>
          <w:sz w:val="28"/>
        </w:rPr>
        <w:t>читательские конференции;</w:t>
      </w:r>
    </w:p>
    <w:p w14:paraId="5E210000">
      <w:pPr>
        <w:pStyle w:val="Style_20"/>
        <w:numPr>
          <w:ilvl w:val="0"/>
          <w:numId w:val="138"/>
        </w:numPr>
        <w:ind/>
        <w:jc w:val="left"/>
        <w:rPr>
          <w:sz w:val="28"/>
        </w:rPr>
      </w:pPr>
      <w:r>
        <w:rPr>
          <w:sz w:val="28"/>
        </w:rPr>
        <w:t>календарь памятных дат;</w:t>
      </w:r>
    </w:p>
    <w:p w14:paraId="5F210000">
      <w:pPr>
        <w:pStyle w:val="Style_20"/>
        <w:numPr>
          <w:ilvl w:val="0"/>
          <w:numId w:val="138"/>
        </w:numPr>
        <w:ind/>
        <w:jc w:val="left"/>
        <w:rPr>
          <w:sz w:val="28"/>
        </w:rPr>
      </w:pPr>
      <w:r>
        <w:rPr>
          <w:sz w:val="28"/>
        </w:rPr>
        <w:t>встреча с интересными людьми;</w:t>
      </w:r>
    </w:p>
    <w:p w14:paraId="60210000">
      <w:pPr>
        <w:pStyle w:val="Style_20"/>
        <w:numPr>
          <w:ilvl w:val="0"/>
          <w:numId w:val="138"/>
        </w:numPr>
        <w:ind/>
        <w:jc w:val="left"/>
        <w:rPr>
          <w:sz w:val="28"/>
        </w:rPr>
      </w:pPr>
      <w:r>
        <w:rPr>
          <w:sz w:val="28"/>
        </w:rPr>
        <w:t>вахта памяти;</w:t>
      </w:r>
    </w:p>
    <w:p w14:paraId="61210000">
      <w:pPr>
        <w:pStyle w:val="Style_20"/>
        <w:numPr>
          <w:ilvl w:val="0"/>
          <w:numId w:val="138"/>
        </w:numPr>
        <w:ind/>
        <w:jc w:val="left"/>
        <w:rPr>
          <w:sz w:val="28"/>
        </w:rPr>
      </w:pPr>
      <w:r>
        <w:rPr>
          <w:sz w:val="28"/>
        </w:rPr>
        <w:t>мероприятия шефской работы;</w:t>
      </w:r>
    </w:p>
    <w:p w14:paraId="62210000">
      <w:pPr>
        <w:pStyle w:val="Style_20"/>
        <w:numPr>
          <w:ilvl w:val="0"/>
          <w:numId w:val="138"/>
        </w:numPr>
        <w:ind/>
        <w:jc w:val="left"/>
        <w:rPr>
          <w:sz w:val="28"/>
        </w:rPr>
      </w:pPr>
      <w:r>
        <w:rPr>
          <w:sz w:val="28"/>
        </w:rPr>
        <w:t>поисковая работа.</w:t>
      </w:r>
    </w:p>
    <w:p w14:paraId="63210000">
      <w:pPr>
        <w:pStyle w:val="Style_20"/>
        <w:ind/>
        <w:jc w:val="left"/>
        <w:rPr>
          <w:i w:val="1"/>
          <w:color w:val="000000"/>
          <w:sz w:val="28"/>
        </w:rPr>
      </w:pPr>
    </w:p>
    <w:p w14:paraId="64210000">
      <w:pPr>
        <w:pStyle w:val="Style_20"/>
        <w:ind/>
        <w:jc w:val="left"/>
        <w:rPr>
          <w:i w:val="1"/>
          <w:sz w:val="28"/>
        </w:rPr>
      </w:pPr>
      <w:r>
        <w:rPr>
          <w:i w:val="1"/>
          <w:color w:val="000000"/>
          <w:sz w:val="28"/>
        </w:rPr>
        <w:t>Методы:</w:t>
      </w:r>
    </w:p>
    <w:p w14:paraId="65210000">
      <w:pPr>
        <w:pStyle w:val="Style_20"/>
        <w:numPr>
          <w:ilvl w:val="0"/>
          <w:numId w:val="139"/>
        </w:numPr>
        <w:ind/>
        <w:jc w:val="left"/>
        <w:rPr>
          <w:sz w:val="28"/>
        </w:rPr>
      </w:pPr>
      <w:r>
        <w:rPr>
          <w:color w:val="000000"/>
          <w:sz w:val="28"/>
        </w:rPr>
        <w:t>словесные методы (рассказ, объяснение, беседа);</w:t>
      </w:r>
    </w:p>
    <w:p w14:paraId="66210000">
      <w:pPr>
        <w:pStyle w:val="Style_20"/>
        <w:numPr>
          <w:ilvl w:val="0"/>
          <w:numId w:val="139"/>
        </w:numPr>
        <w:ind/>
        <w:jc w:val="left"/>
        <w:rPr>
          <w:sz w:val="28"/>
        </w:rPr>
      </w:pPr>
      <w:r>
        <w:rPr>
          <w:color w:val="000000"/>
          <w:sz w:val="28"/>
        </w:rPr>
        <w:t>наглядные методы (демонстрация схем, таблиц, карточек, плакатов);</w:t>
      </w:r>
    </w:p>
    <w:p w14:paraId="67210000">
      <w:pPr>
        <w:pStyle w:val="Style_20"/>
        <w:numPr>
          <w:ilvl w:val="0"/>
          <w:numId w:val="139"/>
        </w:numPr>
        <w:ind/>
        <w:jc w:val="left"/>
        <w:rPr>
          <w:sz w:val="28"/>
        </w:rPr>
      </w:pPr>
      <w:r>
        <w:rPr>
          <w:color w:val="000000"/>
          <w:sz w:val="28"/>
        </w:rPr>
        <w:t>эвристический метод («нахожу», «открываю»);</w:t>
      </w:r>
    </w:p>
    <w:p w14:paraId="68210000">
      <w:pPr>
        <w:pStyle w:val="Style_20"/>
        <w:numPr>
          <w:ilvl w:val="0"/>
          <w:numId w:val="139"/>
        </w:numPr>
        <w:ind/>
        <w:jc w:val="left"/>
        <w:rPr>
          <w:sz w:val="28"/>
        </w:rPr>
      </w:pPr>
      <w:r>
        <w:rPr>
          <w:color w:val="000000"/>
          <w:sz w:val="28"/>
        </w:rPr>
        <w:t>игровые методы (ролевые, интеллектуальные и творческие игры);</w:t>
      </w:r>
    </w:p>
    <w:p w14:paraId="69210000">
      <w:pPr>
        <w:pStyle w:val="Style_20"/>
        <w:numPr>
          <w:ilvl w:val="0"/>
          <w:numId w:val="139"/>
        </w:numPr>
        <w:ind/>
        <w:jc w:val="left"/>
        <w:rPr>
          <w:sz w:val="28"/>
        </w:rPr>
      </w:pPr>
      <w:r>
        <w:rPr>
          <w:color w:val="000000"/>
          <w:sz w:val="28"/>
        </w:rPr>
        <w:t>методы проблемного обучения (знания не даются в готовом виде, а ставятся в виде проблемы для самостоятельной работы детей);</w:t>
      </w:r>
    </w:p>
    <w:p w14:paraId="6A210000">
      <w:pPr>
        <w:pStyle w:val="Style_20"/>
        <w:numPr>
          <w:ilvl w:val="0"/>
          <w:numId w:val="139"/>
        </w:numPr>
        <w:ind/>
        <w:jc w:val="left"/>
        <w:rPr>
          <w:color w:val="000000"/>
          <w:sz w:val="28"/>
        </w:rPr>
      </w:pPr>
      <w:r>
        <w:rPr>
          <w:color w:val="000000"/>
          <w:sz w:val="28"/>
        </w:rPr>
        <w:t xml:space="preserve">практические методы (задания, упражнения). </w:t>
      </w:r>
    </w:p>
    <w:p w14:paraId="6B210000">
      <w:pPr>
        <w:pStyle w:val="Style_20"/>
        <w:ind/>
        <w:jc w:val="left"/>
        <w:rPr>
          <w:sz w:val="28"/>
        </w:rPr>
      </w:pPr>
    </w:p>
    <w:p w14:paraId="6C210000">
      <w:pPr>
        <w:pStyle w:val="Style_20"/>
        <w:ind/>
        <w:jc w:val="left"/>
        <w:rPr>
          <w:b w:val="1"/>
          <w:sz w:val="28"/>
        </w:rPr>
      </w:pPr>
      <w:r>
        <w:rPr>
          <w:b w:val="1"/>
          <w:sz w:val="28"/>
        </w:rPr>
        <w:t>Структура и содержание программы «Я – гражданин России»</w:t>
      </w:r>
    </w:p>
    <w:p w14:paraId="6D210000">
      <w:pPr>
        <w:pStyle w:val="Style_20"/>
        <w:ind/>
        <w:jc w:val="left"/>
        <w:rPr>
          <w:sz w:val="28"/>
        </w:rPr>
      </w:pPr>
    </w:p>
    <w:p w14:paraId="6E210000">
      <w:pPr>
        <w:pStyle w:val="Style_20"/>
        <w:ind/>
        <w:jc w:val="left"/>
        <w:rPr>
          <w:sz w:val="28"/>
        </w:rPr>
      </w:pPr>
      <w:r>
        <w:rPr>
          <w:sz w:val="28"/>
        </w:rPr>
        <w:t xml:space="preserve">Программа включает в себя </w:t>
      </w:r>
      <w:r>
        <w:rPr>
          <w:sz w:val="28"/>
        </w:rPr>
        <w:t>VI</w:t>
      </w:r>
      <w:r>
        <w:rPr>
          <w:sz w:val="28"/>
        </w:rPr>
        <w:t xml:space="preserve">  направлений работы, связанных между собой логикой формирования гражданина России</w:t>
      </w:r>
    </w:p>
    <w:p w14:paraId="6F210000">
      <w:pPr>
        <w:pStyle w:val="Style_20"/>
        <w:ind/>
        <w:jc w:val="left"/>
        <w:rPr>
          <w:sz w:val="28"/>
        </w:rPr>
      </w:pPr>
    </w:p>
    <w:p w14:paraId="70210000">
      <w:pPr>
        <w:pStyle w:val="Style_20"/>
        <w:ind/>
        <w:jc w:val="left"/>
        <w:rPr>
          <w:sz w:val="28"/>
        </w:rPr>
      </w:pPr>
      <w:r>
        <w:rPr>
          <w:b w:val="1"/>
          <w:sz w:val="28"/>
        </w:rPr>
        <w:t>I</w:t>
      </w:r>
      <w:r>
        <w:rPr>
          <w:b w:val="1"/>
          <w:sz w:val="28"/>
        </w:rPr>
        <w:t>.     «Я И Я»</w:t>
      </w:r>
    </w:p>
    <w:p w14:paraId="71210000">
      <w:pPr>
        <w:pStyle w:val="Style_20"/>
        <w:ind/>
        <w:jc w:val="left"/>
        <w:rPr>
          <w:b w:val="1"/>
          <w:i w:val="1"/>
          <w:sz w:val="28"/>
        </w:rPr>
      </w:pPr>
      <w:r>
        <w:rPr>
          <w:b w:val="1"/>
          <w:i w:val="1"/>
          <w:sz w:val="28"/>
        </w:rPr>
        <w:t>ФОРМИРОВАНИЕ ГРАЖДАНСКОГО ОТНОШЕНИЯ К СЕБЕ</w:t>
      </w:r>
    </w:p>
    <w:p w14:paraId="72210000">
      <w:pPr>
        <w:pStyle w:val="Style_20"/>
        <w:ind/>
        <w:jc w:val="left"/>
        <w:rPr>
          <w:b w:val="1"/>
          <w:i w:val="1"/>
          <w:sz w:val="28"/>
        </w:rPr>
      </w:pPr>
    </w:p>
    <w:p w14:paraId="73210000">
      <w:pPr>
        <w:pStyle w:val="Style_20"/>
        <w:ind/>
        <w:jc w:val="left"/>
        <w:rPr>
          <w:b w:val="1"/>
          <w:i w:val="1"/>
          <w:sz w:val="28"/>
        </w:rPr>
      </w:pPr>
      <w:r>
        <w:rPr>
          <w:b w:val="1"/>
          <w:i w:val="1"/>
          <w:sz w:val="28"/>
        </w:rPr>
        <w:t>Задачи:</w:t>
      </w:r>
    </w:p>
    <w:p w14:paraId="74210000">
      <w:pPr>
        <w:pStyle w:val="Style_20"/>
        <w:numPr>
          <w:ilvl w:val="0"/>
          <w:numId w:val="140"/>
        </w:numPr>
        <w:ind/>
        <w:jc w:val="left"/>
        <w:rPr>
          <w:sz w:val="28"/>
        </w:rPr>
      </w:pPr>
      <w:r>
        <w:rPr>
          <w:sz w:val="28"/>
        </w:rPr>
        <w:t>формировать правосознание и воспитывать гражданскую ответственность;</w:t>
      </w:r>
    </w:p>
    <w:p w14:paraId="75210000">
      <w:pPr>
        <w:pStyle w:val="Style_20"/>
        <w:numPr>
          <w:ilvl w:val="0"/>
          <w:numId w:val="140"/>
        </w:numPr>
        <w:ind/>
        <w:jc w:val="left"/>
        <w:rPr>
          <w:sz w:val="28"/>
        </w:rPr>
      </w:pPr>
      <w:r>
        <w:rPr>
          <w:sz w:val="28"/>
        </w:rPr>
        <w:t>воспитывать у детей понимание сущности сознательной дисциплины и культуры поведения, ответственности и исполнительности, точности при соблюдении правил поведения в школе, дома, в общественных местах;</w:t>
      </w:r>
    </w:p>
    <w:p w14:paraId="76210000">
      <w:pPr>
        <w:pStyle w:val="Style_20"/>
        <w:numPr>
          <w:ilvl w:val="0"/>
          <w:numId w:val="140"/>
        </w:numPr>
        <w:ind/>
        <w:jc w:val="left"/>
        <w:rPr>
          <w:sz w:val="28"/>
        </w:rPr>
      </w:pPr>
      <w:r>
        <w:rPr>
          <w:sz w:val="28"/>
        </w:rPr>
        <w:t>формировать потребность к самообразованию, воспитанию своих морально-волевых качеств.</w:t>
      </w:r>
    </w:p>
    <w:p w14:paraId="77210000">
      <w:pPr>
        <w:pStyle w:val="Style_20"/>
        <w:ind/>
        <w:jc w:val="left"/>
        <w:rPr>
          <w:sz w:val="28"/>
        </w:rPr>
      </w:pPr>
      <w:r>
        <w:rPr>
          <w:b w:val="1"/>
          <w:i w:val="1"/>
          <w:sz w:val="28"/>
        </w:rPr>
        <w:t>Советы классному руководителю</w:t>
      </w:r>
      <w:r>
        <w:rPr>
          <w:i w:val="1"/>
          <w:sz w:val="28"/>
        </w:rPr>
        <w:t>.</w:t>
      </w:r>
      <w:r>
        <w:rPr>
          <w:sz w:val="28"/>
        </w:rPr>
        <w:t xml:space="preserve"> Установите в классе правила, нравственные нормы, определяющие отношения учащихся к окружающим людям, друг к другу. Объявите конкурс на лучшее письмо самому себе на тему: «Какие способности во мне не раскрыты?»</w:t>
      </w:r>
    </w:p>
    <w:p w14:paraId="78210000">
      <w:pPr>
        <w:pStyle w:val="Style_20"/>
        <w:ind/>
        <w:jc w:val="left"/>
        <w:rPr>
          <w:i w:val="1"/>
          <w:sz w:val="28"/>
        </w:rPr>
      </w:pPr>
      <w:r>
        <w:rPr>
          <w:b w:val="1"/>
          <w:i w:val="1"/>
          <w:sz w:val="28"/>
        </w:rPr>
        <w:t>Предполагаемый результат деятельности</w:t>
      </w:r>
      <w:r>
        <w:rPr>
          <w:i w:val="1"/>
          <w:sz w:val="28"/>
        </w:rPr>
        <w:t xml:space="preserve">: </w:t>
      </w:r>
    </w:p>
    <w:p w14:paraId="79210000">
      <w:pPr>
        <w:pStyle w:val="Style_20"/>
        <w:numPr>
          <w:ilvl w:val="0"/>
          <w:numId w:val="141"/>
        </w:numPr>
        <w:ind/>
        <w:jc w:val="left"/>
        <w:rPr>
          <w:sz w:val="28"/>
        </w:rPr>
      </w:pPr>
      <w:r>
        <w:rPr>
          <w:sz w:val="28"/>
        </w:rPr>
        <w:t xml:space="preserve">высокий уровень самосознания, самодисциплины; </w:t>
      </w:r>
    </w:p>
    <w:p w14:paraId="7A210000">
      <w:pPr>
        <w:pStyle w:val="Style_20"/>
        <w:numPr>
          <w:ilvl w:val="0"/>
          <w:numId w:val="141"/>
        </w:numPr>
        <w:ind/>
        <w:jc w:val="left"/>
        <w:rPr>
          <w:sz w:val="28"/>
        </w:rPr>
      </w:pPr>
      <w:r>
        <w:rPr>
          <w:sz w:val="28"/>
        </w:rPr>
        <w:t xml:space="preserve">понимание учащимися ценности человеческой жизни,  </w:t>
      </w:r>
    </w:p>
    <w:p w14:paraId="7B210000">
      <w:pPr>
        <w:pStyle w:val="Style_20"/>
        <w:numPr>
          <w:ilvl w:val="0"/>
          <w:numId w:val="141"/>
        </w:numPr>
        <w:ind/>
        <w:jc w:val="left"/>
        <w:rPr>
          <w:sz w:val="28"/>
        </w:rPr>
      </w:pPr>
      <w:r>
        <w:rPr>
          <w:sz w:val="28"/>
        </w:rPr>
        <w:t xml:space="preserve">вера в справедливость, бескорыстие, </w:t>
      </w:r>
    </w:p>
    <w:p w14:paraId="7C210000">
      <w:pPr>
        <w:pStyle w:val="Style_20"/>
        <w:numPr>
          <w:ilvl w:val="0"/>
          <w:numId w:val="141"/>
        </w:numPr>
        <w:ind/>
        <w:jc w:val="left"/>
        <w:rPr>
          <w:sz w:val="28"/>
        </w:rPr>
      </w:pPr>
      <w:r>
        <w:rPr>
          <w:sz w:val="28"/>
        </w:rPr>
        <w:t>уважение человеческого достоинства,</w:t>
      </w:r>
    </w:p>
    <w:p w14:paraId="7D210000">
      <w:pPr>
        <w:pStyle w:val="Style_20"/>
        <w:numPr>
          <w:ilvl w:val="0"/>
          <w:numId w:val="141"/>
        </w:numPr>
        <w:ind/>
        <w:jc w:val="left"/>
        <w:rPr>
          <w:sz w:val="28"/>
        </w:rPr>
      </w:pPr>
      <w:r>
        <w:rPr>
          <w:sz w:val="28"/>
        </w:rPr>
        <w:t>милосердие, доброжелательность,</w:t>
      </w:r>
    </w:p>
    <w:p w14:paraId="7E210000">
      <w:pPr>
        <w:pStyle w:val="Style_20"/>
        <w:numPr>
          <w:ilvl w:val="0"/>
          <w:numId w:val="141"/>
        </w:numPr>
        <w:ind/>
        <w:jc w:val="left"/>
        <w:rPr>
          <w:sz w:val="28"/>
        </w:rPr>
      </w:pPr>
      <w:r>
        <w:rPr>
          <w:sz w:val="28"/>
        </w:rPr>
        <w:t>способность к сопереживанию.</w:t>
      </w:r>
    </w:p>
    <w:p w14:paraId="7F210000">
      <w:pPr>
        <w:pStyle w:val="Style_20"/>
        <w:ind/>
        <w:jc w:val="left"/>
        <w:rPr>
          <w:b w:val="1"/>
          <w:sz w:val="28"/>
          <w:u w:val="single"/>
        </w:rPr>
      </w:pPr>
      <w:r>
        <w:rPr>
          <w:b w:val="1"/>
          <w:sz w:val="28"/>
        </w:rPr>
        <w:t>II</w:t>
      </w:r>
      <w:r>
        <w:rPr>
          <w:b w:val="1"/>
          <w:sz w:val="28"/>
        </w:rPr>
        <w:t>.     «Я И СЕМЬЯ»</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190"/>
        <w:gridCol w:w="3190"/>
        <w:gridCol w:w="3191"/>
      </w:tblGrid>
      <w:tr>
        <w:tc>
          <w:tcPr>
            <w:tcW w:type="dxa" w:w="3190"/>
            <w:tcBorders>
              <w:top w:color="000000" w:sz="4" w:val="single"/>
              <w:left w:color="000000" w:sz="4" w:val="single"/>
              <w:bottom w:color="000000" w:sz="4" w:val="single"/>
              <w:right w:color="000000" w:sz="4" w:val="single"/>
            </w:tcBorders>
          </w:tcPr>
          <w:p w14:paraId="80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1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2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3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4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5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6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7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8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9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A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B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C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D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E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F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0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1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2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3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4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5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6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7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8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9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A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B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C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D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E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F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0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1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2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3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4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5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6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7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8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9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A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B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C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D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E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F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0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1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2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3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4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5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6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7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8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9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A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B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C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D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E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F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C0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C1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C2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C3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C4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C5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C6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C7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C8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C9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CA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CB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CC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CD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CE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CF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D0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D1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D2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D3210000">
            <w:pPr>
              <w:pStyle w:val="Style_20"/>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D4210000">
            <w:pPr>
              <w:pStyle w:val="Style_20"/>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D5210000">
            <w:pPr>
              <w:pStyle w:val="Style_20"/>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D6210000">
            <w:pPr>
              <w:pStyle w:val="Style_20"/>
              <w:spacing w:line="276" w:lineRule="auto"/>
              <w:ind/>
              <w:jc w:val="left"/>
              <w:rPr>
                <w:sz w:val="28"/>
              </w:rPr>
            </w:pPr>
          </w:p>
        </w:tc>
      </w:tr>
    </w:tbl>
    <w:p w14:paraId="D7210000">
      <w:pPr>
        <w:pStyle w:val="Style_20"/>
        <w:ind/>
        <w:jc w:val="left"/>
        <w:rPr>
          <w:b w:val="1"/>
          <w:i w:val="1"/>
          <w:sz w:val="28"/>
        </w:rPr>
      </w:pPr>
      <w:r>
        <w:rPr>
          <w:b w:val="1"/>
          <w:i w:val="1"/>
          <w:sz w:val="28"/>
        </w:rPr>
        <w:t>ФОРМИРОВАНИЕ ГРАЖДАНСКОГО ОТНОШЕНИЯ К СВОЕЙ СЕМЬЕ</w:t>
      </w:r>
    </w:p>
    <w:p w14:paraId="D8210000">
      <w:pPr>
        <w:pStyle w:val="Style_20"/>
        <w:ind/>
        <w:jc w:val="left"/>
        <w:rPr>
          <w:b w:val="1"/>
          <w:sz w:val="28"/>
        </w:rPr>
      </w:pPr>
    </w:p>
    <w:p w14:paraId="D9210000">
      <w:pPr>
        <w:pStyle w:val="Style_20"/>
        <w:ind/>
        <w:jc w:val="left"/>
        <w:rPr>
          <w:b w:val="1"/>
          <w:i w:val="1"/>
          <w:sz w:val="28"/>
        </w:rPr>
      </w:pPr>
      <w:r>
        <w:rPr>
          <w:b w:val="1"/>
          <w:i w:val="1"/>
          <w:sz w:val="28"/>
        </w:rPr>
        <w:t>Задачи:</w:t>
      </w:r>
    </w:p>
    <w:p w14:paraId="DA210000">
      <w:pPr>
        <w:pStyle w:val="Style_20"/>
        <w:numPr>
          <w:ilvl w:val="0"/>
          <w:numId w:val="142"/>
        </w:numPr>
        <w:ind/>
        <w:jc w:val="left"/>
        <w:rPr>
          <w:sz w:val="28"/>
        </w:rPr>
      </w:pPr>
      <w:r>
        <w:rPr>
          <w:sz w:val="28"/>
        </w:rPr>
        <w:t>формировать уважение к членам семьи;</w:t>
      </w:r>
    </w:p>
    <w:p w14:paraId="DB210000">
      <w:pPr>
        <w:pStyle w:val="Style_20"/>
        <w:numPr>
          <w:ilvl w:val="0"/>
          <w:numId w:val="142"/>
        </w:numPr>
        <w:ind/>
        <w:jc w:val="left"/>
        <w:rPr>
          <w:sz w:val="28"/>
        </w:rPr>
      </w:pPr>
      <w:r>
        <w:rPr>
          <w:sz w:val="28"/>
        </w:rPr>
        <w:t>воспитывать семьянина, любящего своих родителей;</w:t>
      </w:r>
    </w:p>
    <w:p w14:paraId="DC210000">
      <w:pPr>
        <w:pStyle w:val="Style_20"/>
        <w:numPr>
          <w:ilvl w:val="0"/>
          <w:numId w:val="142"/>
        </w:numPr>
        <w:ind/>
        <w:jc w:val="left"/>
        <w:rPr>
          <w:sz w:val="28"/>
        </w:rPr>
      </w:pPr>
      <w:r>
        <w:rPr>
          <w:sz w:val="28"/>
        </w:rPr>
        <w:t>формировать у детей понимание сущности основных социальных ролей: дочери, сына, мужа, жены.</w:t>
      </w:r>
    </w:p>
    <w:p w14:paraId="DD210000">
      <w:pPr>
        <w:pStyle w:val="Style_20"/>
        <w:ind/>
        <w:jc w:val="left"/>
        <w:rPr>
          <w:sz w:val="28"/>
        </w:rPr>
      </w:pPr>
    </w:p>
    <w:p w14:paraId="DE210000">
      <w:pPr>
        <w:pStyle w:val="Style_20"/>
        <w:ind/>
        <w:jc w:val="left"/>
        <w:rPr>
          <w:sz w:val="28"/>
        </w:rPr>
      </w:pPr>
      <w:r>
        <w:rPr>
          <w:b w:val="1"/>
          <w:i w:val="1"/>
          <w:sz w:val="28"/>
        </w:rPr>
        <w:t>Советы классному руководителю</w:t>
      </w:r>
      <w:r>
        <w:rPr>
          <w:i w:val="1"/>
          <w:sz w:val="28"/>
        </w:rPr>
        <w:t>.</w:t>
      </w:r>
      <w:r>
        <w:rPr>
          <w:sz w:val="28"/>
        </w:rPr>
        <w:t xml:space="preserve"> Особое внимание уделите привлечению ближайших родственников учащихся к жизни класса. Организуйте заочные путешествия «Здесь живет моя семья», праздники семейных династий и т.д.</w:t>
      </w:r>
    </w:p>
    <w:p w14:paraId="DF210000">
      <w:pPr>
        <w:pStyle w:val="Style_20"/>
        <w:ind/>
        <w:jc w:val="left"/>
        <w:rPr>
          <w:sz w:val="28"/>
        </w:rPr>
      </w:pPr>
    </w:p>
    <w:p w14:paraId="E0210000">
      <w:pPr>
        <w:pStyle w:val="Style_20"/>
        <w:ind/>
        <w:jc w:val="left"/>
        <w:rPr>
          <w:b w:val="1"/>
          <w:i w:val="1"/>
          <w:sz w:val="28"/>
        </w:rPr>
      </w:pPr>
      <w:r>
        <w:rPr>
          <w:b w:val="1"/>
          <w:i w:val="1"/>
          <w:sz w:val="28"/>
        </w:rPr>
        <w:t>Предполагаемый результат деятельности:</w:t>
      </w:r>
    </w:p>
    <w:p w14:paraId="E1210000">
      <w:pPr>
        <w:pStyle w:val="Style_20"/>
        <w:numPr>
          <w:ilvl w:val="0"/>
          <w:numId w:val="143"/>
        </w:numPr>
        <w:ind/>
        <w:jc w:val="left"/>
        <w:rPr>
          <w:sz w:val="28"/>
        </w:rPr>
      </w:pPr>
      <w:r>
        <w:rPr>
          <w:sz w:val="28"/>
        </w:rPr>
        <w:t>сформировано представление о том, что настоящий мужчина обладает умом, решительностью, смелостью, благородством;</w:t>
      </w:r>
    </w:p>
    <w:p w14:paraId="E2210000">
      <w:pPr>
        <w:pStyle w:val="Style_20"/>
        <w:numPr>
          <w:ilvl w:val="0"/>
          <w:numId w:val="143"/>
        </w:numPr>
        <w:ind/>
        <w:jc w:val="left"/>
        <w:rPr>
          <w:sz w:val="28"/>
        </w:rPr>
      </w:pPr>
      <w:r>
        <w:rPr>
          <w:sz w:val="28"/>
        </w:rPr>
        <w:t>сформировано представление о том, что настоящая женщина отличается добротой, вниманием к людям, любовью к детям, умением прощать;</w:t>
      </w:r>
    </w:p>
    <w:p w14:paraId="E3210000">
      <w:pPr>
        <w:pStyle w:val="Style_20"/>
        <w:numPr>
          <w:ilvl w:val="0"/>
          <w:numId w:val="143"/>
        </w:numPr>
        <w:ind/>
        <w:jc w:val="left"/>
        <w:rPr>
          <w:sz w:val="28"/>
        </w:rPr>
      </w:pPr>
      <w:r>
        <w:rPr>
          <w:sz w:val="28"/>
        </w:rPr>
        <w:t>сформировано преставление о том, что настоящий сын и дочь берегут покой членов семьи, готовы помочь старшим в работе по дому, не создают конфликтов, умеют держать данное слово, заботясь о своей семье.</w:t>
      </w:r>
    </w:p>
    <w:p w14:paraId="E4210000">
      <w:pPr>
        <w:pStyle w:val="Style_20"/>
        <w:ind/>
        <w:jc w:val="left"/>
        <w:rPr>
          <w:b w:val="1"/>
          <w:sz w:val="28"/>
        </w:rPr>
      </w:pPr>
    </w:p>
    <w:p w14:paraId="E5210000">
      <w:pPr>
        <w:pStyle w:val="Style_20"/>
        <w:ind/>
        <w:jc w:val="left"/>
        <w:rPr>
          <w:b w:val="1"/>
          <w:sz w:val="28"/>
        </w:rPr>
      </w:pPr>
      <w:r>
        <w:rPr>
          <w:b w:val="1"/>
          <w:sz w:val="28"/>
        </w:rPr>
        <w:t>III</w:t>
      </w:r>
      <w:r>
        <w:rPr>
          <w:b w:val="1"/>
          <w:sz w:val="28"/>
        </w:rPr>
        <w:t>. «Я И КУЛЬТУРА»</w:t>
      </w:r>
    </w:p>
    <w:p w14:paraId="E6210000">
      <w:pPr>
        <w:pStyle w:val="Style_20"/>
        <w:ind/>
        <w:jc w:val="left"/>
        <w:rPr>
          <w:b w:val="1"/>
          <w:i w:val="1"/>
          <w:sz w:val="28"/>
        </w:rPr>
      </w:pPr>
      <w:r>
        <w:rPr>
          <w:b w:val="1"/>
          <w:i w:val="1"/>
          <w:sz w:val="28"/>
        </w:rPr>
        <w:t>ФОРМИРОВАНИЕ ОТНОШЕНИЯ К ИСКУССТВУ</w:t>
      </w:r>
    </w:p>
    <w:p w14:paraId="E7210000">
      <w:pPr>
        <w:pStyle w:val="Style_20"/>
        <w:ind/>
        <w:jc w:val="left"/>
        <w:rPr>
          <w:b w:val="1"/>
          <w:i w:val="1"/>
          <w:sz w:val="28"/>
        </w:rPr>
      </w:pPr>
      <w:r>
        <w:rPr>
          <w:b w:val="1"/>
          <w:i w:val="1"/>
          <w:sz w:val="28"/>
        </w:rPr>
        <w:t>Задачи:</w:t>
      </w:r>
    </w:p>
    <w:p w14:paraId="E8210000">
      <w:pPr>
        <w:pStyle w:val="Style_20"/>
        <w:numPr>
          <w:ilvl w:val="0"/>
          <w:numId w:val="144"/>
        </w:numPr>
        <w:ind/>
        <w:jc w:val="left"/>
        <w:rPr>
          <w:sz w:val="28"/>
        </w:rPr>
      </w:pPr>
      <w:r>
        <w:rPr>
          <w:sz w:val="28"/>
        </w:rPr>
        <w:t>воспитывать у школьников чувство прекрасного, развивать их творческое мышление, художественные способности, формировать эстетические вкусы, идеалы;</w:t>
      </w:r>
    </w:p>
    <w:p w14:paraId="E9210000">
      <w:pPr>
        <w:pStyle w:val="Style_20"/>
        <w:numPr>
          <w:ilvl w:val="0"/>
          <w:numId w:val="144"/>
        </w:numPr>
        <w:ind/>
        <w:jc w:val="left"/>
        <w:rPr>
          <w:sz w:val="28"/>
        </w:rPr>
      </w:pPr>
      <w:r>
        <w:rPr>
          <w:sz w:val="28"/>
        </w:rPr>
        <w:t>формировать понимание значимости искусства в жизни каждого гражданина.</w:t>
      </w:r>
    </w:p>
    <w:p w14:paraId="EA210000">
      <w:pPr>
        <w:pStyle w:val="Style_20"/>
        <w:ind/>
        <w:jc w:val="left"/>
        <w:rPr>
          <w:sz w:val="28"/>
        </w:rPr>
      </w:pPr>
    </w:p>
    <w:p w14:paraId="EB210000">
      <w:pPr>
        <w:pStyle w:val="Style_20"/>
        <w:ind w:firstLine="0" w:left="567"/>
        <w:jc w:val="left"/>
        <w:rPr>
          <w:sz w:val="28"/>
        </w:rPr>
      </w:pPr>
      <w:r>
        <w:rPr>
          <w:b w:val="1"/>
          <w:i w:val="1"/>
          <w:sz w:val="28"/>
        </w:rPr>
        <w:t>Советы классному руководителю:</w:t>
      </w:r>
      <w:r>
        <w:rPr>
          <w:sz w:val="28"/>
        </w:rPr>
        <w:t xml:space="preserve"> организация кружков, вовлечение в них учащихся с учетом интересов. Проведение классных часов, праздников, расширяющих знания об искусстве.</w:t>
      </w:r>
    </w:p>
    <w:p w14:paraId="EC210000">
      <w:pPr>
        <w:pStyle w:val="Style_20"/>
        <w:ind/>
        <w:jc w:val="left"/>
        <w:rPr>
          <w:sz w:val="28"/>
        </w:rPr>
      </w:pPr>
    </w:p>
    <w:p w14:paraId="ED210000">
      <w:pPr>
        <w:pStyle w:val="Style_20"/>
        <w:ind/>
        <w:jc w:val="left"/>
        <w:rPr>
          <w:i w:val="1"/>
          <w:sz w:val="28"/>
        </w:rPr>
      </w:pPr>
      <w:r>
        <w:rPr>
          <w:b w:val="1"/>
          <w:i w:val="1"/>
          <w:sz w:val="28"/>
        </w:rPr>
        <w:t>Предполагаемый результат деятельности</w:t>
      </w:r>
      <w:r>
        <w:rPr>
          <w:i w:val="1"/>
          <w:sz w:val="28"/>
        </w:rPr>
        <w:t xml:space="preserve">: </w:t>
      </w:r>
    </w:p>
    <w:p w14:paraId="EE210000">
      <w:pPr>
        <w:pStyle w:val="Style_20"/>
        <w:ind/>
        <w:jc w:val="left"/>
        <w:rPr>
          <w:sz w:val="28"/>
        </w:rPr>
      </w:pPr>
      <w:r>
        <w:rPr>
          <w:sz w:val="28"/>
        </w:rPr>
        <w:t xml:space="preserve">умение видеть прекрасное в окружающей жизни, </w:t>
      </w:r>
    </w:p>
    <w:p w14:paraId="EF210000">
      <w:pPr>
        <w:pStyle w:val="Style_20"/>
        <w:ind/>
        <w:jc w:val="left"/>
        <w:rPr>
          <w:sz w:val="28"/>
        </w:rPr>
      </w:pPr>
      <w:r>
        <w:rPr>
          <w:sz w:val="28"/>
        </w:rPr>
        <w:t xml:space="preserve">занятие детей одним из видов искусства в кружках художественного цикла, </w:t>
      </w:r>
    </w:p>
    <w:p w14:paraId="F0210000">
      <w:pPr>
        <w:pStyle w:val="Style_20"/>
        <w:ind/>
        <w:jc w:val="left"/>
        <w:rPr>
          <w:sz w:val="28"/>
        </w:rPr>
      </w:pPr>
      <w:r>
        <w:rPr>
          <w:sz w:val="28"/>
        </w:rPr>
        <w:t>участие в художественной самодеятельности.</w:t>
      </w:r>
    </w:p>
    <w:p w14:paraId="F1210000">
      <w:pPr>
        <w:pStyle w:val="Style_20"/>
        <w:ind/>
        <w:jc w:val="left"/>
        <w:rPr>
          <w:b w:val="1"/>
          <w:sz w:val="28"/>
        </w:rPr>
      </w:pPr>
    </w:p>
    <w:p w14:paraId="F2210000">
      <w:pPr>
        <w:pStyle w:val="Style_20"/>
        <w:ind/>
        <w:jc w:val="left"/>
        <w:rPr>
          <w:b w:val="1"/>
          <w:sz w:val="28"/>
        </w:rPr>
      </w:pPr>
      <w:r>
        <w:rPr>
          <w:b w:val="1"/>
          <w:sz w:val="28"/>
        </w:rPr>
        <w:t>IV</w:t>
      </w:r>
      <w:r>
        <w:rPr>
          <w:b w:val="1"/>
          <w:sz w:val="28"/>
        </w:rPr>
        <w:t>.  «Я И ШКОЛА»</w:t>
      </w:r>
    </w:p>
    <w:p w14:paraId="F3210000">
      <w:pPr>
        <w:pStyle w:val="Style_20"/>
        <w:ind/>
        <w:jc w:val="left"/>
        <w:rPr>
          <w:b w:val="1"/>
          <w:i w:val="1"/>
          <w:sz w:val="28"/>
        </w:rPr>
      </w:pPr>
      <w:r>
        <w:rPr>
          <w:b w:val="1"/>
          <w:i w:val="1"/>
          <w:sz w:val="28"/>
        </w:rPr>
        <w:t>ФОРМИРОВАНИЕ ГРАЖДАНСКОГО ОТНОШЕНИЯ К ШКОЛЕ</w:t>
      </w:r>
    </w:p>
    <w:p w14:paraId="F4210000">
      <w:pPr>
        <w:pStyle w:val="Style_20"/>
        <w:ind/>
        <w:jc w:val="left"/>
        <w:rPr>
          <w:b w:val="1"/>
          <w:sz w:val="28"/>
        </w:rPr>
      </w:pPr>
    </w:p>
    <w:p w14:paraId="F5210000">
      <w:pPr>
        <w:pStyle w:val="Style_20"/>
        <w:ind/>
        <w:jc w:val="left"/>
        <w:rPr>
          <w:b w:val="1"/>
          <w:i w:val="1"/>
          <w:sz w:val="28"/>
        </w:rPr>
      </w:pPr>
      <w:r>
        <w:rPr>
          <w:b w:val="1"/>
          <w:i w:val="1"/>
          <w:sz w:val="28"/>
        </w:rPr>
        <w:t>Задачи:</w:t>
      </w:r>
    </w:p>
    <w:p w14:paraId="F6210000">
      <w:pPr>
        <w:pStyle w:val="Style_20"/>
        <w:numPr>
          <w:ilvl w:val="0"/>
          <w:numId w:val="145"/>
        </w:numPr>
        <w:ind/>
        <w:jc w:val="left"/>
        <w:rPr>
          <w:sz w:val="28"/>
        </w:rPr>
      </w:pPr>
      <w:r>
        <w:rPr>
          <w:sz w:val="28"/>
        </w:rPr>
        <w:t>формировать у детей осознание принадлежности к школьному коллективу, стремление к сочетанию личных и общественных интересов, к созданию атмосферы подлинного товарищества и дружбы в коллективе;</w:t>
      </w:r>
    </w:p>
    <w:p w14:paraId="F7210000">
      <w:pPr>
        <w:pStyle w:val="Style_20"/>
        <w:numPr>
          <w:ilvl w:val="0"/>
          <w:numId w:val="145"/>
        </w:numPr>
        <w:ind/>
        <w:jc w:val="left"/>
        <w:rPr>
          <w:sz w:val="28"/>
        </w:rPr>
      </w:pPr>
      <w:r>
        <w:rPr>
          <w:sz w:val="28"/>
        </w:rPr>
        <w:t>воспитывать сознательное отношение к учебе, развивать познавательную активность, формировать готовность школьников к сознательному выбору профессии;</w:t>
      </w:r>
    </w:p>
    <w:p w14:paraId="F8210000">
      <w:pPr>
        <w:pStyle w:val="Style_20"/>
        <w:numPr>
          <w:ilvl w:val="0"/>
          <w:numId w:val="145"/>
        </w:numPr>
        <w:ind/>
        <w:jc w:val="left"/>
        <w:rPr>
          <w:sz w:val="28"/>
        </w:rPr>
      </w:pPr>
      <w:r>
        <w:rPr>
          <w:sz w:val="28"/>
        </w:rPr>
        <w:t>воспитывать сознательную дисциплину и культуру поведения;</w:t>
      </w:r>
    </w:p>
    <w:p w14:paraId="F9210000">
      <w:pPr>
        <w:pStyle w:val="Style_20"/>
        <w:numPr>
          <w:ilvl w:val="0"/>
          <w:numId w:val="145"/>
        </w:numPr>
        <w:ind/>
        <w:jc w:val="left"/>
        <w:rPr>
          <w:sz w:val="28"/>
        </w:rPr>
      </w:pPr>
      <w:r>
        <w:rPr>
          <w:sz w:val="28"/>
        </w:rPr>
        <w:t>вырабатывать потребность учащихся в постоянном пополнении своих знаний, в укреплении своего здоровья;</w:t>
      </w:r>
    </w:p>
    <w:p w14:paraId="FA210000">
      <w:pPr>
        <w:pStyle w:val="Style_20"/>
        <w:numPr>
          <w:ilvl w:val="0"/>
          <w:numId w:val="145"/>
        </w:numPr>
        <w:ind/>
        <w:jc w:val="left"/>
        <w:rPr>
          <w:sz w:val="28"/>
        </w:rPr>
      </w:pPr>
      <w:r>
        <w:rPr>
          <w:sz w:val="28"/>
        </w:rPr>
        <w:t>воспитывать сознательную готовность выполнять Устав школы.</w:t>
      </w:r>
    </w:p>
    <w:p w14:paraId="FB210000">
      <w:pPr>
        <w:pStyle w:val="Style_20"/>
        <w:ind/>
        <w:jc w:val="left"/>
        <w:rPr>
          <w:sz w:val="28"/>
        </w:rPr>
      </w:pPr>
    </w:p>
    <w:p w14:paraId="FC210000">
      <w:pPr>
        <w:pStyle w:val="Style_20"/>
        <w:ind/>
        <w:jc w:val="left"/>
        <w:rPr>
          <w:i w:val="1"/>
          <w:sz w:val="28"/>
        </w:rPr>
      </w:pPr>
      <w:r>
        <w:rPr>
          <w:b w:val="1"/>
          <w:i w:val="1"/>
          <w:sz w:val="28"/>
        </w:rPr>
        <w:t>Предполагаемый результат деятельности</w:t>
      </w:r>
      <w:r>
        <w:rPr>
          <w:i w:val="1"/>
          <w:sz w:val="28"/>
        </w:rPr>
        <w:t xml:space="preserve">: </w:t>
      </w:r>
    </w:p>
    <w:p w14:paraId="FD210000">
      <w:pPr>
        <w:pStyle w:val="Style_20"/>
        <w:numPr>
          <w:ilvl w:val="0"/>
          <w:numId w:val="146"/>
        </w:numPr>
        <w:ind/>
        <w:jc w:val="left"/>
        <w:rPr>
          <w:sz w:val="28"/>
        </w:rPr>
      </w:pPr>
      <w:r>
        <w:rPr>
          <w:sz w:val="28"/>
        </w:rPr>
        <w:t xml:space="preserve">осознание учеником роли знаний в жизни человека, </w:t>
      </w:r>
    </w:p>
    <w:p w14:paraId="FE210000">
      <w:pPr>
        <w:pStyle w:val="Style_20"/>
        <w:numPr>
          <w:ilvl w:val="0"/>
          <w:numId w:val="146"/>
        </w:numPr>
        <w:ind/>
        <w:jc w:val="left"/>
        <w:rPr>
          <w:sz w:val="28"/>
        </w:rPr>
      </w:pPr>
      <w:r>
        <w:rPr>
          <w:sz w:val="28"/>
        </w:rPr>
        <w:t xml:space="preserve">овладение этикой взаимоотношений «ученик-учитель», «ученик-ученик», </w:t>
      </w:r>
    </w:p>
    <w:p w14:paraId="FF210000">
      <w:pPr>
        <w:pStyle w:val="Style_20"/>
        <w:numPr>
          <w:ilvl w:val="0"/>
          <w:numId w:val="146"/>
        </w:numPr>
        <w:ind/>
        <w:jc w:val="left"/>
        <w:rPr>
          <w:sz w:val="28"/>
        </w:rPr>
      </w:pPr>
      <w:r>
        <w:rPr>
          <w:sz w:val="28"/>
        </w:rPr>
        <w:t xml:space="preserve">выполнение распорядка работы школы и возложенных на учащегося обязанностей, </w:t>
      </w:r>
    </w:p>
    <w:p w14:paraId="00220000">
      <w:pPr>
        <w:pStyle w:val="Style_20"/>
        <w:numPr>
          <w:ilvl w:val="0"/>
          <w:numId w:val="146"/>
        </w:numPr>
        <w:ind/>
        <w:jc w:val="left"/>
        <w:rPr>
          <w:sz w:val="28"/>
        </w:rPr>
      </w:pPr>
      <w:r>
        <w:rPr>
          <w:sz w:val="28"/>
        </w:rPr>
        <w:t xml:space="preserve">умение пользоваться правами ученика, </w:t>
      </w:r>
    </w:p>
    <w:p w14:paraId="01220000">
      <w:pPr>
        <w:pStyle w:val="Style_20"/>
        <w:numPr>
          <w:ilvl w:val="0"/>
          <w:numId w:val="146"/>
        </w:numPr>
        <w:ind/>
        <w:jc w:val="left"/>
        <w:rPr>
          <w:sz w:val="28"/>
        </w:rPr>
      </w:pPr>
      <w:r>
        <w:rPr>
          <w:sz w:val="28"/>
        </w:rPr>
        <w:t>выполнение роли хозяина в школе, поддерживающего обстановку доброжелательности и радости общения, уважения друг к другу.</w:t>
      </w:r>
    </w:p>
    <w:p w14:paraId="02220000">
      <w:pPr>
        <w:pStyle w:val="Style_20"/>
        <w:ind w:firstLine="0" w:left="0"/>
        <w:jc w:val="left"/>
        <w:rPr>
          <w:b w:val="1"/>
          <w:sz w:val="28"/>
        </w:rPr>
      </w:pPr>
    </w:p>
    <w:p w14:paraId="03220000">
      <w:pPr>
        <w:pStyle w:val="Style_20"/>
        <w:ind/>
        <w:jc w:val="left"/>
        <w:rPr>
          <w:b w:val="1"/>
          <w:sz w:val="28"/>
        </w:rPr>
      </w:pPr>
      <w:r>
        <w:rPr>
          <w:b w:val="1"/>
          <w:sz w:val="28"/>
        </w:rPr>
        <w:t>V</w:t>
      </w:r>
      <w:r>
        <w:rPr>
          <w:b w:val="1"/>
          <w:sz w:val="28"/>
        </w:rPr>
        <w:t>. «Я И МОЕ ОТЕЧЕСТВО»</w:t>
      </w:r>
    </w:p>
    <w:p w14:paraId="04220000">
      <w:pPr>
        <w:pStyle w:val="Style_20"/>
        <w:ind/>
        <w:jc w:val="left"/>
        <w:rPr>
          <w:b w:val="1"/>
          <w:i w:val="1"/>
          <w:sz w:val="28"/>
        </w:rPr>
      </w:pPr>
      <w:r>
        <w:rPr>
          <w:b w:val="1"/>
          <w:i w:val="1"/>
          <w:sz w:val="28"/>
        </w:rPr>
        <w:t>ФОРМИРОВАНИЕ ГРАЖДАНСКОГО ОТНОШЕНИЯ К ОТЕЧЕСТВУ</w:t>
      </w:r>
    </w:p>
    <w:p w14:paraId="05220000">
      <w:pPr>
        <w:pStyle w:val="Style_20"/>
        <w:ind/>
        <w:jc w:val="left"/>
        <w:rPr>
          <w:b w:val="1"/>
          <w:sz w:val="28"/>
        </w:rPr>
      </w:pPr>
    </w:p>
    <w:p w14:paraId="06220000">
      <w:pPr>
        <w:pStyle w:val="Style_20"/>
        <w:ind/>
        <w:jc w:val="left"/>
        <w:rPr>
          <w:b w:val="1"/>
          <w:i w:val="1"/>
          <w:sz w:val="28"/>
        </w:rPr>
      </w:pPr>
      <w:r>
        <w:rPr>
          <w:b w:val="1"/>
          <w:i w:val="1"/>
          <w:sz w:val="28"/>
        </w:rPr>
        <w:t>Задачи:</w:t>
      </w:r>
    </w:p>
    <w:p w14:paraId="07220000">
      <w:pPr>
        <w:pStyle w:val="Style_20"/>
        <w:numPr>
          <w:ilvl w:val="0"/>
          <w:numId w:val="147"/>
        </w:numPr>
        <w:ind/>
        <w:jc w:val="left"/>
        <w:rPr>
          <w:sz w:val="28"/>
        </w:rPr>
      </w:pPr>
      <w:r>
        <w:rPr>
          <w:sz w:val="28"/>
        </w:rPr>
        <w:t>развивать общественную активность учащихся, воспитывать в них сознательное отношение к народному достоянию, верность боевым и трудовым традициям старшего поколения, преданность отчизне, готовность к защите ее свободы и независимости;</w:t>
      </w:r>
    </w:p>
    <w:p w14:paraId="08220000">
      <w:pPr>
        <w:pStyle w:val="Style_20"/>
        <w:numPr>
          <w:ilvl w:val="0"/>
          <w:numId w:val="147"/>
        </w:numPr>
        <w:ind/>
        <w:jc w:val="left"/>
        <w:rPr>
          <w:sz w:val="28"/>
        </w:rPr>
      </w:pPr>
      <w:r>
        <w:rPr>
          <w:sz w:val="28"/>
        </w:rPr>
        <w:t>воспитывать политическую культуру, чувство ответственности и гордости за свою страну.</w:t>
      </w:r>
    </w:p>
    <w:p w14:paraId="09220000">
      <w:pPr>
        <w:pStyle w:val="Style_20"/>
        <w:ind/>
        <w:jc w:val="left"/>
        <w:rPr>
          <w:i w:val="1"/>
          <w:sz w:val="28"/>
        </w:rPr>
      </w:pPr>
      <w:r>
        <w:rPr>
          <w:b w:val="1"/>
          <w:i w:val="1"/>
          <w:sz w:val="28"/>
        </w:rPr>
        <w:t>Предполагаемый результат деятельности:</w:t>
      </w:r>
      <w:r>
        <w:rPr>
          <w:i w:val="1"/>
          <w:sz w:val="28"/>
        </w:rPr>
        <w:t xml:space="preserve"> </w:t>
      </w:r>
    </w:p>
    <w:p w14:paraId="0A220000">
      <w:pPr>
        <w:pStyle w:val="Style_20"/>
        <w:ind/>
        <w:jc w:val="left"/>
        <w:rPr>
          <w:sz w:val="28"/>
        </w:rPr>
      </w:pPr>
      <w:r>
        <w:rPr>
          <w:sz w:val="28"/>
        </w:rPr>
        <w:t xml:space="preserve">убежденность учащихся в том, что настоящий гражданин любит и гордится своей Родиной, </w:t>
      </w:r>
    </w:p>
    <w:p w14:paraId="0B220000">
      <w:pPr>
        <w:pStyle w:val="Style_20"/>
        <w:ind/>
        <w:jc w:val="left"/>
        <w:rPr>
          <w:sz w:val="28"/>
        </w:rPr>
      </w:pPr>
      <w:r>
        <w:rPr>
          <w:sz w:val="28"/>
        </w:rPr>
        <w:t xml:space="preserve">изучает ее историко-культурное, духовное наследие, </w:t>
      </w:r>
    </w:p>
    <w:p w14:paraId="0C220000">
      <w:pPr>
        <w:pStyle w:val="Style_20"/>
        <w:ind/>
        <w:jc w:val="left"/>
        <w:rPr>
          <w:sz w:val="28"/>
        </w:rPr>
      </w:pPr>
      <w:r>
        <w:rPr>
          <w:sz w:val="28"/>
        </w:rPr>
        <w:t>верен своему гражданскому долгу и готов к защите Отечества</w:t>
      </w:r>
    </w:p>
    <w:p w14:paraId="0D220000">
      <w:pPr>
        <w:pStyle w:val="Style_20"/>
        <w:ind/>
        <w:jc w:val="left"/>
        <w:rPr>
          <w:b w:val="1"/>
          <w:sz w:val="28"/>
        </w:rPr>
      </w:pPr>
    </w:p>
    <w:p w14:paraId="0E220000">
      <w:pPr>
        <w:pStyle w:val="Style_20"/>
        <w:ind/>
        <w:jc w:val="left"/>
        <w:rPr>
          <w:b w:val="1"/>
          <w:sz w:val="28"/>
        </w:rPr>
      </w:pPr>
      <w:r>
        <w:rPr>
          <w:b w:val="1"/>
          <w:sz w:val="28"/>
        </w:rPr>
        <w:t>VI</w:t>
      </w:r>
      <w:r>
        <w:rPr>
          <w:b w:val="1"/>
          <w:sz w:val="28"/>
        </w:rPr>
        <w:t>. «Я И ПЛАНЕТА»</w:t>
      </w:r>
    </w:p>
    <w:p w14:paraId="0F220000">
      <w:pPr>
        <w:pStyle w:val="Style_20"/>
        <w:ind/>
        <w:jc w:val="left"/>
        <w:rPr>
          <w:b w:val="1"/>
          <w:i w:val="1"/>
          <w:sz w:val="28"/>
        </w:rPr>
      </w:pPr>
      <w:r>
        <w:rPr>
          <w:b w:val="1"/>
          <w:i w:val="1"/>
          <w:sz w:val="28"/>
        </w:rPr>
        <w:t>ФОРМИРОВАНИЕ ГРАЖДАНСКОГО ОТНОШЕНИЯ К ПЛАНЕТЕ ЗЕМЛЯ</w:t>
      </w:r>
    </w:p>
    <w:p w14:paraId="10220000">
      <w:pPr>
        <w:pStyle w:val="Style_20"/>
        <w:ind/>
        <w:jc w:val="left"/>
        <w:rPr>
          <w:b w:val="1"/>
          <w:i w:val="1"/>
          <w:sz w:val="28"/>
        </w:rPr>
      </w:pPr>
      <w:r>
        <w:rPr>
          <w:b w:val="1"/>
          <w:i w:val="1"/>
          <w:sz w:val="28"/>
        </w:rPr>
        <w:t>Задачи:</w:t>
      </w:r>
    </w:p>
    <w:p w14:paraId="11220000">
      <w:pPr>
        <w:pStyle w:val="Style_20"/>
        <w:ind/>
        <w:jc w:val="left"/>
        <w:rPr>
          <w:sz w:val="28"/>
        </w:rPr>
      </w:pPr>
      <w:r>
        <w:rPr>
          <w:sz w:val="28"/>
        </w:rPr>
        <w:t>воспитывать понимание взаимосвязей между человеком, обществом, природой;</w:t>
      </w:r>
    </w:p>
    <w:p w14:paraId="12220000">
      <w:pPr>
        <w:pStyle w:val="Style_20"/>
        <w:ind/>
        <w:jc w:val="left"/>
        <w:rPr>
          <w:sz w:val="28"/>
        </w:rPr>
      </w:pPr>
      <w:r>
        <w:rPr>
          <w:sz w:val="28"/>
        </w:rPr>
        <w:t>формировать эстетическое отношение детей к окружающей среде и труду как источнику радости и творчества людей</w:t>
      </w:r>
    </w:p>
    <w:p w14:paraId="13220000">
      <w:pPr>
        <w:pStyle w:val="Style_20"/>
        <w:ind/>
        <w:jc w:val="left"/>
        <w:rPr>
          <w:i w:val="1"/>
          <w:sz w:val="28"/>
        </w:rPr>
      </w:pPr>
      <w:r>
        <w:rPr>
          <w:b w:val="1"/>
          <w:i w:val="1"/>
          <w:sz w:val="28"/>
        </w:rPr>
        <w:t>Предполагаемый результат деятельности:</w:t>
      </w:r>
      <w:r>
        <w:rPr>
          <w:i w:val="1"/>
          <w:sz w:val="28"/>
        </w:rPr>
        <w:t xml:space="preserve"> </w:t>
      </w:r>
    </w:p>
    <w:p w14:paraId="14220000">
      <w:pPr>
        <w:pStyle w:val="Style_20"/>
        <w:ind/>
        <w:jc w:val="left"/>
        <w:rPr>
          <w:sz w:val="28"/>
        </w:rPr>
      </w:pPr>
      <w:r>
        <w:rPr>
          <w:sz w:val="28"/>
        </w:rPr>
        <w:t xml:space="preserve">учащиеся должны серьезно задуматься над существованием на планете Земля и над тем, как ее сохранить; </w:t>
      </w:r>
    </w:p>
    <w:p w14:paraId="15220000">
      <w:pPr>
        <w:pStyle w:val="Style_20"/>
        <w:ind/>
        <w:jc w:val="left"/>
        <w:rPr>
          <w:sz w:val="28"/>
        </w:rPr>
      </w:pPr>
      <w:r>
        <w:rPr>
          <w:sz w:val="28"/>
        </w:rPr>
        <w:t xml:space="preserve">настоящий гражданин любит и бережет природу, </w:t>
      </w:r>
    </w:p>
    <w:p w14:paraId="16220000">
      <w:pPr>
        <w:pStyle w:val="Style_20"/>
        <w:ind/>
        <w:jc w:val="left"/>
        <w:rPr>
          <w:sz w:val="28"/>
        </w:rPr>
      </w:pPr>
      <w:r>
        <w:rPr>
          <w:sz w:val="28"/>
        </w:rPr>
        <w:t>занимает активную позицию в борьбе за сохранение мира на Земле.</w:t>
      </w:r>
    </w:p>
    <w:p w14:paraId="17220000">
      <w:pPr>
        <w:pStyle w:val="Style_20"/>
        <w:ind/>
        <w:jc w:val="left"/>
        <w:rPr>
          <w:sz w:val="28"/>
        </w:rPr>
      </w:pPr>
      <w:r>
        <w:rPr>
          <w:sz w:val="28"/>
        </w:rPr>
        <w:tab/>
      </w:r>
    </w:p>
    <w:p w14:paraId="18220000">
      <w:pPr>
        <w:pStyle w:val="Style_20"/>
        <w:ind w:firstLine="0" w:left="720"/>
        <w:jc w:val="center"/>
        <w:rPr>
          <w:b w:val="1"/>
          <w:sz w:val="28"/>
        </w:rPr>
      </w:pPr>
      <w:r>
        <w:rPr>
          <w:b w:val="1"/>
          <w:sz w:val="28"/>
        </w:rPr>
        <w:t>План</w:t>
      </w:r>
    </w:p>
    <w:p w14:paraId="19220000">
      <w:pPr>
        <w:pStyle w:val="Style_20"/>
        <w:ind w:firstLine="0" w:left="720"/>
        <w:jc w:val="center"/>
        <w:rPr>
          <w:b w:val="1"/>
          <w:sz w:val="28"/>
        </w:rPr>
      </w:pPr>
      <w:r>
        <w:rPr>
          <w:b w:val="1"/>
          <w:sz w:val="28"/>
        </w:rPr>
        <w:t>профилактической работы школы по профилактике</w:t>
      </w:r>
    </w:p>
    <w:p w14:paraId="1A220000">
      <w:pPr>
        <w:pStyle w:val="Style_20"/>
        <w:ind w:firstLine="0" w:left="720"/>
        <w:jc w:val="center"/>
        <w:rPr>
          <w:b w:val="1"/>
          <w:sz w:val="28"/>
        </w:rPr>
      </w:pPr>
      <w:r>
        <w:rPr>
          <w:b w:val="1"/>
          <w:sz w:val="28"/>
        </w:rPr>
        <w:t>безнадзорности, правонарушений и преступлений несовершеннолетних</w:t>
      </w:r>
    </w:p>
    <w:p w14:paraId="1B220000">
      <w:pPr>
        <w:pStyle w:val="Style_20"/>
        <w:ind w:firstLine="0" w:left="720"/>
        <w:jc w:val="center"/>
        <w:rPr>
          <w:b w:val="1"/>
          <w:sz w:val="28"/>
        </w:rPr>
      </w:pPr>
      <w:r>
        <w:rPr>
          <w:b w:val="1"/>
          <w:sz w:val="28"/>
        </w:rPr>
        <w:t>на 2025-2026</w:t>
      </w:r>
      <w:r>
        <w:rPr>
          <w:b w:val="1"/>
          <w:sz w:val="28"/>
        </w:rPr>
        <w:t xml:space="preserve"> учебный год</w:t>
      </w:r>
    </w:p>
    <w:p w14:paraId="1C220000">
      <w:pPr>
        <w:rPr>
          <w:sz w:val="28"/>
        </w:rPr>
      </w:pPr>
      <w:r>
        <w:rPr>
          <w:b w:val="1"/>
          <w:i w:val="1"/>
          <w:sz w:val="28"/>
        </w:rPr>
        <w:t>Цель работы:</w:t>
      </w:r>
      <w:r>
        <w:rPr>
          <w:sz w:val="28"/>
        </w:rPr>
        <w:t xml:space="preserve"> </w:t>
      </w:r>
    </w:p>
    <w:p w14:paraId="1D220000">
      <w:pPr>
        <w:widowControl w:val="1"/>
        <w:numPr>
          <w:ilvl w:val="0"/>
          <w:numId w:val="148"/>
        </w:numPr>
        <w:ind/>
        <w:rPr>
          <w:sz w:val="28"/>
        </w:rPr>
      </w:pPr>
      <w:r>
        <w:rPr>
          <w:sz w:val="28"/>
        </w:rPr>
        <w:t>социально-психологическое сопровождение учебно-воспитатель</w:t>
      </w:r>
      <w:r>
        <w:rPr>
          <w:sz w:val="28"/>
        </w:rPr>
        <w:t>ного процесса, результатом которого является создание благоприятного социально-психологического климата как основного условия развития, саморазвития, социализации личности;</w:t>
      </w:r>
    </w:p>
    <w:p w14:paraId="1E220000">
      <w:pPr>
        <w:widowControl w:val="1"/>
        <w:numPr>
          <w:ilvl w:val="0"/>
          <w:numId w:val="148"/>
        </w:numPr>
        <w:ind/>
        <w:rPr>
          <w:sz w:val="28"/>
        </w:rPr>
      </w:pPr>
      <w:r>
        <w:rPr>
          <w:sz w:val="28"/>
        </w:rPr>
        <w:t>достичь такого уровня мотивации социально-полезной деятельности, при котором практически исключены какие-либо правонарушения или преступления со стороны учащихся;</w:t>
      </w:r>
    </w:p>
    <w:p w14:paraId="1F220000">
      <w:pPr>
        <w:widowControl w:val="1"/>
        <w:numPr>
          <w:ilvl w:val="0"/>
          <w:numId w:val="148"/>
        </w:numPr>
        <w:ind/>
        <w:rPr>
          <w:sz w:val="28"/>
        </w:rPr>
      </w:pPr>
      <w:r>
        <w:rPr>
          <w:sz w:val="28"/>
        </w:rPr>
        <w:t xml:space="preserve">создание условий, способствующих совершенствованию возможностей ребенка, его окружения в решении социальных проблем. </w:t>
      </w:r>
    </w:p>
    <w:p w14:paraId="20220000">
      <w:pPr>
        <w:rPr>
          <w:sz w:val="28"/>
        </w:rPr>
      </w:pPr>
      <w:r>
        <w:rPr>
          <w:b w:val="1"/>
          <w:i w:val="1"/>
          <w:sz w:val="28"/>
        </w:rPr>
        <w:t xml:space="preserve">Задачи: </w:t>
      </w:r>
    </w:p>
    <w:p w14:paraId="21220000">
      <w:pPr>
        <w:widowControl w:val="1"/>
        <w:numPr>
          <w:ilvl w:val="0"/>
          <w:numId w:val="149"/>
        </w:numPr>
        <w:ind/>
        <w:rPr>
          <w:sz w:val="28"/>
        </w:rPr>
      </w:pPr>
      <w:r>
        <w:rPr>
          <w:sz w:val="28"/>
        </w:rPr>
        <w:t xml:space="preserve">организация работы, направленной на формирование общей культуры личности; </w:t>
      </w:r>
    </w:p>
    <w:p w14:paraId="22220000">
      <w:pPr>
        <w:widowControl w:val="1"/>
        <w:numPr>
          <w:ilvl w:val="0"/>
          <w:numId w:val="149"/>
        </w:numPr>
        <w:ind/>
        <w:rPr>
          <w:sz w:val="28"/>
        </w:rPr>
      </w:pPr>
      <w:r>
        <w:rPr>
          <w:sz w:val="28"/>
        </w:rPr>
        <w:t>изучение психолого-педагогических особенностей личности, её социального окружения, условий жизни ребенка;</w:t>
      </w:r>
    </w:p>
    <w:p w14:paraId="23220000">
      <w:pPr>
        <w:widowControl w:val="1"/>
        <w:numPr>
          <w:ilvl w:val="0"/>
          <w:numId w:val="149"/>
        </w:numPr>
        <w:ind/>
        <w:rPr>
          <w:sz w:val="28"/>
        </w:rPr>
      </w:pPr>
      <w:r>
        <w:rPr>
          <w:sz w:val="28"/>
        </w:rPr>
        <w:t xml:space="preserve">создание условий успешной адаптации детей; </w:t>
      </w:r>
    </w:p>
    <w:p w14:paraId="24220000">
      <w:pPr>
        <w:widowControl w:val="1"/>
        <w:numPr>
          <w:ilvl w:val="0"/>
          <w:numId w:val="149"/>
        </w:numPr>
        <w:spacing w:afterAutospacing="on" w:beforeAutospacing="on"/>
        <w:ind/>
        <w:rPr>
          <w:sz w:val="28"/>
        </w:rPr>
      </w:pPr>
      <w:r>
        <w:rPr>
          <w:sz w:val="28"/>
        </w:rPr>
        <w:t>участие в разрешении конфликтных ситуаций;</w:t>
      </w:r>
    </w:p>
    <w:p w14:paraId="25220000">
      <w:pPr>
        <w:widowControl w:val="1"/>
        <w:numPr>
          <w:ilvl w:val="0"/>
          <w:numId w:val="149"/>
        </w:numPr>
        <w:spacing w:afterAutospacing="on" w:beforeAutospacing="on"/>
        <w:ind/>
        <w:rPr>
          <w:sz w:val="28"/>
        </w:rPr>
      </w:pPr>
      <w:r>
        <w:rPr>
          <w:sz w:val="28"/>
        </w:rPr>
        <w:t xml:space="preserve">обеспечение охраны жизни и здоровья; </w:t>
      </w:r>
    </w:p>
    <w:p w14:paraId="26220000">
      <w:pPr>
        <w:widowControl w:val="1"/>
        <w:numPr>
          <w:ilvl w:val="0"/>
          <w:numId w:val="149"/>
        </w:numPr>
        <w:spacing w:afterAutospacing="on" w:beforeAutospacing="on"/>
        <w:ind/>
        <w:rPr>
          <w:sz w:val="28"/>
        </w:rPr>
      </w:pPr>
      <w:r>
        <w:rPr>
          <w:sz w:val="28"/>
        </w:rPr>
        <w:t xml:space="preserve">профилактика вредных привычек, пропаганда здорового образа жизни среди учащихся; </w:t>
      </w:r>
    </w:p>
    <w:p w14:paraId="27220000">
      <w:pPr>
        <w:widowControl w:val="1"/>
        <w:numPr>
          <w:ilvl w:val="0"/>
          <w:numId w:val="149"/>
        </w:numPr>
        <w:spacing w:afterAutospacing="on" w:beforeAutospacing="on"/>
        <w:ind/>
        <w:rPr>
          <w:sz w:val="28"/>
        </w:rPr>
      </w:pPr>
      <w:r>
        <w:rPr>
          <w:sz w:val="28"/>
        </w:rPr>
        <w:t>обеспечение социально-психологических условий для успешного обучения и развития личности, ее социализации и профессионального становления;</w:t>
      </w:r>
    </w:p>
    <w:p w14:paraId="28220000">
      <w:pPr>
        <w:widowControl w:val="1"/>
        <w:numPr>
          <w:ilvl w:val="0"/>
          <w:numId w:val="149"/>
        </w:numPr>
        <w:spacing w:afterAutospacing="on" w:beforeAutospacing="on"/>
        <w:ind/>
        <w:rPr>
          <w:sz w:val="28"/>
        </w:rPr>
      </w:pPr>
      <w:r>
        <w:rPr>
          <w:sz w:val="28"/>
        </w:rPr>
        <w:t xml:space="preserve">осуществление социальной опеки и защиты прав учащихся, особенно находящихся в трудной жизненной ситуации; </w:t>
      </w:r>
    </w:p>
    <w:p w14:paraId="29220000">
      <w:pPr>
        <w:widowControl w:val="1"/>
        <w:numPr>
          <w:ilvl w:val="0"/>
          <w:numId w:val="149"/>
        </w:numPr>
        <w:spacing w:afterAutospacing="on" w:beforeAutospacing="on"/>
        <w:ind/>
        <w:rPr>
          <w:sz w:val="28"/>
        </w:rPr>
      </w:pPr>
      <w:r>
        <w:rPr>
          <w:sz w:val="28"/>
        </w:rPr>
        <w:t>содействие укреплению взаимопонимания и взаимодействия между субъектами воспитательного процесса;</w:t>
      </w:r>
    </w:p>
    <w:p w14:paraId="2A220000">
      <w:pPr>
        <w:widowControl w:val="1"/>
        <w:numPr>
          <w:ilvl w:val="0"/>
          <w:numId w:val="149"/>
        </w:numPr>
        <w:spacing w:afterAutospacing="on" w:beforeAutospacing="on"/>
        <w:ind/>
        <w:rPr>
          <w:sz w:val="28"/>
        </w:rPr>
      </w:pPr>
      <w:r>
        <w:rPr>
          <w:sz w:val="28"/>
        </w:rPr>
        <w:t>развитие индивидуальных интересов и потребностей учащихся, способствующих их нравственному становлению как социально-значимой личности.</w:t>
      </w:r>
      <w:r>
        <w:rPr>
          <w:b w:val="1"/>
          <w:i w:val="1"/>
          <w:sz w:val="28"/>
        </w:rPr>
        <w:t xml:space="preserve"> </w:t>
      </w:r>
    </w:p>
    <w:tbl>
      <w:tblPr>
        <w:tblStyle w:val="Style_2"/>
        <w:tblBorders>
          <w:top w:color="000000" w:sz="6" w:val="single"/>
          <w:left w:color="000000" w:sz="6" w:val="single"/>
          <w:bottom w:color="000000" w:sz="6" w:val="single"/>
          <w:right w:color="000000" w:sz="6" w:val="single"/>
          <w:insideH w:color="000000" w:val="nil"/>
          <w:insideV w:color="000000" w:val="nil"/>
        </w:tblBorders>
        <w:tblLayout w:type="fixed"/>
        <w:tblCellMar>
          <w:left w:type="dxa" w:w="0"/>
          <w:right w:type="dxa" w:w="0"/>
        </w:tblCellMar>
      </w:tblPr>
      <w:tblGrid>
        <w:gridCol w:w="555"/>
        <w:gridCol w:w="27"/>
        <w:gridCol w:w="5529"/>
        <w:gridCol w:w="2126"/>
        <w:gridCol w:w="2693"/>
      </w:tblGrid>
      <w:tr>
        <w:tc>
          <w:tcPr>
            <w:tcW w:type="dxa" w:w="555"/>
            <w:tcBorders>
              <w:top w:color="000000" w:sz="6" w:val="single"/>
              <w:left w:color="000000" w:sz="6" w:val="single"/>
              <w:bottom w:color="000000" w:sz="6" w:val="single"/>
              <w:right w:color="000000" w:sz="6" w:val="single"/>
            </w:tcBorders>
            <w:tcMar>
              <w:left w:type="dxa" w:w="0"/>
              <w:right w:type="dxa" w:w="0"/>
            </w:tcMar>
          </w:tcPr>
          <w:p w14:paraId="2B220000">
            <w:pPr>
              <w:rPr>
                <w:sz w:val="28"/>
              </w:rPr>
            </w:pPr>
            <w:r>
              <w:rPr>
                <w:sz w:val="28"/>
              </w:rPr>
              <w:t>№ п/п</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2C220000">
            <w:pPr>
              <w:ind/>
              <w:jc w:val="center"/>
              <w:rPr>
                <w:sz w:val="28"/>
              </w:rPr>
            </w:pPr>
            <w:r>
              <w:rPr>
                <w:sz w:val="28"/>
              </w:rPr>
              <w:t>Форма и содержание деятельности</w:t>
            </w:r>
          </w:p>
        </w:tc>
        <w:tc>
          <w:tcPr>
            <w:tcW w:type="dxa" w:w="2126"/>
            <w:tcBorders>
              <w:top w:color="000000" w:sz="6" w:val="single"/>
              <w:left w:color="000000" w:sz="6" w:val="single"/>
              <w:bottom w:color="000000" w:sz="6" w:val="single"/>
              <w:right w:color="000000" w:sz="6" w:val="single"/>
            </w:tcBorders>
            <w:tcMar>
              <w:left w:type="dxa" w:w="0"/>
              <w:right w:type="dxa" w:w="0"/>
            </w:tcMar>
          </w:tcPr>
          <w:p w14:paraId="2D220000">
            <w:pPr>
              <w:ind/>
              <w:jc w:val="center"/>
              <w:rPr>
                <w:sz w:val="28"/>
              </w:rPr>
            </w:pPr>
            <w:r>
              <w:rPr>
                <w:sz w:val="28"/>
              </w:rPr>
              <w:t>Сроки проведения</w:t>
            </w:r>
          </w:p>
        </w:tc>
        <w:tc>
          <w:tcPr>
            <w:tcW w:type="dxa" w:w="2693"/>
            <w:tcBorders>
              <w:top w:color="000000" w:sz="6" w:val="single"/>
              <w:left w:color="000000" w:sz="6" w:val="single"/>
              <w:bottom w:color="000000" w:sz="6" w:val="single"/>
              <w:right w:color="000000" w:sz="6" w:val="single"/>
            </w:tcBorders>
            <w:tcMar>
              <w:left w:type="dxa" w:w="0"/>
              <w:right w:type="dxa" w:w="0"/>
            </w:tcMar>
          </w:tcPr>
          <w:p w14:paraId="2E220000">
            <w:pPr>
              <w:ind/>
              <w:jc w:val="center"/>
              <w:rPr>
                <w:sz w:val="28"/>
              </w:rPr>
            </w:pPr>
            <w:r>
              <w:rPr>
                <w:sz w:val="28"/>
              </w:rPr>
              <w:t>Ответственные</w:t>
            </w:r>
          </w:p>
        </w:tc>
      </w:tr>
      <w:t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2F220000">
            <w:pPr>
              <w:ind/>
              <w:jc w:val="center"/>
              <w:rPr>
                <w:b w:val="1"/>
                <w:i w:val="1"/>
                <w:sz w:val="28"/>
              </w:rPr>
            </w:pPr>
            <w:r>
              <w:rPr>
                <w:b w:val="1"/>
                <w:i w:val="1"/>
                <w:sz w:val="28"/>
              </w:rPr>
              <w:t>Организационно-профилактическая работа</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30220000">
            <w:pPr>
              <w:rPr>
                <w:sz w:val="28"/>
              </w:rPr>
            </w:pPr>
            <w:r>
              <w:rPr>
                <w:sz w:val="28"/>
              </w:rPr>
              <w:t>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31220000">
            <w:pPr>
              <w:rPr>
                <w:sz w:val="28"/>
              </w:rPr>
            </w:pPr>
            <w:r>
              <w:rPr>
                <w:sz w:val="28"/>
              </w:rPr>
              <w:t xml:space="preserve">Сверка списков детей «группы риска», неблагополучных семей, состоящих на внутришкольном учете, КДНиЗП при Администрации района, ПДН ОМВД России по району. </w:t>
            </w:r>
            <w:r>
              <w:rPr>
                <w:sz w:val="28"/>
              </w:rPr>
              <w:t>Формирование банка данных на эти категории.</w:t>
            </w:r>
          </w:p>
        </w:tc>
        <w:tc>
          <w:tcPr>
            <w:tcW w:type="dxa" w:w="2126"/>
            <w:tcBorders>
              <w:top w:color="000000" w:sz="6" w:val="single"/>
              <w:left w:color="000000" w:sz="6" w:val="single"/>
              <w:bottom w:color="000000" w:sz="6" w:val="single"/>
              <w:right w:color="000000" w:sz="6" w:val="single"/>
            </w:tcBorders>
            <w:tcMar>
              <w:left w:type="dxa" w:w="0"/>
              <w:right w:type="dxa" w:w="0"/>
            </w:tcMar>
          </w:tcPr>
          <w:p w14:paraId="32220000">
            <w:pPr>
              <w:ind/>
              <w:jc w:val="center"/>
              <w:rPr>
                <w:sz w:val="28"/>
              </w:rPr>
            </w:pPr>
            <w:r>
              <w:rPr>
                <w:sz w:val="28"/>
              </w:rPr>
              <w:t>Сентябрь-октябрь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33220000">
            <w:pPr>
              <w:ind/>
              <w:jc w:val="center"/>
              <w:rPr>
                <w:sz w:val="28"/>
              </w:rPr>
            </w:pPr>
            <w:r>
              <w:rPr>
                <w:sz w:val="28"/>
              </w:rPr>
              <w:t>Соц.педагог</w:t>
            </w:r>
          </w:p>
        </w:tc>
      </w:tr>
      <w:tr>
        <w:trPr>
          <w:trHeight w:hRule="atLeast" w:val="978"/>
        </w:trPr>
        <w:tc>
          <w:tcPr>
            <w:tcW w:type="dxa" w:w="555"/>
            <w:tcBorders>
              <w:top w:color="000000" w:sz="6" w:val="single"/>
              <w:left w:color="000000" w:sz="6" w:val="single"/>
              <w:bottom w:color="000000" w:sz="6" w:val="single"/>
              <w:right w:color="000000" w:sz="6" w:val="single"/>
            </w:tcBorders>
            <w:tcMar>
              <w:left w:type="dxa" w:w="0"/>
              <w:right w:type="dxa" w:w="0"/>
            </w:tcMar>
          </w:tcPr>
          <w:p w14:paraId="34220000">
            <w:pPr>
              <w:rPr>
                <w:sz w:val="28"/>
              </w:rPr>
            </w:pPr>
            <w:r>
              <w:rPr>
                <w:sz w:val="28"/>
              </w:rPr>
              <w:t>2.</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35220000">
            <w:pPr>
              <w:rPr>
                <w:sz w:val="28"/>
              </w:rPr>
            </w:pPr>
            <w:r>
              <w:rPr>
                <w:sz w:val="28"/>
              </w:rPr>
              <w:t>Сбор сведений и обновление данных о социальном составе обучающихся школы:</w:t>
            </w:r>
          </w:p>
          <w:p w14:paraId="36220000">
            <w:pPr>
              <w:rPr>
                <w:sz w:val="28"/>
              </w:rPr>
            </w:pPr>
            <w:r>
              <w:rPr>
                <w:sz w:val="28"/>
              </w:rPr>
              <w:t>- выявление детей из неполных семей;</w:t>
            </w:r>
          </w:p>
          <w:p w14:paraId="37220000">
            <w:pPr>
              <w:rPr>
                <w:sz w:val="28"/>
              </w:rPr>
            </w:pPr>
            <w:r>
              <w:rPr>
                <w:sz w:val="28"/>
              </w:rPr>
              <w:t>- выявление детей из многодетных семей;</w:t>
            </w:r>
          </w:p>
          <w:p w14:paraId="38220000">
            <w:pPr>
              <w:rPr>
                <w:sz w:val="28"/>
              </w:rPr>
            </w:pPr>
            <w:r>
              <w:rPr>
                <w:sz w:val="28"/>
              </w:rPr>
              <w:t>- выявление детей из приемных семей и опекаемых детей;</w:t>
            </w:r>
          </w:p>
          <w:p w14:paraId="39220000">
            <w:pPr>
              <w:rPr>
                <w:sz w:val="28"/>
              </w:rPr>
            </w:pPr>
            <w:r>
              <w:rPr>
                <w:sz w:val="28"/>
              </w:rPr>
              <w:t>- выявление детей, находящихся в социально-опасном положении;</w:t>
            </w:r>
          </w:p>
          <w:p w14:paraId="3A220000">
            <w:pPr>
              <w:rPr>
                <w:sz w:val="28"/>
              </w:rPr>
            </w:pPr>
            <w:r>
              <w:rPr>
                <w:sz w:val="28"/>
              </w:rPr>
              <w:t>- выявление детей «группы риска»;</w:t>
            </w:r>
          </w:p>
          <w:p w14:paraId="3B220000">
            <w:pPr>
              <w:rPr>
                <w:sz w:val="28"/>
              </w:rPr>
            </w:pPr>
            <w:r>
              <w:rPr>
                <w:sz w:val="28"/>
              </w:rPr>
              <w:t xml:space="preserve">- выявление </w:t>
            </w:r>
            <w:r>
              <w:rPr>
                <w:sz w:val="28"/>
              </w:rPr>
              <w:t> </w:t>
            </w:r>
            <w:r>
              <w:rPr>
                <w:sz w:val="28"/>
              </w:rPr>
              <w:t>детей, находящихся в трудной жизненной ситуации;</w:t>
            </w:r>
          </w:p>
          <w:p w14:paraId="3C220000">
            <w:pPr>
              <w:rPr>
                <w:sz w:val="28"/>
              </w:rPr>
            </w:pPr>
            <w:r>
              <w:rPr>
                <w:sz w:val="28"/>
              </w:rPr>
              <w:t>- выявление детей из малообеспеченных семей;</w:t>
            </w:r>
          </w:p>
          <w:p w14:paraId="3D220000">
            <w:pPr>
              <w:rPr>
                <w:sz w:val="28"/>
              </w:rPr>
            </w:pPr>
            <w:r>
              <w:rPr>
                <w:sz w:val="28"/>
              </w:rPr>
              <w:t>Сообщение администрации школы.</w:t>
            </w:r>
          </w:p>
        </w:tc>
        <w:tc>
          <w:tcPr>
            <w:tcW w:type="dxa" w:w="2126"/>
            <w:tcBorders>
              <w:top w:color="000000" w:sz="6" w:val="single"/>
              <w:left w:color="000000" w:sz="6" w:val="single"/>
              <w:bottom w:color="000000" w:sz="6" w:val="single"/>
              <w:right w:color="000000" w:sz="6" w:val="single"/>
            </w:tcBorders>
            <w:tcMar>
              <w:left w:type="dxa" w:w="0"/>
              <w:right w:type="dxa" w:w="0"/>
            </w:tcMar>
          </w:tcPr>
          <w:p w14:paraId="3E220000">
            <w:pPr>
              <w:ind/>
              <w:jc w:val="center"/>
              <w:rPr>
                <w:sz w:val="28"/>
              </w:rPr>
            </w:pPr>
            <w:r>
              <w:rPr>
                <w:sz w:val="28"/>
              </w:rPr>
              <w:t>Август-сентябрь;</w:t>
            </w:r>
          </w:p>
          <w:p w14:paraId="3F220000">
            <w:pPr>
              <w:ind/>
              <w:jc w:val="center"/>
              <w:rPr>
                <w:sz w:val="28"/>
              </w:rPr>
            </w:pPr>
            <w:r>
              <w:rPr>
                <w:sz w:val="28"/>
              </w:rPr>
              <w:t>январь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40220000">
            <w:pPr>
              <w:ind/>
              <w:jc w:val="center"/>
              <w:rPr>
                <w:sz w:val="28"/>
              </w:rPr>
            </w:pPr>
            <w:r>
              <w:rPr>
                <w:sz w:val="28"/>
              </w:rPr>
              <w:t>Классные рук-ли,</w:t>
            </w:r>
          </w:p>
          <w:p w14:paraId="4122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42220000">
            <w:pPr>
              <w:rPr>
                <w:sz w:val="28"/>
              </w:rPr>
            </w:pPr>
            <w:r>
              <w:rPr>
                <w:sz w:val="28"/>
              </w:rPr>
              <w:t>3.</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43220000">
            <w:pPr>
              <w:rPr>
                <w:sz w:val="28"/>
              </w:rPr>
            </w:pPr>
            <w:r>
              <w:rPr>
                <w:sz w:val="28"/>
              </w:rPr>
              <w:t>Посещение обучающихся по месту жительства с целью изучения жилищно-бытовых условий, составление социального паспорта класса.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44220000">
            <w:pPr>
              <w:ind/>
              <w:jc w:val="center"/>
              <w:rPr>
                <w:sz w:val="28"/>
              </w:rPr>
            </w:pPr>
            <w:r>
              <w:rPr>
                <w:sz w:val="28"/>
              </w:rPr>
              <w:t>Август</w:t>
            </w:r>
          </w:p>
          <w:p w14:paraId="45220000">
            <w:pPr>
              <w:ind/>
              <w:jc w:val="center"/>
              <w:rPr>
                <w:sz w:val="28"/>
              </w:rPr>
            </w:pPr>
            <w:r>
              <w:rPr>
                <w:sz w:val="28"/>
              </w:rPr>
              <w:t>Сентябрь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46220000">
            <w:pPr>
              <w:ind/>
              <w:jc w:val="center"/>
              <w:rPr>
                <w:sz w:val="28"/>
              </w:rPr>
            </w:pPr>
            <w:r>
              <w:rPr>
                <w:sz w:val="28"/>
              </w:rPr>
              <w:t>Классные рук-ли</w:t>
            </w:r>
          </w:p>
          <w:p w14:paraId="4722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48220000">
            <w:pPr>
              <w:rPr>
                <w:sz w:val="28"/>
              </w:rPr>
            </w:pPr>
            <w:r>
              <w:rPr>
                <w:sz w:val="28"/>
              </w:rPr>
              <w:t>4.</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49220000">
            <w:pPr>
              <w:rPr>
                <w:sz w:val="28"/>
              </w:rPr>
            </w:pPr>
            <w:r>
              <w:rPr>
                <w:sz w:val="28"/>
              </w:rPr>
              <w:t>Знакомство обучающихся с Правилами поведения в школе, Уставом школы (в том числе и родителей)</w:t>
            </w:r>
          </w:p>
        </w:tc>
        <w:tc>
          <w:tcPr>
            <w:tcW w:type="dxa" w:w="2126"/>
            <w:tcBorders>
              <w:top w:color="000000" w:sz="6" w:val="single"/>
              <w:left w:color="000000" w:sz="6" w:val="single"/>
              <w:bottom w:color="000000" w:sz="6" w:val="single"/>
              <w:right w:color="000000" w:sz="6" w:val="single"/>
            </w:tcBorders>
            <w:tcMar>
              <w:left w:type="dxa" w:w="0"/>
              <w:right w:type="dxa" w:w="0"/>
            </w:tcMar>
          </w:tcPr>
          <w:p w14:paraId="4A220000">
            <w:pPr>
              <w:ind/>
              <w:jc w:val="center"/>
              <w:rPr>
                <w:sz w:val="28"/>
              </w:rPr>
            </w:pPr>
            <w:r>
              <w:rPr>
                <w:sz w:val="28"/>
              </w:rPr>
              <w:t>Сентябрь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4B220000">
            <w:pPr>
              <w:ind/>
              <w:jc w:val="center"/>
              <w:rPr>
                <w:sz w:val="28"/>
              </w:rPr>
            </w:pPr>
            <w:r>
              <w:rPr>
                <w:sz w:val="28"/>
              </w:rPr>
              <w:t>Классные рук-ли</w:t>
            </w:r>
          </w:p>
          <w:p w14:paraId="4C22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4D220000">
            <w:pPr>
              <w:rPr>
                <w:sz w:val="28"/>
              </w:rPr>
            </w:pPr>
            <w:r>
              <w:rPr>
                <w:sz w:val="28"/>
              </w:rPr>
              <w:t>5.</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4E220000">
            <w:pPr>
              <w:rPr>
                <w:sz w:val="28"/>
              </w:rPr>
            </w:pPr>
            <w:r>
              <w:rPr>
                <w:sz w:val="28"/>
              </w:rPr>
              <w:t>Посещение семей обучающихся с целью изучения характера взаимоотношений, особенностей семейного воспитания детей, состоящих на учетах.</w:t>
            </w:r>
          </w:p>
        </w:tc>
        <w:tc>
          <w:tcPr>
            <w:tcW w:type="dxa" w:w="2126"/>
            <w:tcBorders>
              <w:top w:color="000000" w:sz="6" w:val="single"/>
              <w:left w:color="000000" w:sz="6" w:val="single"/>
              <w:bottom w:color="000000" w:sz="6" w:val="single"/>
              <w:right w:color="000000" w:sz="6" w:val="single"/>
            </w:tcBorders>
            <w:tcMar>
              <w:left w:type="dxa" w:w="0"/>
              <w:right w:type="dxa" w:w="0"/>
            </w:tcMar>
          </w:tcPr>
          <w:p w14:paraId="4F220000">
            <w:pPr>
              <w:ind/>
              <w:jc w:val="center"/>
              <w:rPr>
                <w:sz w:val="28"/>
              </w:rPr>
            </w:pPr>
            <w:r>
              <w:rPr>
                <w:sz w:val="28"/>
              </w:rPr>
              <w:t>В течение года, но не реже 1 раза в четверть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50220000">
            <w:pPr>
              <w:ind/>
              <w:jc w:val="center"/>
              <w:rPr>
                <w:sz w:val="28"/>
              </w:rPr>
            </w:pPr>
            <w:r>
              <w:rPr>
                <w:sz w:val="28"/>
              </w:rPr>
              <w:t>Классные рук-ли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51220000">
            <w:pPr>
              <w:rPr>
                <w:sz w:val="28"/>
              </w:rPr>
            </w:pPr>
            <w:r>
              <w:rPr>
                <w:sz w:val="28"/>
              </w:rPr>
              <w:t>6.</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52220000">
            <w:pPr>
              <w:rPr>
                <w:sz w:val="28"/>
              </w:rPr>
            </w:pPr>
            <w:r>
              <w:rPr>
                <w:sz w:val="28"/>
              </w:rPr>
              <w:t>Обновление информационного стенда социального педагога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53220000">
            <w:pPr>
              <w:ind/>
              <w:jc w:val="center"/>
              <w:rPr>
                <w:sz w:val="28"/>
              </w:rPr>
            </w:pPr>
            <w:r>
              <w:rPr>
                <w:sz w:val="28"/>
              </w:rPr>
              <w:t>Сентябрь, октябрь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5422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55220000">
            <w:pPr>
              <w:rPr>
                <w:sz w:val="28"/>
              </w:rPr>
            </w:pPr>
            <w:r>
              <w:rPr>
                <w:sz w:val="28"/>
              </w:rPr>
              <w:t>7.</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56220000">
            <w:pPr>
              <w:rPr>
                <w:sz w:val="28"/>
              </w:rPr>
            </w:pPr>
            <w:r>
              <w:rPr>
                <w:sz w:val="28"/>
              </w:rPr>
              <w:t>Работа школьного совета профилактики</w:t>
            </w:r>
          </w:p>
        </w:tc>
        <w:tc>
          <w:tcPr>
            <w:tcW w:type="dxa" w:w="2126"/>
            <w:tcBorders>
              <w:top w:color="000000" w:sz="6" w:val="single"/>
              <w:left w:color="000000" w:sz="6" w:val="single"/>
              <w:bottom w:color="000000" w:sz="6" w:val="single"/>
              <w:right w:color="000000" w:sz="6" w:val="single"/>
            </w:tcBorders>
            <w:tcMar>
              <w:left w:type="dxa" w:w="0"/>
              <w:right w:type="dxa" w:w="0"/>
            </w:tcMar>
          </w:tcPr>
          <w:p w14:paraId="57220000">
            <w:pPr>
              <w:ind/>
              <w:jc w:val="center"/>
              <w:rPr>
                <w:sz w:val="28"/>
              </w:rPr>
            </w:pPr>
            <w:r>
              <w:rPr>
                <w:sz w:val="28"/>
              </w:rPr>
              <w:t>В течение года, не реже 1 раза в месяц</w:t>
            </w:r>
          </w:p>
        </w:tc>
        <w:tc>
          <w:tcPr>
            <w:tcW w:type="dxa" w:w="2693"/>
            <w:tcBorders>
              <w:top w:color="000000" w:sz="6" w:val="single"/>
              <w:left w:color="000000" w:sz="6" w:val="single"/>
              <w:bottom w:color="000000" w:sz="6" w:val="single"/>
              <w:right w:color="000000" w:sz="6" w:val="single"/>
            </w:tcBorders>
            <w:tcMar>
              <w:left w:type="dxa" w:w="0"/>
              <w:right w:type="dxa" w:w="0"/>
            </w:tcMar>
          </w:tcPr>
          <w:p w14:paraId="58220000">
            <w:pPr>
              <w:ind/>
              <w:jc w:val="center"/>
              <w:rPr>
                <w:sz w:val="28"/>
              </w:rPr>
            </w:pPr>
            <w:r>
              <w:rPr>
                <w:sz w:val="28"/>
              </w:rPr>
              <w:t>Соц. 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59220000">
            <w:pPr>
              <w:rPr>
                <w:sz w:val="28"/>
              </w:rPr>
            </w:pPr>
            <w:r>
              <w:rPr>
                <w:sz w:val="28"/>
              </w:rPr>
              <w:t>8.</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5A220000">
            <w:pPr>
              <w:rPr>
                <w:sz w:val="28"/>
              </w:rPr>
            </w:pPr>
            <w:r>
              <w:rPr>
                <w:sz w:val="28"/>
              </w:rPr>
              <w:t>Взаимодействие с инспектором ПДН ОМВД России по району  по своевременному выявлению неблагополучных семей, имеющих детей школьного возраста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5B22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5C220000">
            <w:pPr>
              <w:ind/>
              <w:jc w:val="center"/>
              <w:rPr>
                <w:sz w:val="28"/>
              </w:rPr>
            </w:pPr>
            <w:r>
              <w:rPr>
                <w:sz w:val="28"/>
              </w:rPr>
              <w:t>классные  рук-ли</w:t>
            </w:r>
          </w:p>
          <w:p w14:paraId="5D22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5E220000">
            <w:pPr>
              <w:rPr>
                <w:sz w:val="28"/>
              </w:rPr>
            </w:pPr>
            <w:r>
              <w:rPr>
                <w:sz w:val="28"/>
              </w:rPr>
              <w:t>9.</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5F220000">
            <w:pPr>
              <w:rPr>
                <w:sz w:val="28"/>
              </w:rPr>
            </w:pPr>
            <w:r>
              <w:rPr>
                <w:sz w:val="28"/>
              </w:rPr>
              <w:t>Сбор информации о занятости обучающихся во внеурочное время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60220000">
            <w:pPr>
              <w:ind/>
              <w:jc w:val="center"/>
              <w:rPr>
                <w:sz w:val="28"/>
              </w:rPr>
            </w:pPr>
            <w:r>
              <w:rPr>
                <w:sz w:val="28"/>
              </w:rPr>
              <w:t>Сентябрь, январь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61220000">
            <w:pPr>
              <w:ind/>
              <w:jc w:val="center"/>
              <w:rPr>
                <w:sz w:val="28"/>
              </w:rPr>
            </w:pPr>
            <w:r>
              <w:rPr>
                <w:sz w:val="28"/>
              </w:rPr>
              <w:t xml:space="preserve">Классные рук-ли, </w:t>
            </w:r>
          </w:p>
          <w:p w14:paraId="6222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63220000">
            <w:pPr>
              <w:rPr>
                <w:sz w:val="28"/>
              </w:rPr>
            </w:pPr>
            <w:r>
              <w:rPr>
                <w:sz w:val="28"/>
              </w:rPr>
              <w:t>10.</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64220000">
            <w:pPr>
              <w:rPr>
                <w:sz w:val="28"/>
              </w:rPr>
            </w:pPr>
            <w:r>
              <w:rPr>
                <w:sz w:val="28"/>
              </w:rPr>
              <w:t>Организация работы по правовому просвещению среди обучающихся и родителей</w:t>
            </w:r>
          </w:p>
        </w:tc>
        <w:tc>
          <w:tcPr>
            <w:tcW w:type="dxa" w:w="2126"/>
            <w:tcBorders>
              <w:top w:color="000000" w:sz="6" w:val="single"/>
              <w:left w:color="000000" w:sz="6" w:val="single"/>
              <w:bottom w:color="000000" w:sz="6" w:val="single"/>
              <w:right w:color="000000" w:sz="6" w:val="single"/>
            </w:tcBorders>
            <w:tcMar>
              <w:left w:type="dxa" w:w="0"/>
              <w:right w:type="dxa" w:w="0"/>
            </w:tcMar>
          </w:tcPr>
          <w:p w14:paraId="6522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66220000">
            <w:pPr>
              <w:ind/>
              <w:jc w:val="center"/>
              <w:rPr>
                <w:sz w:val="28"/>
              </w:rPr>
            </w:pPr>
            <w:r>
              <w:rPr>
                <w:sz w:val="28"/>
              </w:rPr>
              <w:t xml:space="preserve">Классные рук-ли, </w:t>
            </w:r>
          </w:p>
          <w:p w14:paraId="67220000">
            <w:pPr>
              <w:ind/>
              <w:jc w:val="center"/>
              <w:rPr>
                <w:sz w:val="28"/>
              </w:rPr>
            </w:pPr>
            <w:r>
              <w:rPr>
                <w:sz w:val="28"/>
              </w:rPr>
              <w:t>Социальный 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68220000">
            <w:pPr>
              <w:rPr>
                <w:sz w:val="28"/>
              </w:rPr>
            </w:pPr>
            <w:r>
              <w:rPr>
                <w:sz w:val="28"/>
              </w:rPr>
              <w:t>11.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69220000">
            <w:pPr>
              <w:rPr>
                <w:sz w:val="28"/>
              </w:rPr>
            </w:pPr>
            <w:r>
              <w:rPr>
                <w:sz w:val="28"/>
              </w:rPr>
              <w:t>Организация летнего отдыха обучающихся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6A220000">
            <w:pPr>
              <w:ind/>
              <w:jc w:val="center"/>
              <w:rPr>
                <w:sz w:val="28"/>
              </w:rPr>
            </w:pPr>
            <w:r>
              <w:rPr>
                <w:sz w:val="28"/>
              </w:rPr>
              <w:t>Март-август</w:t>
            </w:r>
          </w:p>
        </w:tc>
        <w:tc>
          <w:tcPr>
            <w:tcW w:type="dxa" w:w="2693"/>
            <w:tcBorders>
              <w:top w:color="000000" w:sz="6" w:val="single"/>
              <w:left w:color="000000" w:sz="6" w:val="single"/>
              <w:bottom w:color="000000" w:sz="6" w:val="single"/>
              <w:right w:color="000000" w:sz="6" w:val="single"/>
            </w:tcBorders>
            <w:tcMar>
              <w:left w:type="dxa" w:w="0"/>
              <w:right w:type="dxa" w:w="0"/>
            </w:tcMar>
          </w:tcPr>
          <w:p w14:paraId="6B220000">
            <w:pPr>
              <w:ind/>
              <w:jc w:val="center"/>
              <w:rPr>
                <w:sz w:val="28"/>
              </w:rPr>
            </w:pPr>
            <w:r>
              <w:rPr>
                <w:sz w:val="28"/>
              </w:rPr>
              <w:t>Зам директора по ВР</w:t>
            </w:r>
          </w:p>
        </w:tc>
      </w:tr>
      <w:t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6C220000">
            <w:pPr>
              <w:ind/>
              <w:jc w:val="center"/>
              <w:rPr>
                <w:b w:val="1"/>
                <w:i w:val="1"/>
                <w:sz w:val="28"/>
              </w:rPr>
            </w:pPr>
            <w:r>
              <w:rPr>
                <w:b w:val="1"/>
                <w:i w:val="1"/>
                <w:sz w:val="28"/>
              </w:rPr>
              <w:t>Организация работы с обучающимися, состоящими на внутришкольном учете:</w:t>
            </w:r>
          </w:p>
          <w:p w14:paraId="6D220000">
            <w:pPr>
              <w:ind/>
              <w:jc w:val="center"/>
              <w:rPr>
                <w:sz w:val="28"/>
              </w:rPr>
            </w:pPr>
            <w:r>
              <w:rPr>
                <w:b w:val="1"/>
                <w:i w:val="1"/>
                <w:sz w:val="28"/>
              </w:rPr>
              <w:t>дети «группы риска», дети, находящиеся в социально-опасном положении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6E220000">
            <w:pPr>
              <w:rPr>
                <w:sz w:val="28"/>
              </w:rPr>
            </w:pPr>
            <w:r>
              <w:rPr>
                <w:sz w:val="28"/>
              </w:rPr>
              <w:t>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6F220000">
            <w:pPr>
              <w:rPr>
                <w:sz w:val="28"/>
              </w:rPr>
            </w:pPr>
            <w:r>
              <w:rPr>
                <w:sz w:val="28"/>
              </w:rPr>
              <w:t>Установить контроль за посещением учебных занятий обучающимися, состоящими на внутришкольном учете</w:t>
            </w:r>
          </w:p>
        </w:tc>
        <w:tc>
          <w:tcPr>
            <w:tcW w:type="dxa" w:w="2126"/>
            <w:tcBorders>
              <w:top w:color="000000" w:sz="6" w:val="single"/>
              <w:left w:color="000000" w:sz="6" w:val="single"/>
              <w:bottom w:color="000000" w:sz="6" w:val="single"/>
              <w:right w:color="000000" w:sz="6" w:val="single"/>
            </w:tcBorders>
            <w:tcMar>
              <w:left w:type="dxa" w:w="0"/>
              <w:right w:type="dxa" w:w="0"/>
            </w:tcMar>
          </w:tcPr>
          <w:p w14:paraId="70220000">
            <w:pPr>
              <w:ind/>
              <w:jc w:val="center"/>
              <w:rPr>
                <w:sz w:val="28"/>
              </w:rPr>
            </w:pPr>
            <w:r>
              <w:rPr>
                <w:sz w:val="28"/>
              </w:rPr>
              <w:t>Ежедневно 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71220000">
            <w:pPr>
              <w:ind/>
              <w:jc w:val="center"/>
              <w:rPr>
                <w:sz w:val="28"/>
              </w:rPr>
            </w:pPr>
            <w:r>
              <w:rPr>
                <w:sz w:val="28"/>
              </w:rPr>
              <w:t>Классные рук-ли, имеющие таких детей</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72220000">
            <w:pPr>
              <w:rPr>
                <w:sz w:val="28"/>
              </w:rPr>
            </w:pPr>
            <w:r>
              <w:rPr>
                <w:sz w:val="28"/>
              </w:rPr>
              <w:t>2.</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73220000">
            <w:pPr>
              <w:rPr>
                <w:sz w:val="28"/>
              </w:rPr>
            </w:pPr>
            <w:r>
              <w:rPr>
                <w:sz w:val="28"/>
              </w:rPr>
              <w:t>Контролировать успеваемость обучающихся, состоящих на внутришкльном учете</w:t>
            </w:r>
          </w:p>
        </w:tc>
        <w:tc>
          <w:tcPr>
            <w:tcW w:type="dxa" w:w="2126"/>
            <w:tcBorders>
              <w:top w:color="000000" w:sz="6" w:val="single"/>
              <w:left w:color="000000" w:sz="6" w:val="single"/>
              <w:bottom w:color="000000" w:sz="6" w:val="single"/>
              <w:right w:color="000000" w:sz="6" w:val="single"/>
            </w:tcBorders>
            <w:tcMar>
              <w:left w:type="dxa" w:w="0"/>
              <w:right w:type="dxa" w:w="0"/>
            </w:tcMar>
          </w:tcPr>
          <w:p w14:paraId="74220000">
            <w:pPr>
              <w:ind/>
              <w:jc w:val="center"/>
              <w:rPr>
                <w:sz w:val="28"/>
              </w:rPr>
            </w:pPr>
            <w:r>
              <w:rPr>
                <w:sz w:val="28"/>
              </w:rPr>
              <w:t>Ежедневно 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75220000">
            <w:pPr>
              <w:ind/>
              <w:jc w:val="center"/>
              <w:rPr>
                <w:sz w:val="28"/>
              </w:rPr>
            </w:pPr>
            <w:r>
              <w:rPr>
                <w:sz w:val="28"/>
              </w:rPr>
              <w:t>Классные рук-ли, имеющие таких детей</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76220000">
            <w:pPr>
              <w:rPr>
                <w:sz w:val="28"/>
              </w:rPr>
            </w:pPr>
            <w:r>
              <w:rPr>
                <w:sz w:val="28"/>
              </w:rPr>
              <w:t>3.</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77220000">
            <w:pPr>
              <w:rPr>
                <w:sz w:val="28"/>
              </w:rPr>
            </w:pPr>
            <w:r>
              <w:rPr>
                <w:sz w:val="28"/>
              </w:rPr>
              <w:t>Вовлечение обучающихся во внеурочную работу класса, в учреждения дополнительного образования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7822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79220000">
            <w:pPr>
              <w:ind/>
              <w:jc w:val="center"/>
              <w:rPr>
                <w:sz w:val="28"/>
              </w:rPr>
            </w:pPr>
            <w:r>
              <w:rPr>
                <w:sz w:val="28"/>
              </w:rPr>
              <w:t>Соц. 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7A220000">
            <w:pPr>
              <w:rPr>
                <w:sz w:val="28"/>
              </w:rPr>
            </w:pPr>
            <w:r>
              <w:rPr>
                <w:sz w:val="28"/>
              </w:rPr>
              <w:t>4.</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7B220000">
            <w:pPr>
              <w:rPr>
                <w:sz w:val="28"/>
              </w:rPr>
            </w:pPr>
            <w:r>
              <w:rPr>
                <w:sz w:val="28"/>
              </w:rPr>
              <w:t>Проведение</w:t>
            </w:r>
            <w:r>
              <w:rPr>
                <w:sz w:val="28"/>
              </w:rPr>
              <w:t> </w:t>
            </w:r>
            <w:r>
              <w:rPr>
                <w:sz w:val="28"/>
              </w:rPr>
              <w:t xml:space="preserve"> индивидуальных бесед с этой категорией обучающихся по правовым вопросам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7C22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7D220000">
            <w:pPr>
              <w:ind/>
              <w:jc w:val="center"/>
              <w:rPr>
                <w:sz w:val="28"/>
              </w:rPr>
            </w:pPr>
            <w:r>
              <w:rPr>
                <w:sz w:val="28"/>
              </w:rPr>
              <w:t>Соц. педагог, ШУПР, психолог</w:t>
            </w:r>
          </w:p>
        </w:tc>
      </w:tr>
      <w:tr>
        <w:trPr>
          <w:trHeight w:hRule="atLeast" w:val="381"/>
        </w:trP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7E220000">
            <w:pPr>
              <w:ind/>
              <w:jc w:val="center"/>
              <w:rPr>
                <w:b w:val="1"/>
                <w:i w:val="1"/>
                <w:sz w:val="28"/>
              </w:rPr>
            </w:pPr>
            <w:r>
              <w:rPr>
                <w:b w:val="1"/>
                <w:i w:val="1"/>
                <w:sz w:val="28"/>
              </w:rPr>
              <w:t>Профилактическая работа с классами</w:t>
            </w:r>
          </w:p>
        </w:tc>
      </w:tr>
      <w:tr>
        <w:tc>
          <w:tcPr>
            <w:tcW w:type="dxa" w:w="582"/>
            <w:gridSpan w:val="2"/>
            <w:vMerge w:val="restart"/>
            <w:tcBorders>
              <w:top w:color="000000" w:sz="6" w:val="single"/>
              <w:left w:color="000000" w:sz="6" w:val="single"/>
              <w:bottom w:color="000000" w:sz="6" w:val="single"/>
              <w:right w:color="000000" w:sz="6" w:val="single"/>
            </w:tcBorders>
            <w:tcMar>
              <w:left w:type="dxa" w:w="0"/>
              <w:right w:type="dxa" w:w="0"/>
            </w:tcMar>
          </w:tcPr>
          <w:p w14:paraId="7F220000">
            <w:pPr>
              <w:rPr>
                <w:sz w:val="28"/>
              </w:rPr>
            </w:pPr>
            <w:r>
              <w:rPr>
                <w:sz w:val="28"/>
              </w:rPr>
              <w:t>1.</w:t>
            </w:r>
          </w:p>
        </w:tc>
        <w:tc>
          <w:tcPr>
            <w:tcW w:type="dxa" w:w="5529"/>
            <w:tcBorders>
              <w:top w:color="000000" w:sz="6" w:val="single"/>
              <w:left w:color="000000" w:sz="6" w:val="single"/>
              <w:bottom w:color="000000" w:sz="6" w:val="single"/>
              <w:right w:color="000000" w:sz="6" w:val="single"/>
            </w:tcBorders>
            <w:tcMar>
              <w:left w:type="dxa" w:w="0"/>
              <w:right w:type="dxa" w:w="0"/>
            </w:tcMar>
          </w:tcPr>
          <w:p w14:paraId="80220000">
            <w:pPr>
              <w:rPr>
                <w:sz w:val="28"/>
              </w:rPr>
            </w:pPr>
            <w:r>
              <w:rPr>
                <w:sz w:val="28"/>
              </w:rPr>
              <w:t xml:space="preserve">Проведение тематических профилактических бесед в рамках классного часа с подростками о недопустимости совершения противоправных действий. </w:t>
            </w:r>
          </w:p>
        </w:tc>
        <w:tc>
          <w:tcPr>
            <w:tcW w:type="dxa" w:w="2126"/>
            <w:vMerge w:val="restart"/>
            <w:tcBorders>
              <w:top w:color="000000" w:sz="6" w:val="single"/>
              <w:left w:color="000000" w:sz="6" w:val="single"/>
              <w:bottom w:color="000000" w:sz="6" w:val="single"/>
              <w:right w:color="000000" w:sz="6" w:val="single"/>
            </w:tcBorders>
            <w:tcMar>
              <w:left w:type="dxa" w:w="0"/>
              <w:right w:type="dxa" w:w="0"/>
            </w:tcMar>
          </w:tcPr>
          <w:p w14:paraId="81220000">
            <w:pPr>
              <w:ind/>
              <w:jc w:val="center"/>
              <w:rPr>
                <w:sz w:val="28"/>
              </w:rPr>
            </w:pPr>
            <w:r>
              <w:rPr>
                <w:sz w:val="28"/>
              </w:rPr>
              <w:t>1 раз в четверть</w:t>
            </w:r>
          </w:p>
        </w:tc>
        <w:tc>
          <w:tcPr>
            <w:tcW w:type="dxa" w:w="2693"/>
            <w:vMerge w:val="restart"/>
            <w:tcBorders>
              <w:top w:color="000000" w:sz="6" w:val="single"/>
              <w:left w:color="000000" w:sz="6" w:val="single"/>
              <w:bottom w:color="000000" w:sz="6" w:val="single"/>
              <w:right w:color="000000" w:sz="6" w:val="single"/>
            </w:tcBorders>
            <w:tcMar>
              <w:left w:type="dxa" w:w="0"/>
              <w:right w:type="dxa" w:w="0"/>
            </w:tcMar>
          </w:tcPr>
          <w:p w14:paraId="82220000">
            <w:pPr>
              <w:ind/>
              <w:jc w:val="center"/>
              <w:rPr>
                <w:sz w:val="28"/>
              </w:rPr>
            </w:pPr>
            <w:r>
              <w:rPr>
                <w:sz w:val="28"/>
              </w:rPr>
              <w:t>Классные рук-ли 1-11 классов</w:t>
            </w:r>
          </w:p>
        </w:tc>
      </w:tr>
      <w:t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83220000">
            <w:pPr>
              <w:spacing w:afterAutospacing="on" w:beforeAutospacing="on"/>
              <w:ind/>
              <w:rPr>
                <w:sz w:val="28"/>
              </w:rPr>
            </w:pPr>
            <w:r>
              <w:rPr>
                <w:sz w:val="28"/>
              </w:rPr>
              <w:t xml:space="preserve">5-6кл:  "Мои права и обязанности". </w:t>
            </w:r>
          </w:p>
        </w:tc>
        <w:tc>
          <w:tcPr>
            <w:tcW w:type="dxa" w:w="2126"/>
            <w:gridSpan w:val="1"/>
            <w:vMerge w:val="continue"/>
            <w:tcBorders>
              <w:top w:color="000000" w:sz="6" w:val="single"/>
              <w:left w:color="000000" w:sz="6" w:val="single"/>
              <w:bottom w:color="000000" w:sz="6" w:val="single"/>
              <w:right w:color="000000" w:sz="6" w:val="single"/>
            </w:tcBorders>
            <w:tcMar>
              <w:left w:type="dxa" w:w="0"/>
              <w:right w:type="dxa" w:w="0"/>
            </w:tcMar>
          </w:tcP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84220000">
            <w:pPr>
              <w:spacing w:afterAutospacing="on" w:beforeAutospacing="on"/>
              <w:ind/>
              <w:rPr>
                <w:sz w:val="28"/>
              </w:rPr>
            </w:pPr>
            <w:r>
              <w:rPr>
                <w:sz w:val="28"/>
              </w:rPr>
              <w:t>9-11кл: "Отношение подростков к пагубным привычкам", "Закон и ответственность"</w:t>
            </w:r>
          </w:p>
        </w:tc>
        <w:tc>
          <w:tcPr>
            <w:tcW w:type="dxa" w:w="2126"/>
            <w:gridSpan w:val="1"/>
            <w:vMerge w:val="continue"/>
            <w:tcBorders>
              <w:top w:color="000000" w:sz="6" w:val="single"/>
              <w:left w:color="000000" w:sz="6" w:val="single"/>
              <w:bottom w:color="000000" w:sz="6" w:val="single"/>
              <w:right w:color="000000" w:sz="6" w:val="single"/>
            </w:tcBorders>
            <w:tcMar>
              <w:left w:type="dxa" w:w="0"/>
              <w:right w:type="dxa" w:w="0"/>
            </w:tcMar>
          </w:tcP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85220000">
            <w:pPr>
              <w:spacing w:afterAutospacing="on" w:beforeAutospacing="on"/>
              <w:ind/>
              <w:rPr>
                <w:sz w:val="28"/>
              </w:rPr>
            </w:pPr>
            <w:r>
              <w:rPr>
                <w:sz w:val="28"/>
              </w:rPr>
              <w:t>1-4кл: "Права и обязанности ученика и гражданина"</w:t>
            </w:r>
          </w:p>
        </w:tc>
        <w:tc>
          <w:tcPr>
            <w:tcW w:type="dxa" w:w="2126"/>
            <w:gridSpan w:val="1"/>
            <w:vMerge w:val="continue"/>
            <w:tcBorders>
              <w:top w:color="000000" w:sz="6" w:val="single"/>
              <w:left w:color="000000" w:sz="6" w:val="single"/>
              <w:bottom w:color="000000" w:sz="6" w:val="single"/>
              <w:right w:color="000000" w:sz="6" w:val="single"/>
            </w:tcBorders>
            <w:tcMar>
              <w:left w:type="dxa" w:w="0"/>
              <w:right w:type="dxa" w:w="0"/>
            </w:tcMar>
          </w:tcP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rPr>
          <w:trHeight w:hRule="atLeast" w:val="291"/>
        </w:trP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86220000">
            <w:pPr>
              <w:rPr>
                <w:sz w:val="28"/>
              </w:rPr>
            </w:pPr>
            <w:r>
              <w:rPr>
                <w:sz w:val="28"/>
              </w:rPr>
              <w:t>7-8кл: «Цена вредных привычек».</w:t>
            </w:r>
          </w:p>
        </w:tc>
        <w:tc>
          <w:tcPr>
            <w:tcW w:type="dxa" w:w="2126"/>
            <w:gridSpan w:val="1"/>
            <w:vMerge w:val="continue"/>
            <w:tcBorders>
              <w:top w:color="000000" w:sz="6" w:val="single"/>
              <w:left w:color="000000" w:sz="6" w:val="single"/>
              <w:bottom w:color="000000" w:sz="6" w:val="single"/>
              <w:right w:color="000000" w:sz="6" w:val="single"/>
            </w:tcBorders>
            <w:tcMar>
              <w:left w:type="dxa" w:w="0"/>
              <w:right w:type="dxa" w:w="0"/>
            </w:tcMar>
          </w:tcP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87220000">
            <w:pPr>
              <w:spacing w:afterAutospacing="on" w:beforeAutospacing="on"/>
              <w:ind/>
              <w:rPr>
                <w:sz w:val="28"/>
              </w:rPr>
            </w:pPr>
            <w:r>
              <w:rPr>
                <w:sz w:val="28"/>
              </w:rPr>
              <w:t>Тематическая неделя правовых знаний 1-11кл:"Права и обязанности школьников"</w:t>
            </w:r>
          </w:p>
        </w:tc>
        <w:tc>
          <w:tcPr>
            <w:tcW w:type="dxa" w:w="2126"/>
            <w:tcBorders>
              <w:top w:color="000000" w:sz="6" w:val="single"/>
              <w:left w:color="000000" w:sz="6" w:val="single"/>
              <w:bottom w:color="000000" w:sz="6" w:val="single"/>
              <w:right w:color="000000" w:sz="6" w:val="single"/>
            </w:tcBorders>
            <w:tcMar>
              <w:left w:type="dxa" w:w="0"/>
              <w:right w:type="dxa" w:w="0"/>
            </w:tcMar>
          </w:tcPr>
          <w:p w14:paraId="88220000">
            <w:pPr>
              <w:ind/>
              <w:jc w:val="center"/>
              <w:rPr>
                <w:sz w:val="28"/>
              </w:rPr>
            </w:pPr>
            <w:r>
              <w:rPr>
                <w:sz w:val="28"/>
              </w:rPr>
              <w:t>1 раз в полугодие</w:t>
            </w: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89220000">
            <w:pPr>
              <w:rPr>
                <w:sz w:val="28"/>
              </w:rPr>
            </w:pPr>
            <w:r>
              <w:rPr>
                <w:sz w:val="28"/>
              </w:rPr>
              <w:t>2.</w:t>
            </w:r>
          </w:p>
        </w:tc>
        <w:tc>
          <w:tcPr>
            <w:tcW w:type="dxa" w:w="5529"/>
            <w:tcBorders>
              <w:top w:color="000000" w:sz="6" w:val="single"/>
              <w:left w:color="000000" w:sz="6" w:val="single"/>
              <w:bottom w:color="000000" w:sz="6" w:val="single"/>
              <w:right w:color="000000" w:sz="6" w:val="single"/>
            </w:tcBorders>
            <w:tcMar>
              <w:left w:type="dxa" w:w="0"/>
              <w:right w:type="dxa" w:w="0"/>
            </w:tcMar>
          </w:tcPr>
          <w:p w14:paraId="8A220000">
            <w:pPr>
              <w:rPr>
                <w:sz w:val="28"/>
              </w:rPr>
            </w:pPr>
            <w:r>
              <w:rPr>
                <w:sz w:val="28"/>
              </w:rPr>
              <w:t>Проведение тематических часов общения в 5-11 классах по формированию правовой культуры, толерантного поведения.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8B220000">
            <w:pPr>
              <w:ind/>
              <w:jc w:val="center"/>
              <w:rPr>
                <w:sz w:val="28"/>
              </w:rPr>
            </w:pPr>
            <w:r>
              <w:rPr>
                <w:sz w:val="28"/>
              </w:rPr>
              <w:t>1 раз в четверть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8C220000">
            <w:pPr>
              <w:ind/>
              <w:jc w:val="center"/>
              <w:rPr>
                <w:sz w:val="28"/>
              </w:rPr>
            </w:pPr>
            <w:r>
              <w:rPr>
                <w:sz w:val="28"/>
              </w:rPr>
              <w:t>Классные рук-ли</w:t>
            </w: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8D220000">
            <w:pPr>
              <w:rPr>
                <w:sz w:val="28"/>
              </w:rPr>
            </w:pPr>
            <w:r>
              <w:rPr>
                <w:sz w:val="28"/>
              </w:rPr>
              <w:t>5.</w:t>
            </w:r>
          </w:p>
        </w:tc>
        <w:tc>
          <w:tcPr>
            <w:tcW w:type="dxa" w:w="5529"/>
            <w:tcBorders>
              <w:top w:color="000000" w:sz="6" w:val="single"/>
              <w:left w:color="000000" w:sz="6" w:val="single"/>
              <w:bottom w:color="000000" w:sz="6" w:val="single"/>
              <w:right w:color="000000" w:sz="6" w:val="single"/>
            </w:tcBorders>
            <w:tcMar>
              <w:left w:type="dxa" w:w="0"/>
              <w:right w:type="dxa" w:w="0"/>
            </w:tcMar>
          </w:tcPr>
          <w:p w14:paraId="8E220000">
            <w:pPr>
              <w:rPr>
                <w:sz w:val="28"/>
              </w:rPr>
            </w:pPr>
            <w:r>
              <w:rPr>
                <w:sz w:val="28"/>
              </w:rPr>
              <w:t xml:space="preserve">Участие школы в месячниках профилактики употребления ПАВ в подростковой среде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8F220000">
            <w:pPr>
              <w:ind/>
              <w:jc w:val="center"/>
              <w:rPr>
                <w:sz w:val="28"/>
              </w:rPr>
            </w:pPr>
            <w:r>
              <w:rPr>
                <w:sz w:val="28"/>
              </w:rPr>
              <w:t>Октябрь, ноябрь,</w:t>
            </w:r>
          </w:p>
          <w:p w14:paraId="90220000">
            <w:pPr>
              <w:ind/>
              <w:jc w:val="center"/>
              <w:rPr>
                <w:sz w:val="28"/>
              </w:rPr>
            </w:pPr>
            <w:r>
              <w:rPr>
                <w:sz w:val="28"/>
              </w:rPr>
              <w:t>Декабрь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91220000">
            <w:pPr>
              <w:ind/>
              <w:jc w:val="center"/>
              <w:rPr>
                <w:sz w:val="28"/>
              </w:rPr>
            </w:pPr>
            <w:r>
              <w:rPr>
                <w:sz w:val="28"/>
              </w:rPr>
              <w:t>Соц. педагог</w:t>
            </w: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92220000">
            <w:pPr>
              <w:rPr>
                <w:sz w:val="28"/>
              </w:rPr>
            </w:pPr>
            <w:r>
              <w:rPr>
                <w:sz w:val="28"/>
              </w:rPr>
              <w:t>6.</w:t>
            </w:r>
          </w:p>
        </w:tc>
        <w:tc>
          <w:tcPr>
            <w:tcW w:type="dxa" w:w="5529"/>
            <w:tcBorders>
              <w:top w:color="000000" w:sz="6" w:val="single"/>
              <w:left w:color="000000" w:sz="6" w:val="single"/>
              <w:bottom w:color="000000" w:sz="6" w:val="single"/>
              <w:right w:color="000000" w:sz="6" w:val="single"/>
            </w:tcBorders>
            <w:tcMar>
              <w:left w:type="dxa" w:w="0"/>
              <w:right w:type="dxa" w:w="0"/>
            </w:tcMar>
          </w:tcPr>
          <w:p w14:paraId="93220000">
            <w:pPr>
              <w:rPr>
                <w:sz w:val="28"/>
              </w:rPr>
            </w:pPr>
            <w:r>
              <w:rPr>
                <w:sz w:val="28"/>
              </w:rPr>
              <w:t>День здоровья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94220000">
            <w:pPr>
              <w:ind/>
              <w:jc w:val="center"/>
              <w:rPr>
                <w:sz w:val="28"/>
              </w:rPr>
            </w:pPr>
            <w:r>
              <w:rPr>
                <w:sz w:val="28"/>
              </w:rPr>
              <w:t>Сентябрь</w:t>
            </w:r>
          </w:p>
          <w:p w14:paraId="95220000">
            <w:pPr>
              <w:ind/>
              <w:jc w:val="center"/>
              <w:rPr>
                <w:sz w:val="28"/>
              </w:rPr>
            </w:pPr>
            <w:r>
              <w:rPr>
                <w:sz w:val="28"/>
              </w:rPr>
              <w:t>Апрель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96220000">
            <w:pPr>
              <w:ind/>
              <w:jc w:val="center"/>
              <w:rPr>
                <w:sz w:val="28"/>
              </w:rPr>
            </w:pPr>
            <w:r>
              <w:rPr>
                <w:sz w:val="28"/>
              </w:rPr>
              <w:t>Учителя физ-ры, классные рук-ли</w:t>
            </w: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97220000">
            <w:pPr>
              <w:rPr>
                <w:sz w:val="28"/>
              </w:rPr>
            </w:pPr>
            <w:r>
              <w:rPr>
                <w:sz w:val="28"/>
              </w:rPr>
              <w:t>8.</w:t>
            </w:r>
          </w:p>
        </w:tc>
        <w:tc>
          <w:tcPr>
            <w:tcW w:type="dxa" w:w="5529"/>
            <w:tcBorders>
              <w:top w:color="000000" w:sz="6" w:val="single"/>
              <w:left w:color="000000" w:sz="6" w:val="single"/>
              <w:bottom w:color="000000" w:sz="6" w:val="single"/>
              <w:right w:color="000000" w:sz="6" w:val="single"/>
            </w:tcBorders>
            <w:tcMar>
              <w:left w:type="dxa" w:w="0"/>
              <w:right w:type="dxa" w:w="0"/>
            </w:tcMar>
          </w:tcPr>
          <w:p w14:paraId="98220000">
            <w:pPr>
              <w:rPr>
                <w:sz w:val="28"/>
              </w:rPr>
            </w:pPr>
            <w:r>
              <w:rPr>
                <w:sz w:val="28"/>
              </w:rPr>
              <w:t>Вовлечение обучающихся 1-9 классов в систему дополнительного образования: спортивные секции, кружки, студии, клубы, школы</w:t>
            </w:r>
          </w:p>
        </w:tc>
        <w:tc>
          <w:tcPr>
            <w:tcW w:type="dxa" w:w="2126"/>
            <w:tcBorders>
              <w:top w:color="000000" w:sz="6" w:val="single"/>
              <w:left w:color="000000" w:sz="6" w:val="single"/>
              <w:bottom w:color="000000" w:sz="6" w:val="single"/>
              <w:right w:color="000000" w:sz="6" w:val="single"/>
            </w:tcBorders>
            <w:tcMar>
              <w:left w:type="dxa" w:w="0"/>
              <w:right w:type="dxa" w:w="0"/>
            </w:tcMar>
          </w:tcPr>
          <w:p w14:paraId="9922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9A220000">
            <w:pPr>
              <w:ind/>
              <w:jc w:val="center"/>
              <w:rPr>
                <w:sz w:val="28"/>
              </w:rPr>
            </w:pPr>
            <w:r>
              <w:rPr>
                <w:sz w:val="28"/>
              </w:rPr>
              <w:t>Рук-ли системы доп.образования</w:t>
            </w: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9B220000">
            <w:pPr>
              <w:rPr>
                <w:sz w:val="28"/>
              </w:rPr>
            </w:pPr>
            <w:r>
              <w:rPr>
                <w:sz w:val="28"/>
              </w:rPr>
              <w:t>9.</w:t>
            </w:r>
          </w:p>
        </w:tc>
        <w:tc>
          <w:tcPr>
            <w:tcW w:type="dxa" w:w="5529"/>
            <w:tcBorders>
              <w:top w:color="000000" w:sz="6" w:val="single"/>
              <w:left w:color="000000" w:sz="6" w:val="single"/>
              <w:bottom w:color="000000" w:sz="6" w:val="single"/>
              <w:right w:color="000000" w:sz="6" w:val="single"/>
            </w:tcBorders>
            <w:tcMar>
              <w:left w:type="dxa" w:w="0"/>
              <w:right w:type="dxa" w:w="0"/>
            </w:tcMar>
          </w:tcPr>
          <w:p w14:paraId="9C220000">
            <w:pPr>
              <w:rPr>
                <w:sz w:val="28"/>
              </w:rPr>
            </w:pPr>
            <w:r>
              <w:rPr>
                <w:sz w:val="28"/>
              </w:rPr>
              <w:t>Организация проведения школьных спортивных мероприятий (в соответствии с планом спортивно-массовой работы школы)</w:t>
            </w:r>
          </w:p>
        </w:tc>
        <w:tc>
          <w:tcPr>
            <w:tcW w:type="dxa" w:w="2126"/>
            <w:tcBorders>
              <w:top w:color="000000" w:sz="6" w:val="single"/>
              <w:left w:color="000000" w:sz="6" w:val="single"/>
              <w:bottom w:color="000000" w:sz="6" w:val="single"/>
              <w:right w:color="000000" w:sz="6" w:val="single"/>
            </w:tcBorders>
            <w:tcMar>
              <w:left w:type="dxa" w:w="0"/>
              <w:right w:type="dxa" w:w="0"/>
            </w:tcMar>
          </w:tcPr>
          <w:p w14:paraId="9D220000">
            <w:pPr>
              <w:ind/>
              <w:jc w:val="center"/>
              <w:rPr>
                <w:sz w:val="28"/>
              </w:rPr>
            </w:pPr>
            <w:r>
              <w:rPr>
                <w:sz w:val="28"/>
              </w:rPr>
              <w:t>В течение года</w:t>
            </w:r>
          </w:p>
          <w:p w14:paraId="9E220000">
            <w:pPr>
              <w:ind/>
              <w:jc w:val="cente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9F220000">
            <w:pPr>
              <w:ind/>
              <w:jc w:val="center"/>
              <w:rPr>
                <w:sz w:val="28"/>
              </w:rPr>
            </w:pPr>
            <w:r>
              <w:rPr>
                <w:sz w:val="28"/>
              </w:rPr>
              <w:t>Учителя физ-ры</w:t>
            </w:r>
          </w:p>
        </w:tc>
      </w:tr>
      <w:t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A0220000">
            <w:pPr>
              <w:ind/>
              <w:jc w:val="center"/>
              <w:rPr>
                <w:i w:val="1"/>
                <w:sz w:val="28"/>
              </w:rPr>
            </w:pPr>
            <w:r>
              <w:rPr>
                <w:b w:val="1"/>
                <w:i w:val="1"/>
                <w:sz w:val="28"/>
              </w:rPr>
              <w:t>Работа с классными руководителями по просвещению в вопросах профилактики безнадзорности правонарушений среди несовершеннолетних</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A1220000">
            <w:pPr>
              <w:rPr>
                <w:sz w:val="28"/>
              </w:rPr>
            </w:pPr>
            <w:r>
              <w:rPr>
                <w:sz w:val="28"/>
              </w:rPr>
              <w:t>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A2220000">
            <w:pPr>
              <w:spacing w:afterAutospacing="on" w:beforeAutospacing="on"/>
              <w:ind/>
              <w:rPr>
                <w:sz w:val="28"/>
              </w:rPr>
            </w:pPr>
            <w:r>
              <w:rPr>
                <w:sz w:val="28"/>
              </w:rPr>
              <w:t>Индивидуальное консультирование педагогов</w:t>
            </w:r>
          </w:p>
        </w:tc>
        <w:tc>
          <w:tcPr>
            <w:tcW w:type="dxa" w:w="2126"/>
            <w:tcBorders>
              <w:top w:color="000000" w:sz="6" w:val="single"/>
              <w:left w:color="000000" w:sz="6" w:val="single"/>
              <w:bottom w:color="000000" w:sz="6" w:val="single"/>
              <w:right w:color="000000" w:sz="6" w:val="single"/>
            </w:tcBorders>
            <w:tcMar>
              <w:left w:type="dxa" w:w="0"/>
              <w:right w:type="dxa" w:w="0"/>
            </w:tcMar>
          </w:tcPr>
          <w:p w14:paraId="A3220000">
            <w:pPr>
              <w:ind/>
              <w:jc w:val="center"/>
              <w:rPr>
                <w:sz w:val="28"/>
              </w:rPr>
            </w:pPr>
            <w:r>
              <w:rPr>
                <w:sz w:val="28"/>
              </w:rPr>
              <w:t>Ноябрь (каникулы)</w:t>
            </w:r>
          </w:p>
        </w:tc>
        <w:tc>
          <w:tcPr>
            <w:tcW w:type="dxa" w:w="2693"/>
            <w:tcBorders>
              <w:top w:color="000000" w:sz="6" w:val="single"/>
              <w:left w:color="000000" w:sz="6" w:val="single"/>
              <w:bottom w:color="000000" w:sz="6" w:val="single"/>
              <w:right w:color="000000" w:sz="6" w:val="single"/>
            </w:tcBorders>
            <w:tcMar>
              <w:left w:type="dxa" w:w="0"/>
              <w:right w:type="dxa" w:w="0"/>
            </w:tcMar>
          </w:tcPr>
          <w:p w14:paraId="A4220000">
            <w:pPr>
              <w:ind/>
              <w:jc w:val="center"/>
              <w:rPr>
                <w:sz w:val="28"/>
              </w:rPr>
            </w:pPr>
            <w:r>
              <w:rPr>
                <w:sz w:val="28"/>
              </w:rPr>
              <w:t>Соц. 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A5220000">
            <w:pPr>
              <w:rPr>
                <w:sz w:val="28"/>
              </w:rPr>
            </w:pPr>
            <w:r>
              <w:rPr>
                <w:sz w:val="28"/>
              </w:rPr>
              <w:t>2.</w:t>
            </w:r>
          </w:p>
          <w:p w14:paraId="A6220000">
            <w:pPr>
              <w:rPr>
                <w:sz w:val="28"/>
              </w:rPr>
            </w:pPr>
            <w:r>
              <w:rPr>
                <w:sz w:val="28"/>
              </w:rPr>
              <w:t> </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A7220000">
            <w:pPr>
              <w:spacing w:afterAutospacing="on" w:beforeAutospacing="on"/>
              <w:ind/>
              <w:rPr>
                <w:sz w:val="28"/>
              </w:rPr>
            </w:pPr>
            <w:r>
              <w:rPr>
                <w:sz w:val="28"/>
              </w:rPr>
              <w:t xml:space="preserve">Консультации по составлению характеристик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A8220000">
            <w:pPr>
              <w:ind/>
              <w:jc w:val="center"/>
              <w:rPr>
                <w:sz w:val="28"/>
              </w:rPr>
            </w:pPr>
            <w:r>
              <w:rPr>
                <w:sz w:val="28"/>
              </w:rPr>
              <w:t>В течение года</w:t>
            </w:r>
          </w:p>
          <w:p w14:paraId="A9220000">
            <w:pP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AA220000">
            <w:pPr>
              <w:ind/>
              <w:jc w:val="center"/>
              <w:rPr>
                <w:sz w:val="28"/>
              </w:rPr>
            </w:pPr>
            <w:r>
              <w:rPr>
                <w:sz w:val="28"/>
              </w:rPr>
              <w:t>Зам директора по ВР</w:t>
            </w:r>
          </w:p>
          <w:p w14:paraId="AB220000">
            <w:pPr>
              <w:ind/>
              <w:jc w:val="center"/>
              <w:rPr>
                <w:sz w:val="28"/>
              </w:rPr>
            </w:pPr>
            <w:r>
              <w:rPr>
                <w:sz w:val="28"/>
              </w:rPr>
              <w:t>Соц. педагог</w:t>
            </w:r>
          </w:p>
        </w:tc>
      </w:tr>
      <w:tr>
        <w:trPr>
          <w:trHeight w:hRule="atLeast" w:val="751"/>
        </w:trPr>
        <w:tc>
          <w:tcPr>
            <w:tcW w:type="dxa" w:w="555"/>
            <w:tcBorders>
              <w:top w:color="000000" w:sz="6" w:val="single"/>
              <w:left w:color="000000" w:sz="6" w:val="single"/>
              <w:bottom w:color="000000" w:sz="6" w:val="single"/>
              <w:right w:color="000000" w:sz="6" w:val="single"/>
            </w:tcBorders>
            <w:tcMar>
              <w:left w:type="dxa" w:w="0"/>
              <w:right w:type="dxa" w:w="0"/>
            </w:tcMar>
          </w:tcPr>
          <w:p w14:paraId="AC220000">
            <w:pPr>
              <w:rPr>
                <w:sz w:val="28"/>
              </w:rPr>
            </w:pPr>
            <w:r>
              <w:rPr>
                <w:sz w:val="28"/>
              </w:rPr>
              <w:t>3.</w:t>
            </w:r>
          </w:p>
          <w:p w14:paraId="AD220000">
            <w:pPr>
              <w:rPr>
                <w:sz w:val="28"/>
              </w:rPr>
            </w:pPr>
            <w:r>
              <w:rPr>
                <w:sz w:val="28"/>
              </w:rPr>
              <w:t> </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AE220000">
            <w:pPr>
              <w:spacing w:afterAutospacing="on" w:beforeAutospacing="on"/>
              <w:ind/>
              <w:rPr>
                <w:sz w:val="28"/>
              </w:rPr>
            </w:pPr>
            <w:r>
              <w:rPr>
                <w:sz w:val="28"/>
              </w:rPr>
              <w:t xml:space="preserve">Выявление трудностей в работе классных руководителей с уч-ся и их семьями. </w:t>
            </w:r>
            <w:r>
              <w:rPr>
                <w:sz w:val="28"/>
              </w:rPr>
              <w:t>Оказание помощи</w:t>
            </w:r>
          </w:p>
        </w:tc>
        <w:tc>
          <w:tcPr>
            <w:tcW w:type="dxa" w:w="2126"/>
            <w:tcBorders>
              <w:top w:color="000000" w:sz="6" w:val="single"/>
              <w:left w:color="000000" w:sz="6" w:val="single"/>
              <w:bottom w:color="000000" w:sz="6" w:val="single"/>
              <w:right w:color="000000" w:sz="6" w:val="single"/>
            </w:tcBorders>
            <w:tcMar>
              <w:left w:type="dxa" w:w="0"/>
              <w:right w:type="dxa" w:w="0"/>
            </w:tcMar>
          </w:tcPr>
          <w:p w14:paraId="AF220000">
            <w:pPr>
              <w:ind/>
              <w:jc w:val="center"/>
              <w:rPr>
                <w:sz w:val="28"/>
              </w:rPr>
            </w:pPr>
            <w:r>
              <w:rPr>
                <w:sz w:val="28"/>
              </w:rPr>
              <w:t>В течение года</w:t>
            </w:r>
          </w:p>
          <w:p w14:paraId="B0220000">
            <w:pP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B1220000">
            <w:pPr>
              <w:ind/>
              <w:jc w:val="center"/>
              <w:rPr>
                <w:sz w:val="28"/>
              </w:rPr>
            </w:pPr>
            <w:r>
              <w:rPr>
                <w:sz w:val="28"/>
              </w:rPr>
              <w:t>Зам директора по ВР</w:t>
            </w:r>
          </w:p>
          <w:p w14:paraId="B2220000">
            <w:pPr>
              <w:ind/>
              <w:jc w:val="center"/>
              <w:rPr>
                <w:sz w:val="28"/>
              </w:rPr>
            </w:pPr>
            <w:r>
              <w:rPr>
                <w:sz w:val="28"/>
              </w:rPr>
              <w:t>Соц. педагог</w:t>
            </w:r>
          </w:p>
          <w:p w14:paraId="B3220000">
            <w:pPr>
              <w:rPr>
                <w:sz w:val="28"/>
              </w:rPr>
            </w:pPr>
          </w:p>
        </w:tc>
      </w:tr>
      <w:tr>
        <w:trPr>
          <w:trHeight w:hRule="atLeast" w:val="651"/>
        </w:trPr>
        <w:tc>
          <w:tcPr>
            <w:tcW w:type="dxa" w:w="555"/>
            <w:tcBorders>
              <w:top w:color="000000" w:sz="6" w:val="single"/>
              <w:left w:color="000000" w:sz="6" w:val="single"/>
              <w:bottom w:color="000000" w:sz="6" w:val="single"/>
              <w:right w:color="000000" w:sz="6" w:val="single"/>
            </w:tcBorders>
            <w:tcMar>
              <w:left w:type="dxa" w:w="0"/>
              <w:right w:type="dxa" w:w="0"/>
            </w:tcMar>
          </w:tcPr>
          <w:p w14:paraId="B4220000">
            <w:pPr>
              <w:rPr>
                <w:sz w:val="28"/>
              </w:rPr>
            </w:pPr>
            <w:r>
              <w:rPr>
                <w:sz w:val="28"/>
              </w:rPr>
              <w:t>4.</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B5220000">
            <w:pPr>
              <w:spacing w:afterAutospacing="on" w:beforeAutospacing="on"/>
              <w:ind/>
              <w:rPr>
                <w:sz w:val="28"/>
              </w:rPr>
            </w:pPr>
            <w:r>
              <w:rPr>
                <w:sz w:val="28"/>
              </w:rPr>
              <w:t xml:space="preserve">Собеседование с классными руководителями по работе с уч-ся «группы риска»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B6220000">
            <w:pPr>
              <w:ind/>
              <w:jc w:val="center"/>
              <w:rPr>
                <w:sz w:val="28"/>
              </w:rPr>
            </w:pPr>
            <w:r>
              <w:rPr>
                <w:sz w:val="28"/>
              </w:rPr>
              <w:t>В течение года</w:t>
            </w:r>
          </w:p>
          <w:p w14:paraId="B7220000">
            <w:pP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B8220000">
            <w:pPr>
              <w:ind/>
              <w:jc w:val="center"/>
              <w:rPr>
                <w:sz w:val="28"/>
              </w:rPr>
            </w:pPr>
            <w:r>
              <w:rPr>
                <w:sz w:val="28"/>
              </w:rPr>
              <w:t>Зам директора по ВР</w:t>
            </w:r>
          </w:p>
          <w:p w14:paraId="B9220000">
            <w:pPr>
              <w:ind/>
              <w:jc w:val="center"/>
              <w:rPr>
                <w:sz w:val="28"/>
              </w:rPr>
            </w:pPr>
            <w:r>
              <w:rPr>
                <w:sz w:val="28"/>
              </w:rPr>
              <w:t>Соц. педагог</w:t>
            </w:r>
          </w:p>
        </w:tc>
      </w:tr>
      <w:tr>
        <w:trPr>
          <w:trHeight w:hRule="atLeast" w:val="689"/>
        </w:trPr>
        <w:tc>
          <w:tcPr>
            <w:tcW w:type="dxa" w:w="555"/>
            <w:tcBorders>
              <w:top w:color="000000" w:sz="6" w:val="single"/>
              <w:left w:color="000000" w:sz="6" w:val="single"/>
              <w:bottom w:color="000000" w:sz="6" w:val="single"/>
              <w:right w:color="000000" w:sz="6" w:val="single"/>
            </w:tcBorders>
            <w:tcMar>
              <w:left w:type="dxa" w:w="0"/>
              <w:right w:type="dxa" w:w="0"/>
            </w:tcMar>
          </w:tcPr>
          <w:p w14:paraId="BA220000">
            <w:pPr>
              <w:rPr>
                <w:sz w:val="28"/>
              </w:rPr>
            </w:pPr>
            <w:r>
              <w:rPr>
                <w:sz w:val="28"/>
              </w:rPr>
              <w:t>5.</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BB220000">
            <w:pPr>
              <w:spacing w:afterAutospacing="on" w:beforeAutospacing="on"/>
              <w:ind/>
              <w:rPr>
                <w:sz w:val="28"/>
              </w:rPr>
            </w:pPr>
            <w:r>
              <w:rPr>
                <w:sz w:val="28"/>
              </w:rPr>
              <w:t>Консультации для наставников</w:t>
            </w:r>
          </w:p>
        </w:tc>
        <w:tc>
          <w:tcPr>
            <w:tcW w:type="dxa" w:w="2126"/>
            <w:tcBorders>
              <w:top w:color="000000" w:sz="6" w:val="single"/>
              <w:left w:color="000000" w:sz="6" w:val="single"/>
              <w:bottom w:color="000000" w:sz="6" w:val="single"/>
              <w:right w:color="000000" w:sz="6" w:val="single"/>
            </w:tcBorders>
            <w:tcMar>
              <w:left w:type="dxa" w:w="0"/>
              <w:right w:type="dxa" w:w="0"/>
            </w:tcMar>
          </w:tcPr>
          <w:p w14:paraId="BC22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BD220000">
            <w:pPr>
              <w:ind/>
              <w:jc w:val="center"/>
              <w:rPr>
                <w:sz w:val="28"/>
              </w:rPr>
            </w:pPr>
            <w:r>
              <w:rPr>
                <w:sz w:val="28"/>
              </w:rPr>
              <w:t>Зам директора по ВР</w:t>
            </w:r>
          </w:p>
          <w:p w14:paraId="BE220000">
            <w:pPr>
              <w:ind/>
              <w:jc w:val="center"/>
              <w:rPr>
                <w:sz w:val="28"/>
              </w:rPr>
            </w:pPr>
            <w:r>
              <w:rPr>
                <w:sz w:val="28"/>
              </w:rPr>
              <w:t>Соц. педагог</w:t>
            </w:r>
          </w:p>
        </w:tc>
      </w:tr>
      <w:tr>
        <w:trPr>
          <w:trHeight w:hRule="atLeast" w:val="685"/>
        </w:trPr>
        <w:tc>
          <w:tcPr>
            <w:tcW w:type="dxa" w:w="555"/>
            <w:tcBorders>
              <w:top w:color="000000" w:sz="6" w:val="single"/>
              <w:left w:color="000000" w:sz="6" w:val="single"/>
              <w:bottom w:color="000000" w:sz="6" w:val="single"/>
              <w:right w:color="000000" w:sz="6" w:val="single"/>
            </w:tcBorders>
            <w:tcMar>
              <w:left w:type="dxa" w:w="0"/>
              <w:right w:type="dxa" w:w="0"/>
            </w:tcMar>
          </w:tcPr>
          <w:p w14:paraId="BF220000">
            <w:pPr>
              <w:rPr>
                <w:sz w:val="28"/>
              </w:rPr>
            </w:pPr>
            <w:r>
              <w:rPr>
                <w:sz w:val="28"/>
              </w:rPr>
              <w:t>6.</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C0220000">
            <w:pPr>
              <w:spacing w:afterAutospacing="on" w:beforeAutospacing="on"/>
              <w:ind/>
              <w:rPr>
                <w:sz w:val="28"/>
              </w:rPr>
            </w:pPr>
            <w:r>
              <w:rPr>
                <w:sz w:val="28"/>
              </w:rPr>
              <w:t>Посещение уроков в классах, где нарушается дисциплина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C122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C2220000">
            <w:pPr>
              <w:ind/>
              <w:jc w:val="center"/>
              <w:rPr>
                <w:sz w:val="28"/>
              </w:rPr>
            </w:pPr>
            <w:r>
              <w:rPr>
                <w:sz w:val="28"/>
              </w:rPr>
              <w:t>Зам директора по ВР</w:t>
            </w:r>
          </w:p>
          <w:p w14:paraId="C3220000">
            <w:pPr>
              <w:ind/>
              <w:jc w:val="center"/>
              <w:rPr>
                <w:sz w:val="28"/>
              </w:rPr>
            </w:pPr>
            <w:r>
              <w:rPr>
                <w:sz w:val="28"/>
              </w:rPr>
              <w:t>Соц. педагог</w:t>
            </w:r>
          </w:p>
        </w:tc>
      </w:tr>
      <w:tr>
        <w:trPr>
          <w:trHeight w:hRule="atLeast" w:val="668"/>
        </w:trPr>
        <w:tc>
          <w:tcPr>
            <w:tcW w:type="dxa" w:w="555"/>
            <w:tcBorders>
              <w:top w:color="000000" w:sz="6" w:val="single"/>
              <w:left w:color="000000" w:sz="6" w:val="single"/>
              <w:bottom w:color="000000" w:sz="6" w:val="single"/>
              <w:right w:color="000000" w:sz="6" w:val="single"/>
            </w:tcBorders>
            <w:tcMar>
              <w:left w:type="dxa" w:w="0"/>
              <w:right w:type="dxa" w:w="0"/>
            </w:tcMar>
          </w:tcPr>
          <w:p w14:paraId="C4220000">
            <w:pPr>
              <w:rPr>
                <w:sz w:val="28"/>
              </w:rPr>
            </w:pPr>
            <w:r>
              <w:rPr>
                <w:sz w:val="28"/>
              </w:rPr>
              <w:t>7.</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C5220000">
            <w:pPr>
              <w:spacing w:afterAutospacing="on" w:beforeAutospacing="on"/>
              <w:ind/>
              <w:rPr>
                <w:sz w:val="28"/>
              </w:rPr>
            </w:pPr>
            <w:r>
              <w:rPr>
                <w:sz w:val="28"/>
              </w:rPr>
              <w:t>Индивидуальное консультирование педагогов</w:t>
            </w:r>
          </w:p>
        </w:tc>
        <w:tc>
          <w:tcPr>
            <w:tcW w:type="dxa" w:w="2126"/>
            <w:tcBorders>
              <w:top w:color="000000" w:sz="6" w:val="single"/>
              <w:left w:color="000000" w:sz="6" w:val="single"/>
              <w:bottom w:color="000000" w:sz="6" w:val="single"/>
              <w:right w:color="000000" w:sz="6" w:val="single"/>
            </w:tcBorders>
            <w:tcMar>
              <w:left w:type="dxa" w:w="0"/>
              <w:right w:type="dxa" w:w="0"/>
            </w:tcMar>
          </w:tcPr>
          <w:p w14:paraId="C622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C7220000">
            <w:pPr>
              <w:ind/>
              <w:jc w:val="center"/>
              <w:rPr>
                <w:sz w:val="28"/>
              </w:rPr>
            </w:pPr>
            <w:r>
              <w:rPr>
                <w:sz w:val="28"/>
              </w:rPr>
              <w:t>Зам директора по ВР</w:t>
            </w:r>
          </w:p>
          <w:p w14:paraId="C8220000">
            <w:pPr>
              <w:ind/>
              <w:jc w:val="center"/>
              <w:rPr>
                <w:sz w:val="28"/>
              </w:rPr>
            </w:pPr>
            <w:r>
              <w:rPr>
                <w:sz w:val="28"/>
              </w:rPr>
              <w:t>Соц. педагог</w:t>
            </w:r>
          </w:p>
        </w:tc>
      </w:tr>
      <w:t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C9220000">
            <w:pPr>
              <w:ind/>
              <w:jc w:val="center"/>
              <w:rPr>
                <w:b w:val="1"/>
                <w:i w:val="1"/>
                <w:sz w:val="28"/>
              </w:rPr>
            </w:pPr>
            <w:r>
              <w:rPr>
                <w:b w:val="1"/>
                <w:i w:val="1"/>
                <w:sz w:val="28"/>
              </w:rPr>
              <w:t>Профилактическая работа с родителями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CA220000">
            <w:pPr>
              <w:rPr>
                <w:sz w:val="28"/>
              </w:rPr>
            </w:pPr>
            <w:r>
              <w:rPr>
                <w:sz w:val="28"/>
              </w:rPr>
              <w:t>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CB220000">
            <w:pPr>
              <w:spacing w:afterAutospacing="on" w:beforeAutospacing="on"/>
              <w:ind/>
              <w:rPr>
                <w:sz w:val="28"/>
              </w:rPr>
            </w:pPr>
            <w:r>
              <w:rPr>
                <w:sz w:val="28"/>
              </w:rPr>
              <w:t xml:space="preserve">Выявление семей, находящихся в социально опасном положении. Формирование банка данных по семьям.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CC220000">
            <w:pPr>
              <w:ind/>
              <w:jc w:val="center"/>
              <w:rPr>
                <w:sz w:val="28"/>
              </w:rPr>
            </w:pPr>
            <w:r>
              <w:rPr>
                <w:sz w:val="28"/>
              </w:rPr>
              <w:t>В течение</w:t>
            </w:r>
          </w:p>
          <w:p w14:paraId="CD220000">
            <w:pPr>
              <w:ind/>
              <w:jc w:val="center"/>
              <w:rPr>
                <w:sz w:val="28"/>
              </w:rPr>
            </w:pPr>
            <w:r>
              <w:rPr>
                <w:sz w:val="28"/>
              </w:rPr>
              <w:t>года</w:t>
            </w:r>
          </w:p>
          <w:p w14:paraId="CE220000">
            <w:pP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CF220000">
            <w:pPr>
              <w:spacing w:afterAutospacing="on" w:beforeAutospacing="on"/>
              <w:ind/>
              <w:rPr>
                <w:sz w:val="28"/>
              </w:rPr>
            </w:pPr>
            <w:r>
              <w:rPr>
                <w:sz w:val="28"/>
              </w:rPr>
              <w:t>Соц. педагог, классные руковод</w:t>
            </w:r>
          </w:p>
        </w:tc>
      </w:tr>
      <w:tr>
        <w:trPr>
          <w:trHeight w:hRule="atLeast" w:val="694"/>
        </w:trPr>
        <w:tc>
          <w:tcPr>
            <w:tcW w:type="dxa" w:w="555"/>
            <w:tcBorders>
              <w:top w:color="000000" w:sz="6" w:val="single"/>
              <w:left w:color="000000" w:sz="6" w:val="single"/>
              <w:bottom w:color="000000" w:sz="6" w:val="single"/>
              <w:right w:color="000000" w:sz="6" w:val="single"/>
            </w:tcBorders>
            <w:tcMar>
              <w:left w:type="dxa" w:w="0"/>
              <w:right w:type="dxa" w:w="0"/>
            </w:tcMar>
          </w:tcPr>
          <w:p w14:paraId="D0220000">
            <w:pPr>
              <w:rPr>
                <w:sz w:val="28"/>
              </w:rPr>
            </w:pPr>
            <w:r>
              <w:rPr>
                <w:sz w:val="28"/>
              </w:rPr>
              <w:t>2.</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D1220000">
            <w:pPr>
              <w:spacing w:afterAutospacing="on" w:beforeAutospacing="on"/>
              <w:ind/>
              <w:rPr>
                <w:sz w:val="28"/>
              </w:rPr>
            </w:pPr>
            <w:r>
              <w:rPr>
                <w:sz w:val="28"/>
              </w:rPr>
              <w:t>Проведение индивидуальных профилактических бесед</w:t>
            </w:r>
          </w:p>
        </w:tc>
        <w:tc>
          <w:tcPr>
            <w:tcW w:type="dxa" w:w="2126"/>
            <w:tcBorders>
              <w:top w:color="000000" w:sz="6" w:val="single"/>
              <w:left w:color="000000" w:sz="6" w:val="single"/>
              <w:bottom w:color="000000" w:sz="6" w:val="single"/>
              <w:right w:color="000000" w:sz="6" w:val="single"/>
            </w:tcBorders>
            <w:tcMar>
              <w:left w:type="dxa" w:w="0"/>
              <w:right w:type="dxa" w:w="0"/>
            </w:tcMar>
          </w:tcPr>
          <w:p w14:paraId="D2220000">
            <w:pPr>
              <w:ind/>
              <w:jc w:val="center"/>
              <w:rPr>
                <w:sz w:val="28"/>
              </w:rPr>
            </w:pPr>
            <w:r>
              <w:rPr>
                <w:sz w:val="28"/>
              </w:rPr>
              <w:t>В течение</w:t>
            </w:r>
          </w:p>
          <w:p w14:paraId="D3220000">
            <w:pPr>
              <w:ind/>
              <w:jc w:val="center"/>
              <w:rPr>
                <w:sz w:val="28"/>
              </w:rPr>
            </w:pPr>
            <w:r>
              <w:rPr>
                <w:sz w:val="28"/>
              </w:rPr>
              <w:t xml:space="preserve">года </w:t>
            </w:r>
          </w:p>
        </w:tc>
        <w:tc>
          <w:tcPr>
            <w:tcW w:type="dxa" w:w="2693"/>
            <w:tcBorders>
              <w:top w:color="000000" w:sz="6" w:val="single"/>
              <w:left w:color="000000" w:sz="6" w:val="single"/>
              <w:bottom w:color="000000" w:sz="6" w:val="single"/>
              <w:right w:color="000000" w:sz="6" w:val="single"/>
            </w:tcBorders>
            <w:tcMar>
              <w:left w:type="dxa" w:w="0"/>
              <w:right w:type="dxa" w:w="0"/>
            </w:tcMar>
          </w:tcPr>
          <w:p w14:paraId="D4220000">
            <w:pPr>
              <w:spacing w:afterAutospacing="on" w:beforeAutospacing="on"/>
              <w:ind/>
              <w:rPr>
                <w:sz w:val="28"/>
              </w:rPr>
            </w:pPr>
            <w:r>
              <w:rPr>
                <w:sz w:val="28"/>
              </w:rPr>
              <w:t>Соц. педагог, педагог-психолог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D5220000">
            <w:pPr>
              <w:rPr>
                <w:sz w:val="28"/>
              </w:rPr>
            </w:pPr>
            <w:r>
              <w:rPr>
                <w:sz w:val="28"/>
              </w:rPr>
              <w:t>3.</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D6220000">
            <w:pPr>
              <w:spacing w:afterAutospacing="on" w:beforeAutospacing="on"/>
              <w:ind/>
              <w:rPr>
                <w:sz w:val="28"/>
              </w:rPr>
            </w:pPr>
            <w:r>
              <w:rPr>
                <w:sz w:val="28"/>
              </w:rPr>
              <w:t>Психолого-педагогическое консультирование.</w:t>
            </w:r>
          </w:p>
        </w:tc>
        <w:tc>
          <w:tcPr>
            <w:tcW w:type="dxa" w:w="2126"/>
            <w:tcBorders>
              <w:top w:color="000000" w:sz="6" w:val="single"/>
              <w:left w:color="000000" w:sz="6" w:val="single"/>
              <w:bottom w:color="000000" w:sz="6" w:val="single"/>
              <w:right w:color="000000" w:sz="6" w:val="single"/>
            </w:tcBorders>
            <w:tcMar>
              <w:left w:type="dxa" w:w="0"/>
              <w:right w:type="dxa" w:w="0"/>
            </w:tcMar>
          </w:tcPr>
          <w:p w14:paraId="D7220000">
            <w:pPr>
              <w:spacing w:afterAutospacing="on" w:beforeAutospacing="on"/>
              <w:ind/>
              <w:jc w:val="center"/>
              <w:rPr>
                <w:sz w:val="28"/>
              </w:rPr>
            </w:pPr>
            <w:r>
              <w:rPr>
                <w:sz w:val="28"/>
              </w:rPr>
              <w:t>По запросу</w:t>
            </w:r>
          </w:p>
        </w:tc>
        <w:tc>
          <w:tcPr>
            <w:tcW w:type="dxa" w:w="2693"/>
            <w:tcBorders>
              <w:top w:color="000000" w:sz="6" w:val="single"/>
              <w:left w:color="000000" w:sz="6" w:val="single"/>
              <w:bottom w:color="000000" w:sz="6" w:val="single"/>
              <w:right w:color="000000" w:sz="6" w:val="single"/>
            </w:tcBorders>
            <w:tcMar>
              <w:left w:type="dxa" w:w="0"/>
              <w:right w:type="dxa" w:w="0"/>
            </w:tcMar>
          </w:tcPr>
          <w:p w14:paraId="D8220000">
            <w:pPr>
              <w:spacing w:afterAutospacing="on" w:beforeAutospacing="on"/>
              <w:ind/>
              <w:jc w:val="center"/>
              <w:rPr>
                <w:sz w:val="28"/>
              </w:rPr>
            </w:pPr>
            <w:r>
              <w:rPr>
                <w:sz w:val="28"/>
              </w:rPr>
              <w:t>Соц. педагог, педагог-психолог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D9220000">
            <w:pPr>
              <w:rPr>
                <w:sz w:val="28"/>
              </w:rPr>
            </w:pPr>
            <w:r>
              <w:rPr>
                <w:sz w:val="28"/>
              </w:rPr>
              <w:t>4.</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DA220000">
            <w:pPr>
              <w:spacing w:afterAutospacing="on" w:beforeAutospacing="on"/>
              <w:ind/>
              <w:rPr>
                <w:sz w:val="28"/>
              </w:rPr>
            </w:pPr>
            <w:r>
              <w:rPr>
                <w:sz w:val="28"/>
              </w:rPr>
              <w:t>Диагностика семейного воспитания: проведение анкетирования, теста - опросника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DB220000">
            <w:pPr>
              <w:spacing w:afterAutospacing="on" w:beforeAutospacing="on"/>
              <w:ind/>
              <w:jc w:val="center"/>
              <w:rPr>
                <w:sz w:val="28"/>
              </w:rPr>
            </w:pPr>
            <w:r>
              <w:rPr>
                <w:sz w:val="28"/>
              </w:rPr>
              <w:t>Октябрь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DC220000">
            <w:pPr>
              <w:spacing w:afterAutospacing="on" w:beforeAutospacing="on"/>
              <w:ind/>
              <w:jc w:val="center"/>
              <w:rPr>
                <w:sz w:val="28"/>
              </w:rPr>
            </w:pPr>
            <w:r>
              <w:rPr>
                <w:sz w:val="28"/>
              </w:rPr>
              <w:t>Психолог, классные руководители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DD220000">
            <w:pPr>
              <w:rPr>
                <w:sz w:val="28"/>
              </w:rPr>
            </w:pPr>
            <w:r>
              <w:rPr>
                <w:sz w:val="28"/>
              </w:rPr>
              <w:t>5.</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DE220000">
            <w:pPr>
              <w:spacing w:afterAutospacing="on" w:beforeAutospacing="on"/>
              <w:ind/>
              <w:rPr>
                <w:sz w:val="28"/>
              </w:rPr>
            </w:pPr>
            <w:r>
              <w:rPr>
                <w:sz w:val="28"/>
              </w:rPr>
              <w:t xml:space="preserve">Анализ анкетирования родителей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DF220000">
            <w:pPr>
              <w:spacing w:afterAutospacing="on" w:beforeAutospacing="on"/>
              <w:ind/>
              <w:jc w:val="center"/>
              <w:rPr>
                <w:sz w:val="28"/>
              </w:rPr>
            </w:pPr>
            <w:r>
              <w:rPr>
                <w:sz w:val="28"/>
              </w:rPr>
              <w:t>Ноябрь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E0220000">
            <w:pPr>
              <w:spacing w:afterAutospacing="on" w:beforeAutospacing="on"/>
              <w:ind/>
              <w:jc w:val="center"/>
              <w:rPr>
                <w:sz w:val="28"/>
              </w:rPr>
            </w:pPr>
            <w:r>
              <w:rPr>
                <w:sz w:val="28"/>
              </w:rPr>
              <w:t>Психолог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E1220000">
            <w:pPr>
              <w:rPr>
                <w:sz w:val="28"/>
              </w:rPr>
            </w:pPr>
            <w:r>
              <w:rPr>
                <w:sz w:val="28"/>
              </w:rPr>
              <w:t>6.</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E2220000">
            <w:pPr>
              <w:spacing w:afterAutospacing="on" w:beforeAutospacing="on"/>
              <w:ind/>
              <w:rPr>
                <w:sz w:val="28"/>
              </w:rPr>
            </w:pPr>
            <w:r>
              <w:rPr>
                <w:sz w:val="28"/>
              </w:rPr>
              <w:t>Привлечение родителей к проведению общественно-значимых мероприятий, экскурсий, походов и поездок детей</w:t>
            </w:r>
          </w:p>
        </w:tc>
        <w:tc>
          <w:tcPr>
            <w:tcW w:type="dxa" w:w="2126"/>
            <w:tcBorders>
              <w:top w:color="000000" w:sz="6" w:val="single"/>
              <w:left w:color="000000" w:sz="6" w:val="single"/>
              <w:bottom w:color="000000" w:sz="6" w:val="single"/>
              <w:right w:color="000000" w:sz="6" w:val="single"/>
            </w:tcBorders>
            <w:tcMar>
              <w:left w:type="dxa" w:w="0"/>
              <w:right w:type="dxa" w:w="0"/>
            </w:tcMar>
          </w:tcPr>
          <w:p w14:paraId="E3220000">
            <w:pPr>
              <w:ind/>
              <w:jc w:val="center"/>
              <w:rPr>
                <w:sz w:val="28"/>
              </w:rPr>
            </w:pPr>
            <w:r>
              <w:rPr>
                <w:sz w:val="28"/>
              </w:rPr>
              <w:t>В течение</w:t>
            </w:r>
          </w:p>
          <w:p w14:paraId="E4220000">
            <w:pPr>
              <w:ind/>
              <w:jc w:val="center"/>
              <w:rPr>
                <w:sz w:val="28"/>
              </w:rPr>
            </w:pPr>
            <w:r>
              <w:rPr>
                <w:sz w:val="28"/>
              </w:rPr>
              <w:t>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E5220000">
            <w:pPr>
              <w:spacing w:afterAutospacing="on" w:beforeAutospacing="on"/>
              <w:ind/>
              <w:jc w:val="center"/>
              <w:rPr>
                <w:sz w:val="28"/>
              </w:rPr>
            </w:pPr>
            <w:r>
              <w:rPr>
                <w:sz w:val="28"/>
              </w:rPr>
              <w:t>Зам. директора по УВР, классные руководители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E6220000">
            <w:pPr>
              <w:rPr>
                <w:sz w:val="28"/>
              </w:rPr>
            </w:pPr>
            <w:r>
              <w:rPr>
                <w:sz w:val="28"/>
              </w:rPr>
              <w:t>7.</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E7220000">
            <w:pPr>
              <w:spacing w:afterAutospacing="on" w:beforeAutospacing="on"/>
              <w:ind/>
              <w:rPr>
                <w:sz w:val="28"/>
              </w:rPr>
            </w:pPr>
            <w:r>
              <w:rPr>
                <w:sz w:val="28"/>
              </w:rPr>
              <w:t xml:space="preserve">Посещение обучающихся социально – незащищенной категории на дому с целью обследования социально бытовых условий проживания, контроля за семьёй и ребёнком (согласно ФЗ РФ №120,) оказания помощи семье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E8220000">
            <w:pPr>
              <w:ind/>
              <w:jc w:val="center"/>
              <w:rPr>
                <w:sz w:val="28"/>
              </w:rPr>
            </w:pPr>
            <w:r>
              <w:rPr>
                <w:sz w:val="28"/>
              </w:rPr>
              <w:t xml:space="preserve">В течение </w:t>
            </w:r>
          </w:p>
          <w:p w14:paraId="E9220000">
            <w:pPr>
              <w:ind/>
              <w:jc w:val="center"/>
              <w:rPr>
                <w:sz w:val="28"/>
              </w:rPr>
            </w:pPr>
            <w:r>
              <w:rPr>
                <w:sz w:val="28"/>
              </w:rPr>
              <w:t>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EA220000">
            <w:pPr>
              <w:spacing w:afterAutospacing="on" w:beforeAutospacing="on"/>
              <w:ind/>
              <w:jc w:val="center"/>
              <w:rPr>
                <w:sz w:val="28"/>
              </w:rPr>
            </w:pPr>
            <w:r>
              <w:rPr>
                <w:sz w:val="28"/>
              </w:rPr>
              <w:t>Соц. педагог, классные руковод., по необходимости привлечение инспекторов ПДН</w:t>
            </w:r>
          </w:p>
        </w:tc>
      </w:tr>
    </w:tbl>
    <w:p w14:paraId="EB220000">
      <w:pPr>
        <w:ind/>
        <w:jc w:val="center"/>
        <w:rPr>
          <w:color w:val="000000"/>
          <w:sz w:val="28"/>
        </w:rPr>
      </w:pPr>
      <w:r>
        <w:rPr>
          <w:b w:val="1"/>
          <w:color w:val="000000"/>
          <w:sz w:val="28"/>
        </w:rPr>
        <w:t>План работы</w:t>
      </w:r>
    </w:p>
    <w:p w14:paraId="EC220000">
      <w:pPr>
        <w:ind/>
        <w:jc w:val="center"/>
        <w:rPr>
          <w:b w:val="1"/>
          <w:color w:val="000000"/>
          <w:sz w:val="28"/>
        </w:rPr>
      </w:pPr>
      <w:r>
        <w:rPr>
          <w:b w:val="1"/>
          <w:color w:val="000000"/>
          <w:sz w:val="28"/>
        </w:rPr>
        <w:t xml:space="preserve">по профилактике алкоголизма, наркомании, токсикомании </w:t>
      </w:r>
    </w:p>
    <w:p w14:paraId="ED220000">
      <w:pPr>
        <w:ind/>
        <w:jc w:val="center"/>
        <w:rPr>
          <w:b w:val="1"/>
          <w:color w:val="000000"/>
          <w:sz w:val="28"/>
        </w:rPr>
      </w:pPr>
      <w:r>
        <w:rPr>
          <w:b w:val="1"/>
          <w:color w:val="000000"/>
          <w:sz w:val="28"/>
        </w:rPr>
        <w:t xml:space="preserve">и </w:t>
      </w:r>
      <w:r>
        <w:rPr>
          <w:b w:val="1"/>
          <w:color w:val="000000"/>
          <w:sz w:val="28"/>
        </w:rPr>
        <w:t> </w:t>
      </w:r>
      <w:r>
        <w:rPr>
          <w:b w:val="1"/>
          <w:color w:val="000000"/>
          <w:sz w:val="28"/>
        </w:rPr>
        <w:t>табакокурения</w:t>
      </w:r>
      <w:r>
        <w:rPr>
          <w:color w:val="000000"/>
          <w:sz w:val="28"/>
        </w:rPr>
        <w:t xml:space="preserve"> </w:t>
      </w:r>
      <w:r>
        <w:rPr>
          <w:b w:val="1"/>
          <w:color w:val="000000"/>
          <w:sz w:val="28"/>
        </w:rPr>
        <w:t xml:space="preserve">среди несовершеннолетних </w:t>
      </w:r>
    </w:p>
    <w:p w14:paraId="EE220000">
      <w:pPr>
        <w:ind/>
        <w:jc w:val="center"/>
        <w:rPr>
          <w:color w:val="000000"/>
          <w:sz w:val="28"/>
        </w:rPr>
      </w:pPr>
      <w:r>
        <w:rPr>
          <w:b w:val="1"/>
          <w:color w:val="000000"/>
          <w:sz w:val="28"/>
        </w:rPr>
        <w:t>на 2025-2026</w:t>
      </w:r>
      <w:r>
        <w:rPr>
          <w:b w:val="1"/>
          <w:color w:val="000000"/>
          <w:sz w:val="28"/>
        </w:rPr>
        <w:t xml:space="preserve"> учебный год</w:t>
      </w:r>
    </w:p>
    <w:p w14:paraId="EF220000">
      <w:pPr>
        <w:rPr>
          <w:color w:val="000000"/>
          <w:sz w:val="28"/>
        </w:rPr>
      </w:pPr>
      <w:r>
        <w:rPr>
          <w:b w:val="1"/>
          <w:color w:val="000000"/>
          <w:sz w:val="28"/>
        </w:rPr>
        <w:t>Цель:</w:t>
      </w:r>
      <w:r>
        <w:rPr>
          <w:color w:val="000000"/>
          <w:sz w:val="28"/>
        </w:rPr>
        <w:t> </w:t>
      </w:r>
      <w:r>
        <w:rPr>
          <w:color w:val="000000"/>
          <w:sz w:val="28"/>
        </w:rPr>
        <w:t>формирование у обучающихся школы негативного отношения к табакокурению, к употреблению спиртных напитков, наркотических и психотропных веществ через воспитание мотивации здорового образа жизни.</w:t>
      </w:r>
    </w:p>
    <w:p w14:paraId="F0220000">
      <w:pPr>
        <w:rPr>
          <w:color w:val="000000"/>
          <w:sz w:val="28"/>
        </w:rPr>
      </w:pPr>
      <w:r>
        <w:rPr>
          <w:b w:val="1"/>
          <w:color w:val="000000"/>
          <w:sz w:val="28"/>
        </w:rPr>
        <w:t>Задачи:</w:t>
      </w:r>
    </w:p>
    <w:p w14:paraId="F1220000">
      <w:pPr>
        <w:widowControl w:val="1"/>
        <w:numPr>
          <w:ilvl w:val="0"/>
          <w:numId w:val="150"/>
        </w:numPr>
        <w:spacing w:after="30" w:before="30"/>
        <w:ind/>
        <w:rPr>
          <w:color w:val="000000"/>
          <w:sz w:val="28"/>
        </w:rPr>
      </w:pPr>
      <w:r>
        <w:rPr>
          <w:color w:val="000000"/>
          <w:sz w:val="28"/>
        </w:rPr>
        <w:t>Продолжить формирование знаний об опасности различных форм зависимостей, негативного отношения к ним путём просветительской и профилактической деятельности с обучающимися, педагогами, родителями.</w:t>
      </w:r>
    </w:p>
    <w:p w14:paraId="F2220000">
      <w:pPr>
        <w:widowControl w:val="1"/>
        <w:numPr>
          <w:ilvl w:val="0"/>
          <w:numId w:val="150"/>
        </w:numPr>
        <w:spacing w:after="30" w:before="30"/>
        <w:ind/>
        <w:rPr>
          <w:color w:val="000000"/>
          <w:sz w:val="28"/>
        </w:rPr>
      </w:pPr>
      <w:r>
        <w:rPr>
          <w:color w:val="000000"/>
          <w:sz w:val="28"/>
        </w:rPr>
        <w:t>Способствовать обеспечению условий для организации и проведения мероприятий, направленных на формирование у обучающихся стремления к ведению здорового образа жизни; повышать значимость здорового образа жизни, престижность здорового поведения через систему воспитательных мероприятий.</w:t>
      </w:r>
      <w:r>
        <w:rPr>
          <w:color w:val="000000"/>
          <w:sz w:val="28"/>
        </w:rPr>
        <w:t> </w:t>
      </w:r>
    </w:p>
    <w:p w14:paraId="F3220000">
      <w:pPr>
        <w:widowControl w:val="1"/>
        <w:numPr>
          <w:ilvl w:val="0"/>
          <w:numId w:val="150"/>
        </w:numPr>
        <w:spacing w:after="30" w:before="30"/>
        <w:ind/>
        <w:rPr>
          <w:color w:val="000000"/>
          <w:sz w:val="28"/>
        </w:rPr>
      </w:pPr>
      <w:r>
        <w:rPr>
          <w:color w:val="000000"/>
          <w:sz w:val="28"/>
        </w:rPr>
        <w:t>Систематизировать совместную работу с родителями, педагогами, медиками и общественностью по профилактике употребления употреблению спиртных напитков, наркотических и психотропных веществ, табачных изделий.</w:t>
      </w:r>
      <w:r>
        <w:rPr>
          <w:color w:val="000000"/>
          <w:sz w:val="28"/>
        </w:rPr>
        <w:t> </w:t>
      </w:r>
    </w:p>
    <w:p w14:paraId="F4220000">
      <w:pPr>
        <w:widowControl w:val="1"/>
        <w:numPr>
          <w:ilvl w:val="0"/>
          <w:numId w:val="150"/>
        </w:numPr>
        <w:spacing w:after="30" w:before="30"/>
        <w:ind/>
        <w:rPr>
          <w:color w:val="000000"/>
          <w:sz w:val="28"/>
        </w:rPr>
      </w:pPr>
      <w:r>
        <w:rPr>
          <w:color w:val="000000"/>
          <w:sz w:val="28"/>
        </w:rPr>
        <w:t>Продолжать работу по развитию информационного поля по профилактике употребления спиртных напитков, наркотических и психотропных веществ, табачных изделий.</w:t>
      </w:r>
      <w:r>
        <w:rPr>
          <w:color w:val="000000"/>
          <w:sz w:val="28"/>
        </w:rPr>
        <w:t> </w:t>
      </w:r>
    </w:p>
    <w:p w14:paraId="F5220000">
      <w:pPr>
        <w:widowControl w:val="1"/>
        <w:numPr>
          <w:ilvl w:val="0"/>
          <w:numId w:val="150"/>
        </w:numPr>
        <w:spacing w:after="30" w:before="30"/>
        <w:ind/>
        <w:rPr>
          <w:color w:val="000000"/>
          <w:sz w:val="28"/>
        </w:rPr>
      </w:pPr>
      <w:r>
        <w:rPr>
          <w:color w:val="000000"/>
          <w:sz w:val="28"/>
        </w:rPr>
        <w:t>Продолжить развитие коммуникативных и организаторских способностей учащихся, способности противостоять негативному влиянию со стороны.</w:t>
      </w:r>
    </w:p>
    <w:p w14:paraId="F6220000">
      <w:pPr>
        <w:ind/>
        <w:jc w:val="center"/>
        <w:rPr>
          <w:b w:val="1"/>
          <w:color w:val="000000"/>
          <w:sz w:val="28"/>
        </w:rPr>
      </w:pPr>
    </w:p>
    <w:p w14:paraId="F7220000">
      <w:pPr>
        <w:ind/>
        <w:jc w:val="center"/>
        <w:rPr>
          <w:color w:val="000000"/>
          <w:sz w:val="28"/>
        </w:rPr>
      </w:pPr>
      <w:r>
        <w:rPr>
          <w:b w:val="1"/>
          <w:color w:val="000000"/>
          <w:sz w:val="28"/>
        </w:rPr>
        <w:t>Мероприятия для реализации поставленных задач.</w:t>
      </w:r>
    </w:p>
    <w:tbl>
      <w:tblPr>
        <w:tblStyle w:val="Style_2"/>
        <w:tblInd w:type="dxa" w:w="-116"/>
        <w:tblLayout w:type="fixed"/>
        <w:tblCellMar>
          <w:top w:type="dxa" w:w="15"/>
          <w:left w:type="dxa" w:w="15"/>
          <w:bottom w:type="dxa" w:w="15"/>
          <w:right w:type="dxa" w:w="15"/>
        </w:tblCellMar>
      </w:tblPr>
      <w:tblGrid>
        <w:gridCol w:w="512"/>
        <w:gridCol w:w="4836"/>
        <w:gridCol w:w="2221"/>
        <w:gridCol w:w="2750"/>
      </w:tblGrid>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8220000">
            <w:pPr>
              <w:spacing w:line="0" w:lineRule="atLeast"/>
              <w:ind/>
              <w:jc w:val="center"/>
              <w:rPr>
                <w:color w:val="000000"/>
                <w:sz w:val="28"/>
              </w:rPr>
            </w:pPr>
            <w:r>
              <w:rPr>
                <w:color w:val="000000"/>
                <w:sz w:val="28"/>
              </w:rPr>
              <w:t>№</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9220000">
            <w:pPr>
              <w:spacing w:line="0" w:lineRule="atLeast"/>
              <w:ind/>
              <w:jc w:val="center"/>
              <w:rPr>
                <w:color w:val="000000"/>
                <w:sz w:val="28"/>
              </w:rPr>
            </w:pPr>
            <w:r>
              <w:rPr>
                <w:b w:val="1"/>
                <w:i w:val="1"/>
                <w:color w:val="000000"/>
                <w:sz w:val="28"/>
              </w:rPr>
              <w:t>Наименование мероприятия</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A220000">
            <w:pPr>
              <w:spacing w:line="0" w:lineRule="atLeast"/>
              <w:ind/>
              <w:jc w:val="center"/>
              <w:rPr>
                <w:color w:val="000000"/>
                <w:sz w:val="28"/>
              </w:rPr>
            </w:pPr>
            <w:r>
              <w:rPr>
                <w:b w:val="1"/>
                <w:i w:val="1"/>
                <w:color w:val="000000"/>
                <w:sz w:val="28"/>
              </w:rPr>
              <w:t>Срок</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B220000">
            <w:pPr>
              <w:spacing w:line="0" w:lineRule="atLeast"/>
              <w:ind/>
              <w:jc w:val="center"/>
              <w:rPr>
                <w:color w:val="000000"/>
                <w:sz w:val="28"/>
              </w:rPr>
            </w:pPr>
            <w:r>
              <w:rPr>
                <w:b w:val="1"/>
                <w:i w:val="1"/>
                <w:color w:val="000000"/>
                <w:sz w:val="28"/>
              </w:rPr>
              <w:t>Ответственные</w:t>
            </w:r>
          </w:p>
        </w:tc>
      </w:tr>
      <w:tr>
        <w:tc>
          <w:tcPr>
            <w:tcW w:type="dxa" w:w="10319"/>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C220000">
            <w:pPr>
              <w:spacing w:afterAutospacing="on" w:beforeAutospacing="on" w:line="0" w:lineRule="atLeast"/>
              <w:ind w:firstLine="0" w:left="720"/>
              <w:jc w:val="center"/>
              <w:rPr>
                <w:color w:val="000000"/>
                <w:sz w:val="28"/>
              </w:rPr>
            </w:pPr>
            <w:r>
              <w:rPr>
                <w:b w:val="1"/>
                <w:i w:val="1"/>
                <w:color w:val="000000"/>
                <w:sz w:val="28"/>
              </w:rPr>
              <w:t>Организационно-методическая работа.</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D220000">
            <w:pPr>
              <w:spacing w:line="0" w:lineRule="atLeast"/>
              <w:ind/>
              <w:jc w:val="center"/>
              <w:rPr>
                <w:color w:val="000000"/>
                <w:sz w:val="28"/>
              </w:rPr>
            </w:pPr>
            <w:r>
              <w:rPr>
                <w:b w:val="1"/>
                <w:color w:val="000000"/>
                <w:sz w:val="28"/>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E220000">
            <w:pPr>
              <w:spacing w:line="0" w:lineRule="atLeast"/>
              <w:ind/>
              <w:rPr>
                <w:color w:val="000000"/>
                <w:sz w:val="28"/>
              </w:rPr>
            </w:pPr>
            <w:r>
              <w:rPr>
                <w:color w:val="000000"/>
                <w:sz w:val="28"/>
              </w:rPr>
              <w:t>Выявление</w:t>
            </w:r>
            <w:r>
              <w:rPr>
                <w:color w:val="000000"/>
                <w:sz w:val="28"/>
              </w:rPr>
              <w:t> </w:t>
            </w:r>
            <w:r>
              <w:rPr>
                <w:color w:val="000000"/>
                <w:sz w:val="28"/>
              </w:rPr>
              <w:t xml:space="preserve"> многодетных, малообеспеченных, неблагополучных, неполных семей, детей-сирот и детей, оставшихся без попечения родителей, детей-инвалидов, детей – беженцев, детей, состоящих под опекой и попечительством, обучающихся «группы риска»</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F220000">
            <w:pPr>
              <w:spacing w:line="0" w:lineRule="atLeast"/>
              <w:ind/>
              <w:rPr>
                <w:color w:val="000000"/>
                <w:sz w:val="28"/>
              </w:rPr>
            </w:pPr>
            <w:r>
              <w:rPr>
                <w:color w:val="000000"/>
                <w:sz w:val="28"/>
              </w:rPr>
              <w:t>Сентябрь – октябрь (в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0230000">
            <w:pPr>
              <w:spacing w:line="0" w:lineRule="atLeast"/>
              <w:ind/>
              <w:rPr>
                <w:color w:val="000000"/>
                <w:sz w:val="28"/>
              </w:rPr>
            </w:pPr>
            <w:r>
              <w:rPr>
                <w:color w:val="000000"/>
                <w:sz w:val="28"/>
              </w:rPr>
              <w:t>Классные руководители, 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1230000">
            <w:pPr>
              <w:spacing w:line="0" w:lineRule="atLeast"/>
              <w:ind/>
              <w:jc w:val="center"/>
              <w:rPr>
                <w:color w:val="000000"/>
                <w:sz w:val="28"/>
              </w:rPr>
            </w:pPr>
            <w:r>
              <w:rPr>
                <w:b w:val="1"/>
                <w:color w:val="000000"/>
                <w:sz w:val="28"/>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2230000">
            <w:pPr>
              <w:spacing w:line="0" w:lineRule="atLeast"/>
              <w:ind/>
              <w:rPr>
                <w:color w:val="000000"/>
                <w:sz w:val="28"/>
              </w:rPr>
            </w:pPr>
            <w:r>
              <w:rPr>
                <w:color w:val="000000"/>
                <w:sz w:val="28"/>
              </w:rPr>
              <w:t>Выявление обучающихся, склонных к употреблению алкоголя, наркотиков, токсических веществ, табакокурению и постановка их на внутришкольный учёт (анкетирование, личные беседы, тренинги, психологическое тестирование и др.)</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3230000">
            <w:pPr>
              <w:spacing w:line="0" w:lineRule="atLeast"/>
              <w:ind/>
              <w:rPr>
                <w:color w:val="000000"/>
                <w:sz w:val="28"/>
              </w:rPr>
            </w:pPr>
            <w:r>
              <w:rPr>
                <w:color w:val="000000"/>
                <w:sz w:val="28"/>
              </w:rPr>
              <w:t>Сентябрь – октябрь (в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4230000">
            <w:pPr>
              <w:spacing w:line="0" w:lineRule="atLeast"/>
              <w:ind/>
              <w:rPr>
                <w:color w:val="000000"/>
                <w:sz w:val="28"/>
              </w:rPr>
            </w:pPr>
            <w:r>
              <w:rPr>
                <w:color w:val="000000"/>
                <w:sz w:val="28"/>
              </w:rPr>
              <w:t>Классные руководители, социальный педагог, педагог-психолог.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5230000">
            <w:pPr>
              <w:spacing w:line="0" w:lineRule="atLeast"/>
              <w:ind/>
              <w:jc w:val="center"/>
              <w:rPr>
                <w:color w:val="000000"/>
                <w:sz w:val="28"/>
              </w:rPr>
            </w:pPr>
            <w:r>
              <w:rPr>
                <w:b w:val="1"/>
                <w:color w:val="000000"/>
                <w:sz w:val="28"/>
              </w:rPr>
              <w:t>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6230000">
            <w:pPr>
              <w:rPr>
                <w:color w:val="000000"/>
                <w:sz w:val="28"/>
              </w:rPr>
            </w:pPr>
            <w:r>
              <w:rPr>
                <w:color w:val="000000"/>
                <w:sz w:val="28"/>
              </w:rPr>
              <w:t>Вовлечение обучающихся, находящихся в « группе риска» в кружки, клубы, секции.</w:t>
            </w:r>
          </w:p>
          <w:p w14:paraId="07230000">
            <w:pPr>
              <w:spacing w:line="0" w:lineRule="atLeast"/>
              <w:ind/>
              <w:rPr>
                <w:color w:val="000000"/>
                <w:sz w:val="28"/>
              </w:rPr>
            </w:pPr>
            <w:r>
              <w:rPr>
                <w:color w:val="000000"/>
                <w:sz w:val="28"/>
              </w:rPr>
              <w:t>Контроль за внеурочной занятостью обучающихся.</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8230000">
            <w:pPr>
              <w:rPr>
                <w:color w:val="000000"/>
                <w:sz w:val="28"/>
              </w:rPr>
            </w:pPr>
            <w:r>
              <w:rPr>
                <w:color w:val="000000"/>
                <w:sz w:val="28"/>
              </w:rPr>
              <w:t>В течение года</w:t>
            </w:r>
          </w:p>
          <w:p w14:paraId="09230000">
            <w:pPr>
              <w:spacing w:line="0" w:lineRule="atLeast"/>
              <w:ind/>
              <w:rPr>
                <w:color w:val="000000"/>
                <w:sz w:val="28"/>
              </w:rPr>
            </w:pPr>
            <w:r>
              <w:rPr>
                <w:color w:val="000000"/>
                <w:sz w:val="28"/>
              </w:rPr>
              <w:t>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A230000">
            <w:pPr>
              <w:spacing w:line="0" w:lineRule="atLeast"/>
              <w:ind/>
              <w:rPr>
                <w:color w:val="000000"/>
                <w:sz w:val="28"/>
              </w:rPr>
            </w:pPr>
            <w:r>
              <w:rPr>
                <w:color w:val="000000"/>
                <w:sz w:val="28"/>
              </w:rPr>
              <w:t>Зам. директора по ВР, классные руководители, социальный педагог, педагог-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B230000">
            <w:pPr>
              <w:spacing w:line="0" w:lineRule="atLeast"/>
              <w:ind/>
              <w:jc w:val="center"/>
              <w:rPr>
                <w:color w:val="000000"/>
                <w:sz w:val="28"/>
              </w:rPr>
            </w:pPr>
            <w:r>
              <w:rPr>
                <w:b w:val="1"/>
                <w:color w:val="000000"/>
                <w:sz w:val="28"/>
              </w:rPr>
              <w:t>4</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C230000">
            <w:pPr>
              <w:spacing w:line="0" w:lineRule="atLeast"/>
              <w:ind/>
              <w:rPr>
                <w:color w:val="000000"/>
                <w:sz w:val="28"/>
              </w:rPr>
            </w:pPr>
            <w:r>
              <w:rPr>
                <w:color w:val="000000"/>
                <w:sz w:val="28"/>
              </w:rPr>
              <w:t>Корректировка</w:t>
            </w:r>
            <w:r>
              <w:rPr>
                <w:color w:val="000000"/>
                <w:sz w:val="28"/>
              </w:rPr>
              <w:t> </w:t>
            </w:r>
            <w:r>
              <w:rPr>
                <w:color w:val="000000"/>
                <w:sz w:val="28"/>
              </w:rPr>
              <w:t xml:space="preserve"> картотеки индивидуального учёта подростков «группы риска».</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D230000">
            <w:pPr>
              <w:spacing w:line="0" w:lineRule="atLeast"/>
              <w:ind/>
              <w:rPr>
                <w:color w:val="000000"/>
                <w:sz w:val="28"/>
              </w:rPr>
            </w:pPr>
            <w:r>
              <w:rPr>
                <w:color w:val="000000"/>
                <w:sz w:val="28"/>
              </w:rPr>
              <w:t xml:space="preserve">Сентябрь -октябрь </w:t>
            </w:r>
            <w:r>
              <w:rPr>
                <w:color w:val="000000"/>
                <w:sz w:val="28"/>
              </w:rPr>
              <w:t> </w:t>
            </w: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E230000">
            <w:pPr>
              <w:spacing w:line="0" w:lineRule="atLeast"/>
              <w:ind/>
              <w:rPr>
                <w:color w:val="000000"/>
                <w:sz w:val="28"/>
              </w:rPr>
            </w:pPr>
            <w:r>
              <w:rPr>
                <w:color w:val="000000"/>
                <w:sz w:val="28"/>
              </w:rPr>
              <w:t>Социальный педагог, классные руководители</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F230000">
            <w:pPr>
              <w:spacing w:line="0" w:lineRule="atLeast"/>
              <w:ind/>
              <w:jc w:val="center"/>
              <w:rPr>
                <w:color w:val="000000"/>
                <w:sz w:val="28"/>
              </w:rPr>
            </w:pPr>
            <w:r>
              <w:rPr>
                <w:b w:val="1"/>
                <w:color w:val="000000"/>
                <w:sz w:val="28"/>
              </w:rPr>
              <w:t>5</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0230000">
            <w:pPr>
              <w:spacing w:line="0" w:lineRule="atLeast"/>
              <w:ind/>
              <w:rPr>
                <w:color w:val="000000"/>
                <w:sz w:val="28"/>
              </w:rPr>
            </w:pPr>
            <w:r>
              <w:rPr>
                <w:color w:val="000000"/>
                <w:sz w:val="28"/>
              </w:rPr>
              <w:t>Проведение  профилактических рейдов «Подросток».</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1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2230000">
            <w:pPr>
              <w:spacing w:line="0" w:lineRule="atLeast"/>
              <w:ind/>
              <w:rPr>
                <w:color w:val="000000"/>
                <w:sz w:val="28"/>
              </w:rPr>
            </w:pPr>
            <w:r>
              <w:rPr>
                <w:color w:val="000000"/>
                <w:sz w:val="28"/>
              </w:rPr>
              <w:t xml:space="preserve">Социальный педагог, классные руководители, инспектора ПДН, специалисты КДН и ЗП </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3230000">
            <w:pPr>
              <w:spacing w:line="0" w:lineRule="atLeast"/>
              <w:ind/>
              <w:jc w:val="center"/>
              <w:rPr>
                <w:color w:val="000000"/>
                <w:sz w:val="28"/>
              </w:rPr>
            </w:pPr>
            <w:r>
              <w:rPr>
                <w:b w:val="1"/>
                <w:color w:val="000000"/>
                <w:sz w:val="28"/>
              </w:rPr>
              <w:t>6</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4230000">
            <w:pPr>
              <w:spacing w:line="0" w:lineRule="atLeast"/>
              <w:ind/>
              <w:rPr>
                <w:color w:val="000000"/>
                <w:sz w:val="28"/>
              </w:rPr>
            </w:pPr>
            <w:r>
              <w:rPr>
                <w:color w:val="000000"/>
                <w:sz w:val="28"/>
              </w:rPr>
              <w:t>Размещение информационно-методических</w:t>
            </w:r>
            <w:r>
              <w:rPr>
                <w:color w:val="000000"/>
                <w:sz w:val="28"/>
              </w:rPr>
              <w:t> </w:t>
            </w:r>
            <w:r>
              <w:rPr>
                <w:color w:val="000000"/>
                <w:sz w:val="28"/>
              </w:rPr>
              <w:t xml:space="preserve"> материалов на сайте школы.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5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6230000">
            <w:pPr>
              <w:spacing w:line="0" w:lineRule="atLeast"/>
              <w:ind/>
              <w:rPr>
                <w:color w:val="000000"/>
                <w:sz w:val="28"/>
              </w:rPr>
            </w:pPr>
            <w:r>
              <w:rPr>
                <w:color w:val="000000"/>
                <w:sz w:val="28"/>
              </w:rPr>
              <w:t>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7230000">
            <w:pPr>
              <w:spacing w:line="0" w:lineRule="atLeast"/>
              <w:ind/>
              <w:jc w:val="center"/>
              <w:rPr>
                <w:color w:val="000000"/>
                <w:sz w:val="28"/>
              </w:rPr>
            </w:pPr>
            <w:r>
              <w:rPr>
                <w:b w:val="1"/>
                <w:color w:val="000000"/>
                <w:sz w:val="28"/>
              </w:rPr>
              <w:t>7</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8230000">
            <w:pPr>
              <w:spacing w:line="0" w:lineRule="atLeast"/>
              <w:ind/>
              <w:rPr>
                <w:color w:val="000000"/>
                <w:sz w:val="28"/>
              </w:rPr>
            </w:pPr>
            <w:r>
              <w:rPr>
                <w:color w:val="000000"/>
                <w:sz w:val="28"/>
              </w:rPr>
              <w:t>Контроль за посещаемостью учебных занятий, выявление обучающихся, не посещающих школу по неуважительным причинам, профилактическая работа с ними, своевременное информирование КНД и ЗП, ОПДН ОВД, отделов опеки и попечительства городов и районов.</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9230000">
            <w:pPr>
              <w:spacing w:line="0" w:lineRule="atLeast"/>
              <w:ind/>
              <w:rPr>
                <w:color w:val="000000"/>
                <w:sz w:val="28"/>
              </w:rPr>
            </w:pPr>
            <w:r>
              <w:rPr>
                <w:color w:val="000000"/>
                <w:sz w:val="28"/>
              </w:rPr>
              <w:t>Ежедневно.</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A230000">
            <w:pPr>
              <w:spacing w:line="0" w:lineRule="atLeast"/>
              <w:ind/>
              <w:rPr>
                <w:color w:val="000000"/>
                <w:sz w:val="28"/>
              </w:rPr>
            </w:pPr>
            <w:r>
              <w:rPr>
                <w:color w:val="000000"/>
                <w:sz w:val="28"/>
              </w:rPr>
              <w:t>Социальный педагог, классные руководители</w:t>
            </w:r>
          </w:p>
        </w:tc>
      </w:tr>
      <w:tr>
        <w:tc>
          <w:tcPr>
            <w:tcW w:type="dxa" w:w="10319"/>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B230000">
            <w:pPr>
              <w:spacing w:afterAutospacing="on" w:beforeAutospacing="on" w:line="0" w:lineRule="atLeast"/>
              <w:ind w:firstLine="0" w:left="360"/>
              <w:jc w:val="center"/>
              <w:rPr>
                <w:color w:val="000000"/>
                <w:sz w:val="28"/>
              </w:rPr>
            </w:pPr>
            <w:r>
              <w:rPr>
                <w:b w:val="1"/>
                <w:i w:val="1"/>
                <w:color w:val="000000"/>
                <w:sz w:val="28"/>
              </w:rPr>
              <w:t>Работа с обучающимися</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C230000">
            <w:pPr>
              <w:spacing w:line="0" w:lineRule="atLeast"/>
              <w:ind/>
              <w:jc w:val="center"/>
              <w:rPr>
                <w:color w:val="000000"/>
                <w:sz w:val="28"/>
              </w:rPr>
            </w:pPr>
            <w:r>
              <w:rPr>
                <w:b w:val="1"/>
                <w:color w:val="000000"/>
                <w:sz w:val="28"/>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D230000">
            <w:pPr>
              <w:spacing w:line="0" w:lineRule="atLeast"/>
              <w:ind/>
              <w:rPr>
                <w:color w:val="000000"/>
                <w:sz w:val="28"/>
              </w:rPr>
            </w:pPr>
            <w:r>
              <w:rPr>
                <w:color w:val="000000"/>
                <w:sz w:val="28"/>
              </w:rPr>
              <w:t>Лекторий «Подросток и закон» (7-9 кл.)</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E230000">
            <w:pPr>
              <w:spacing w:line="0" w:lineRule="atLeast"/>
              <w:ind/>
              <w:rPr>
                <w:color w:val="000000"/>
                <w:sz w:val="28"/>
              </w:rPr>
            </w:pPr>
            <w:r>
              <w:rPr>
                <w:color w:val="000000"/>
                <w:sz w:val="28"/>
              </w:rPr>
              <w:t>1 раз в 2 месяца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F230000">
            <w:pPr>
              <w:spacing w:line="0" w:lineRule="atLeast"/>
              <w:ind/>
              <w:rPr>
                <w:color w:val="000000"/>
                <w:sz w:val="28"/>
              </w:rPr>
            </w:pPr>
            <w:r>
              <w:rPr>
                <w:color w:val="000000"/>
                <w:sz w:val="28"/>
              </w:rPr>
              <w:t>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0230000">
            <w:pPr>
              <w:spacing w:line="0" w:lineRule="atLeast"/>
              <w:ind/>
              <w:jc w:val="center"/>
              <w:rPr>
                <w:color w:val="000000"/>
                <w:sz w:val="28"/>
              </w:rPr>
            </w:pPr>
            <w:r>
              <w:rPr>
                <w:b w:val="1"/>
                <w:color w:val="000000"/>
                <w:sz w:val="28"/>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1230000">
            <w:pPr>
              <w:rPr>
                <w:color w:val="000000"/>
                <w:sz w:val="28"/>
              </w:rPr>
            </w:pPr>
            <w:r>
              <w:rPr>
                <w:color w:val="000000"/>
                <w:sz w:val="28"/>
              </w:rPr>
              <w:t>Конкурс рисунков</w:t>
            </w:r>
          </w:p>
          <w:p w14:paraId="22230000">
            <w:pPr>
              <w:rPr>
                <w:color w:val="000000"/>
                <w:sz w:val="28"/>
              </w:rPr>
            </w:pPr>
            <w:r>
              <w:rPr>
                <w:color w:val="000000"/>
                <w:sz w:val="28"/>
              </w:rPr>
              <w:t>6-7 кл. «Мы за здоровый образ жизни»</w:t>
            </w:r>
          </w:p>
          <w:p w14:paraId="23230000">
            <w:pPr>
              <w:spacing w:line="0" w:lineRule="atLeast"/>
              <w:ind/>
              <w:rPr>
                <w:color w:val="000000"/>
                <w:sz w:val="28"/>
              </w:rPr>
            </w:pPr>
            <w:r>
              <w:rPr>
                <w:color w:val="000000"/>
                <w:sz w:val="28"/>
              </w:rPr>
              <w:t>8-9 кл. «Мы выбираем жизнь!»</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4230000">
            <w:pPr>
              <w:spacing w:line="0" w:lineRule="atLeast"/>
              <w:ind/>
              <w:rPr>
                <w:color w:val="000000"/>
                <w:sz w:val="28"/>
              </w:rPr>
            </w:pPr>
            <w:r>
              <w:rPr>
                <w:color w:val="000000"/>
                <w:sz w:val="28"/>
              </w:rPr>
              <w:t> Октябрь.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5230000">
            <w:pPr>
              <w:spacing w:line="0" w:lineRule="atLeast"/>
              <w:ind/>
              <w:rPr>
                <w:color w:val="000000"/>
                <w:sz w:val="28"/>
              </w:rPr>
            </w:pPr>
            <w:r>
              <w:rPr>
                <w:color w:val="000000"/>
                <w:sz w:val="28"/>
              </w:rPr>
              <w:t>Педагог изобразительного искусства</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6230000">
            <w:pPr>
              <w:spacing w:line="0" w:lineRule="atLeast"/>
              <w:ind/>
              <w:jc w:val="center"/>
              <w:rPr>
                <w:color w:val="000000"/>
                <w:sz w:val="28"/>
              </w:rPr>
            </w:pPr>
            <w:r>
              <w:rPr>
                <w:b w:val="1"/>
                <w:color w:val="000000"/>
                <w:sz w:val="28"/>
              </w:rPr>
              <w:t>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7230000">
            <w:pPr>
              <w:rPr>
                <w:color w:val="000000"/>
                <w:sz w:val="28"/>
              </w:rPr>
            </w:pPr>
            <w:r>
              <w:rPr>
                <w:color w:val="000000"/>
                <w:sz w:val="28"/>
              </w:rPr>
              <w:t>Беседы:</w:t>
            </w:r>
          </w:p>
          <w:p w14:paraId="28230000">
            <w:pPr>
              <w:rPr>
                <w:color w:val="000000"/>
                <w:sz w:val="28"/>
              </w:rPr>
            </w:pPr>
            <w:r>
              <w:rPr>
                <w:color w:val="000000"/>
                <w:sz w:val="28"/>
              </w:rPr>
              <w:t> </w:t>
            </w:r>
            <w:r>
              <w:rPr>
                <w:color w:val="000000"/>
                <w:sz w:val="28"/>
              </w:rPr>
              <w:t>«Правонарушения и ответственность за них» (6-8 классы),</w:t>
            </w:r>
          </w:p>
          <w:p w14:paraId="29230000">
            <w:pPr>
              <w:spacing w:line="0" w:lineRule="atLeast"/>
              <w:ind/>
              <w:rPr>
                <w:color w:val="000000"/>
                <w:sz w:val="28"/>
              </w:rPr>
            </w:pPr>
            <w:r>
              <w:rPr>
                <w:color w:val="000000"/>
                <w:sz w:val="28"/>
              </w:rPr>
              <w:t>«Уголовная ответственность несовершеннолетних»(9 классы)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A230000">
            <w:pPr>
              <w:spacing w:line="0" w:lineRule="atLeast"/>
              <w:ind/>
              <w:rPr>
                <w:color w:val="000000"/>
                <w:sz w:val="28"/>
              </w:rPr>
            </w:pPr>
            <w:r>
              <w:rPr>
                <w:color w:val="000000"/>
                <w:sz w:val="28"/>
              </w:rPr>
              <w:t>Ноябрь.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B230000">
            <w:pPr>
              <w:spacing w:line="0" w:lineRule="atLeast"/>
              <w:ind/>
              <w:rPr>
                <w:color w:val="000000"/>
                <w:sz w:val="28"/>
              </w:rPr>
            </w:pPr>
            <w:r>
              <w:rPr>
                <w:color w:val="000000"/>
                <w:sz w:val="28"/>
              </w:rPr>
              <w:t>Классные руководители, 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C230000">
            <w:pPr>
              <w:spacing w:line="0" w:lineRule="atLeast"/>
              <w:ind/>
              <w:jc w:val="center"/>
              <w:rPr>
                <w:color w:val="000000"/>
                <w:sz w:val="28"/>
              </w:rPr>
            </w:pPr>
            <w:r>
              <w:rPr>
                <w:b w:val="1"/>
                <w:color w:val="000000"/>
                <w:sz w:val="28"/>
              </w:rPr>
              <w:t>4</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D230000">
            <w:pPr>
              <w:spacing w:line="0" w:lineRule="atLeast"/>
              <w:ind/>
              <w:rPr>
                <w:color w:val="000000"/>
                <w:sz w:val="28"/>
              </w:rPr>
            </w:pPr>
            <w:r>
              <w:rPr>
                <w:color w:val="000000"/>
                <w:sz w:val="28"/>
              </w:rPr>
              <w:t>Цикл бесед о вреде наркотиков «Ты попал в беду» (8-9 классы)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E230000">
            <w:pPr>
              <w:spacing w:line="0" w:lineRule="atLeast"/>
              <w:ind/>
              <w:rPr>
                <w:color w:val="000000"/>
                <w:sz w:val="28"/>
              </w:rPr>
            </w:pPr>
            <w:r>
              <w:rPr>
                <w:color w:val="000000"/>
                <w:sz w:val="28"/>
              </w:rPr>
              <w:t>Октябрь, апрель.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F230000">
            <w:pPr>
              <w:spacing w:line="0" w:lineRule="atLeast"/>
              <w:ind/>
              <w:rPr>
                <w:color w:val="000000"/>
                <w:sz w:val="28"/>
              </w:rPr>
            </w:pPr>
            <w:r>
              <w:rPr>
                <w:color w:val="000000"/>
                <w:sz w:val="28"/>
              </w:rPr>
              <w:t>Классные руководители.</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0230000">
            <w:pPr>
              <w:spacing w:line="0" w:lineRule="atLeast"/>
              <w:ind/>
              <w:jc w:val="center"/>
              <w:rPr>
                <w:color w:val="000000"/>
                <w:sz w:val="28"/>
              </w:rPr>
            </w:pPr>
            <w:r>
              <w:rPr>
                <w:b w:val="1"/>
                <w:color w:val="000000"/>
                <w:sz w:val="28"/>
              </w:rPr>
              <w:t>5</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1230000">
            <w:pPr>
              <w:spacing w:line="0" w:lineRule="atLeast"/>
              <w:ind/>
              <w:rPr>
                <w:color w:val="000000"/>
                <w:sz w:val="28"/>
              </w:rPr>
            </w:pPr>
            <w:r>
              <w:rPr>
                <w:color w:val="000000"/>
                <w:sz w:val="28"/>
              </w:rPr>
              <w:t>Выпуск листовок, памяток по пропаганде ЗОЖ</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2230000">
            <w:pPr>
              <w:spacing w:line="0" w:lineRule="atLeast"/>
              <w:ind/>
              <w:rPr>
                <w:color w:val="000000"/>
                <w:sz w:val="28"/>
              </w:rPr>
            </w:pPr>
            <w:r>
              <w:rPr>
                <w:color w:val="000000"/>
                <w:sz w:val="28"/>
              </w:rPr>
              <w:t>Ноябрь.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3230000">
            <w:pPr>
              <w:spacing w:line="0" w:lineRule="atLeast"/>
              <w:ind/>
              <w:rPr>
                <w:color w:val="000000"/>
                <w:sz w:val="28"/>
              </w:rPr>
            </w:pPr>
            <w:r>
              <w:rPr>
                <w:color w:val="000000"/>
                <w:sz w:val="28"/>
              </w:rPr>
              <w:t>Социальный педагог, педагог-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4230000">
            <w:pPr>
              <w:spacing w:line="0" w:lineRule="atLeast"/>
              <w:ind/>
              <w:jc w:val="center"/>
              <w:rPr>
                <w:color w:val="000000"/>
                <w:sz w:val="28"/>
              </w:rPr>
            </w:pPr>
            <w:r>
              <w:rPr>
                <w:b w:val="1"/>
                <w:color w:val="000000"/>
                <w:sz w:val="28"/>
              </w:rPr>
              <w:t>6</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5230000">
            <w:pPr>
              <w:spacing w:line="0" w:lineRule="atLeast"/>
              <w:ind/>
              <w:rPr>
                <w:color w:val="000000"/>
                <w:sz w:val="28"/>
              </w:rPr>
            </w:pPr>
            <w:r>
              <w:rPr>
                <w:color w:val="000000"/>
                <w:sz w:val="28"/>
              </w:rPr>
              <w:t>Круглый стол «Бездна, в которую надо заглянуть» (8- 9классы)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6230000">
            <w:pPr>
              <w:spacing w:line="0" w:lineRule="atLeast"/>
              <w:ind/>
              <w:rPr>
                <w:color w:val="000000"/>
                <w:sz w:val="28"/>
              </w:rPr>
            </w:pPr>
            <w:r>
              <w:rPr>
                <w:color w:val="000000"/>
                <w:sz w:val="28"/>
              </w:rPr>
              <w:t>Декабрь.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7230000">
            <w:pPr>
              <w:spacing w:line="0" w:lineRule="atLeast"/>
              <w:ind/>
              <w:rPr>
                <w:color w:val="000000"/>
                <w:sz w:val="28"/>
              </w:rPr>
            </w:pPr>
            <w:r>
              <w:rPr>
                <w:color w:val="000000"/>
                <w:sz w:val="28"/>
              </w:rPr>
              <w:t>Социальный педагог, педагог-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8230000">
            <w:pPr>
              <w:spacing w:line="0" w:lineRule="atLeast"/>
              <w:ind/>
              <w:jc w:val="center"/>
              <w:rPr>
                <w:color w:val="000000"/>
                <w:sz w:val="28"/>
              </w:rPr>
            </w:pPr>
            <w:r>
              <w:rPr>
                <w:b w:val="1"/>
                <w:color w:val="000000"/>
                <w:sz w:val="28"/>
              </w:rPr>
              <w:t>7</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9230000">
            <w:pPr>
              <w:spacing w:line="0" w:lineRule="atLeast"/>
              <w:ind/>
              <w:rPr>
                <w:color w:val="000000"/>
                <w:sz w:val="28"/>
              </w:rPr>
            </w:pPr>
            <w:r>
              <w:rPr>
                <w:color w:val="000000"/>
                <w:sz w:val="28"/>
              </w:rPr>
              <w:t>Акция «Нет табачному дыму!»</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A230000">
            <w:pPr>
              <w:spacing w:line="0" w:lineRule="atLeast"/>
              <w:ind/>
              <w:rPr>
                <w:color w:val="000000"/>
                <w:sz w:val="28"/>
              </w:rPr>
            </w:pPr>
            <w:r>
              <w:rPr>
                <w:color w:val="000000"/>
                <w:sz w:val="28"/>
              </w:rPr>
              <w:t>Январь.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B230000">
            <w:pPr>
              <w:spacing w:line="0" w:lineRule="atLeast"/>
              <w:ind/>
              <w:rPr>
                <w:color w:val="000000"/>
                <w:sz w:val="28"/>
              </w:rPr>
            </w:pPr>
            <w:r>
              <w:rPr>
                <w:color w:val="000000"/>
                <w:sz w:val="28"/>
              </w:rPr>
              <w:t>Социальный педагог, педагог-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C230000">
            <w:pPr>
              <w:spacing w:line="0" w:lineRule="atLeast"/>
              <w:ind/>
              <w:jc w:val="center"/>
              <w:rPr>
                <w:color w:val="000000"/>
                <w:sz w:val="28"/>
              </w:rPr>
            </w:pPr>
            <w:r>
              <w:rPr>
                <w:b w:val="1"/>
                <w:color w:val="000000"/>
                <w:sz w:val="28"/>
              </w:rPr>
              <w:t>8</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D230000">
            <w:pPr>
              <w:spacing w:line="0" w:lineRule="atLeast"/>
              <w:ind/>
              <w:rPr>
                <w:color w:val="000000"/>
                <w:sz w:val="28"/>
              </w:rPr>
            </w:pPr>
            <w:r>
              <w:rPr>
                <w:color w:val="000000"/>
                <w:sz w:val="28"/>
              </w:rPr>
              <w:t>Беседы</w:t>
            </w:r>
            <w:r>
              <w:rPr>
                <w:color w:val="000000"/>
                <w:sz w:val="28"/>
              </w:rPr>
              <w:t> </w:t>
            </w:r>
            <w:r>
              <w:rPr>
                <w:color w:val="000000"/>
                <w:sz w:val="28"/>
              </w:rPr>
              <w:t xml:space="preserve"> с юношами и девушками</w:t>
            </w:r>
            <w:r>
              <w:rPr>
                <w:color w:val="000000"/>
                <w:sz w:val="28"/>
              </w:rPr>
              <w:t> </w:t>
            </w:r>
            <w:r>
              <w:rPr>
                <w:color w:val="000000"/>
                <w:sz w:val="28"/>
              </w:rPr>
              <w:t xml:space="preserve"> по формированию сексуальной культуры (8-9 классы)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E230000">
            <w:pPr>
              <w:spacing w:line="0" w:lineRule="atLeast"/>
              <w:ind/>
              <w:rPr>
                <w:color w:val="000000"/>
                <w:sz w:val="28"/>
              </w:rPr>
            </w:pPr>
            <w:r>
              <w:rPr>
                <w:color w:val="000000"/>
                <w:sz w:val="28"/>
              </w:rPr>
              <w:t>Январь – февраль.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F230000">
            <w:pPr>
              <w:spacing w:line="0" w:lineRule="atLeast"/>
              <w:ind/>
              <w:rPr>
                <w:color w:val="000000"/>
                <w:sz w:val="28"/>
              </w:rPr>
            </w:pPr>
            <w:r>
              <w:rPr>
                <w:color w:val="000000"/>
                <w:sz w:val="28"/>
              </w:rPr>
              <w:t>Классные руководители</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0230000">
            <w:pPr>
              <w:spacing w:line="0" w:lineRule="atLeast"/>
              <w:ind/>
              <w:jc w:val="center"/>
              <w:rPr>
                <w:color w:val="000000"/>
                <w:sz w:val="28"/>
              </w:rPr>
            </w:pPr>
            <w:r>
              <w:rPr>
                <w:b w:val="1"/>
                <w:color w:val="000000"/>
                <w:sz w:val="28"/>
              </w:rPr>
              <w:t>9</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1230000">
            <w:pPr>
              <w:spacing w:line="0" w:lineRule="atLeast"/>
              <w:ind/>
              <w:rPr>
                <w:color w:val="000000"/>
                <w:sz w:val="28"/>
              </w:rPr>
            </w:pPr>
            <w:r>
              <w:rPr>
                <w:color w:val="000000"/>
                <w:sz w:val="28"/>
              </w:rPr>
              <w:t>Квест «Курение или здоровье-выбор за вами» (6 классы)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2230000">
            <w:pPr>
              <w:spacing w:line="0" w:lineRule="atLeast"/>
              <w:ind/>
              <w:rPr>
                <w:color w:val="000000"/>
                <w:sz w:val="28"/>
              </w:rPr>
            </w:pPr>
            <w:r>
              <w:rPr>
                <w:color w:val="000000"/>
                <w:sz w:val="28"/>
              </w:rPr>
              <w:t>Февраль.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3230000">
            <w:pPr>
              <w:spacing w:line="0" w:lineRule="atLeast"/>
              <w:ind/>
              <w:rPr>
                <w:color w:val="000000"/>
                <w:sz w:val="28"/>
              </w:rPr>
            </w:pPr>
            <w:r>
              <w:rPr>
                <w:color w:val="000000"/>
                <w:sz w:val="28"/>
              </w:rPr>
              <w:t>Социальный педагог, педагог-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4230000">
            <w:pPr>
              <w:spacing w:line="0" w:lineRule="atLeast"/>
              <w:ind/>
              <w:jc w:val="center"/>
              <w:rPr>
                <w:color w:val="000000"/>
                <w:sz w:val="28"/>
              </w:rPr>
            </w:pPr>
            <w:r>
              <w:rPr>
                <w:b w:val="1"/>
                <w:color w:val="000000"/>
                <w:sz w:val="28"/>
              </w:rPr>
              <w:t>10</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5230000">
            <w:pPr>
              <w:spacing w:line="0" w:lineRule="atLeast"/>
              <w:ind/>
              <w:rPr>
                <w:color w:val="000000"/>
                <w:sz w:val="28"/>
              </w:rPr>
            </w:pPr>
            <w:r>
              <w:rPr>
                <w:color w:val="000000"/>
                <w:sz w:val="28"/>
              </w:rPr>
              <w:t>Беседа «Правда и ложь об алкоголе» (6-9 классы)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6230000">
            <w:pPr>
              <w:spacing w:line="0" w:lineRule="atLeast"/>
              <w:ind/>
              <w:rPr>
                <w:color w:val="000000"/>
                <w:sz w:val="28"/>
              </w:rPr>
            </w:pPr>
            <w:r>
              <w:rPr>
                <w:color w:val="000000"/>
                <w:sz w:val="28"/>
              </w:rPr>
              <w:t>Март, апрель.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7230000">
            <w:pPr>
              <w:spacing w:line="0" w:lineRule="atLeast"/>
              <w:ind/>
              <w:rPr>
                <w:color w:val="000000"/>
                <w:sz w:val="28"/>
              </w:rPr>
            </w:pPr>
            <w:r>
              <w:rPr>
                <w:color w:val="000000"/>
                <w:sz w:val="28"/>
              </w:rPr>
              <w:t>Классные руководители.</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8230000">
            <w:pPr>
              <w:spacing w:line="0" w:lineRule="atLeast"/>
              <w:ind/>
              <w:jc w:val="center"/>
              <w:rPr>
                <w:color w:val="000000"/>
                <w:sz w:val="28"/>
              </w:rPr>
            </w:pPr>
            <w:r>
              <w:rPr>
                <w:b w:val="1"/>
                <w:color w:val="000000"/>
                <w:sz w:val="28"/>
              </w:rPr>
              <w:t>11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9230000">
            <w:pPr>
              <w:spacing w:line="0" w:lineRule="atLeast"/>
              <w:ind/>
              <w:rPr>
                <w:color w:val="000000"/>
                <w:sz w:val="28"/>
              </w:rPr>
            </w:pPr>
            <w:r>
              <w:rPr>
                <w:color w:val="000000"/>
                <w:sz w:val="28"/>
              </w:rPr>
              <w:t>Неделя пропаганды знаний о здоровом образе жизни.</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A230000">
            <w:pPr>
              <w:spacing w:line="0" w:lineRule="atLeast"/>
              <w:ind/>
              <w:rPr>
                <w:color w:val="000000"/>
                <w:sz w:val="28"/>
              </w:rPr>
            </w:pPr>
            <w:r>
              <w:rPr>
                <w:color w:val="000000"/>
                <w:sz w:val="28"/>
              </w:rPr>
              <w:t>Май.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B230000">
            <w:pPr>
              <w:spacing w:line="0" w:lineRule="atLeast"/>
              <w:ind/>
              <w:rPr>
                <w:color w:val="000000"/>
                <w:sz w:val="28"/>
              </w:rPr>
            </w:pPr>
            <w:r>
              <w:rPr>
                <w:color w:val="000000"/>
                <w:sz w:val="28"/>
              </w:rPr>
              <w:t>Социальный педагог, педагог-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C230000">
            <w:pPr>
              <w:spacing w:line="0" w:lineRule="atLeast"/>
              <w:ind/>
              <w:jc w:val="center"/>
              <w:rPr>
                <w:color w:val="000000"/>
                <w:sz w:val="28"/>
              </w:rPr>
            </w:pPr>
            <w:r>
              <w:rPr>
                <w:b w:val="1"/>
                <w:color w:val="000000"/>
                <w:sz w:val="28"/>
              </w:rPr>
              <w:t>12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D230000">
            <w:pPr>
              <w:rPr>
                <w:color w:val="000000"/>
                <w:sz w:val="28"/>
              </w:rPr>
            </w:pPr>
            <w:r>
              <w:rPr>
                <w:color w:val="000000"/>
                <w:sz w:val="28"/>
              </w:rPr>
              <w:t>«За здоровый образ жизни»</w:t>
            </w:r>
          </w:p>
          <w:p w14:paraId="4E230000">
            <w:pPr>
              <w:spacing w:line="0" w:lineRule="atLeast"/>
              <w:ind/>
              <w:rPr>
                <w:color w:val="000000"/>
                <w:sz w:val="28"/>
              </w:rPr>
            </w:pPr>
            <w:r>
              <w:rPr>
                <w:color w:val="000000"/>
                <w:sz w:val="28"/>
              </w:rPr>
              <w:t>просмотр видеофильмов по плану социального педагога (5-9 классы)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F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0230000">
            <w:pPr>
              <w:spacing w:line="0" w:lineRule="atLeast"/>
              <w:ind/>
              <w:rPr>
                <w:color w:val="000000"/>
                <w:sz w:val="28"/>
              </w:rPr>
            </w:pPr>
            <w:r>
              <w:rPr>
                <w:color w:val="000000"/>
                <w:sz w:val="28"/>
              </w:rPr>
              <w:t>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1230000">
            <w:pPr>
              <w:spacing w:line="0" w:lineRule="atLeast"/>
              <w:ind/>
              <w:jc w:val="center"/>
              <w:rPr>
                <w:color w:val="000000"/>
                <w:sz w:val="28"/>
              </w:rPr>
            </w:pPr>
            <w:r>
              <w:rPr>
                <w:b w:val="1"/>
                <w:color w:val="000000"/>
                <w:sz w:val="28"/>
              </w:rPr>
              <w:t>13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2230000">
            <w:pPr>
              <w:spacing w:line="0" w:lineRule="atLeast"/>
              <w:ind/>
              <w:rPr>
                <w:color w:val="000000"/>
                <w:sz w:val="28"/>
              </w:rPr>
            </w:pPr>
            <w:r>
              <w:rPr>
                <w:color w:val="000000"/>
                <w:sz w:val="28"/>
              </w:rPr>
              <w:t>Беседы о вреде курения (5-9 классы)</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3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4230000">
            <w:pPr>
              <w:spacing w:line="0" w:lineRule="atLeast"/>
              <w:ind/>
              <w:rPr>
                <w:color w:val="000000"/>
                <w:sz w:val="28"/>
              </w:rPr>
            </w:pPr>
            <w:r>
              <w:rPr>
                <w:color w:val="000000"/>
                <w:sz w:val="28"/>
              </w:rPr>
              <w:t>Классные руководители, социальный педагог, педагог -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5230000">
            <w:pPr>
              <w:spacing w:line="0" w:lineRule="atLeast"/>
              <w:ind/>
              <w:jc w:val="center"/>
              <w:rPr>
                <w:color w:val="000000"/>
                <w:sz w:val="28"/>
              </w:rPr>
            </w:pPr>
            <w:r>
              <w:rPr>
                <w:b w:val="1"/>
                <w:color w:val="000000"/>
                <w:sz w:val="28"/>
              </w:rPr>
              <w:t>14</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6230000">
            <w:pPr>
              <w:spacing w:line="0" w:lineRule="atLeast"/>
              <w:ind/>
              <w:rPr>
                <w:color w:val="000000"/>
                <w:sz w:val="28"/>
              </w:rPr>
            </w:pPr>
            <w:r>
              <w:rPr>
                <w:color w:val="000000"/>
                <w:sz w:val="28"/>
              </w:rPr>
              <w:t>Беседы о профилактике ВИЧ инфекции (8-9 кл.)</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7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8230000">
            <w:pPr>
              <w:spacing w:line="0" w:lineRule="atLeast"/>
              <w:ind/>
              <w:rPr>
                <w:color w:val="000000"/>
                <w:sz w:val="28"/>
              </w:rPr>
            </w:pPr>
            <w:r>
              <w:rPr>
                <w:color w:val="000000"/>
                <w:sz w:val="28"/>
              </w:rPr>
              <w:t>Социальный педагог, педагог - психолог, медицинский работник.</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9230000">
            <w:pPr>
              <w:spacing w:line="0" w:lineRule="atLeast"/>
              <w:ind/>
              <w:jc w:val="center"/>
              <w:rPr>
                <w:color w:val="000000"/>
                <w:sz w:val="28"/>
              </w:rPr>
            </w:pPr>
            <w:r>
              <w:rPr>
                <w:b w:val="1"/>
                <w:color w:val="000000"/>
                <w:sz w:val="28"/>
              </w:rPr>
              <w:t>15</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A230000">
            <w:pPr>
              <w:rPr>
                <w:color w:val="000000"/>
                <w:sz w:val="28"/>
              </w:rPr>
            </w:pPr>
            <w:r>
              <w:rPr>
                <w:color w:val="000000"/>
                <w:sz w:val="28"/>
              </w:rPr>
              <w:t>Проведение тематических классных часов:</w:t>
            </w:r>
          </w:p>
          <w:p w14:paraId="5B230000">
            <w:pPr>
              <w:rPr>
                <w:color w:val="000000"/>
                <w:sz w:val="28"/>
              </w:rPr>
            </w:pPr>
            <w:r>
              <w:rPr>
                <w:color w:val="000000"/>
                <w:sz w:val="28"/>
              </w:rPr>
              <w:t>«День против курения»;</w:t>
            </w:r>
          </w:p>
          <w:p w14:paraId="5C230000">
            <w:pPr>
              <w:rPr>
                <w:color w:val="000000"/>
                <w:sz w:val="28"/>
              </w:rPr>
            </w:pPr>
            <w:r>
              <w:rPr>
                <w:color w:val="000000"/>
                <w:sz w:val="28"/>
              </w:rPr>
              <w:t>«Здоровье - это жизнь»;</w:t>
            </w:r>
          </w:p>
          <w:p w14:paraId="5D230000">
            <w:pPr>
              <w:rPr>
                <w:color w:val="000000"/>
                <w:sz w:val="28"/>
              </w:rPr>
            </w:pPr>
            <w:r>
              <w:rPr>
                <w:color w:val="000000"/>
                <w:sz w:val="28"/>
              </w:rPr>
              <w:t>«Личность и алкоголь»;</w:t>
            </w:r>
          </w:p>
          <w:p w14:paraId="5E230000">
            <w:pPr>
              <w:spacing w:line="0" w:lineRule="atLeast"/>
              <w:ind/>
              <w:rPr>
                <w:color w:val="000000"/>
                <w:sz w:val="28"/>
              </w:rPr>
            </w:pPr>
            <w:r>
              <w:rPr>
                <w:color w:val="000000"/>
                <w:sz w:val="28"/>
              </w:rPr>
              <w:t>«Горькие плоды «сладкой жизни» или о тяжких социальных последствиях употребления наркотиков»</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F230000">
            <w:pPr>
              <w:spacing w:line="0" w:lineRule="atLeast"/>
              <w:ind/>
              <w:rPr>
                <w:color w:val="000000"/>
                <w:sz w:val="28"/>
              </w:rPr>
            </w:pPr>
            <w:r>
              <w:rPr>
                <w:color w:val="000000"/>
                <w:sz w:val="28"/>
              </w:rPr>
              <w:t>В течение года (по запросу классных руководителей).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0230000">
            <w:pPr>
              <w:spacing w:line="0" w:lineRule="atLeast"/>
              <w:ind/>
              <w:rPr>
                <w:color w:val="000000"/>
                <w:sz w:val="28"/>
              </w:rPr>
            </w:pPr>
            <w:r>
              <w:rPr>
                <w:color w:val="000000"/>
                <w:sz w:val="28"/>
              </w:rPr>
              <w:t>Социальный педагог, педагог -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1230000">
            <w:pPr>
              <w:spacing w:line="0" w:lineRule="atLeast"/>
              <w:ind/>
              <w:jc w:val="center"/>
              <w:rPr>
                <w:color w:val="000000"/>
                <w:sz w:val="28"/>
              </w:rPr>
            </w:pPr>
            <w:r>
              <w:rPr>
                <w:b w:val="1"/>
                <w:color w:val="000000"/>
                <w:sz w:val="28"/>
              </w:rPr>
              <w:t>16</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2230000">
            <w:pPr>
              <w:spacing w:line="0" w:lineRule="atLeast"/>
              <w:ind/>
              <w:rPr>
                <w:color w:val="000000"/>
                <w:sz w:val="28"/>
              </w:rPr>
            </w:pPr>
            <w:r>
              <w:rPr>
                <w:color w:val="000000"/>
                <w:sz w:val="28"/>
              </w:rPr>
              <w:t>Систематическое выявление обучающихся, нарушающих Устав школы,</w:t>
            </w:r>
            <w:r>
              <w:rPr>
                <w:color w:val="000000"/>
                <w:sz w:val="28"/>
              </w:rPr>
              <w:t> </w:t>
            </w:r>
            <w:r>
              <w:rPr>
                <w:color w:val="000000"/>
                <w:sz w:val="28"/>
              </w:rPr>
              <w:t xml:space="preserve"> Закон РФ «Об ограничении курения табака», «О защите несовершеннолетних от угрозы алкогольной зависимости и профилактике алкоголизма среди несовершеннолетних», другие нормативные акты, регулирующие поведение школьников</w:t>
            </w:r>
            <w:r>
              <w:rPr>
                <w:color w:val="000000"/>
                <w:sz w:val="28"/>
              </w:rPr>
              <w:t> </w:t>
            </w:r>
            <w:r>
              <w:rPr>
                <w:color w:val="000000"/>
                <w:sz w:val="28"/>
              </w:rPr>
              <w:t xml:space="preserve"> и принятие мер воспитательного воздействия.</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3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4230000">
            <w:pPr>
              <w:spacing w:line="0" w:lineRule="atLeast"/>
              <w:ind/>
              <w:rPr>
                <w:color w:val="000000"/>
                <w:sz w:val="28"/>
              </w:rPr>
            </w:pPr>
            <w:r>
              <w:rPr>
                <w:color w:val="000000"/>
                <w:sz w:val="28"/>
              </w:rPr>
              <w:t>Классные руководители, социальный педагог, педагог-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5230000">
            <w:pPr>
              <w:spacing w:line="0" w:lineRule="atLeast"/>
              <w:ind/>
              <w:jc w:val="center"/>
              <w:rPr>
                <w:color w:val="000000"/>
                <w:sz w:val="28"/>
              </w:rPr>
            </w:pPr>
            <w:r>
              <w:rPr>
                <w:b w:val="1"/>
                <w:color w:val="000000"/>
                <w:sz w:val="28"/>
              </w:rPr>
              <w:t>17</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6230000">
            <w:pPr>
              <w:spacing w:line="0" w:lineRule="atLeast"/>
              <w:ind/>
              <w:rPr>
                <w:color w:val="000000"/>
                <w:sz w:val="28"/>
              </w:rPr>
            </w:pPr>
            <w:r>
              <w:rPr>
                <w:color w:val="000000"/>
                <w:sz w:val="28"/>
              </w:rPr>
              <w:t>Семинары с элементами тренинга по профилактике наркомании, табакокурения, алкоголизма.</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7230000">
            <w:pPr>
              <w:spacing w:line="0" w:lineRule="atLeast"/>
              <w:ind/>
              <w:rPr>
                <w:color w:val="000000"/>
                <w:sz w:val="28"/>
              </w:rPr>
            </w:pPr>
            <w:r>
              <w:rPr>
                <w:color w:val="000000"/>
                <w:sz w:val="28"/>
              </w:rPr>
              <w:t>В течение года.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8230000">
            <w:pPr>
              <w:spacing w:line="0" w:lineRule="atLeast"/>
              <w:ind/>
              <w:rPr>
                <w:color w:val="000000"/>
                <w:sz w:val="28"/>
              </w:rPr>
            </w:pPr>
            <w:r>
              <w:rPr>
                <w:color w:val="000000"/>
                <w:sz w:val="28"/>
              </w:rPr>
              <w:t>Педагог – психолог, 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9230000">
            <w:pPr>
              <w:spacing w:line="0" w:lineRule="atLeast"/>
              <w:ind/>
              <w:jc w:val="center"/>
              <w:rPr>
                <w:color w:val="000000"/>
                <w:sz w:val="28"/>
              </w:rPr>
            </w:pPr>
            <w:r>
              <w:rPr>
                <w:b w:val="1"/>
                <w:color w:val="000000"/>
                <w:sz w:val="28"/>
              </w:rPr>
              <w:t>18</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A230000">
            <w:pPr>
              <w:spacing w:line="0" w:lineRule="atLeast"/>
              <w:ind/>
              <w:rPr>
                <w:color w:val="000000"/>
                <w:sz w:val="28"/>
              </w:rPr>
            </w:pPr>
            <w:r>
              <w:rPr>
                <w:color w:val="000000"/>
                <w:sz w:val="28"/>
              </w:rPr>
              <w:t>Тематические выставки  «О здоровом образе жизни».</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B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C230000">
            <w:pPr>
              <w:spacing w:line="0" w:lineRule="atLeast"/>
              <w:ind/>
              <w:rPr>
                <w:color w:val="000000"/>
                <w:sz w:val="28"/>
              </w:rPr>
            </w:pPr>
            <w:r>
              <w:rPr>
                <w:color w:val="000000"/>
                <w:sz w:val="28"/>
              </w:rPr>
              <w:t>Библиотекарь.</w:t>
            </w:r>
          </w:p>
        </w:tc>
      </w:tr>
      <w:tr>
        <w:tc>
          <w:tcPr>
            <w:tcW w:type="dxa" w:w="10319"/>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D230000">
            <w:pPr>
              <w:spacing w:line="0" w:lineRule="atLeast"/>
              <w:ind/>
              <w:jc w:val="center"/>
              <w:rPr>
                <w:color w:val="000000"/>
                <w:sz w:val="28"/>
              </w:rPr>
            </w:pPr>
            <w:r>
              <w:rPr>
                <w:b w:val="1"/>
                <w:i w:val="1"/>
                <w:color w:val="000000"/>
                <w:sz w:val="28"/>
              </w:rPr>
              <w:t>Спортивно - оздоровительные мероприятия.</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E230000">
            <w:pPr>
              <w:spacing w:line="0" w:lineRule="atLeast"/>
              <w:ind/>
              <w:jc w:val="center"/>
              <w:rPr>
                <w:color w:val="000000"/>
                <w:sz w:val="28"/>
              </w:rPr>
            </w:pPr>
            <w:r>
              <w:rPr>
                <w:b w:val="1"/>
                <w:color w:val="000000"/>
                <w:sz w:val="28"/>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F230000">
            <w:pPr>
              <w:spacing w:line="0" w:lineRule="atLeast"/>
              <w:ind/>
              <w:rPr>
                <w:color w:val="000000"/>
                <w:sz w:val="28"/>
              </w:rPr>
            </w:pPr>
            <w:r>
              <w:rPr>
                <w:color w:val="000000"/>
                <w:sz w:val="28"/>
              </w:rPr>
              <w:t>День Здоровья (6-9 кл.)</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0230000">
            <w:pPr>
              <w:rPr>
                <w:color w:val="000000"/>
                <w:sz w:val="28"/>
              </w:rPr>
            </w:pPr>
            <w:r>
              <w:rPr>
                <w:color w:val="000000"/>
                <w:sz w:val="28"/>
              </w:rPr>
              <w:t>Сентябрь, январь</w:t>
            </w:r>
          </w:p>
          <w:p w14:paraId="71230000">
            <w:pPr>
              <w:spacing w:line="0" w:lineRule="atLeast"/>
              <w:ind/>
              <w:rPr>
                <w:color w:val="000000"/>
                <w:sz w:val="28"/>
              </w:rPr>
            </w:pPr>
            <w:r>
              <w:rPr>
                <w:color w:val="000000"/>
                <w:sz w:val="28"/>
              </w:rPr>
              <w:t>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2230000">
            <w:pPr>
              <w:spacing w:line="0" w:lineRule="atLeast"/>
              <w:ind/>
              <w:rPr>
                <w:color w:val="000000"/>
                <w:sz w:val="28"/>
              </w:rPr>
            </w:pPr>
            <w:r>
              <w:rPr>
                <w:color w:val="000000"/>
                <w:sz w:val="28"/>
              </w:rPr>
              <w:t>Зам. директора по ВР учителя физической культуры, классные руководители.</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3230000">
            <w:pPr>
              <w:spacing w:line="0" w:lineRule="atLeast"/>
              <w:ind/>
              <w:jc w:val="center"/>
              <w:rPr>
                <w:color w:val="000000"/>
                <w:sz w:val="28"/>
              </w:rPr>
            </w:pPr>
            <w:r>
              <w:rPr>
                <w:b w:val="1"/>
                <w:color w:val="000000"/>
                <w:sz w:val="28"/>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4230000">
            <w:pPr>
              <w:spacing w:line="0" w:lineRule="atLeast"/>
              <w:ind/>
              <w:rPr>
                <w:color w:val="000000"/>
                <w:sz w:val="28"/>
              </w:rPr>
            </w:pPr>
            <w:r>
              <w:rPr>
                <w:color w:val="000000"/>
                <w:sz w:val="28"/>
              </w:rPr>
              <w:t>Спортивные соревнования (6-9 кл.)</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5230000">
            <w:pPr>
              <w:spacing w:line="0" w:lineRule="atLeast"/>
              <w:ind/>
              <w:rPr>
                <w:color w:val="000000"/>
                <w:sz w:val="28"/>
              </w:rPr>
            </w:pPr>
            <w:r>
              <w:rPr>
                <w:color w:val="000000"/>
                <w:sz w:val="28"/>
              </w:rPr>
              <w:t>В течение года (согласно общешкольному плану ВР)</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6230000">
            <w:pPr>
              <w:spacing w:line="0" w:lineRule="atLeast"/>
              <w:ind/>
              <w:rPr>
                <w:color w:val="000000"/>
                <w:sz w:val="28"/>
              </w:rPr>
            </w:pPr>
            <w:r>
              <w:rPr>
                <w:color w:val="000000"/>
                <w:sz w:val="28"/>
              </w:rPr>
              <w:t>Зам. директора по ВР учителя физической культуры, классные руководители.</w:t>
            </w:r>
          </w:p>
        </w:tc>
      </w:tr>
      <w:tr>
        <w:tc>
          <w:tcPr>
            <w:tcW w:type="dxa" w:w="10319"/>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7230000">
            <w:pPr>
              <w:spacing w:line="0" w:lineRule="atLeast"/>
              <w:ind/>
              <w:jc w:val="center"/>
              <w:rPr>
                <w:color w:val="000000"/>
                <w:sz w:val="28"/>
              </w:rPr>
            </w:pPr>
            <w:r>
              <w:rPr>
                <w:b w:val="1"/>
                <w:i w:val="1"/>
                <w:color w:val="000000"/>
                <w:sz w:val="28"/>
              </w:rPr>
              <w:t xml:space="preserve"> </w:t>
            </w:r>
            <w:r>
              <w:rPr>
                <w:b w:val="1"/>
                <w:i w:val="1"/>
                <w:color w:val="000000"/>
                <w:sz w:val="28"/>
              </w:rPr>
              <w:t>Работа с родителями.</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8230000">
            <w:pPr>
              <w:spacing w:line="0" w:lineRule="atLeast"/>
              <w:ind/>
              <w:jc w:val="center"/>
              <w:rPr>
                <w:color w:val="000000"/>
                <w:sz w:val="28"/>
              </w:rPr>
            </w:pPr>
            <w:r>
              <w:rPr>
                <w:b w:val="1"/>
                <w:color w:val="000000"/>
                <w:sz w:val="28"/>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9230000">
            <w:pPr>
              <w:rPr>
                <w:color w:val="000000"/>
                <w:sz w:val="28"/>
              </w:rPr>
            </w:pPr>
            <w:r>
              <w:rPr>
                <w:color w:val="000000"/>
                <w:sz w:val="28"/>
              </w:rPr>
              <w:t>Родительские</w:t>
            </w:r>
            <w:r>
              <w:rPr>
                <w:color w:val="000000"/>
                <w:sz w:val="28"/>
              </w:rPr>
              <w:t> </w:t>
            </w:r>
            <w:r>
              <w:rPr>
                <w:color w:val="000000"/>
                <w:sz w:val="28"/>
              </w:rPr>
              <w:t xml:space="preserve"> собрания:</w:t>
            </w:r>
          </w:p>
          <w:p w14:paraId="7A230000">
            <w:pPr>
              <w:rPr>
                <w:color w:val="000000"/>
                <w:sz w:val="28"/>
              </w:rPr>
            </w:pPr>
            <w:r>
              <w:rPr>
                <w:color w:val="000000"/>
                <w:sz w:val="28"/>
              </w:rPr>
              <w:t>- «Подросток и наркотики»;</w:t>
            </w:r>
          </w:p>
          <w:p w14:paraId="7B230000">
            <w:pPr>
              <w:rPr>
                <w:color w:val="000000"/>
                <w:sz w:val="28"/>
              </w:rPr>
            </w:pPr>
            <w:r>
              <w:rPr>
                <w:color w:val="000000"/>
                <w:sz w:val="28"/>
              </w:rPr>
              <w:t>- «Курить или не курить?»</w:t>
            </w:r>
          </w:p>
          <w:p w14:paraId="7C230000">
            <w:pPr>
              <w:spacing w:line="0" w:lineRule="atLeast"/>
              <w:ind/>
              <w:rPr>
                <w:color w:val="000000"/>
                <w:sz w:val="28"/>
              </w:rPr>
            </w:pPr>
            <w:r>
              <w:rPr>
                <w:color w:val="000000"/>
                <w:sz w:val="28"/>
              </w:rPr>
              <w:t>«Организация занятий школьника по укреплению здоровья и привитию здорового образа жизни» (с приглашением</w:t>
            </w:r>
            <w:r>
              <w:rPr>
                <w:color w:val="000000"/>
                <w:sz w:val="28"/>
              </w:rPr>
              <w:t> </w:t>
            </w:r>
            <w:r>
              <w:rPr>
                <w:color w:val="000000"/>
                <w:sz w:val="28"/>
              </w:rPr>
              <w:t xml:space="preserve"> специалистов)</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D230000">
            <w:pPr>
              <w:spacing w:line="0" w:lineRule="atLeast"/>
              <w:ind/>
              <w:rPr>
                <w:color w:val="000000"/>
                <w:sz w:val="28"/>
              </w:rPr>
            </w:pPr>
            <w:r>
              <w:rPr>
                <w:color w:val="000000"/>
                <w:sz w:val="28"/>
              </w:rPr>
              <w:t>В течение года (по запросу классных руководителей).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E230000">
            <w:pPr>
              <w:spacing w:line="0" w:lineRule="atLeast"/>
              <w:ind/>
              <w:rPr>
                <w:color w:val="000000"/>
                <w:sz w:val="28"/>
              </w:rPr>
            </w:pPr>
            <w:r>
              <w:rPr>
                <w:color w:val="000000"/>
                <w:sz w:val="28"/>
              </w:rPr>
              <w:t>Социальный педагог, педагог -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F230000">
            <w:pPr>
              <w:spacing w:line="0" w:lineRule="atLeast"/>
              <w:ind/>
              <w:jc w:val="center"/>
              <w:rPr>
                <w:color w:val="000000"/>
                <w:sz w:val="28"/>
              </w:rPr>
            </w:pPr>
            <w:r>
              <w:rPr>
                <w:b w:val="1"/>
                <w:color w:val="000000"/>
                <w:sz w:val="28"/>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0230000">
            <w:pPr>
              <w:rPr>
                <w:color w:val="000000"/>
                <w:sz w:val="28"/>
              </w:rPr>
            </w:pPr>
            <w:r>
              <w:rPr>
                <w:color w:val="000000"/>
                <w:sz w:val="28"/>
              </w:rPr>
              <w:t>Лекторий для родителей:</w:t>
            </w:r>
          </w:p>
          <w:p w14:paraId="81230000">
            <w:pPr>
              <w:rPr>
                <w:color w:val="000000"/>
                <w:sz w:val="28"/>
              </w:rPr>
            </w:pPr>
            <w:r>
              <w:rPr>
                <w:color w:val="000000"/>
                <w:sz w:val="28"/>
              </w:rPr>
              <w:t>6 классы</w:t>
            </w:r>
            <w:r>
              <w:rPr>
                <w:color w:val="000000"/>
                <w:sz w:val="28"/>
              </w:rPr>
              <w:t> </w:t>
            </w:r>
            <w:r>
              <w:rPr>
                <w:color w:val="000000"/>
                <w:sz w:val="28"/>
              </w:rPr>
              <w:t xml:space="preserve"> «Социально-психологическая характеристика личности обучающегося».</w:t>
            </w:r>
          </w:p>
          <w:p w14:paraId="82230000">
            <w:pPr>
              <w:rPr>
                <w:color w:val="000000"/>
                <w:sz w:val="28"/>
              </w:rPr>
            </w:pPr>
            <w:r>
              <w:rPr>
                <w:color w:val="000000"/>
                <w:sz w:val="28"/>
              </w:rPr>
              <w:t>7 классы</w:t>
            </w:r>
            <w:r>
              <w:rPr>
                <w:color w:val="000000"/>
                <w:sz w:val="28"/>
              </w:rPr>
              <w:t>  </w:t>
            </w:r>
            <w:r>
              <w:rPr>
                <w:color w:val="000000"/>
                <w:sz w:val="28"/>
              </w:rPr>
              <w:t xml:space="preserve"> «Возрастные особенности подросткового периода».</w:t>
            </w:r>
          </w:p>
          <w:p w14:paraId="83230000">
            <w:pPr>
              <w:rPr>
                <w:color w:val="000000"/>
                <w:sz w:val="28"/>
              </w:rPr>
            </w:pPr>
            <w:r>
              <w:rPr>
                <w:color w:val="000000"/>
                <w:sz w:val="28"/>
              </w:rPr>
              <w:t>8 классы « Подросток и родители».</w:t>
            </w:r>
          </w:p>
          <w:p w14:paraId="84230000">
            <w:pPr>
              <w:rPr>
                <w:color w:val="000000"/>
                <w:sz w:val="28"/>
              </w:rPr>
            </w:pPr>
            <w:r>
              <w:rPr>
                <w:color w:val="000000"/>
                <w:sz w:val="28"/>
              </w:rPr>
              <w:t>9 классы «Поиск понимания в общении».</w:t>
            </w:r>
          </w:p>
          <w:p w14:paraId="85230000">
            <w:pPr>
              <w:rPr>
                <w:color w:val="000000"/>
                <w:sz w:val="28"/>
              </w:rPr>
            </w:pP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6230000">
            <w:pPr>
              <w:spacing w:line="0" w:lineRule="atLeast"/>
              <w:ind/>
              <w:rPr>
                <w:color w:val="000000"/>
                <w:sz w:val="28"/>
              </w:rPr>
            </w:pPr>
            <w:r>
              <w:rPr>
                <w:color w:val="000000"/>
                <w:sz w:val="28"/>
              </w:rPr>
              <w:t>В течение года (по запросу классных руководителей).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7230000">
            <w:pPr>
              <w:rPr>
                <w:color w:val="000000"/>
                <w:sz w:val="28"/>
              </w:rPr>
            </w:pPr>
            <w:r>
              <w:rPr>
                <w:color w:val="000000"/>
                <w:sz w:val="28"/>
              </w:rPr>
              <w:t>Социальный педагог,</w:t>
            </w:r>
          </w:p>
          <w:p w14:paraId="88230000">
            <w:pPr>
              <w:spacing w:line="0" w:lineRule="atLeast"/>
              <w:ind/>
              <w:rPr>
                <w:color w:val="000000"/>
                <w:sz w:val="28"/>
              </w:rPr>
            </w:pPr>
            <w:r>
              <w:rPr>
                <w:color w:val="000000"/>
                <w:sz w:val="28"/>
              </w:rPr>
              <w:t>педагог -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9230000">
            <w:pPr>
              <w:spacing w:line="0" w:lineRule="atLeast"/>
              <w:ind/>
              <w:jc w:val="center"/>
              <w:rPr>
                <w:color w:val="000000"/>
                <w:sz w:val="28"/>
              </w:rPr>
            </w:pPr>
            <w:r>
              <w:rPr>
                <w:b w:val="1"/>
                <w:color w:val="000000"/>
                <w:sz w:val="28"/>
              </w:rPr>
              <w:t>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A230000">
            <w:pPr>
              <w:spacing w:line="0" w:lineRule="atLeast"/>
              <w:ind/>
              <w:rPr>
                <w:color w:val="000000"/>
                <w:sz w:val="28"/>
              </w:rPr>
            </w:pPr>
            <w:r>
              <w:rPr>
                <w:color w:val="000000"/>
                <w:sz w:val="28"/>
              </w:rPr>
              <w:t xml:space="preserve">Консультации родителей </w:t>
            </w:r>
            <w:r>
              <w:rPr>
                <w:color w:val="000000"/>
                <w:sz w:val="28"/>
              </w:rPr>
              <w:t> </w:t>
            </w:r>
            <w:r>
              <w:rPr>
                <w:color w:val="000000"/>
                <w:sz w:val="28"/>
              </w:rPr>
              <w:t>по вопросам профилактики алкоголизма, наркозависимости и лечения их последствий.</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B230000">
            <w:pPr>
              <w:spacing w:line="0" w:lineRule="atLeast"/>
              <w:ind/>
              <w:rPr>
                <w:color w:val="000000"/>
                <w:sz w:val="28"/>
              </w:rPr>
            </w:pPr>
            <w:r>
              <w:rPr>
                <w:color w:val="000000"/>
                <w:sz w:val="28"/>
              </w:rPr>
              <w:t>В течение года (согласно плану социального педагога и педагога - психолога)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C230000">
            <w:pPr>
              <w:spacing w:line="0" w:lineRule="atLeast"/>
              <w:ind/>
              <w:rPr>
                <w:color w:val="000000"/>
                <w:sz w:val="28"/>
              </w:rPr>
            </w:pPr>
            <w:r>
              <w:rPr>
                <w:color w:val="000000"/>
                <w:sz w:val="28"/>
              </w:rPr>
              <w:t>Социальный педагог, педагог -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D230000">
            <w:pPr>
              <w:spacing w:line="0" w:lineRule="atLeast"/>
              <w:ind/>
              <w:jc w:val="center"/>
              <w:rPr>
                <w:color w:val="000000"/>
                <w:sz w:val="28"/>
              </w:rPr>
            </w:pPr>
            <w:r>
              <w:rPr>
                <w:b w:val="1"/>
                <w:color w:val="000000"/>
                <w:sz w:val="28"/>
              </w:rPr>
              <w:t>4</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E230000">
            <w:pPr>
              <w:spacing w:line="0" w:lineRule="atLeast"/>
              <w:ind/>
              <w:rPr>
                <w:color w:val="000000"/>
                <w:sz w:val="28"/>
              </w:rPr>
            </w:pPr>
            <w:r>
              <w:rPr>
                <w:color w:val="000000"/>
                <w:sz w:val="28"/>
              </w:rPr>
              <w:t>Разработка рекомендаций для родителей «Что делать, если в дом пришла беда», «Создание дома, свободного от наркотиков».</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F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0230000">
            <w:pPr>
              <w:spacing w:line="0" w:lineRule="atLeast"/>
              <w:ind/>
              <w:rPr>
                <w:color w:val="000000"/>
                <w:sz w:val="28"/>
              </w:rPr>
            </w:pPr>
            <w:r>
              <w:rPr>
                <w:color w:val="000000"/>
                <w:sz w:val="28"/>
              </w:rPr>
              <w:t>Социальный педагог, педагог - психолог.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1230000">
            <w:pPr>
              <w:spacing w:line="0" w:lineRule="atLeast"/>
              <w:ind/>
              <w:jc w:val="center"/>
              <w:rPr>
                <w:color w:val="000000"/>
                <w:sz w:val="28"/>
              </w:rPr>
            </w:pPr>
            <w:r>
              <w:rPr>
                <w:b w:val="1"/>
                <w:color w:val="000000"/>
                <w:sz w:val="28"/>
              </w:rPr>
              <w:t>5</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2230000">
            <w:pPr>
              <w:spacing w:line="0" w:lineRule="atLeast"/>
              <w:ind/>
              <w:rPr>
                <w:color w:val="000000"/>
                <w:sz w:val="28"/>
              </w:rPr>
            </w:pPr>
            <w:r>
              <w:rPr>
                <w:color w:val="000000"/>
                <w:sz w:val="28"/>
              </w:rPr>
              <w:t>Семинары с элементами тренинга по профилактике наркомании, табакокурения, алкоголизма.</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3230000">
            <w:pPr>
              <w:spacing w:line="0" w:lineRule="atLeast"/>
              <w:ind/>
              <w:rPr>
                <w:color w:val="000000"/>
                <w:sz w:val="28"/>
              </w:rPr>
            </w:pPr>
            <w:r>
              <w:rPr>
                <w:color w:val="000000"/>
                <w:sz w:val="28"/>
              </w:rPr>
              <w:t>В течение года.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4230000">
            <w:pPr>
              <w:spacing w:line="0" w:lineRule="atLeast"/>
              <w:ind/>
              <w:rPr>
                <w:color w:val="000000"/>
                <w:sz w:val="28"/>
              </w:rPr>
            </w:pPr>
            <w:r>
              <w:rPr>
                <w:color w:val="000000"/>
                <w:sz w:val="28"/>
              </w:rPr>
              <w:t>Педагог – психолог, 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5230000">
            <w:pPr>
              <w:spacing w:line="0" w:lineRule="atLeast"/>
              <w:ind/>
              <w:jc w:val="center"/>
              <w:rPr>
                <w:color w:val="000000"/>
                <w:sz w:val="28"/>
              </w:rPr>
            </w:pPr>
            <w:r>
              <w:rPr>
                <w:b w:val="1"/>
                <w:color w:val="000000"/>
                <w:sz w:val="28"/>
              </w:rPr>
              <w:t>6</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6230000">
            <w:pPr>
              <w:spacing w:line="0" w:lineRule="atLeast"/>
              <w:ind/>
              <w:rPr>
                <w:color w:val="000000"/>
                <w:sz w:val="28"/>
              </w:rPr>
            </w:pPr>
            <w:r>
              <w:rPr>
                <w:color w:val="000000"/>
                <w:sz w:val="28"/>
              </w:rPr>
              <w:t>Анкетирование родителей «Здоровье в семье», «Детско- родительские отношения».</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7230000">
            <w:pPr>
              <w:spacing w:line="0" w:lineRule="atLeast"/>
              <w:ind/>
              <w:rPr>
                <w:color w:val="000000"/>
                <w:sz w:val="28"/>
              </w:rPr>
            </w:pPr>
            <w:r>
              <w:rPr>
                <w:color w:val="000000"/>
                <w:sz w:val="28"/>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8230000">
            <w:pPr>
              <w:spacing w:line="0" w:lineRule="atLeast"/>
              <w:ind/>
              <w:rPr>
                <w:color w:val="000000"/>
                <w:sz w:val="28"/>
              </w:rPr>
            </w:pPr>
            <w:r>
              <w:rPr>
                <w:color w:val="000000"/>
                <w:sz w:val="28"/>
              </w:rPr>
              <w:t>Социальный педагог, педагог - психолог.</w:t>
            </w:r>
          </w:p>
        </w:tc>
      </w:tr>
      <w:tr>
        <w:tc>
          <w:tcPr>
            <w:tcW w:type="dxa" w:w="10319"/>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9230000">
            <w:pPr>
              <w:spacing w:line="0" w:lineRule="atLeast"/>
              <w:ind/>
              <w:jc w:val="center"/>
              <w:rPr>
                <w:color w:val="000000"/>
                <w:sz w:val="28"/>
              </w:rPr>
            </w:pPr>
            <w:r>
              <w:rPr>
                <w:b w:val="1"/>
                <w:i w:val="1"/>
                <w:color w:val="000000"/>
                <w:sz w:val="28"/>
              </w:rPr>
              <w:t>Работа с педагогическим коллективом.</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A230000">
            <w:pPr>
              <w:spacing w:line="0" w:lineRule="atLeast"/>
              <w:ind/>
              <w:jc w:val="center"/>
              <w:rPr>
                <w:color w:val="000000"/>
                <w:sz w:val="28"/>
              </w:rPr>
            </w:pPr>
            <w:r>
              <w:rPr>
                <w:b w:val="1"/>
                <w:color w:val="000000"/>
                <w:sz w:val="28"/>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B230000">
            <w:pPr>
              <w:spacing w:line="0" w:lineRule="atLeast"/>
              <w:ind/>
              <w:rPr>
                <w:color w:val="000000"/>
                <w:sz w:val="28"/>
              </w:rPr>
            </w:pPr>
            <w:r>
              <w:rPr>
                <w:color w:val="000000"/>
                <w:sz w:val="28"/>
              </w:rPr>
              <w:t>МО</w:t>
            </w:r>
            <w:r>
              <w:rPr>
                <w:color w:val="000000"/>
                <w:sz w:val="28"/>
              </w:rPr>
              <w:t> </w:t>
            </w:r>
            <w:r>
              <w:rPr>
                <w:color w:val="000000"/>
                <w:sz w:val="28"/>
              </w:rPr>
              <w:t xml:space="preserve"> классных руководителей «Кризисные зоны развития ребенка и характер педагогической поддержки»</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C230000">
            <w:pPr>
              <w:spacing w:line="0" w:lineRule="atLeast"/>
              <w:ind/>
              <w:rPr>
                <w:color w:val="000000"/>
                <w:sz w:val="28"/>
              </w:rPr>
            </w:pPr>
            <w:r>
              <w:rPr>
                <w:color w:val="000000"/>
                <w:sz w:val="28"/>
              </w:rPr>
              <w:t>По плану МО кл. руководителей.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D230000">
            <w:pPr>
              <w:spacing w:line="0" w:lineRule="atLeast"/>
              <w:ind/>
              <w:rPr>
                <w:color w:val="000000"/>
                <w:sz w:val="28"/>
              </w:rPr>
            </w:pPr>
            <w:r>
              <w:rPr>
                <w:color w:val="000000"/>
                <w:sz w:val="28"/>
              </w:rPr>
              <w:t>Зам. директора</w:t>
            </w:r>
            <w:r>
              <w:rPr>
                <w:color w:val="000000"/>
                <w:sz w:val="28"/>
              </w:rPr>
              <w:t> </w:t>
            </w:r>
            <w:r>
              <w:rPr>
                <w:color w:val="000000"/>
                <w:sz w:val="28"/>
              </w:rPr>
              <w:t xml:space="preserve"> по ВР, педагог - психолог, 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E230000">
            <w:pPr>
              <w:spacing w:line="0" w:lineRule="atLeast"/>
              <w:ind/>
              <w:jc w:val="center"/>
              <w:rPr>
                <w:color w:val="000000"/>
                <w:sz w:val="28"/>
              </w:rPr>
            </w:pPr>
            <w:r>
              <w:rPr>
                <w:b w:val="1"/>
                <w:color w:val="000000"/>
                <w:sz w:val="28"/>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F230000">
            <w:pPr>
              <w:spacing w:line="0" w:lineRule="atLeast"/>
              <w:ind/>
              <w:rPr>
                <w:color w:val="000000"/>
                <w:sz w:val="28"/>
              </w:rPr>
            </w:pPr>
            <w:r>
              <w:rPr>
                <w:color w:val="000000"/>
                <w:sz w:val="28"/>
              </w:rPr>
              <w:t xml:space="preserve">Разработка методических рекомендаций по проведению классных часов по нравственному и правовому </w:t>
            </w:r>
            <w:r>
              <w:rPr>
                <w:color w:val="000000"/>
                <w:sz w:val="28"/>
              </w:rPr>
              <w:t> </w:t>
            </w:r>
            <w:r>
              <w:rPr>
                <w:color w:val="000000"/>
                <w:sz w:val="28"/>
              </w:rPr>
              <w:t>воспитанию старшеклассников.</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A0230000">
            <w:pPr>
              <w:spacing w:line="0" w:lineRule="atLeast"/>
              <w:ind/>
              <w:rPr>
                <w:color w:val="000000"/>
                <w:sz w:val="28"/>
              </w:rPr>
            </w:pPr>
            <w:r>
              <w:rPr>
                <w:color w:val="000000"/>
                <w:sz w:val="28"/>
              </w:rPr>
              <w:t>В течение года.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A1230000">
            <w:pPr>
              <w:spacing w:line="0" w:lineRule="atLeast"/>
              <w:ind/>
              <w:rPr>
                <w:color w:val="000000"/>
                <w:sz w:val="28"/>
              </w:rPr>
            </w:pPr>
            <w:r>
              <w:rPr>
                <w:color w:val="000000"/>
                <w:sz w:val="28"/>
              </w:rPr>
              <w:t>Педагог - психолог, социальный педагог.</w:t>
            </w:r>
          </w:p>
        </w:tc>
      </w:tr>
      <w:tr>
        <w:tc>
          <w:tcPr>
            <w:tcW w:type="dxa" w:w="51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A2230000">
            <w:pPr>
              <w:spacing w:line="0" w:lineRule="atLeast"/>
              <w:ind/>
              <w:jc w:val="center"/>
              <w:rPr>
                <w:color w:val="000000"/>
                <w:sz w:val="28"/>
              </w:rPr>
            </w:pPr>
            <w:r>
              <w:rPr>
                <w:b w:val="1"/>
                <w:color w:val="000000"/>
                <w:sz w:val="28"/>
              </w:rPr>
              <w:t>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A3230000">
            <w:pPr>
              <w:spacing w:line="0" w:lineRule="atLeast"/>
              <w:ind/>
              <w:rPr>
                <w:color w:val="000000"/>
                <w:sz w:val="28"/>
              </w:rPr>
            </w:pPr>
            <w:r>
              <w:rPr>
                <w:color w:val="000000"/>
                <w:sz w:val="28"/>
              </w:rPr>
              <w:t> </w:t>
            </w:r>
            <w:r>
              <w:rPr>
                <w:color w:val="000000"/>
                <w:sz w:val="28"/>
              </w:rPr>
              <w:t>Индивидуальное консультирование по вопросам профилактической работы с обучающимися и родителями (законными представителями).</w:t>
            </w:r>
          </w:p>
        </w:tc>
        <w:tc>
          <w:tcPr>
            <w:tcW w:type="dxa" w:w="2221"/>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A4230000">
            <w:pPr>
              <w:spacing w:line="0" w:lineRule="atLeast"/>
              <w:ind/>
              <w:rPr>
                <w:color w:val="000000"/>
                <w:sz w:val="28"/>
              </w:rPr>
            </w:pPr>
            <w:r>
              <w:rPr>
                <w:color w:val="000000"/>
                <w:sz w:val="28"/>
              </w:rPr>
              <w:t>В течение года.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A5230000">
            <w:pPr>
              <w:spacing w:line="0" w:lineRule="atLeast"/>
              <w:ind/>
              <w:rPr>
                <w:color w:val="000000"/>
                <w:sz w:val="28"/>
              </w:rPr>
            </w:pPr>
            <w:r>
              <w:rPr>
                <w:color w:val="000000"/>
                <w:sz w:val="28"/>
              </w:rPr>
              <w:t>Педагог - психолог, социальный педагог</w:t>
            </w:r>
          </w:p>
        </w:tc>
      </w:tr>
    </w:tbl>
    <w:p w14:paraId="A6230000">
      <w:pPr>
        <w:pStyle w:val="Style_20"/>
        <w:ind/>
        <w:jc w:val="center"/>
        <w:rPr>
          <w:sz w:val="28"/>
        </w:rPr>
      </w:pPr>
    </w:p>
    <w:p w14:paraId="A7230000">
      <w:pPr>
        <w:pStyle w:val="Style_26"/>
        <w:spacing w:line="240" w:lineRule="auto"/>
        <w:ind/>
        <w:jc w:val="left"/>
        <w:rPr>
          <w:b w:val="1"/>
          <w:color w:val="231E20"/>
        </w:rPr>
      </w:pPr>
    </w:p>
    <w:p w14:paraId="A8230000">
      <w:pPr>
        <w:pStyle w:val="Style_26"/>
        <w:spacing w:line="240" w:lineRule="auto"/>
        <w:ind/>
        <w:jc w:val="center"/>
        <w:rPr>
          <w:b w:val="1"/>
          <w:color w:val="231E20"/>
        </w:rPr>
      </w:pPr>
      <w:r>
        <w:rPr>
          <w:b w:val="1"/>
          <w:color w:val="231E20"/>
        </w:rPr>
        <w:t>ОРГАНИЗАЦИОННЫЙ РАЗДЕЛ ПРОГРАММЫ ОСНОВНОГО ОБЩЕГО</w:t>
      </w:r>
      <w:r>
        <w:rPr>
          <w:b w:val="1"/>
          <w:color w:val="231E20"/>
        </w:rPr>
        <w:br/>
      </w:r>
      <w:r>
        <w:rPr>
          <w:b w:val="1"/>
          <w:color w:val="231E20"/>
        </w:rPr>
        <w:t>ОБРАЗОВАНИЯ</w:t>
      </w:r>
      <w:r>
        <w:rPr>
          <w:b w:val="1"/>
          <w:color w:val="231E20"/>
        </w:rPr>
        <w:br/>
      </w:r>
    </w:p>
    <w:p w14:paraId="A9230000">
      <w:pPr>
        <w:ind w:firstLine="708" w:left="0"/>
        <w:jc w:val="center"/>
        <w:rPr>
          <w:b w:val="1"/>
          <w:sz w:val="28"/>
          <w:highlight w:val="yellow"/>
        </w:rPr>
      </w:pPr>
      <w:r>
        <w:rPr>
          <w:b w:val="1"/>
          <w:sz w:val="28"/>
          <w:highlight w:val="yellow"/>
        </w:rPr>
        <w:t>Учебный план (недельный)</w:t>
      </w:r>
    </w:p>
    <w:p w14:paraId="AA230000">
      <w:pPr>
        <w:ind w:firstLine="708" w:left="0"/>
        <w:jc w:val="center"/>
        <w:rPr>
          <w:b w:val="1"/>
          <w:sz w:val="28"/>
        </w:rPr>
      </w:pPr>
      <w:r>
        <w:rPr>
          <w:b w:val="1"/>
          <w:sz w:val="28"/>
          <w:highlight w:val="yellow"/>
        </w:rPr>
        <w:t>на уровне основного общего образования</w:t>
      </w:r>
      <w:r>
        <w:rPr>
          <w:b w:val="1"/>
          <w:sz w:val="28"/>
        </w:rPr>
        <w:t xml:space="preserve"> в рамках федерального государственного образовательного стандарта основного общего </w:t>
      </w:r>
    </w:p>
    <w:p w14:paraId="AB230000">
      <w:pPr>
        <w:ind w:firstLine="708" w:left="0"/>
        <w:jc w:val="center"/>
        <w:rPr>
          <w:b w:val="1"/>
          <w:sz w:val="28"/>
        </w:rPr>
      </w:pPr>
      <w:r>
        <w:rPr>
          <w:b w:val="1"/>
          <w:sz w:val="28"/>
        </w:rPr>
        <w:t>образования (5-9 классы) на 2025-2026</w:t>
      </w:r>
      <w:r>
        <w:rPr>
          <w:b w:val="1"/>
          <w:sz w:val="28"/>
        </w:rPr>
        <w:t xml:space="preserve"> учебный год </w:t>
      </w:r>
    </w:p>
    <w:p w14:paraId="AC230000">
      <w:pPr>
        <w:spacing w:before="40"/>
        <w:ind/>
        <w:jc w:val="center"/>
        <w:rPr>
          <w:b w:val="1"/>
          <w:sz w:val="28"/>
        </w:rPr>
      </w:pPr>
      <w:r>
        <w:rPr>
          <w:b w:val="1"/>
          <w:sz w:val="28"/>
        </w:rPr>
        <w:t xml:space="preserve"> (5-дневная учебная неделя)</w:t>
      </w:r>
    </w:p>
    <w:p w14:paraId="AD230000">
      <w:pPr>
        <w:ind/>
        <w:jc w:val="center"/>
        <w:rPr>
          <w:b w:val="1"/>
          <w:sz w:val="28"/>
        </w:rPr>
      </w:pPr>
      <w:r>
        <w:rPr>
          <w:b w:val="1"/>
          <w:sz w:val="28"/>
        </w:rPr>
        <w:t>ПОЯСНИТЕЛЬНАЯ ЗАПИСКА</w:t>
      </w:r>
    </w:p>
    <w:p w14:paraId="AE230000">
      <w:pPr>
        <w:spacing w:line="276" w:lineRule="auto"/>
        <w:ind w:firstLine="567" w:left="0"/>
        <w:jc w:val="both"/>
        <w:rPr>
          <w:sz w:val="28"/>
        </w:rPr>
      </w:pPr>
      <w:r>
        <w:rPr>
          <w:sz w:val="28"/>
        </w:rPr>
        <w:t>Учебный план основного общего образования муниципального бюджетного общеобразовательного учреждения  Родионово-Несветайского района "Аграфеновская средняя общеобразовательная школа" (далее -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14:paraId="AF230000">
      <w:pPr>
        <w:ind w:firstLine="567" w:left="0"/>
        <w:jc w:val="both"/>
        <w:rPr>
          <w:sz w:val="28"/>
        </w:rPr>
      </w:pPr>
      <w:r>
        <w:rPr>
          <w:sz w:val="28"/>
        </w:rPr>
        <w:t>Учебный план является частью образовательной программы муниципального бюджетного общеобразовательного учреждения  Родионово-Несветайского района "Аграфеновская средняя общеобразовательная школа",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14:paraId="B0230000">
      <w:pPr>
        <w:spacing w:line="276" w:lineRule="auto"/>
        <w:ind w:firstLine="567" w:left="0"/>
        <w:jc w:val="both"/>
        <w:rPr>
          <w:sz w:val="28"/>
        </w:rPr>
      </w:pPr>
      <w:r>
        <w:rPr>
          <w:sz w:val="28"/>
        </w:rPr>
        <w:t>Учебный год в муниципальном бюджетном общеобразовательном учреждении  Родионово-Несветайского района "Аграфеновская средняя общеобра</w:t>
      </w:r>
      <w:r>
        <w:rPr>
          <w:sz w:val="28"/>
        </w:rPr>
        <w:t>зовательная школа" начинается 01.09.2025</w:t>
      </w:r>
      <w:r>
        <w:rPr>
          <w:sz w:val="28"/>
        </w:rPr>
        <w:t xml:space="preserve"> и заканчивается для 5-8 кла</w:t>
      </w:r>
      <w:r>
        <w:rPr>
          <w:sz w:val="28"/>
        </w:rPr>
        <w:t>ссов 26.05.2026</w:t>
      </w:r>
      <w:r>
        <w:rPr>
          <w:sz w:val="28"/>
        </w:rPr>
        <w:t xml:space="preserve">, для 9 класса- </w:t>
      </w:r>
      <w:r>
        <w:rPr>
          <w:sz w:val="28"/>
        </w:rPr>
        <w:t>26.05.2026</w:t>
      </w:r>
      <w:r>
        <w:rPr>
          <w:sz w:val="28"/>
        </w:rPr>
        <w:t>.</w:t>
      </w:r>
    </w:p>
    <w:p w14:paraId="B1230000">
      <w:pPr>
        <w:spacing w:line="276" w:lineRule="auto"/>
        <w:ind w:firstLine="567" w:left="0"/>
        <w:jc w:val="both"/>
        <w:rPr>
          <w:sz w:val="28"/>
        </w:rPr>
      </w:pPr>
      <w:r>
        <w:rPr>
          <w:sz w:val="28"/>
        </w:rPr>
        <w:t xml:space="preserve">Продолжительность учебного года в 5-9 классах составляет 34 учебные недели. </w:t>
      </w:r>
    </w:p>
    <w:p w14:paraId="B2230000">
      <w:pPr>
        <w:ind w:firstLine="567" w:left="0"/>
        <w:jc w:val="both"/>
        <w:rPr>
          <w:sz w:val="28"/>
        </w:rPr>
      </w:pPr>
      <w:r>
        <w:rPr>
          <w:sz w:val="28"/>
        </w:rPr>
        <w:t>Учебные занятия для учащихся 5-9 классов проводятся по 5-ти дневной учебной неделе.</w:t>
      </w:r>
    </w:p>
    <w:p w14:paraId="B3230000">
      <w:pPr>
        <w:ind w:firstLine="567" w:left="0"/>
        <w:jc w:val="both"/>
        <w:rPr>
          <w:sz w:val="28"/>
        </w:rPr>
      </w:pPr>
      <w:r>
        <w:rPr>
          <w:sz w:val="28"/>
        </w:rPr>
        <w:t>Максимальный объем аудиторной нагрузки обучающихся в неделю составляет  в  5 классе – 29 часов, в  6 классе – 30 часов, в 7 классе – 32 часа, в  8-9 классах – 33 часа. .</w:t>
      </w:r>
    </w:p>
    <w:p w14:paraId="B4230000">
      <w:pPr>
        <w:ind w:firstLine="567" w:left="0"/>
        <w:jc w:val="both"/>
        <w:rPr>
          <w:sz w:val="28"/>
        </w:rPr>
      </w:pPr>
      <w:r>
        <w:rPr>
          <w:sz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14:paraId="B5230000">
      <w:pPr>
        <w:ind w:firstLine="567" w:left="0"/>
        <w:jc w:val="both"/>
        <w:rPr>
          <w:sz w:val="28"/>
          <w:u w:val="single"/>
        </w:rPr>
      </w:pPr>
      <w:r>
        <w:rPr>
          <w:sz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r>
        <w:rPr>
          <w:sz w:val="28"/>
          <w:u w:val="single"/>
        </w:rPr>
        <w:t xml:space="preserve"> </w:t>
      </w:r>
    </w:p>
    <w:p w14:paraId="B6230000">
      <w:pPr>
        <w:ind w:firstLine="567" w:left="0"/>
        <w:jc w:val="both"/>
        <w:rPr>
          <w:sz w:val="28"/>
        </w:rPr>
      </w:pPr>
      <w:r>
        <w:rPr>
          <w:sz w:val="28"/>
        </w:rPr>
        <w:t>Часть, формируемая участниками образовательных отношений, при 5-дневной учебной неделе в 5 классе составляет 2 часа в неделю, в 6 классе 1 час, в 7,8 классах 2 часа в неделю, в 9 классе 0,5 часа. На «ОБЗР» отведено по одному часу за счет компонента образовательного учреждения в 6-7 классах  недельной нагрузки. В 5 классе по 1 часу на предмет «География» и «Биология»,в 7 классе 3  часа на физику, 8 класс на предметы «Химия», «Информатика» 2 часа , 9 класс 0,5 часа для предмета ОДНКНР.</w:t>
      </w:r>
    </w:p>
    <w:p w14:paraId="B7230000">
      <w:pPr>
        <w:ind w:firstLine="567" w:left="0"/>
        <w:jc w:val="both"/>
        <w:rPr>
          <w:sz w:val="28"/>
        </w:rPr>
      </w:pPr>
      <w:r>
        <w:rPr>
          <w:sz w:val="28"/>
        </w:rPr>
        <w:t>В муниципальном бюджетном общеобразовательном учреждении  Родионово-Несветайского района "Аграфеновская средняя общеобразовательная школа" языком обучения является русский язык.</w:t>
      </w:r>
    </w:p>
    <w:p w14:paraId="B8230000">
      <w:pPr>
        <w:ind w:firstLine="567" w:left="0"/>
        <w:jc w:val="both"/>
        <w:rPr>
          <w:sz w:val="28"/>
        </w:rPr>
      </w:pPr>
      <w:r>
        <w:rPr>
          <w:sz w:val="28"/>
        </w:rPr>
        <w:t xml:space="preserve">При изучении предметов </w:t>
      </w:r>
      <w:r>
        <w:t xml:space="preserve"> </w:t>
      </w:r>
      <w:r>
        <w:rPr>
          <w:sz w:val="28"/>
        </w:rPr>
        <w:t>осуществляется деление учащихся на подгруппы.</w:t>
      </w:r>
    </w:p>
    <w:p w14:paraId="B9230000">
      <w:pPr>
        <w:ind w:firstLine="567" w:left="0"/>
        <w:jc w:val="both"/>
        <w:rPr>
          <w:sz w:val="28"/>
        </w:rPr>
      </w:pPr>
      <w:r>
        <w:rPr>
          <w:sz w:val="28"/>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14:paraId="BA230000">
      <w:pPr>
        <w:ind w:firstLine="567" w:left="0"/>
        <w:jc w:val="both"/>
        <w:rPr>
          <w:sz w:val="28"/>
        </w:rPr>
      </w:pPr>
      <w:r>
        <w:rPr>
          <w:sz w:val="28"/>
        </w:rPr>
        <w:t>Промежуточная/годовая аттестация обучающихся за четверть осуществляется в соответствии с календарным учебным графиком.</w:t>
      </w:r>
    </w:p>
    <w:p w14:paraId="BB230000">
      <w:pPr>
        <w:ind w:firstLine="567" w:left="0"/>
        <w:jc w:val="both"/>
        <w:rPr>
          <w:sz w:val="28"/>
        </w:rPr>
      </w:pPr>
      <w:r>
        <w:rPr>
          <w:sz w:val="28"/>
        </w:rPr>
        <w:t xml:space="preserve">Все предметы обязательной части учебного плана оцениваются по четвертям. </w:t>
      </w:r>
    </w:p>
    <w:p w14:paraId="BC230000">
      <w:pPr>
        <w:ind w:firstLine="567" w:left="0"/>
        <w:jc w:val="both"/>
        <w:rPr>
          <w:sz w:val="28"/>
        </w:rPr>
      </w:pPr>
      <w:r>
        <w:rPr>
          <w:sz w:val="28"/>
        </w:rPr>
        <w:t>Промежуточная аттестация проходит на последный учебный месяц четвёртой четверти. Формы и порядок проведения промежуточной аттестации определяются «Положением о формах, периодичности и порядке</w:t>
      </w:r>
      <w:r>
        <w:rPr>
          <w:sz w:val="28"/>
        </w:rPr>
        <w:br/>
      </w:r>
      <w:r>
        <w:rPr>
          <w:sz w:val="28"/>
        </w:rPr>
        <w:t xml:space="preserve">текущего контроля успеваемости и промежуточной аттестации обучающихся муниципального бюджетного общеобразовательного учреждения  Родионово-Несветайского района "Аграфеновская средняя общеобразовательная школа". </w:t>
      </w:r>
    </w:p>
    <w:p w14:paraId="BD230000">
      <w:pPr>
        <w:ind w:firstLine="567" w:left="0"/>
        <w:jc w:val="both"/>
        <w:rPr>
          <w:sz w:val="28"/>
        </w:rPr>
      </w:pPr>
      <w:r>
        <w:rPr>
          <w:sz w:val="28"/>
        </w:rPr>
        <w:t xml:space="preserve">Освоение основных образовательных программ основного общего образования завершается итоговой аттестацией. </w:t>
      </w:r>
    </w:p>
    <w:p w14:paraId="BE230000">
      <w:pPr>
        <w:ind w:firstLine="567" w:left="0"/>
        <w:jc w:val="both"/>
        <w:rPr>
          <w:sz w:val="28"/>
        </w:rPr>
      </w:pPr>
      <w:r>
        <w:rPr>
          <w:sz w:val="28"/>
        </w:rPr>
        <w:t>Нормативный срок освоения основной образовательной программы основного общего образования составляет 5 лет.</w:t>
      </w:r>
    </w:p>
    <w:p w14:paraId="BF230000">
      <w:pPr>
        <w:spacing w:line="276" w:lineRule="auto"/>
        <w:ind/>
        <w:jc w:val="center"/>
        <w:rPr>
          <w:sz w:val="28"/>
        </w:rPr>
      </w:pPr>
    </w:p>
    <w:p w14:paraId="C0230000">
      <w:pPr>
        <w:ind w:firstLine="567" w:left="0"/>
        <w:jc w:val="both"/>
        <w:rPr>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079"/>
        <w:gridCol w:w="2991"/>
        <w:gridCol w:w="1275"/>
        <w:gridCol w:w="1134"/>
        <w:gridCol w:w="993"/>
        <w:gridCol w:w="992"/>
        <w:gridCol w:w="992"/>
      </w:tblGrid>
      <w:tr>
        <w:tc>
          <w:tcPr>
            <w:tcW w:type="dxa" w:w="2079"/>
            <w:vMerge w:val="restart"/>
            <w:tcBorders>
              <w:top w:color="000000" w:sz="4" w:val="single"/>
              <w:left w:color="000000" w:sz="4" w:val="single"/>
              <w:bottom w:color="000000" w:sz="4" w:val="single"/>
              <w:right w:color="000000" w:sz="4" w:val="single"/>
            </w:tcBorders>
            <w:shd w:fill="D9D9D9" w:val="clear"/>
          </w:tcPr>
          <w:p w14:paraId="C1230000">
            <w:pPr>
              <w:rPr>
                <w:sz w:val="28"/>
              </w:rPr>
            </w:pPr>
            <w:r>
              <w:rPr>
                <w:b w:val="1"/>
                <w:sz w:val="28"/>
              </w:rPr>
              <w:t>Предметная область</w:t>
            </w:r>
          </w:p>
        </w:tc>
        <w:tc>
          <w:tcPr>
            <w:tcW w:type="dxa" w:w="2991"/>
            <w:vMerge w:val="restart"/>
            <w:tcBorders>
              <w:top w:color="000000" w:sz="4" w:val="single"/>
              <w:left w:color="000000" w:sz="4" w:val="single"/>
              <w:bottom w:color="000000" w:sz="4" w:val="single"/>
              <w:right w:color="000000" w:sz="4" w:val="single"/>
            </w:tcBorders>
            <w:shd w:fill="D9D9D9" w:val="clear"/>
          </w:tcPr>
          <w:p w14:paraId="C2230000">
            <w:pPr>
              <w:rPr>
                <w:sz w:val="28"/>
              </w:rPr>
            </w:pPr>
            <w:r>
              <w:rPr>
                <w:b w:val="1"/>
                <w:sz w:val="28"/>
              </w:rPr>
              <w:t>Учебный предмет</w:t>
            </w:r>
          </w:p>
        </w:tc>
        <w:tc>
          <w:tcPr>
            <w:tcW w:type="dxa" w:w="5386"/>
            <w:gridSpan w:val="5"/>
            <w:tcBorders>
              <w:top w:color="000000" w:sz="4" w:val="single"/>
              <w:left w:color="000000" w:sz="4" w:val="single"/>
              <w:bottom w:color="000000" w:sz="4" w:val="single"/>
              <w:right w:color="000000" w:sz="4" w:val="single"/>
            </w:tcBorders>
            <w:shd w:fill="D9D9D9" w:val="clear"/>
          </w:tcPr>
          <w:p w14:paraId="C3230000">
            <w:pPr>
              <w:ind/>
              <w:jc w:val="center"/>
              <w:rPr>
                <w:sz w:val="28"/>
              </w:rPr>
            </w:pPr>
            <w:r>
              <w:rPr>
                <w:b w:val="1"/>
                <w:sz w:val="28"/>
              </w:rPr>
              <w:t>Количество часов в неделю</w:t>
            </w:r>
          </w:p>
        </w:tc>
      </w:tr>
      <w:tr>
        <w:tc>
          <w:tcPr>
            <w:tcW w:type="dxa" w:w="2079"/>
            <w:gridSpan w:val="1"/>
            <w:vMerge w:val="continue"/>
            <w:tcBorders>
              <w:top w:color="000000" w:sz="4" w:val="single"/>
              <w:left w:color="000000" w:sz="4" w:val="single"/>
              <w:bottom w:color="000000" w:sz="4" w:val="single"/>
              <w:right w:color="000000" w:sz="4" w:val="single"/>
            </w:tcBorders>
            <w:shd w:fill="D9D9D9" w:val="clear"/>
          </w:tcPr>
          <w:p/>
        </w:tc>
        <w:tc>
          <w:tcPr>
            <w:tcW w:type="dxa" w:w="2991"/>
            <w:gridSpan w:val="1"/>
            <w:vMerge w:val="continue"/>
            <w:tcBorders>
              <w:top w:color="000000" w:sz="4" w:val="single"/>
              <w:left w:color="000000" w:sz="4" w:val="single"/>
              <w:bottom w:color="000000" w:sz="4" w:val="single"/>
              <w:right w:color="000000" w:sz="4" w:val="single"/>
            </w:tcBorders>
            <w:shd w:fill="D9D9D9" w:val="clear"/>
          </w:tcPr>
          <w:p/>
        </w:tc>
        <w:tc>
          <w:tcPr>
            <w:tcW w:type="dxa" w:w="1275"/>
            <w:tcBorders>
              <w:top w:color="000000" w:sz="4" w:val="single"/>
              <w:left w:color="000000" w:sz="4" w:val="single"/>
              <w:bottom w:color="000000" w:sz="4" w:val="single"/>
              <w:right w:color="000000" w:sz="4" w:val="single"/>
            </w:tcBorders>
            <w:shd w:fill="D9D9D9" w:val="clear"/>
          </w:tcPr>
          <w:p w14:paraId="C4230000">
            <w:pPr>
              <w:ind/>
              <w:jc w:val="center"/>
              <w:rPr>
                <w:sz w:val="28"/>
              </w:rPr>
            </w:pPr>
            <w:r>
              <w:rPr>
                <w:b w:val="1"/>
                <w:sz w:val="28"/>
              </w:rPr>
              <w:t>5</w:t>
            </w:r>
          </w:p>
        </w:tc>
        <w:tc>
          <w:tcPr>
            <w:tcW w:type="dxa" w:w="1134"/>
            <w:tcBorders>
              <w:top w:color="000000" w:sz="4" w:val="single"/>
              <w:left w:color="000000" w:sz="4" w:val="single"/>
              <w:bottom w:color="000000" w:sz="4" w:val="single"/>
              <w:right w:color="000000" w:sz="4" w:val="single"/>
            </w:tcBorders>
            <w:shd w:fill="D9D9D9" w:val="clear"/>
          </w:tcPr>
          <w:p w14:paraId="C5230000">
            <w:pPr>
              <w:ind/>
              <w:jc w:val="center"/>
              <w:rPr>
                <w:sz w:val="28"/>
              </w:rPr>
            </w:pPr>
            <w:r>
              <w:rPr>
                <w:b w:val="1"/>
                <w:sz w:val="28"/>
              </w:rPr>
              <w:t>6</w:t>
            </w:r>
          </w:p>
        </w:tc>
        <w:tc>
          <w:tcPr>
            <w:tcW w:type="dxa" w:w="993"/>
            <w:tcBorders>
              <w:top w:color="000000" w:sz="4" w:val="single"/>
              <w:left w:color="000000" w:sz="4" w:val="single"/>
              <w:bottom w:color="000000" w:sz="4" w:val="single"/>
              <w:right w:color="000000" w:sz="4" w:val="single"/>
            </w:tcBorders>
            <w:shd w:fill="D9D9D9" w:val="clear"/>
          </w:tcPr>
          <w:p w14:paraId="C6230000">
            <w:pPr>
              <w:ind/>
              <w:jc w:val="center"/>
              <w:rPr>
                <w:sz w:val="28"/>
              </w:rPr>
            </w:pPr>
            <w:r>
              <w:rPr>
                <w:b w:val="1"/>
                <w:sz w:val="28"/>
              </w:rPr>
              <w:t>7</w:t>
            </w:r>
          </w:p>
        </w:tc>
        <w:tc>
          <w:tcPr>
            <w:tcW w:type="dxa" w:w="992"/>
            <w:tcBorders>
              <w:top w:color="000000" w:sz="4" w:val="single"/>
              <w:left w:color="000000" w:sz="4" w:val="single"/>
              <w:bottom w:color="000000" w:sz="4" w:val="single"/>
              <w:right w:color="000000" w:sz="4" w:val="single"/>
            </w:tcBorders>
            <w:shd w:fill="D9D9D9" w:val="clear"/>
          </w:tcPr>
          <w:p w14:paraId="C7230000">
            <w:pPr>
              <w:ind/>
              <w:jc w:val="center"/>
              <w:rPr>
                <w:sz w:val="28"/>
              </w:rPr>
            </w:pPr>
            <w:r>
              <w:rPr>
                <w:b w:val="1"/>
                <w:sz w:val="28"/>
              </w:rPr>
              <w:t>8</w:t>
            </w:r>
          </w:p>
        </w:tc>
        <w:tc>
          <w:tcPr>
            <w:tcW w:type="dxa" w:w="992"/>
            <w:tcBorders>
              <w:top w:color="000000" w:sz="4" w:val="single"/>
              <w:left w:color="000000" w:sz="4" w:val="single"/>
              <w:bottom w:color="000000" w:sz="4" w:val="single"/>
              <w:right w:color="000000" w:sz="4" w:val="single"/>
            </w:tcBorders>
            <w:shd w:fill="D9D9D9" w:val="clear"/>
          </w:tcPr>
          <w:p w14:paraId="C8230000">
            <w:pPr>
              <w:ind/>
              <w:jc w:val="center"/>
              <w:rPr>
                <w:sz w:val="28"/>
              </w:rPr>
            </w:pPr>
            <w:r>
              <w:rPr>
                <w:b w:val="1"/>
                <w:sz w:val="28"/>
              </w:rPr>
              <w:t>9</w:t>
            </w:r>
          </w:p>
        </w:tc>
      </w:tr>
      <w:tr>
        <w:tc>
          <w:tcPr>
            <w:tcW w:type="dxa" w:w="10456"/>
            <w:gridSpan w:val="7"/>
            <w:tcBorders>
              <w:top w:color="000000" w:sz="4" w:val="single"/>
              <w:left w:color="000000" w:sz="4" w:val="single"/>
              <w:bottom w:color="000000" w:sz="4" w:val="single"/>
              <w:right w:color="000000" w:sz="4" w:val="single"/>
            </w:tcBorders>
            <w:shd w:fill="FFFFB3" w:val="clear"/>
          </w:tcPr>
          <w:p w14:paraId="C9230000">
            <w:pPr>
              <w:ind/>
              <w:jc w:val="center"/>
              <w:rPr>
                <w:sz w:val="28"/>
              </w:rPr>
            </w:pPr>
            <w:r>
              <w:rPr>
                <w:b w:val="1"/>
                <w:sz w:val="28"/>
              </w:rPr>
              <w:t>Обязательная часть</w:t>
            </w:r>
          </w:p>
        </w:tc>
      </w:tr>
      <w:tr>
        <w:tc>
          <w:tcPr>
            <w:tcW w:type="dxa" w:w="2079"/>
            <w:vMerge w:val="restart"/>
            <w:tcBorders>
              <w:top w:color="000000" w:sz="4" w:val="single"/>
              <w:left w:color="000000" w:sz="4" w:val="single"/>
              <w:bottom w:color="000000" w:sz="4" w:val="single"/>
              <w:right w:color="000000" w:sz="4" w:val="single"/>
            </w:tcBorders>
          </w:tcPr>
          <w:p w14:paraId="CA230000">
            <w:pPr>
              <w:rPr>
                <w:sz w:val="28"/>
              </w:rPr>
            </w:pPr>
            <w:r>
              <w:rPr>
                <w:sz w:val="28"/>
              </w:rPr>
              <w:t>Русский язык и литература</w:t>
            </w:r>
          </w:p>
        </w:tc>
        <w:tc>
          <w:tcPr>
            <w:tcW w:type="dxa" w:w="2991"/>
            <w:tcBorders>
              <w:top w:color="000000" w:sz="4" w:val="single"/>
              <w:left w:color="000000" w:sz="4" w:val="single"/>
              <w:bottom w:color="000000" w:sz="4" w:val="single"/>
              <w:right w:color="000000" w:sz="4" w:val="single"/>
            </w:tcBorders>
          </w:tcPr>
          <w:p w14:paraId="CB230000">
            <w:pPr>
              <w:rPr>
                <w:sz w:val="28"/>
              </w:rPr>
            </w:pPr>
            <w:r>
              <w:rPr>
                <w:sz w:val="28"/>
              </w:rPr>
              <w:t>Русский язык</w:t>
            </w:r>
          </w:p>
        </w:tc>
        <w:tc>
          <w:tcPr>
            <w:tcW w:type="dxa" w:w="1275"/>
            <w:tcBorders>
              <w:top w:color="000000" w:sz="4" w:val="single"/>
              <w:left w:color="000000" w:sz="4" w:val="single"/>
              <w:bottom w:color="000000" w:sz="4" w:val="single"/>
              <w:right w:color="000000" w:sz="4" w:val="single"/>
            </w:tcBorders>
          </w:tcPr>
          <w:p w14:paraId="CC230000">
            <w:pPr>
              <w:ind/>
              <w:jc w:val="center"/>
              <w:rPr>
                <w:sz w:val="28"/>
              </w:rPr>
            </w:pPr>
            <w:r>
              <w:rPr>
                <w:sz w:val="28"/>
              </w:rPr>
              <w:t>5</w:t>
            </w:r>
          </w:p>
        </w:tc>
        <w:tc>
          <w:tcPr>
            <w:tcW w:type="dxa" w:w="1134"/>
            <w:tcBorders>
              <w:top w:color="000000" w:sz="4" w:val="single"/>
              <w:left w:color="000000" w:sz="4" w:val="single"/>
              <w:bottom w:color="000000" w:sz="4" w:val="single"/>
              <w:right w:color="000000" w:sz="4" w:val="single"/>
            </w:tcBorders>
          </w:tcPr>
          <w:p w14:paraId="CD230000">
            <w:pPr>
              <w:ind/>
              <w:jc w:val="center"/>
              <w:rPr>
                <w:sz w:val="28"/>
              </w:rPr>
            </w:pPr>
            <w:r>
              <w:rPr>
                <w:sz w:val="28"/>
              </w:rPr>
              <w:t>6</w:t>
            </w:r>
          </w:p>
        </w:tc>
        <w:tc>
          <w:tcPr>
            <w:tcW w:type="dxa" w:w="993"/>
            <w:tcBorders>
              <w:top w:color="000000" w:sz="4" w:val="single"/>
              <w:left w:color="000000" w:sz="4" w:val="single"/>
              <w:bottom w:color="000000" w:sz="4" w:val="single"/>
              <w:right w:color="000000" w:sz="4" w:val="single"/>
            </w:tcBorders>
          </w:tcPr>
          <w:p w14:paraId="CE230000">
            <w:pPr>
              <w:ind/>
              <w:jc w:val="center"/>
              <w:rPr>
                <w:sz w:val="28"/>
              </w:rPr>
            </w:pPr>
            <w:r>
              <w:rPr>
                <w:sz w:val="28"/>
              </w:rPr>
              <w:t>4</w:t>
            </w:r>
          </w:p>
        </w:tc>
        <w:tc>
          <w:tcPr>
            <w:tcW w:type="dxa" w:w="992"/>
            <w:tcBorders>
              <w:top w:color="000000" w:sz="4" w:val="single"/>
              <w:left w:color="000000" w:sz="4" w:val="single"/>
              <w:bottom w:color="000000" w:sz="4" w:val="single"/>
              <w:right w:color="000000" w:sz="4" w:val="single"/>
            </w:tcBorders>
          </w:tcPr>
          <w:p w14:paraId="CF230000">
            <w:pPr>
              <w:ind/>
              <w:jc w:val="center"/>
              <w:rPr>
                <w:sz w:val="28"/>
              </w:rPr>
            </w:pPr>
            <w:r>
              <w:rPr>
                <w:sz w:val="28"/>
              </w:rPr>
              <w:t>3</w:t>
            </w:r>
          </w:p>
        </w:tc>
        <w:tc>
          <w:tcPr>
            <w:tcW w:type="dxa" w:w="992"/>
            <w:tcBorders>
              <w:top w:color="000000" w:sz="4" w:val="single"/>
              <w:left w:color="000000" w:sz="4" w:val="single"/>
              <w:bottom w:color="000000" w:sz="4" w:val="single"/>
              <w:right w:color="000000" w:sz="4" w:val="single"/>
            </w:tcBorders>
          </w:tcPr>
          <w:p w14:paraId="D0230000">
            <w:pPr>
              <w:ind/>
              <w:jc w:val="center"/>
              <w:rPr>
                <w:sz w:val="28"/>
              </w:rPr>
            </w:pPr>
            <w:r>
              <w:rPr>
                <w:sz w:val="28"/>
              </w:rPr>
              <w:t>3</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D1230000">
            <w:pPr>
              <w:rPr>
                <w:sz w:val="28"/>
              </w:rPr>
            </w:pPr>
            <w:r>
              <w:rPr>
                <w:sz w:val="28"/>
              </w:rPr>
              <w:t>Литература</w:t>
            </w:r>
          </w:p>
        </w:tc>
        <w:tc>
          <w:tcPr>
            <w:tcW w:type="dxa" w:w="1275"/>
            <w:tcBorders>
              <w:top w:color="000000" w:sz="4" w:val="single"/>
              <w:left w:color="000000" w:sz="4" w:val="single"/>
              <w:bottom w:color="000000" w:sz="4" w:val="single"/>
              <w:right w:color="000000" w:sz="4" w:val="single"/>
            </w:tcBorders>
          </w:tcPr>
          <w:p w14:paraId="D2230000">
            <w:pPr>
              <w:ind/>
              <w:jc w:val="center"/>
              <w:rPr>
                <w:sz w:val="28"/>
              </w:rPr>
            </w:pPr>
            <w:r>
              <w:rPr>
                <w:sz w:val="28"/>
              </w:rPr>
              <w:t>3</w:t>
            </w:r>
          </w:p>
        </w:tc>
        <w:tc>
          <w:tcPr>
            <w:tcW w:type="dxa" w:w="1134"/>
            <w:tcBorders>
              <w:top w:color="000000" w:sz="4" w:val="single"/>
              <w:left w:color="000000" w:sz="4" w:val="single"/>
              <w:bottom w:color="000000" w:sz="4" w:val="single"/>
              <w:right w:color="000000" w:sz="4" w:val="single"/>
            </w:tcBorders>
          </w:tcPr>
          <w:p w14:paraId="D3230000">
            <w:pPr>
              <w:ind/>
              <w:jc w:val="center"/>
              <w:rPr>
                <w:sz w:val="28"/>
              </w:rPr>
            </w:pPr>
            <w:r>
              <w:rPr>
                <w:sz w:val="28"/>
              </w:rPr>
              <w:t>3</w:t>
            </w:r>
          </w:p>
        </w:tc>
        <w:tc>
          <w:tcPr>
            <w:tcW w:type="dxa" w:w="993"/>
            <w:tcBorders>
              <w:top w:color="000000" w:sz="4" w:val="single"/>
              <w:left w:color="000000" w:sz="4" w:val="single"/>
              <w:bottom w:color="000000" w:sz="4" w:val="single"/>
              <w:right w:color="000000" w:sz="4" w:val="single"/>
            </w:tcBorders>
          </w:tcPr>
          <w:p w14:paraId="D423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D523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D6230000">
            <w:pPr>
              <w:ind/>
              <w:jc w:val="center"/>
              <w:rPr>
                <w:sz w:val="28"/>
              </w:rPr>
            </w:pPr>
            <w:r>
              <w:rPr>
                <w:sz w:val="28"/>
              </w:rPr>
              <w:t>3</w:t>
            </w:r>
          </w:p>
        </w:tc>
      </w:tr>
      <w:tr>
        <w:tc>
          <w:tcPr>
            <w:tcW w:type="dxa" w:w="2079"/>
            <w:tcBorders>
              <w:top w:color="000000" w:sz="4" w:val="single"/>
              <w:left w:color="000000" w:sz="4" w:val="single"/>
              <w:bottom w:color="000000" w:sz="4" w:val="single"/>
              <w:right w:color="000000" w:sz="4" w:val="single"/>
            </w:tcBorders>
          </w:tcPr>
          <w:p w14:paraId="D7230000">
            <w:pPr>
              <w:rPr>
                <w:sz w:val="28"/>
              </w:rPr>
            </w:pPr>
            <w:r>
              <w:rPr>
                <w:sz w:val="28"/>
              </w:rPr>
              <w:t>Иностранные языки</w:t>
            </w:r>
          </w:p>
        </w:tc>
        <w:tc>
          <w:tcPr>
            <w:tcW w:type="dxa" w:w="2991"/>
            <w:tcBorders>
              <w:top w:color="000000" w:sz="4" w:val="single"/>
              <w:left w:color="000000" w:sz="4" w:val="single"/>
              <w:bottom w:color="000000" w:sz="4" w:val="single"/>
              <w:right w:color="000000" w:sz="4" w:val="single"/>
            </w:tcBorders>
          </w:tcPr>
          <w:p w14:paraId="D8230000">
            <w:pPr>
              <w:rPr>
                <w:sz w:val="28"/>
              </w:rPr>
            </w:pPr>
            <w:r>
              <w:rPr>
                <w:sz w:val="28"/>
              </w:rPr>
              <w:t>Иностранный язык</w:t>
            </w:r>
          </w:p>
        </w:tc>
        <w:tc>
          <w:tcPr>
            <w:tcW w:type="dxa" w:w="1275"/>
            <w:tcBorders>
              <w:top w:color="000000" w:sz="4" w:val="single"/>
              <w:left w:color="000000" w:sz="4" w:val="single"/>
              <w:bottom w:color="000000" w:sz="4" w:val="single"/>
              <w:right w:color="000000" w:sz="4" w:val="single"/>
            </w:tcBorders>
          </w:tcPr>
          <w:p w14:paraId="D9230000">
            <w:pPr>
              <w:ind/>
              <w:jc w:val="center"/>
              <w:rPr>
                <w:sz w:val="28"/>
              </w:rPr>
            </w:pPr>
            <w:r>
              <w:rPr>
                <w:sz w:val="28"/>
              </w:rPr>
              <w:t>3</w:t>
            </w:r>
          </w:p>
        </w:tc>
        <w:tc>
          <w:tcPr>
            <w:tcW w:type="dxa" w:w="1134"/>
            <w:tcBorders>
              <w:top w:color="000000" w:sz="4" w:val="single"/>
              <w:left w:color="000000" w:sz="4" w:val="single"/>
              <w:bottom w:color="000000" w:sz="4" w:val="single"/>
              <w:right w:color="000000" w:sz="4" w:val="single"/>
            </w:tcBorders>
          </w:tcPr>
          <w:p w14:paraId="DA230000">
            <w:pPr>
              <w:ind/>
              <w:jc w:val="center"/>
              <w:rPr>
                <w:sz w:val="28"/>
              </w:rPr>
            </w:pPr>
            <w:r>
              <w:rPr>
                <w:sz w:val="28"/>
              </w:rPr>
              <w:t>3</w:t>
            </w:r>
          </w:p>
        </w:tc>
        <w:tc>
          <w:tcPr>
            <w:tcW w:type="dxa" w:w="993"/>
            <w:tcBorders>
              <w:top w:color="000000" w:sz="4" w:val="single"/>
              <w:left w:color="000000" w:sz="4" w:val="single"/>
              <w:bottom w:color="000000" w:sz="4" w:val="single"/>
              <w:right w:color="000000" w:sz="4" w:val="single"/>
            </w:tcBorders>
          </w:tcPr>
          <w:p w14:paraId="DB230000">
            <w:pPr>
              <w:ind/>
              <w:jc w:val="center"/>
              <w:rPr>
                <w:sz w:val="28"/>
              </w:rPr>
            </w:pPr>
            <w:r>
              <w:rPr>
                <w:sz w:val="28"/>
              </w:rPr>
              <w:t>3</w:t>
            </w:r>
          </w:p>
        </w:tc>
        <w:tc>
          <w:tcPr>
            <w:tcW w:type="dxa" w:w="992"/>
            <w:tcBorders>
              <w:top w:color="000000" w:sz="4" w:val="single"/>
              <w:left w:color="000000" w:sz="4" w:val="single"/>
              <w:bottom w:color="000000" w:sz="4" w:val="single"/>
              <w:right w:color="000000" w:sz="4" w:val="single"/>
            </w:tcBorders>
          </w:tcPr>
          <w:p w14:paraId="DC230000">
            <w:pPr>
              <w:ind/>
              <w:jc w:val="center"/>
              <w:rPr>
                <w:sz w:val="28"/>
              </w:rPr>
            </w:pPr>
            <w:r>
              <w:rPr>
                <w:sz w:val="28"/>
              </w:rPr>
              <w:t>3</w:t>
            </w:r>
          </w:p>
        </w:tc>
        <w:tc>
          <w:tcPr>
            <w:tcW w:type="dxa" w:w="992"/>
            <w:tcBorders>
              <w:top w:color="000000" w:sz="4" w:val="single"/>
              <w:left w:color="000000" w:sz="4" w:val="single"/>
              <w:bottom w:color="000000" w:sz="4" w:val="single"/>
              <w:right w:color="000000" w:sz="4" w:val="single"/>
            </w:tcBorders>
          </w:tcPr>
          <w:p w14:paraId="DD230000">
            <w:pPr>
              <w:ind/>
              <w:jc w:val="center"/>
              <w:rPr>
                <w:sz w:val="28"/>
              </w:rPr>
            </w:pPr>
            <w:r>
              <w:rPr>
                <w:sz w:val="28"/>
              </w:rPr>
              <w:t>3</w:t>
            </w:r>
          </w:p>
        </w:tc>
      </w:tr>
      <w:tr>
        <w:tc>
          <w:tcPr>
            <w:tcW w:type="dxa" w:w="2079"/>
            <w:vMerge w:val="restart"/>
            <w:tcBorders>
              <w:top w:color="000000" w:sz="4" w:val="single"/>
              <w:left w:color="000000" w:sz="4" w:val="single"/>
              <w:bottom w:color="000000" w:sz="4" w:val="single"/>
              <w:right w:color="000000" w:sz="4" w:val="single"/>
            </w:tcBorders>
          </w:tcPr>
          <w:p w14:paraId="DE230000">
            <w:pPr>
              <w:rPr>
                <w:sz w:val="28"/>
              </w:rPr>
            </w:pPr>
            <w:r>
              <w:rPr>
                <w:sz w:val="28"/>
              </w:rPr>
              <w:t>Математика и информатика</w:t>
            </w:r>
          </w:p>
        </w:tc>
        <w:tc>
          <w:tcPr>
            <w:tcW w:type="dxa" w:w="2991"/>
            <w:tcBorders>
              <w:top w:color="000000" w:sz="4" w:val="single"/>
              <w:left w:color="000000" w:sz="4" w:val="single"/>
              <w:bottom w:color="000000" w:sz="4" w:val="single"/>
              <w:right w:color="000000" w:sz="4" w:val="single"/>
            </w:tcBorders>
          </w:tcPr>
          <w:p w14:paraId="DF230000">
            <w:pPr>
              <w:rPr>
                <w:sz w:val="28"/>
              </w:rPr>
            </w:pPr>
            <w:r>
              <w:rPr>
                <w:sz w:val="28"/>
              </w:rPr>
              <w:t>Математика</w:t>
            </w:r>
          </w:p>
        </w:tc>
        <w:tc>
          <w:tcPr>
            <w:tcW w:type="dxa" w:w="1275"/>
            <w:tcBorders>
              <w:top w:color="000000" w:sz="4" w:val="single"/>
              <w:left w:color="000000" w:sz="4" w:val="single"/>
              <w:bottom w:color="000000" w:sz="4" w:val="single"/>
              <w:right w:color="000000" w:sz="4" w:val="single"/>
            </w:tcBorders>
          </w:tcPr>
          <w:p w14:paraId="E0230000">
            <w:pPr>
              <w:ind/>
              <w:jc w:val="center"/>
              <w:rPr>
                <w:sz w:val="28"/>
              </w:rPr>
            </w:pPr>
            <w:r>
              <w:rPr>
                <w:sz w:val="28"/>
              </w:rPr>
              <w:t>5</w:t>
            </w:r>
          </w:p>
        </w:tc>
        <w:tc>
          <w:tcPr>
            <w:tcW w:type="dxa" w:w="1134"/>
            <w:tcBorders>
              <w:top w:color="000000" w:sz="4" w:val="single"/>
              <w:left w:color="000000" w:sz="4" w:val="single"/>
              <w:bottom w:color="000000" w:sz="4" w:val="single"/>
              <w:right w:color="000000" w:sz="4" w:val="single"/>
            </w:tcBorders>
          </w:tcPr>
          <w:p w14:paraId="E1230000">
            <w:pPr>
              <w:ind/>
              <w:jc w:val="center"/>
              <w:rPr>
                <w:sz w:val="28"/>
              </w:rPr>
            </w:pPr>
            <w:r>
              <w:rPr>
                <w:sz w:val="28"/>
              </w:rPr>
              <w:t>5</w:t>
            </w:r>
          </w:p>
        </w:tc>
        <w:tc>
          <w:tcPr>
            <w:tcW w:type="dxa" w:w="993"/>
            <w:tcBorders>
              <w:top w:color="000000" w:sz="4" w:val="single"/>
              <w:left w:color="000000" w:sz="4" w:val="single"/>
              <w:bottom w:color="000000" w:sz="4" w:val="single"/>
              <w:right w:color="000000" w:sz="4" w:val="single"/>
            </w:tcBorders>
          </w:tcPr>
          <w:p w14:paraId="E2230000">
            <w:pPr>
              <w:ind/>
              <w:jc w:val="center"/>
              <w:rPr>
                <w:sz w:val="28"/>
              </w:rPr>
            </w:pPr>
            <w:r>
              <w:rPr>
                <w:sz w:val="28"/>
              </w:rPr>
              <w:t>0</w:t>
            </w:r>
          </w:p>
        </w:tc>
        <w:tc>
          <w:tcPr>
            <w:tcW w:type="dxa" w:w="992"/>
            <w:tcBorders>
              <w:top w:color="000000" w:sz="4" w:val="single"/>
              <w:left w:color="000000" w:sz="4" w:val="single"/>
              <w:bottom w:color="000000" w:sz="4" w:val="single"/>
              <w:right w:color="000000" w:sz="4" w:val="single"/>
            </w:tcBorders>
          </w:tcPr>
          <w:p w14:paraId="E3230000">
            <w:pPr>
              <w:ind/>
              <w:jc w:val="center"/>
              <w:rPr>
                <w:sz w:val="28"/>
              </w:rPr>
            </w:pPr>
            <w:r>
              <w:rPr>
                <w:sz w:val="28"/>
              </w:rPr>
              <w:t>0</w:t>
            </w:r>
          </w:p>
        </w:tc>
        <w:tc>
          <w:tcPr>
            <w:tcW w:type="dxa" w:w="992"/>
            <w:tcBorders>
              <w:top w:color="000000" w:sz="4" w:val="single"/>
              <w:left w:color="000000" w:sz="4" w:val="single"/>
              <w:bottom w:color="000000" w:sz="4" w:val="single"/>
              <w:right w:color="000000" w:sz="4" w:val="single"/>
            </w:tcBorders>
          </w:tcPr>
          <w:p w14:paraId="E4230000">
            <w:pPr>
              <w:ind/>
              <w:jc w:val="center"/>
              <w:rPr>
                <w:sz w:val="28"/>
              </w:rPr>
            </w:pPr>
            <w:r>
              <w:rPr>
                <w:sz w:val="28"/>
              </w:rPr>
              <w:t>0</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E5230000">
            <w:pPr>
              <w:rPr>
                <w:sz w:val="28"/>
              </w:rPr>
            </w:pPr>
            <w:r>
              <w:rPr>
                <w:sz w:val="28"/>
              </w:rPr>
              <w:t>Алгебра</w:t>
            </w:r>
          </w:p>
        </w:tc>
        <w:tc>
          <w:tcPr>
            <w:tcW w:type="dxa" w:w="1275"/>
            <w:tcBorders>
              <w:top w:color="000000" w:sz="4" w:val="single"/>
              <w:left w:color="000000" w:sz="4" w:val="single"/>
              <w:bottom w:color="000000" w:sz="4" w:val="single"/>
              <w:right w:color="000000" w:sz="4" w:val="single"/>
            </w:tcBorders>
          </w:tcPr>
          <w:p w14:paraId="E6230000">
            <w:pPr>
              <w:ind/>
              <w:jc w:val="center"/>
              <w:rPr>
                <w:sz w:val="28"/>
              </w:rPr>
            </w:pPr>
            <w:r>
              <w:rPr>
                <w:sz w:val="28"/>
              </w:rPr>
              <w:t>0</w:t>
            </w:r>
          </w:p>
        </w:tc>
        <w:tc>
          <w:tcPr>
            <w:tcW w:type="dxa" w:w="1134"/>
            <w:tcBorders>
              <w:top w:color="000000" w:sz="4" w:val="single"/>
              <w:left w:color="000000" w:sz="4" w:val="single"/>
              <w:bottom w:color="000000" w:sz="4" w:val="single"/>
              <w:right w:color="000000" w:sz="4" w:val="single"/>
            </w:tcBorders>
          </w:tcPr>
          <w:p w14:paraId="E7230000">
            <w:pPr>
              <w:ind/>
              <w:jc w:val="center"/>
              <w:rPr>
                <w:sz w:val="28"/>
              </w:rPr>
            </w:pPr>
            <w:r>
              <w:rPr>
                <w:sz w:val="28"/>
              </w:rPr>
              <w:t>0</w:t>
            </w:r>
          </w:p>
        </w:tc>
        <w:tc>
          <w:tcPr>
            <w:tcW w:type="dxa" w:w="993"/>
            <w:tcBorders>
              <w:top w:color="000000" w:sz="4" w:val="single"/>
              <w:left w:color="000000" w:sz="4" w:val="single"/>
              <w:bottom w:color="000000" w:sz="4" w:val="single"/>
              <w:right w:color="000000" w:sz="4" w:val="single"/>
            </w:tcBorders>
          </w:tcPr>
          <w:p w14:paraId="E8230000">
            <w:pPr>
              <w:ind/>
              <w:jc w:val="center"/>
              <w:rPr>
                <w:sz w:val="28"/>
              </w:rPr>
            </w:pPr>
            <w:r>
              <w:rPr>
                <w:sz w:val="28"/>
              </w:rPr>
              <w:t>3</w:t>
            </w:r>
          </w:p>
        </w:tc>
        <w:tc>
          <w:tcPr>
            <w:tcW w:type="dxa" w:w="992"/>
            <w:tcBorders>
              <w:top w:color="000000" w:sz="4" w:val="single"/>
              <w:left w:color="000000" w:sz="4" w:val="single"/>
              <w:bottom w:color="000000" w:sz="4" w:val="single"/>
              <w:right w:color="000000" w:sz="4" w:val="single"/>
            </w:tcBorders>
          </w:tcPr>
          <w:p w14:paraId="E9230000">
            <w:pPr>
              <w:ind/>
              <w:jc w:val="center"/>
              <w:rPr>
                <w:sz w:val="28"/>
              </w:rPr>
            </w:pPr>
            <w:r>
              <w:rPr>
                <w:sz w:val="28"/>
              </w:rPr>
              <w:t>3</w:t>
            </w:r>
          </w:p>
        </w:tc>
        <w:tc>
          <w:tcPr>
            <w:tcW w:type="dxa" w:w="992"/>
            <w:tcBorders>
              <w:top w:color="000000" w:sz="4" w:val="single"/>
              <w:left w:color="000000" w:sz="4" w:val="single"/>
              <w:bottom w:color="000000" w:sz="4" w:val="single"/>
              <w:right w:color="000000" w:sz="4" w:val="single"/>
            </w:tcBorders>
          </w:tcPr>
          <w:p w14:paraId="EA230000">
            <w:pPr>
              <w:ind/>
              <w:jc w:val="center"/>
              <w:rPr>
                <w:sz w:val="28"/>
              </w:rPr>
            </w:pPr>
            <w:r>
              <w:rPr>
                <w:sz w:val="28"/>
              </w:rPr>
              <w:t>3</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EB230000">
            <w:pPr>
              <w:rPr>
                <w:sz w:val="28"/>
              </w:rPr>
            </w:pPr>
            <w:r>
              <w:rPr>
                <w:sz w:val="28"/>
              </w:rPr>
              <w:t>Геометрия</w:t>
            </w:r>
          </w:p>
        </w:tc>
        <w:tc>
          <w:tcPr>
            <w:tcW w:type="dxa" w:w="1275"/>
            <w:tcBorders>
              <w:top w:color="000000" w:sz="4" w:val="single"/>
              <w:left w:color="000000" w:sz="4" w:val="single"/>
              <w:bottom w:color="000000" w:sz="4" w:val="single"/>
              <w:right w:color="000000" w:sz="4" w:val="single"/>
            </w:tcBorders>
          </w:tcPr>
          <w:p w14:paraId="EC230000">
            <w:pPr>
              <w:ind/>
              <w:jc w:val="center"/>
              <w:rPr>
                <w:sz w:val="28"/>
              </w:rPr>
            </w:pPr>
            <w:r>
              <w:rPr>
                <w:sz w:val="28"/>
              </w:rPr>
              <w:t>0</w:t>
            </w:r>
          </w:p>
        </w:tc>
        <w:tc>
          <w:tcPr>
            <w:tcW w:type="dxa" w:w="1134"/>
            <w:tcBorders>
              <w:top w:color="000000" w:sz="4" w:val="single"/>
              <w:left w:color="000000" w:sz="4" w:val="single"/>
              <w:bottom w:color="000000" w:sz="4" w:val="single"/>
              <w:right w:color="000000" w:sz="4" w:val="single"/>
            </w:tcBorders>
          </w:tcPr>
          <w:p w14:paraId="ED230000">
            <w:pPr>
              <w:ind/>
              <w:jc w:val="center"/>
              <w:rPr>
                <w:sz w:val="28"/>
              </w:rPr>
            </w:pPr>
            <w:r>
              <w:rPr>
                <w:sz w:val="28"/>
              </w:rPr>
              <w:t>0</w:t>
            </w:r>
          </w:p>
        </w:tc>
        <w:tc>
          <w:tcPr>
            <w:tcW w:type="dxa" w:w="993"/>
            <w:tcBorders>
              <w:top w:color="000000" w:sz="4" w:val="single"/>
              <w:left w:color="000000" w:sz="4" w:val="single"/>
              <w:bottom w:color="000000" w:sz="4" w:val="single"/>
              <w:right w:color="000000" w:sz="4" w:val="single"/>
            </w:tcBorders>
          </w:tcPr>
          <w:p w14:paraId="EE23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EF23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F0230000">
            <w:pPr>
              <w:ind/>
              <w:jc w:val="center"/>
              <w:rPr>
                <w:sz w:val="28"/>
              </w:rPr>
            </w:pPr>
            <w:r>
              <w:rPr>
                <w:sz w:val="28"/>
              </w:rPr>
              <w:t>2</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F1230000">
            <w:pPr>
              <w:rPr>
                <w:sz w:val="28"/>
              </w:rPr>
            </w:pPr>
            <w:r>
              <w:rPr>
                <w:sz w:val="28"/>
              </w:rPr>
              <w:t>Вероятность и статистика</w:t>
            </w:r>
          </w:p>
        </w:tc>
        <w:tc>
          <w:tcPr>
            <w:tcW w:type="dxa" w:w="1275"/>
            <w:tcBorders>
              <w:top w:color="000000" w:sz="4" w:val="single"/>
              <w:left w:color="000000" w:sz="4" w:val="single"/>
              <w:bottom w:color="000000" w:sz="4" w:val="single"/>
              <w:right w:color="000000" w:sz="4" w:val="single"/>
            </w:tcBorders>
          </w:tcPr>
          <w:p w14:paraId="F2230000">
            <w:pPr>
              <w:ind/>
              <w:jc w:val="center"/>
              <w:rPr>
                <w:sz w:val="28"/>
              </w:rPr>
            </w:pPr>
            <w:r>
              <w:rPr>
                <w:sz w:val="28"/>
              </w:rPr>
              <w:t>0</w:t>
            </w:r>
          </w:p>
        </w:tc>
        <w:tc>
          <w:tcPr>
            <w:tcW w:type="dxa" w:w="1134"/>
            <w:tcBorders>
              <w:top w:color="000000" w:sz="4" w:val="single"/>
              <w:left w:color="000000" w:sz="4" w:val="single"/>
              <w:bottom w:color="000000" w:sz="4" w:val="single"/>
              <w:right w:color="000000" w:sz="4" w:val="single"/>
            </w:tcBorders>
          </w:tcPr>
          <w:p w14:paraId="F3230000">
            <w:pPr>
              <w:ind/>
              <w:jc w:val="center"/>
              <w:rPr>
                <w:sz w:val="28"/>
              </w:rPr>
            </w:pPr>
            <w:r>
              <w:rPr>
                <w:sz w:val="28"/>
              </w:rPr>
              <w:t>0</w:t>
            </w:r>
          </w:p>
        </w:tc>
        <w:tc>
          <w:tcPr>
            <w:tcW w:type="dxa" w:w="993"/>
            <w:tcBorders>
              <w:top w:color="000000" w:sz="4" w:val="single"/>
              <w:left w:color="000000" w:sz="4" w:val="single"/>
              <w:bottom w:color="000000" w:sz="4" w:val="single"/>
              <w:right w:color="000000" w:sz="4" w:val="single"/>
            </w:tcBorders>
          </w:tcPr>
          <w:p w14:paraId="F423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F523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F6230000">
            <w:pPr>
              <w:ind/>
              <w:jc w:val="center"/>
              <w:rPr>
                <w:sz w:val="28"/>
              </w:rPr>
            </w:pPr>
            <w:r>
              <w:rPr>
                <w:sz w:val="28"/>
              </w:rPr>
              <w:t>1</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F7230000">
            <w:pPr>
              <w:rPr>
                <w:sz w:val="28"/>
              </w:rPr>
            </w:pPr>
            <w:r>
              <w:rPr>
                <w:sz w:val="28"/>
              </w:rPr>
              <w:t>Информатика</w:t>
            </w:r>
          </w:p>
        </w:tc>
        <w:tc>
          <w:tcPr>
            <w:tcW w:type="dxa" w:w="1275"/>
            <w:tcBorders>
              <w:top w:color="000000" w:sz="4" w:val="single"/>
              <w:left w:color="000000" w:sz="4" w:val="single"/>
              <w:bottom w:color="000000" w:sz="4" w:val="single"/>
              <w:right w:color="000000" w:sz="4" w:val="single"/>
            </w:tcBorders>
          </w:tcPr>
          <w:p w14:paraId="F8230000">
            <w:pPr>
              <w:ind/>
              <w:jc w:val="center"/>
              <w:rPr>
                <w:sz w:val="28"/>
              </w:rPr>
            </w:pPr>
            <w:r>
              <w:rPr>
                <w:sz w:val="28"/>
              </w:rPr>
              <w:t>0</w:t>
            </w:r>
          </w:p>
        </w:tc>
        <w:tc>
          <w:tcPr>
            <w:tcW w:type="dxa" w:w="1134"/>
            <w:tcBorders>
              <w:top w:color="000000" w:sz="4" w:val="single"/>
              <w:left w:color="000000" w:sz="4" w:val="single"/>
              <w:bottom w:color="000000" w:sz="4" w:val="single"/>
              <w:right w:color="000000" w:sz="4" w:val="single"/>
            </w:tcBorders>
          </w:tcPr>
          <w:p w14:paraId="F9230000">
            <w:pPr>
              <w:ind/>
              <w:jc w:val="center"/>
              <w:rPr>
                <w:sz w:val="28"/>
              </w:rPr>
            </w:pPr>
            <w:r>
              <w:rPr>
                <w:sz w:val="28"/>
              </w:rPr>
              <w:t>0</w:t>
            </w:r>
          </w:p>
        </w:tc>
        <w:tc>
          <w:tcPr>
            <w:tcW w:type="dxa" w:w="993"/>
            <w:tcBorders>
              <w:top w:color="000000" w:sz="4" w:val="single"/>
              <w:left w:color="000000" w:sz="4" w:val="single"/>
              <w:bottom w:color="000000" w:sz="4" w:val="single"/>
              <w:right w:color="000000" w:sz="4" w:val="single"/>
            </w:tcBorders>
          </w:tcPr>
          <w:p w14:paraId="FA23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FB23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FC230000">
            <w:pPr>
              <w:ind/>
              <w:jc w:val="center"/>
              <w:rPr>
                <w:sz w:val="28"/>
              </w:rPr>
            </w:pPr>
            <w:r>
              <w:rPr>
                <w:sz w:val="28"/>
              </w:rPr>
              <w:t>1</w:t>
            </w:r>
          </w:p>
        </w:tc>
      </w:tr>
      <w:tr>
        <w:tc>
          <w:tcPr>
            <w:tcW w:type="dxa" w:w="2079"/>
            <w:vMerge w:val="restart"/>
            <w:tcBorders>
              <w:top w:color="000000" w:sz="4" w:val="single"/>
              <w:left w:color="000000" w:sz="4" w:val="single"/>
              <w:bottom w:color="000000" w:sz="4" w:val="single"/>
              <w:right w:color="000000" w:sz="4" w:val="single"/>
            </w:tcBorders>
          </w:tcPr>
          <w:p w14:paraId="FD230000">
            <w:pPr>
              <w:rPr>
                <w:sz w:val="28"/>
              </w:rPr>
            </w:pPr>
            <w:r>
              <w:rPr>
                <w:sz w:val="28"/>
              </w:rPr>
              <w:t>Общественно-научные предметы</w:t>
            </w:r>
          </w:p>
        </w:tc>
        <w:tc>
          <w:tcPr>
            <w:tcW w:type="dxa" w:w="2991"/>
            <w:tcBorders>
              <w:top w:color="000000" w:sz="4" w:val="single"/>
              <w:left w:color="000000" w:sz="4" w:val="single"/>
              <w:bottom w:color="000000" w:sz="4" w:val="single"/>
              <w:right w:color="000000" w:sz="4" w:val="single"/>
            </w:tcBorders>
          </w:tcPr>
          <w:p w14:paraId="FE230000">
            <w:pPr>
              <w:rPr>
                <w:sz w:val="28"/>
              </w:rPr>
            </w:pPr>
            <w:r>
              <w:rPr>
                <w:sz w:val="28"/>
              </w:rPr>
              <w:t>История</w:t>
            </w:r>
          </w:p>
        </w:tc>
        <w:tc>
          <w:tcPr>
            <w:tcW w:type="dxa" w:w="1275"/>
            <w:tcBorders>
              <w:top w:color="000000" w:sz="4" w:val="single"/>
              <w:left w:color="000000" w:sz="4" w:val="single"/>
              <w:bottom w:color="000000" w:sz="4" w:val="single"/>
              <w:right w:color="000000" w:sz="4" w:val="single"/>
            </w:tcBorders>
          </w:tcPr>
          <w:p w14:paraId="FF230000">
            <w:pPr>
              <w:ind/>
              <w:jc w:val="center"/>
              <w:rPr>
                <w:sz w:val="28"/>
              </w:rPr>
            </w:pPr>
            <w:r>
              <w:rPr>
                <w:sz w:val="28"/>
              </w:rPr>
              <w:t>2</w:t>
            </w:r>
          </w:p>
        </w:tc>
        <w:tc>
          <w:tcPr>
            <w:tcW w:type="dxa" w:w="1134"/>
            <w:tcBorders>
              <w:top w:color="000000" w:sz="4" w:val="single"/>
              <w:left w:color="000000" w:sz="4" w:val="single"/>
              <w:bottom w:color="000000" w:sz="4" w:val="single"/>
              <w:right w:color="000000" w:sz="4" w:val="single"/>
            </w:tcBorders>
          </w:tcPr>
          <w:p w14:paraId="00240000">
            <w:pPr>
              <w:ind/>
              <w:jc w:val="center"/>
              <w:rPr>
                <w:sz w:val="28"/>
              </w:rPr>
            </w:pPr>
            <w:r>
              <w:rPr>
                <w:sz w:val="28"/>
              </w:rPr>
              <w:t>2</w:t>
            </w:r>
          </w:p>
        </w:tc>
        <w:tc>
          <w:tcPr>
            <w:tcW w:type="dxa" w:w="993"/>
            <w:tcBorders>
              <w:top w:color="000000" w:sz="4" w:val="single"/>
              <w:left w:color="000000" w:sz="4" w:val="single"/>
              <w:bottom w:color="000000" w:sz="4" w:val="single"/>
              <w:right w:color="000000" w:sz="4" w:val="single"/>
            </w:tcBorders>
          </w:tcPr>
          <w:p w14:paraId="01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02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03240000">
            <w:pPr>
              <w:ind/>
              <w:jc w:val="center"/>
              <w:rPr>
                <w:sz w:val="28"/>
              </w:rPr>
            </w:pPr>
            <w:r>
              <w:rPr>
                <w:sz w:val="28"/>
              </w:rPr>
              <w:t>2.5</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04240000">
            <w:pPr>
              <w:rPr>
                <w:sz w:val="28"/>
              </w:rPr>
            </w:pPr>
            <w:r>
              <w:rPr>
                <w:sz w:val="28"/>
              </w:rPr>
              <w:t>Обществознание</w:t>
            </w:r>
          </w:p>
        </w:tc>
        <w:tc>
          <w:tcPr>
            <w:tcW w:type="dxa" w:w="1275"/>
            <w:tcBorders>
              <w:top w:color="000000" w:sz="4" w:val="single"/>
              <w:left w:color="000000" w:sz="4" w:val="single"/>
              <w:bottom w:color="000000" w:sz="4" w:val="single"/>
              <w:right w:color="000000" w:sz="4" w:val="single"/>
            </w:tcBorders>
          </w:tcPr>
          <w:p w14:paraId="05240000">
            <w:pPr>
              <w:ind/>
              <w:jc w:val="center"/>
              <w:rPr>
                <w:sz w:val="28"/>
              </w:rPr>
            </w:pPr>
            <w:r>
              <w:rPr>
                <w:sz w:val="28"/>
              </w:rPr>
              <w:t>0</w:t>
            </w:r>
          </w:p>
        </w:tc>
        <w:tc>
          <w:tcPr>
            <w:tcW w:type="dxa" w:w="1134"/>
            <w:tcBorders>
              <w:top w:color="000000" w:sz="4" w:val="single"/>
              <w:left w:color="000000" w:sz="4" w:val="single"/>
              <w:bottom w:color="000000" w:sz="4" w:val="single"/>
              <w:right w:color="000000" w:sz="4" w:val="single"/>
            </w:tcBorders>
          </w:tcPr>
          <w:p w14:paraId="06240000">
            <w:pPr>
              <w:ind/>
              <w:jc w:val="center"/>
              <w:rPr>
                <w:sz w:val="28"/>
              </w:rPr>
            </w:pPr>
            <w:r>
              <w:rPr>
                <w:sz w:val="28"/>
              </w:rPr>
              <w:t>1</w:t>
            </w:r>
          </w:p>
        </w:tc>
        <w:tc>
          <w:tcPr>
            <w:tcW w:type="dxa" w:w="993"/>
            <w:tcBorders>
              <w:top w:color="000000" w:sz="4" w:val="single"/>
              <w:left w:color="000000" w:sz="4" w:val="single"/>
              <w:bottom w:color="000000" w:sz="4" w:val="single"/>
              <w:right w:color="000000" w:sz="4" w:val="single"/>
            </w:tcBorders>
          </w:tcPr>
          <w:p w14:paraId="07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08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09240000">
            <w:pPr>
              <w:ind/>
              <w:jc w:val="center"/>
              <w:rPr>
                <w:sz w:val="28"/>
              </w:rPr>
            </w:pPr>
            <w:r>
              <w:rPr>
                <w:sz w:val="28"/>
              </w:rPr>
              <w:t>1</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0A240000">
            <w:pPr>
              <w:rPr>
                <w:sz w:val="28"/>
              </w:rPr>
            </w:pPr>
            <w:r>
              <w:rPr>
                <w:sz w:val="28"/>
              </w:rPr>
              <w:t>География</w:t>
            </w:r>
          </w:p>
        </w:tc>
        <w:tc>
          <w:tcPr>
            <w:tcW w:type="dxa" w:w="1275"/>
            <w:tcBorders>
              <w:top w:color="000000" w:sz="4" w:val="single"/>
              <w:left w:color="000000" w:sz="4" w:val="single"/>
              <w:bottom w:color="000000" w:sz="4" w:val="single"/>
              <w:right w:color="000000" w:sz="4" w:val="single"/>
            </w:tcBorders>
          </w:tcPr>
          <w:p w14:paraId="0B240000">
            <w:pPr>
              <w:ind/>
              <w:jc w:val="center"/>
              <w:rPr>
                <w:sz w:val="28"/>
              </w:rPr>
            </w:pPr>
            <w:r>
              <w:rPr>
                <w:sz w:val="28"/>
              </w:rPr>
              <w:t>2</w:t>
            </w:r>
          </w:p>
        </w:tc>
        <w:tc>
          <w:tcPr>
            <w:tcW w:type="dxa" w:w="1134"/>
            <w:tcBorders>
              <w:top w:color="000000" w:sz="4" w:val="single"/>
              <w:left w:color="000000" w:sz="4" w:val="single"/>
              <w:bottom w:color="000000" w:sz="4" w:val="single"/>
              <w:right w:color="000000" w:sz="4" w:val="single"/>
            </w:tcBorders>
          </w:tcPr>
          <w:p w14:paraId="0C240000">
            <w:pPr>
              <w:ind/>
              <w:jc w:val="center"/>
              <w:rPr>
                <w:sz w:val="28"/>
              </w:rPr>
            </w:pPr>
            <w:r>
              <w:rPr>
                <w:sz w:val="28"/>
              </w:rPr>
              <w:t>2</w:t>
            </w:r>
          </w:p>
        </w:tc>
        <w:tc>
          <w:tcPr>
            <w:tcW w:type="dxa" w:w="993"/>
            <w:tcBorders>
              <w:top w:color="000000" w:sz="4" w:val="single"/>
              <w:left w:color="000000" w:sz="4" w:val="single"/>
              <w:bottom w:color="000000" w:sz="4" w:val="single"/>
              <w:right w:color="000000" w:sz="4" w:val="single"/>
            </w:tcBorders>
          </w:tcPr>
          <w:p w14:paraId="0D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0E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0F240000">
            <w:pPr>
              <w:ind/>
              <w:jc w:val="center"/>
              <w:rPr>
                <w:sz w:val="28"/>
              </w:rPr>
            </w:pPr>
            <w:r>
              <w:rPr>
                <w:sz w:val="28"/>
              </w:rPr>
              <w:t>2</w:t>
            </w:r>
          </w:p>
        </w:tc>
      </w:tr>
      <w:tr>
        <w:tc>
          <w:tcPr>
            <w:tcW w:type="dxa" w:w="2079"/>
            <w:vMerge w:val="restart"/>
            <w:tcBorders>
              <w:top w:color="000000" w:sz="4" w:val="single"/>
              <w:left w:color="000000" w:sz="4" w:val="single"/>
              <w:bottom w:color="000000" w:sz="4" w:val="single"/>
              <w:right w:color="000000" w:sz="4" w:val="single"/>
            </w:tcBorders>
          </w:tcPr>
          <w:p w14:paraId="10240000">
            <w:pPr>
              <w:rPr>
                <w:sz w:val="28"/>
              </w:rPr>
            </w:pPr>
            <w:r>
              <w:rPr>
                <w:sz w:val="28"/>
              </w:rPr>
              <w:t>Естественно-научные предметы</w:t>
            </w:r>
          </w:p>
        </w:tc>
        <w:tc>
          <w:tcPr>
            <w:tcW w:type="dxa" w:w="2991"/>
            <w:tcBorders>
              <w:top w:color="000000" w:sz="4" w:val="single"/>
              <w:left w:color="000000" w:sz="4" w:val="single"/>
              <w:bottom w:color="000000" w:sz="4" w:val="single"/>
              <w:right w:color="000000" w:sz="4" w:val="single"/>
            </w:tcBorders>
          </w:tcPr>
          <w:p w14:paraId="11240000">
            <w:pPr>
              <w:rPr>
                <w:sz w:val="28"/>
              </w:rPr>
            </w:pPr>
            <w:r>
              <w:rPr>
                <w:sz w:val="28"/>
              </w:rPr>
              <w:t>Физика</w:t>
            </w:r>
          </w:p>
        </w:tc>
        <w:tc>
          <w:tcPr>
            <w:tcW w:type="dxa" w:w="1275"/>
            <w:tcBorders>
              <w:top w:color="000000" w:sz="4" w:val="single"/>
              <w:left w:color="000000" w:sz="4" w:val="single"/>
              <w:bottom w:color="000000" w:sz="4" w:val="single"/>
              <w:right w:color="000000" w:sz="4" w:val="single"/>
            </w:tcBorders>
          </w:tcPr>
          <w:p w14:paraId="12240000">
            <w:pPr>
              <w:ind/>
              <w:jc w:val="center"/>
              <w:rPr>
                <w:sz w:val="28"/>
              </w:rPr>
            </w:pPr>
            <w:r>
              <w:rPr>
                <w:sz w:val="28"/>
              </w:rPr>
              <w:t>0</w:t>
            </w:r>
          </w:p>
        </w:tc>
        <w:tc>
          <w:tcPr>
            <w:tcW w:type="dxa" w:w="1134"/>
            <w:tcBorders>
              <w:top w:color="000000" w:sz="4" w:val="single"/>
              <w:left w:color="000000" w:sz="4" w:val="single"/>
              <w:bottom w:color="000000" w:sz="4" w:val="single"/>
              <w:right w:color="000000" w:sz="4" w:val="single"/>
            </w:tcBorders>
          </w:tcPr>
          <w:p w14:paraId="13240000">
            <w:pPr>
              <w:ind/>
              <w:jc w:val="center"/>
              <w:rPr>
                <w:sz w:val="28"/>
              </w:rPr>
            </w:pPr>
            <w:r>
              <w:rPr>
                <w:sz w:val="28"/>
              </w:rPr>
              <w:t>0</w:t>
            </w:r>
          </w:p>
        </w:tc>
        <w:tc>
          <w:tcPr>
            <w:tcW w:type="dxa" w:w="993"/>
            <w:tcBorders>
              <w:top w:color="000000" w:sz="4" w:val="single"/>
              <w:left w:color="000000" w:sz="4" w:val="single"/>
              <w:bottom w:color="000000" w:sz="4" w:val="single"/>
              <w:right w:color="000000" w:sz="4" w:val="single"/>
            </w:tcBorders>
          </w:tcPr>
          <w:p w14:paraId="14240000">
            <w:pPr>
              <w:ind/>
              <w:jc w:val="center"/>
              <w:rPr>
                <w:sz w:val="28"/>
              </w:rPr>
            </w:pPr>
            <w:r>
              <w:rPr>
                <w:sz w:val="28"/>
              </w:rPr>
              <w:t>3</w:t>
            </w:r>
          </w:p>
        </w:tc>
        <w:tc>
          <w:tcPr>
            <w:tcW w:type="dxa" w:w="992"/>
            <w:tcBorders>
              <w:top w:color="000000" w:sz="4" w:val="single"/>
              <w:left w:color="000000" w:sz="4" w:val="single"/>
              <w:bottom w:color="000000" w:sz="4" w:val="single"/>
              <w:right w:color="000000" w:sz="4" w:val="single"/>
            </w:tcBorders>
          </w:tcPr>
          <w:p w14:paraId="15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16240000">
            <w:pPr>
              <w:ind/>
              <w:jc w:val="center"/>
              <w:rPr>
                <w:sz w:val="28"/>
              </w:rPr>
            </w:pPr>
            <w:r>
              <w:rPr>
                <w:sz w:val="28"/>
              </w:rPr>
              <w:t>3</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17240000">
            <w:pPr>
              <w:rPr>
                <w:sz w:val="28"/>
              </w:rPr>
            </w:pPr>
            <w:r>
              <w:rPr>
                <w:sz w:val="28"/>
              </w:rPr>
              <w:t>Химия</w:t>
            </w:r>
          </w:p>
        </w:tc>
        <w:tc>
          <w:tcPr>
            <w:tcW w:type="dxa" w:w="1275"/>
            <w:tcBorders>
              <w:top w:color="000000" w:sz="4" w:val="single"/>
              <w:left w:color="000000" w:sz="4" w:val="single"/>
              <w:bottom w:color="000000" w:sz="4" w:val="single"/>
              <w:right w:color="000000" w:sz="4" w:val="single"/>
            </w:tcBorders>
          </w:tcPr>
          <w:p w14:paraId="18240000">
            <w:pPr>
              <w:ind/>
              <w:jc w:val="center"/>
              <w:rPr>
                <w:sz w:val="28"/>
              </w:rPr>
            </w:pPr>
            <w:r>
              <w:rPr>
                <w:sz w:val="28"/>
              </w:rPr>
              <w:t>0</w:t>
            </w:r>
          </w:p>
        </w:tc>
        <w:tc>
          <w:tcPr>
            <w:tcW w:type="dxa" w:w="1134"/>
            <w:tcBorders>
              <w:top w:color="000000" w:sz="4" w:val="single"/>
              <w:left w:color="000000" w:sz="4" w:val="single"/>
              <w:bottom w:color="000000" w:sz="4" w:val="single"/>
              <w:right w:color="000000" w:sz="4" w:val="single"/>
            </w:tcBorders>
          </w:tcPr>
          <w:p w14:paraId="19240000">
            <w:pPr>
              <w:ind/>
              <w:jc w:val="center"/>
              <w:rPr>
                <w:sz w:val="28"/>
              </w:rPr>
            </w:pPr>
            <w:r>
              <w:rPr>
                <w:sz w:val="28"/>
              </w:rPr>
              <w:t>0</w:t>
            </w:r>
          </w:p>
        </w:tc>
        <w:tc>
          <w:tcPr>
            <w:tcW w:type="dxa" w:w="993"/>
            <w:tcBorders>
              <w:top w:color="000000" w:sz="4" w:val="single"/>
              <w:left w:color="000000" w:sz="4" w:val="single"/>
              <w:bottom w:color="000000" w:sz="4" w:val="single"/>
              <w:right w:color="000000" w:sz="4" w:val="single"/>
            </w:tcBorders>
          </w:tcPr>
          <w:p w14:paraId="1A240000">
            <w:pPr>
              <w:ind/>
              <w:jc w:val="center"/>
              <w:rPr>
                <w:sz w:val="28"/>
              </w:rPr>
            </w:pPr>
            <w:r>
              <w:rPr>
                <w:sz w:val="28"/>
              </w:rPr>
              <w:t>0</w:t>
            </w:r>
          </w:p>
        </w:tc>
        <w:tc>
          <w:tcPr>
            <w:tcW w:type="dxa" w:w="992"/>
            <w:tcBorders>
              <w:top w:color="000000" w:sz="4" w:val="single"/>
              <w:left w:color="000000" w:sz="4" w:val="single"/>
              <w:bottom w:color="000000" w:sz="4" w:val="single"/>
              <w:right w:color="000000" w:sz="4" w:val="single"/>
            </w:tcBorders>
          </w:tcPr>
          <w:p w14:paraId="1B240000">
            <w:pPr>
              <w:ind/>
              <w:jc w:val="center"/>
              <w:rPr>
                <w:sz w:val="28"/>
              </w:rPr>
            </w:pPr>
            <w:r>
              <w:rPr>
                <w:sz w:val="28"/>
              </w:rPr>
              <w:t>3</w:t>
            </w:r>
          </w:p>
        </w:tc>
        <w:tc>
          <w:tcPr>
            <w:tcW w:type="dxa" w:w="992"/>
            <w:tcBorders>
              <w:top w:color="000000" w:sz="4" w:val="single"/>
              <w:left w:color="000000" w:sz="4" w:val="single"/>
              <w:bottom w:color="000000" w:sz="4" w:val="single"/>
              <w:right w:color="000000" w:sz="4" w:val="single"/>
            </w:tcBorders>
          </w:tcPr>
          <w:p w14:paraId="1C240000">
            <w:pPr>
              <w:ind/>
              <w:jc w:val="center"/>
              <w:rPr>
                <w:sz w:val="28"/>
              </w:rPr>
            </w:pPr>
            <w:r>
              <w:rPr>
                <w:sz w:val="28"/>
              </w:rPr>
              <w:t>2</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1D240000">
            <w:pPr>
              <w:rPr>
                <w:sz w:val="28"/>
              </w:rPr>
            </w:pPr>
            <w:r>
              <w:rPr>
                <w:sz w:val="28"/>
              </w:rPr>
              <w:t>Биология</w:t>
            </w:r>
          </w:p>
        </w:tc>
        <w:tc>
          <w:tcPr>
            <w:tcW w:type="dxa" w:w="1275"/>
            <w:tcBorders>
              <w:top w:color="000000" w:sz="4" w:val="single"/>
              <w:left w:color="000000" w:sz="4" w:val="single"/>
              <w:bottom w:color="000000" w:sz="4" w:val="single"/>
              <w:right w:color="000000" w:sz="4" w:val="single"/>
            </w:tcBorders>
          </w:tcPr>
          <w:p w14:paraId="1E240000">
            <w:pPr>
              <w:ind/>
              <w:jc w:val="center"/>
              <w:rPr>
                <w:sz w:val="28"/>
              </w:rPr>
            </w:pPr>
            <w:r>
              <w:rPr>
                <w:sz w:val="28"/>
              </w:rPr>
              <w:t>2</w:t>
            </w:r>
          </w:p>
        </w:tc>
        <w:tc>
          <w:tcPr>
            <w:tcW w:type="dxa" w:w="1134"/>
            <w:tcBorders>
              <w:top w:color="000000" w:sz="4" w:val="single"/>
              <w:left w:color="000000" w:sz="4" w:val="single"/>
              <w:bottom w:color="000000" w:sz="4" w:val="single"/>
              <w:right w:color="000000" w:sz="4" w:val="single"/>
            </w:tcBorders>
          </w:tcPr>
          <w:p w14:paraId="1F240000">
            <w:pPr>
              <w:ind/>
              <w:jc w:val="center"/>
              <w:rPr>
                <w:sz w:val="28"/>
              </w:rPr>
            </w:pPr>
            <w:r>
              <w:rPr>
                <w:sz w:val="28"/>
              </w:rPr>
              <w:t>1</w:t>
            </w:r>
          </w:p>
        </w:tc>
        <w:tc>
          <w:tcPr>
            <w:tcW w:type="dxa" w:w="993"/>
            <w:tcBorders>
              <w:top w:color="000000" w:sz="4" w:val="single"/>
              <w:left w:color="000000" w:sz="4" w:val="single"/>
              <w:bottom w:color="000000" w:sz="4" w:val="single"/>
              <w:right w:color="000000" w:sz="4" w:val="single"/>
            </w:tcBorders>
          </w:tcPr>
          <w:p w14:paraId="20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21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22240000">
            <w:pPr>
              <w:ind/>
              <w:jc w:val="center"/>
              <w:rPr>
                <w:sz w:val="28"/>
              </w:rPr>
            </w:pPr>
            <w:r>
              <w:rPr>
                <w:sz w:val="28"/>
              </w:rPr>
              <w:t>2</w:t>
            </w:r>
          </w:p>
        </w:tc>
      </w:tr>
      <w:tr>
        <w:tc>
          <w:tcPr>
            <w:tcW w:type="dxa" w:w="2079"/>
            <w:vMerge w:val="restart"/>
            <w:tcBorders>
              <w:top w:color="000000" w:sz="4" w:val="single"/>
              <w:left w:color="000000" w:sz="4" w:val="single"/>
              <w:bottom w:color="000000" w:sz="4" w:val="single"/>
              <w:right w:color="000000" w:sz="4" w:val="single"/>
            </w:tcBorders>
          </w:tcPr>
          <w:p w14:paraId="23240000">
            <w:pPr>
              <w:rPr>
                <w:sz w:val="28"/>
              </w:rPr>
            </w:pPr>
            <w:r>
              <w:rPr>
                <w:sz w:val="28"/>
              </w:rPr>
              <w:t>Искусство</w:t>
            </w:r>
          </w:p>
        </w:tc>
        <w:tc>
          <w:tcPr>
            <w:tcW w:type="dxa" w:w="2991"/>
            <w:tcBorders>
              <w:top w:color="000000" w:sz="4" w:val="single"/>
              <w:left w:color="000000" w:sz="4" w:val="single"/>
              <w:bottom w:color="000000" w:sz="4" w:val="single"/>
              <w:right w:color="000000" w:sz="4" w:val="single"/>
            </w:tcBorders>
          </w:tcPr>
          <w:p w14:paraId="24240000">
            <w:pPr>
              <w:rPr>
                <w:sz w:val="28"/>
              </w:rPr>
            </w:pPr>
            <w:r>
              <w:rPr>
                <w:sz w:val="28"/>
              </w:rPr>
              <w:t>Изобразительное искусство</w:t>
            </w:r>
          </w:p>
        </w:tc>
        <w:tc>
          <w:tcPr>
            <w:tcW w:type="dxa" w:w="1275"/>
            <w:tcBorders>
              <w:top w:color="000000" w:sz="4" w:val="single"/>
              <w:left w:color="000000" w:sz="4" w:val="single"/>
              <w:bottom w:color="000000" w:sz="4" w:val="single"/>
              <w:right w:color="000000" w:sz="4" w:val="single"/>
            </w:tcBorders>
          </w:tcPr>
          <w:p w14:paraId="25240000">
            <w:pPr>
              <w:ind/>
              <w:jc w:val="center"/>
              <w:rPr>
                <w:sz w:val="28"/>
              </w:rPr>
            </w:pPr>
            <w:r>
              <w:rPr>
                <w:sz w:val="28"/>
              </w:rPr>
              <w:t>1</w:t>
            </w:r>
          </w:p>
        </w:tc>
        <w:tc>
          <w:tcPr>
            <w:tcW w:type="dxa" w:w="1134"/>
            <w:tcBorders>
              <w:top w:color="000000" w:sz="4" w:val="single"/>
              <w:left w:color="000000" w:sz="4" w:val="single"/>
              <w:bottom w:color="000000" w:sz="4" w:val="single"/>
              <w:right w:color="000000" w:sz="4" w:val="single"/>
            </w:tcBorders>
          </w:tcPr>
          <w:p w14:paraId="26240000">
            <w:pPr>
              <w:ind/>
              <w:jc w:val="center"/>
              <w:rPr>
                <w:sz w:val="28"/>
              </w:rPr>
            </w:pPr>
            <w:r>
              <w:rPr>
                <w:sz w:val="28"/>
              </w:rPr>
              <w:t>1</w:t>
            </w:r>
          </w:p>
        </w:tc>
        <w:tc>
          <w:tcPr>
            <w:tcW w:type="dxa" w:w="993"/>
            <w:tcBorders>
              <w:top w:color="000000" w:sz="4" w:val="single"/>
              <w:left w:color="000000" w:sz="4" w:val="single"/>
              <w:bottom w:color="000000" w:sz="4" w:val="single"/>
              <w:right w:color="000000" w:sz="4" w:val="single"/>
            </w:tcBorders>
          </w:tcPr>
          <w:p w14:paraId="27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28240000">
            <w:pPr>
              <w:ind/>
              <w:jc w:val="center"/>
              <w:rPr>
                <w:sz w:val="28"/>
              </w:rPr>
            </w:pPr>
            <w:r>
              <w:rPr>
                <w:sz w:val="28"/>
              </w:rPr>
              <w:t>0</w:t>
            </w:r>
          </w:p>
        </w:tc>
        <w:tc>
          <w:tcPr>
            <w:tcW w:type="dxa" w:w="992"/>
            <w:tcBorders>
              <w:top w:color="000000" w:sz="4" w:val="single"/>
              <w:left w:color="000000" w:sz="4" w:val="single"/>
              <w:bottom w:color="000000" w:sz="4" w:val="single"/>
              <w:right w:color="000000" w:sz="4" w:val="single"/>
            </w:tcBorders>
          </w:tcPr>
          <w:p w14:paraId="29240000">
            <w:pPr>
              <w:ind/>
              <w:jc w:val="center"/>
              <w:rPr>
                <w:sz w:val="28"/>
              </w:rPr>
            </w:pPr>
            <w:r>
              <w:rPr>
                <w:sz w:val="28"/>
              </w:rPr>
              <w:t>0</w:t>
            </w:r>
          </w:p>
        </w:tc>
      </w:tr>
      <w:tr>
        <w:tc>
          <w:tcPr>
            <w:tcW w:type="dxa" w:w="2079"/>
            <w:gridSpan w:val="1"/>
            <w:vMerge w:val="continue"/>
            <w:tcBorders>
              <w:top w:color="000000" w:sz="4" w:val="single"/>
              <w:left w:color="000000" w:sz="4" w:val="single"/>
              <w:bottom w:color="000000" w:sz="4" w:val="single"/>
              <w:right w:color="000000" w:sz="4" w:val="single"/>
            </w:tcBorders>
          </w:tcPr>
          <w:p/>
        </w:tc>
        <w:tc>
          <w:tcPr>
            <w:tcW w:type="dxa" w:w="2991"/>
            <w:tcBorders>
              <w:top w:color="000000" w:sz="4" w:val="single"/>
              <w:left w:color="000000" w:sz="4" w:val="single"/>
              <w:bottom w:color="000000" w:sz="4" w:val="single"/>
              <w:right w:color="000000" w:sz="4" w:val="single"/>
            </w:tcBorders>
          </w:tcPr>
          <w:p w14:paraId="2A240000">
            <w:pPr>
              <w:rPr>
                <w:sz w:val="28"/>
              </w:rPr>
            </w:pPr>
            <w:r>
              <w:rPr>
                <w:sz w:val="28"/>
              </w:rPr>
              <w:t>Музыка</w:t>
            </w:r>
          </w:p>
        </w:tc>
        <w:tc>
          <w:tcPr>
            <w:tcW w:type="dxa" w:w="1275"/>
            <w:tcBorders>
              <w:top w:color="000000" w:sz="4" w:val="single"/>
              <w:left w:color="000000" w:sz="4" w:val="single"/>
              <w:bottom w:color="000000" w:sz="4" w:val="single"/>
              <w:right w:color="000000" w:sz="4" w:val="single"/>
            </w:tcBorders>
          </w:tcPr>
          <w:p w14:paraId="2B240000">
            <w:pPr>
              <w:ind/>
              <w:jc w:val="center"/>
              <w:rPr>
                <w:sz w:val="28"/>
              </w:rPr>
            </w:pPr>
            <w:r>
              <w:rPr>
                <w:sz w:val="28"/>
              </w:rPr>
              <w:t>1</w:t>
            </w:r>
          </w:p>
        </w:tc>
        <w:tc>
          <w:tcPr>
            <w:tcW w:type="dxa" w:w="1134"/>
            <w:tcBorders>
              <w:top w:color="000000" w:sz="4" w:val="single"/>
              <w:left w:color="000000" w:sz="4" w:val="single"/>
              <w:bottom w:color="000000" w:sz="4" w:val="single"/>
              <w:right w:color="000000" w:sz="4" w:val="single"/>
            </w:tcBorders>
          </w:tcPr>
          <w:p w14:paraId="2C240000">
            <w:pPr>
              <w:ind/>
              <w:jc w:val="center"/>
              <w:rPr>
                <w:sz w:val="28"/>
              </w:rPr>
            </w:pPr>
            <w:r>
              <w:rPr>
                <w:sz w:val="28"/>
              </w:rPr>
              <w:t>1</w:t>
            </w:r>
          </w:p>
        </w:tc>
        <w:tc>
          <w:tcPr>
            <w:tcW w:type="dxa" w:w="993"/>
            <w:tcBorders>
              <w:top w:color="000000" w:sz="4" w:val="single"/>
              <w:left w:color="000000" w:sz="4" w:val="single"/>
              <w:bottom w:color="000000" w:sz="4" w:val="single"/>
              <w:right w:color="000000" w:sz="4" w:val="single"/>
            </w:tcBorders>
          </w:tcPr>
          <w:p w14:paraId="2D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2E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2F240000">
            <w:pPr>
              <w:ind/>
              <w:jc w:val="center"/>
              <w:rPr>
                <w:sz w:val="28"/>
              </w:rPr>
            </w:pPr>
            <w:r>
              <w:rPr>
                <w:sz w:val="28"/>
              </w:rPr>
              <w:t>0</w:t>
            </w:r>
          </w:p>
        </w:tc>
      </w:tr>
      <w:tr>
        <w:tc>
          <w:tcPr>
            <w:tcW w:type="dxa" w:w="2079"/>
            <w:tcBorders>
              <w:top w:color="000000" w:sz="4" w:val="single"/>
              <w:left w:color="000000" w:sz="4" w:val="single"/>
              <w:bottom w:color="000000" w:sz="4" w:val="single"/>
              <w:right w:color="000000" w:sz="4" w:val="single"/>
            </w:tcBorders>
          </w:tcPr>
          <w:p w14:paraId="30240000">
            <w:pPr>
              <w:rPr>
                <w:sz w:val="28"/>
              </w:rPr>
            </w:pPr>
            <w:r>
              <w:rPr>
                <w:sz w:val="28"/>
              </w:rPr>
              <w:t>Технология</w:t>
            </w:r>
          </w:p>
        </w:tc>
        <w:tc>
          <w:tcPr>
            <w:tcW w:type="dxa" w:w="2991"/>
            <w:tcBorders>
              <w:top w:color="000000" w:sz="4" w:val="single"/>
              <w:left w:color="000000" w:sz="4" w:val="single"/>
              <w:bottom w:color="000000" w:sz="4" w:val="single"/>
              <w:right w:color="000000" w:sz="4" w:val="single"/>
            </w:tcBorders>
          </w:tcPr>
          <w:p w14:paraId="31240000">
            <w:pPr>
              <w:rPr>
                <w:sz w:val="28"/>
              </w:rPr>
            </w:pPr>
            <w:r>
              <w:rPr>
                <w:sz w:val="28"/>
              </w:rPr>
              <w:t>Труд (т</w:t>
            </w:r>
            <w:r>
              <w:rPr>
                <w:sz w:val="28"/>
              </w:rPr>
              <w:t>ехнология</w:t>
            </w:r>
            <w:r>
              <w:rPr>
                <w:sz w:val="28"/>
              </w:rPr>
              <w:t>)</w:t>
            </w:r>
          </w:p>
        </w:tc>
        <w:tc>
          <w:tcPr>
            <w:tcW w:type="dxa" w:w="1275"/>
            <w:tcBorders>
              <w:top w:color="000000" w:sz="4" w:val="single"/>
              <w:left w:color="000000" w:sz="4" w:val="single"/>
              <w:bottom w:color="000000" w:sz="4" w:val="single"/>
              <w:right w:color="000000" w:sz="4" w:val="single"/>
            </w:tcBorders>
          </w:tcPr>
          <w:p w14:paraId="32240000">
            <w:pPr>
              <w:ind/>
              <w:jc w:val="center"/>
              <w:rPr>
                <w:sz w:val="28"/>
              </w:rPr>
            </w:pPr>
            <w:r>
              <w:rPr>
                <w:sz w:val="28"/>
              </w:rPr>
              <w:t>2</w:t>
            </w:r>
          </w:p>
        </w:tc>
        <w:tc>
          <w:tcPr>
            <w:tcW w:type="dxa" w:w="1134"/>
            <w:tcBorders>
              <w:top w:color="000000" w:sz="4" w:val="single"/>
              <w:left w:color="000000" w:sz="4" w:val="single"/>
              <w:bottom w:color="000000" w:sz="4" w:val="single"/>
              <w:right w:color="000000" w:sz="4" w:val="single"/>
            </w:tcBorders>
          </w:tcPr>
          <w:p w14:paraId="33240000">
            <w:pPr>
              <w:ind/>
              <w:jc w:val="center"/>
              <w:rPr>
                <w:sz w:val="28"/>
              </w:rPr>
            </w:pPr>
            <w:r>
              <w:rPr>
                <w:sz w:val="28"/>
              </w:rPr>
              <w:t>2</w:t>
            </w:r>
          </w:p>
        </w:tc>
        <w:tc>
          <w:tcPr>
            <w:tcW w:type="dxa" w:w="993"/>
            <w:tcBorders>
              <w:top w:color="000000" w:sz="4" w:val="single"/>
              <w:left w:color="000000" w:sz="4" w:val="single"/>
              <w:bottom w:color="000000" w:sz="4" w:val="single"/>
              <w:right w:color="000000" w:sz="4" w:val="single"/>
            </w:tcBorders>
          </w:tcPr>
          <w:p w14:paraId="34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35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36240000">
            <w:pPr>
              <w:ind/>
              <w:jc w:val="center"/>
              <w:rPr>
                <w:sz w:val="28"/>
              </w:rPr>
            </w:pPr>
            <w:r>
              <w:rPr>
                <w:sz w:val="28"/>
              </w:rPr>
              <w:t>1</w:t>
            </w:r>
          </w:p>
        </w:tc>
      </w:tr>
      <w:tr>
        <w:tc>
          <w:tcPr>
            <w:tcW w:type="dxa" w:w="2079"/>
            <w:tcBorders>
              <w:top w:color="000000" w:sz="4" w:val="single"/>
              <w:left w:color="000000" w:sz="4" w:val="single"/>
              <w:bottom w:color="000000" w:sz="4" w:val="single"/>
              <w:right w:color="000000" w:sz="4" w:val="single"/>
            </w:tcBorders>
          </w:tcPr>
          <w:p w14:paraId="37240000">
            <w:pPr>
              <w:rPr>
                <w:sz w:val="28"/>
              </w:rPr>
            </w:pPr>
            <w:r>
              <w:rPr>
                <w:sz w:val="28"/>
              </w:rPr>
              <w:t xml:space="preserve">Физическая культура и </w:t>
            </w:r>
          </w:p>
        </w:tc>
        <w:tc>
          <w:tcPr>
            <w:tcW w:type="dxa" w:w="2991"/>
            <w:tcBorders>
              <w:top w:color="000000" w:sz="4" w:val="single"/>
              <w:left w:color="000000" w:sz="4" w:val="single"/>
              <w:bottom w:color="000000" w:sz="4" w:val="single"/>
              <w:right w:color="000000" w:sz="4" w:val="single"/>
            </w:tcBorders>
          </w:tcPr>
          <w:p w14:paraId="38240000">
            <w:pPr>
              <w:rPr>
                <w:sz w:val="28"/>
              </w:rPr>
            </w:pPr>
            <w:r>
              <w:rPr>
                <w:sz w:val="28"/>
              </w:rPr>
              <w:t>Физическая культура</w:t>
            </w:r>
          </w:p>
        </w:tc>
        <w:tc>
          <w:tcPr>
            <w:tcW w:type="dxa" w:w="1275"/>
            <w:tcBorders>
              <w:top w:color="000000" w:sz="4" w:val="single"/>
              <w:left w:color="000000" w:sz="4" w:val="single"/>
              <w:bottom w:color="000000" w:sz="4" w:val="single"/>
              <w:right w:color="000000" w:sz="4" w:val="single"/>
            </w:tcBorders>
          </w:tcPr>
          <w:p w14:paraId="39240000">
            <w:pPr>
              <w:ind/>
              <w:jc w:val="center"/>
              <w:rPr>
                <w:sz w:val="28"/>
              </w:rPr>
            </w:pPr>
            <w:r>
              <w:rPr>
                <w:sz w:val="28"/>
              </w:rPr>
              <w:t>2</w:t>
            </w:r>
          </w:p>
        </w:tc>
        <w:tc>
          <w:tcPr>
            <w:tcW w:type="dxa" w:w="1134"/>
            <w:tcBorders>
              <w:top w:color="000000" w:sz="4" w:val="single"/>
              <w:left w:color="000000" w:sz="4" w:val="single"/>
              <w:bottom w:color="000000" w:sz="4" w:val="single"/>
              <w:right w:color="000000" w:sz="4" w:val="single"/>
            </w:tcBorders>
          </w:tcPr>
          <w:p w14:paraId="3A240000">
            <w:pPr>
              <w:ind/>
              <w:jc w:val="center"/>
              <w:rPr>
                <w:sz w:val="28"/>
              </w:rPr>
            </w:pPr>
            <w:r>
              <w:rPr>
                <w:sz w:val="28"/>
              </w:rPr>
              <w:t>2</w:t>
            </w:r>
          </w:p>
        </w:tc>
        <w:tc>
          <w:tcPr>
            <w:tcW w:type="dxa" w:w="993"/>
            <w:tcBorders>
              <w:top w:color="000000" w:sz="4" w:val="single"/>
              <w:left w:color="000000" w:sz="4" w:val="single"/>
              <w:bottom w:color="000000" w:sz="4" w:val="single"/>
              <w:right w:color="000000" w:sz="4" w:val="single"/>
            </w:tcBorders>
          </w:tcPr>
          <w:p w14:paraId="3B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3C240000">
            <w:pPr>
              <w:ind/>
              <w:jc w:val="center"/>
              <w:rPr>
                <w:sz w:val="28"/>
              </w:rPr>
            </w:pPr>
            <w:r>
              <w:rPr>
                <w:sz w:val="28"/>
              </w:rPr>
              <w:t>2</w:t>
            </w:r>
          </w:p>
        </w:tc>
        <w:tc>
          <w:tcPr>
            <w:tcW w:type="dxa" w:w="992"/>
            <w:tcBorders>
              <w:top w:color="000000" w:sz="4" w:val="single"/>
              <w:left w:color="000000" w:sz="4" w:val="single"/>
              <w:bottom w:color="000000" w:sz="4" w:val="single"/>
              <w:right w:color="000000" w:sz="4" w:val="single"/>
            </w:tcBorders>
          </w:tcPr>
          <w:p w14:paraId="3D240000">
            <w:pPr>
              <w:ind/>
              <w:jc w:val="center"/>
              <w:rPr>
                <w:sz w:val="28"/>
              </w:rPr>
            </w:pPr>
            <w:r>
              <w:rPr>
                <w:sz w:val="28"/>
              </w:rPr>
              <w:t>2</w:t>
            </w:r>
          </w:p>
        </w:tc>
      </w:tr>
      <w:tr>
        <w:tc>
          <w:tcPr>
            <w:tcW w:type="dxa" w:w="2079"/>
            <w:tcBorders>
              <w:top w:color="000000" w:sz="4" w:val="single"/>
              <w:left w:color="000000" w:sz="4" w:val="single"/>
              <w:bottom w:color="000000" w:sz="4" w:val="single"/>
              <w:right w:color="000000" w:sz="4" w:val="single"/>
            </w:tcBorders>
          </w:tcPr>
          <w:p w14:paraId="3E240000">
            <w:pPr>
              <w:rPr>
                <w:sz w:val="28"/>
              </w:rPr>
            </w:pPr>
            <w:r>
              <w:rPr>
                <w:sz w:val="28"/>
              </w:rPr>
              <w:t xml:space="preserve">Основы безопасности </w:t>
            </w:r>
            <w:r>
              <w:rPr>
                <w:sz w:val="28"/>
              </w:rPr>
              <w:t>и защиты Родины</w:t>
            </w:r>
          </w:p>
        </w:tc>
        <w:tc>
          <w:tcPr>
            <w:tcW w:type="dxa" w:w="2991"/>
            <w:tcBorders>
              <w:top w:color="000000" w:sz="4" w:val="single"/>
              <w:left w:color="000000" w:sz="4" w:val="single"/>
              <w:bottom w:color="000000" w:sz="4" w:val="single"/>
              <w:right w:color="000000" w:sz="4" w:val="single"/>
            </w:tcBorders>
          </w:tcPr>
          <w:p w14:paraId="3F240000">
            <w:pPr>
              <w:rPr>
                <w:sz w:val="28"/>
              </w:rPr>
            </w:pPr>
            <w:r>
              <w:rPr>
                <w:sz w:val="28"/>
              </w:rPr>
              <w:t xml:space="preserve">Основы безопасности </w:t>
            </w:r>
            <w:r>
              <w:rPr>
                <w:sz w:val="28"/>
              </w:rPr>
              <w:t>и защиты Родины</w:t>
            </w:r>
          </w:p>
        </w:tc>
        <w:tc>
          <w:tcPr>
            <w:tcW w:type="dxa" w:w="1275"/>
            <w:tcBorders>
              <w:top w:color="000000" w:sz="4" w:val="single"/>
              <w:left w:color="000000" w:sz="4" w:val="single"/>
              <w:bottom w:color="000000" w:sz="4" w:val="single"/>
              <w:right w:color="000000" w:sz="4" w:val="single"/>
            </w:tcBorders>
          </w:tcPr>
          <w:p w14:paraId="40240000">
            <w:pPr>
              <w:ind/>
              <w:jc w:val="center"/>
              <w:rPr>
                <w:sz w:val="28"/>
              </w:rPr>
            </w:pPr>
            <w:r>
              <w:rPr>
                <w:sz w:val="28"/>
              </w:rPr>
              <w:t>0</w:t>
            </w:r>
          </w:p>
        </w:tc>
        <w:tc>
          <w:tcPr>
            <w:tcW w:type="dxa" w:w="1134"/>
            <w:tcBorders>
              <w:top w:color="000000" w:sz="4" w:val="single"/>
              <w:left w:color="000000" w:sz="4" w:val="single"/>
              <w:bottom w:color="000000" w:sz="4" w:val="single"/>
              <w:right w:color="000000" w:sz="4" w:val="single"/>
            </w:tcBorders>
          </w:tcPr>
          <w:p w14:paraId="41240000">
            <w:pPr>
              <w:ind/>
              <w:jc w:val="center"/>
              <w:rPr>
                <w:sz w:val="28"/>
              </w:rPr>
            </w:pPr>
            <w:r>
              <w:rPr>
                <w:sz w:val="28"/>
              </w:rPr>
              <w:t>1</w:t>
            </w:r>
          </w:p>
        </w:tc>
        <w:tc>
          <w:tcPr>
            <w:tcW w:type="dxa" w:w="993"/>
            <w:tcBorders>
              <w:top w:color="000000" w:sz="4" w:val="single"/>
              <w:left w:color="000000" w:sz="4" w:val="single"/>
              <w:bottom w:color="000000" w:sz="4" w:val="single"/>
              <w:right w:color="000000" w:sz="4" w:val="single"/>
            </w:tcBorders>
          </w:tcPr>
          <w:p w14:paraId="42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43240000">
            <w:pPr>
              <w:ind/>
              <w:jc w:val="center"/>
              <w:rPr>
                <w:sz w:val="28"/>
              </w:rPr>
            </w:pPr>
            <w:r>
              <w:rPr>
                <w:sz w:val="28"/>
              </w:rPr>
              <w:t>1</w:t>
            </w:r>
          </w:p>
        </w:tc>
        <w:tc>
          <w:tcPr>
            <w:tcW w:type="dxa" w:w="992"/>
            <w:tcBorders>
              <w:top w:color="000000" w:sz="4" w:val="single"/>
              <w:left w:color="000000" w:sz="4" w:val="single"/>
              <w:bottom w:color="000000" w:sz="4" w:val="single"/>
              <w:right w:color="000000" w:sz="4" w:val="single"/>
            </w:tcBorders>
          </w:tcPr>
          <w:p w14:paraId="44240000">
            <w:pPr>
              <w:ind/>
              <w:jc w:val="center"/>
              <w:rPr>
                <w:sz w:val="28"/>
              </w:rPr>
            </w:pPr>
            <w:r>
              <w:rPr>
                <w:sz w:val="28"/>
              </w:rPr>
              <w:t>1</w:t>
            </w:r>
          </w:p>
        </w:tc>
      </w:tr>
      <w:tr>
        <w:tc>
          <w:tcPr>
            <w:tcW w:type="dxa" w:w="5070"/>
            <w:gridSpan w:val="2"/>
            <w:tcBorders>
              <w:top w:color="000000" w:sz="4" w:val="single"/>
              <w:left w:color="000000" w:sz="4" w:val="single"/>
              <w:bottom w:color="000000" w:sz="4" w:val="single"/>
              <w:right w:color="000000" w:sz="4" w:val="single"/>
            </w:tcBorders>
            <w:shd w:fill="00FF00" w:val="clear"/>
          </w:tcPr>
          <w:p w14:paraId="45240000">
            <w:pPr>
              <w:rPr>
                <w:sz w:val="28"/>
              </w:rPr>
            </w:pPr>
            <w:r>
              <w:rPr>
                <w:sz w:val="28"/>
              </w:rPr>
              <w:t>Итого</w:t>
            </w:r>
          </w:p>
        </w:tc>
        <w:tc>
          <w:tcPr>
            <w:tcW w:type="dxa" w:w="1275"/>
            <w:tcBorders>
              <w:top w:color="000000" w:sz="4" w:val="single"/>
              <w:left w:color="000000" w:sz="4" w:val="single"/>
              <w:bottom w:color="000000" w:sz="4" w:val="single"/>
              <w:right w:color="000000" w:sz="4" w:val="single"/>
            </w:tcBorders>
            <w:shd w:fill="00FF00" w:val="clear"/>
          </w:tcPr>
          <w:p w14:paraId="46240000">
            <w:pPr>
              <w:ind/>
              <w:jc w:val="center"/>
              <w:rPr>
                <w:sz w:val="28"/>
              </w:rPr>
            </w:pPr>
            <w:r>
              <w:rPr>
                <w:sz w:val="28"/>
              </w:rPr>
              <w:t>29</w:t>
            </w:r>
          </w:p>
        </w:tc>
        <w:tc>
          <w:tcPr>
            <w:tcW w:type="dxa" w:w="1134"/>
            <w:tcBorders>
              <w:top w:color="000000" w:sz="4" w:val="single"/>
              <w:left w:color="000000" w:sz="4" w:val="single"/>
              <w:bottom w:color="000000" w:sz="4" w:val="single"/>
              <w:right w:color="000000" w:sz="4" w:val="single"/>
            </w:tcBorders>
            <w:shd w:fill="00FF00" w:val="clear"/>
          </w:tcPr>
          <w:p w14:paraId="47240000">
            <w:pPr>
              <w:ind/>
              <w:jc w:val="center"/>
              <w:rPr>
                <w:sz w:val="28"/>
              </w:rPr>
            </w:pPr>
            <w:r>
              <w:rPr>
                <w:sz w:val="28"/>
              </w:rPr>
              <w:t>30</w:t>
            </w:r>
          </w:p>
        </w:tc>
        <w:tc>
          <w:tcPr>
            <w:tcW w:type="dxa" w:w="993"/>
            <w:tcBorders>
              <w:top w:color="000000" w:sz="4" w:val="single"/>
              <w:left w:color="000000" w:sz="4" w:val="single"/>
              <w:bottom w:color="000000" w:sz="4" w:val="single"/>
              <w:right w:color="000000" w:sz="4" w:val="single"/>
            </w:tcBorders>
            <w:shd w:fill="00FF00" w:val="clear"/>
          </w:tcPr>
          <w:p w14:paraId="48240000">
            <w:pPr>
              <w:ind/>
              <w:jc w:val="center"/>
              <w:rPr>
                <w:sz w:val="28"/>
              </w:rPr>
            </w:pPr>
            <w:r>
              <w:rPr>
                <w:sz w:val="28"/>
              </w:rPr>
              <w:t>32</w:t>
            </w:r>
          </w:p>
        </w:tc>
        <w:tc>
          <w:tcPr>
            <w:tcW w:type="dxa" w:w="992"/>
            <w:tcBorders>
              <w:top w:color="000000" w:sz="4" w:val="single"/>
              <w:left w:color="000000" w:sz="4" w:val="single"/>
              <w:bottom w:color="000000" w:sz="4" w:val="single"/>
              <w:right w:color="000000" w:sz="4" w:val="single"/>
            </w:tcBorders>
            <w:shd w:fill="00FF00" w:val="clear"/>
          </w:tcPr>
          <w:p w14:paraId="49240000">
            <w:pPr>
              <w:ind/>
              <w:jc w:val="center"/>
              <w:rPr>
                <w:sz w:val="28"/>
              </w:rPr>
            </w:pPr>
            <w:r>
              <w:rPr>
                <w:sz w:val="28"/>
              </w:rPr>
              <w:t>33</w:t>
            </w:r>
          </w:p>
        </w:tc>
        <w:tc>
          <w:tcPr>
            <w:tcW w:type="dxa" w:w="992"/>
            <w:tcBorders>
              <w:top w:color="000000" w:sz="4" w:val="single"/>
              <w:left w:color="000000" w:sz="4" w:val="single"/>
              <w:bottom w:color="000000" w:sz="4" w:val="single"/>
              <w:right w:color="000000" w:sz="4" w:val="single"/>
            </w:tcBorders>
            <w:shd w:fill="00FF00" w:val="clear"/>
          </w:tcPr>
          <w:p w14:paraId="4A240000">
            <w:pPr>
              <w:ind/>
              <w:jc w:val="center"/>
              <w:rPr>
                <w:sz w:val="28"/>
              </w:rPr>
            </w:pPr>
            <w:r>
              <w:rPr>
                <w:sz w:val="28"/>
              </w:rPr>
              <w:t>33</w:t>
            </w:r>
          </w:p>
        </w:tc>
      </w:tr>
      <w:tr>
        <w:tc>
          <w:tcPr>
            <w:tcW w:type="dxa" w:w="5070"/>
            <w:gridSpan w:val="2"/>
            <w:tcBorders>
              <w:top w:color="000000" w:sz="4" w:val="single"/>
              <w:left w:color="000000" w:sz="4" w:val="single"/>
              <w:bottom w:color="000000" w:sz="4" w:val="single"/>
              <w:right w:color="000000" w:sz="4" w:val="single"/>
            </w:tcBorders>
            <w:shd w:fill="00FF00" w:val="clear"/>
          </w:tcPr>
          <w:p w14:paraId="4B240000">
            <w:pPr>
              <w:rPr>
                <w:sz w:val="28"/>
              </w:rPr>
            </w:pPr>
            <w:r>
              <w:rPr>
                <w:sz w:val="28"/>
              </w:rPr>
              <w:t>ИТОГО недельная нагрузка</w:t>
            </w:r>
          </w:p>
        </w:tc>
        <w:tc>
          <w:tcPr>
            <w:tcW w:type="dxa" w:w="1275"/>
            <w:tcBorders>
              <w:top w:color="000000" w:sz="4" w:val="single"/>
              <w:left w:color="000000" w:sz="4" w:val="single"/>
              <w:bottom w:color="000000" w:sz="4" w:val="single"/>
              <w:right w:color="000000" w:sz="4" w:val="single"/>
            </w:tcBorders>
            <w:shd w:fill="00FF00" w:val="clear"/>
          </w:tcPr>
          <w:p w14:paraId="4C240000">
            <w:pPr>
              <w:ind/>
              <w:jc w:val="center"/>
              <w:rPr>
                <w:sz w:val="28"/>
              </w:rPr>
            </w:pPr>
            <w:r>
              <w:rPr>
                <w:sz w:val="28"/>
              </w:rPr>
              <w:t>29</w:t>
            </w:r>
          </w:p>
        </w:tc>
        <w:tc>
          <w:tcPr>
            <w:tcW w:type="dxa" w:w="1134"/>
            <w:tcBorders>
              <w:top w:color="000000" w:sz="4" w:val="single"/>
              <w:left w:color="000000" w:sz="4" w:val="single"/>
              <w:bottom w:color="000000" w:sz="4" w:val="single"/>
              <w:right w:color="000000" w:sz="4" w:val="single"/>
            </w:tcBorders>
            <w:shd w:fill="00FF00" w:val="clear"/>
          </w:tcPr>
          <w:p w14:paraId="4D240000">
            <w:pPr>
              <w:ind/>
              <w:jc w:val="center"/>
              <w:rPr>
                <w:sz w:val="28"/>
              </w:rPr>
            </w:pPr>
            <w:r>
              <w:rPr>
                <w:sz w:val="28"/>
              </w:rPr>
              <w:t>30</w:t>
            </w:r>
          </w:p>
        </w:tc>
        <w:tc>
          <w:tcPr>
            <w:tcW w:type="dxa" w:w="993"/>
            <w:tcBorders>
              <w:top w:color="000000" w:sz="4" w:val="single"/>
              <w:left w:color="000000" w:sz="4" w:val="single"/>
              <w:bottom w:color="000000" w:sz="4" w:val="single"/>
              <w:right w:color="000000" w:sz="4" w:val="single"/>
            </w:tcBorders>
            <w:shd w:fill="00FF00" w:val="clear"/>
          </w:tcPr>
          <w:p w14:paraId="4E240000">
            <w:pPr>
              <w:ind/>
              <w:jc w:val="center"/>
              <w:rPr>
                <w:sz w:val="28"/>
              </w:rPr>
            </w:pPr>
            <w:r>
              <w:rPr>
                <w:sz w:val="28"/>
              </w:rPr>
              <w:t>32</w:t>
            </w:r>
          </w:p>
        </w:tc>
        <w:tc>
          <w:tcPr>
            <w:tcW w:type="dxa" w:w="992"/>
            <w:tcBorders>
              <w:top w:color="000000" w:sz="4" w:val="single"/>
              <w:left w:color="000000" w:sz="4" w:val="single"/>
              <w:bottom w:color="000000" w:sz="4" w:val="single"/>
              <w:right w:color="000000" w:sz="4" w:val="single"/>
            </w:tcBorders>
            <w:shd w:fill="00FF00" w:val="clear"/>
          </w:tcPr>
          <w:p w14:paraId="4F240000">
            <w:pPr>
              <w:ind/>
              <w:jc w:val="center"/>
              <w:rPr>
                <w:sz w:val="28"/>
              </w:rPr>
            </w:pPr>
            <w:r>
              <w:rPr>
                <w:sz w:val="28"/>
              </w:rPr>
              <w:t>33</w:t>
            </w:r>
          </w:p>
        </w:tc>
        <w:tc>
          <w:tcPr>
            <w:tcW w:type="dxa" w:w="992"/>
            <w:tcBorders>
              <w:top w:color="000000" w:sz="4" w:val="single"/>
              <w:left w:color="000000" w:sz="4" w:val="single"/>
              <w:bottom w:color="000000" w:sz="4" w:val="single"/>
              <w:right w:color="000000" w:sz="4" w:val="single"/>
            </w:tcBorders>
            <w:shd w:fill="00FF00" w:val="clear"/>
          </w:tcPr>
          <w:p w14:paraId="50240000">
            <w:pPr>
              <w:ind/>
              <w:jc w:val="center"/>
              <w:rPr>
                <w:sz w:val="28"/>
              </w:rPr>
            </w:pPr>
            <w:r>
              <w:rPr>
                <w:sz w:val="28"/>
              </w:rPr>
              <w:t>33</w:t>
            </w:r>
          </w:p>
        </w:tc>
      </w:tr>
      <w:tr>
        <w:tc>
          <w:tcPr>
            <w:tcW w:type="dxa" w:w="5070"/>
            <w:gridSpan w:val="2"/>
            <w:tcBorders>
              <w:top w:color="000000" w:sz="4" w:val="single"/>
              <w:left w:color="000000" w:sz="4" w:val="single"/>
              <w:bottom w:color="000000" w:sz="4" w:val="single"/>
              <w:right w:color="000000" w:sz="4" w:val="single"/>
            </w:tcBorders>
            <w:shd w:fill="FCE3FC" w:val="clear"/>
          </w:tcPr>
          <w:p w14:paraId="51240000">
            <w:pPr>
              <w:rPr>
                <w:sz w:val="28"/>
              </w:rPr>
            </w:pPr>
            <w:r>
              <w:rPr>
                <w:sz w:val="28"/>
              </w:rPr>
              <w:t>Количество учебных недель</w:t>
            </w:r>
          </w:p>
        </w:tc>
        <w:tc>
          <w:tcPr>
            <w:tcW w:type="dxa" w:w="1275"/>
            <w:tcBorders>
              <w:top w:color="000000" w:sz="4" w:val="single"/>
              <w:left w:color="000000" w:sz="4" w:val="single"/>
              <w:bottom w:color="000000" w:sz="4" w:val="single"/>
              <w:right w:color="000000" w:sz="4" w:val="single"/>
            </w:tcBorders>
            <w:shd w:fill="FCE3FC" w:val="clear"/>
          </w:tcPr>
          <w:p w14:paraId="52240000">
            <w:pPr>
              <w:ind/>
              <w:jc w:val="center"/>
              <w:rPr>
                <w:sz w:val="28"/>
              </w:rPr>
            </w:pPr>
            <w:r>
              <w:rPr>
                <w:sz w:val="28"/>
              </w:rPr>
              <w:t>34</w:t>
            </w:r>
          </w:p>
        </w:tc>
        <w:tc>
          <w:tcPr>
            <w:tcW w:type="dxa" w:w="1134"/>
            <w:tcBorders>
              <w:top w:color="000000" w:sz="4" w:val="single"/>
              <w:left w:color="000000" w:sz="4" w:val="single"/>
              <w:bottom w:color="000000" w:sz="4" w:val="single"/>
              <w:right w:color="000000" w:sz="4" w:val="single"/>
            </w:tcBorders>
            <w:shd w:fill="FCE3FC" w:val="clear"/>
          </w:tcPr>
          <w:p w14:paraId="53240000">
            <w:pPr>
              <w:ind/>
              <w:jc w:val="center"/>
              <w:rPr>
                <w:sz w:val="28"/>
              </w:rPr>
            </w:pPr>
            <w:r>
              <w:rPr>
                <w:sz w:val="28"/>
              </w:rPr>
              <w:t>34</w:t>
            </w:r>
          </w:p>
        </w:tc>
        <w:tc>
          <w:tcPr>
            <w:tcW w:type="dxa" w:w="993"/>
            <w:tcBorders>
              <w:top w:color="000000" w:sz="4" w:val="single"/>
              <w:left w:color="000000" w:sz="4" w:val="single"/>
              <w:bottom w:color="000000" w:sz="4" w:val="single"/>
              <w:right w:color="000000" w:sz="4" w:val="single"/>
            </w:tcBorders>
            <w:shd w:fill="FCE3FC" w:val="clear"/>
          </w:tcPr>
          <w:p w14:paraId="54240000">
            <w:pPr>
              <w:ind/>
              <w:jc w:val="center"/>
              <w:rPr>
                <w:sz w:val="28"/>
              </w:rPr>
            </w:pPr>
            <w:r>
              <w:rPr>
                <w:sz w:val="28"/>
              </w:rPr>
              <w:t>34</w:t>
            </w:r>
          </w:p>
        </w:tc>
        <w:tc>
          <w:tcPr>
            <w:tcW w:type="dxa" w:w="992"/>
            <w:tcBorders>
              <w:top w:color="000000" w:sz="4" w:val="single"/>
              <w:left w:color="000000" w:sz="4" w:val="single"/>
              <w:bottom w:color="000000" w:sz="4" w:val="single"/>
              <w:right w:color="000000" w:sz="4" w:val="single"/>
            </w:tcBorders>
            <w:shd w:fill="FCE3FC" w:val="clear"/>
          </w:tcPr>
          <w:p w14:paraId="55240000">
            <w:pPr>
              <w:ind/>
              <w:jc w:val="center"/>
              <w:rPr>
                <w:sz w:val="28"/>
              </w:rPr>
            </w:pPr>
            <w:r>
              <w:rPr>
                <w:sz w:val="28"/>
              </w:rPr>
              <w:t>34</w:t>
            </w:r>
          </w:p>
        </w:tc>
        <w:tc>
          <w:tcPr>
            <w:tcW w:type="dxa" w:w="992"/>
            <w:tcBorders>
              <w:top w:color="000000" w:sz="4" w:val="single"/>
              <w:left w:color="000000" w:sz="4" w:val="single"/>
              <w:bottom w:color="000000" w:sz="4" w:val="single"/>
              <w:right w:color="000000" w:sz="4" w:val="single"/>
            </w:tcBorders>
            <w:shd w:fill="FCE3FC" w:val="clear"/>
          </w:tcPr>
          <w:p w14:paraId="56240000">
            <w:pPr>
              <w:ind/>
              <w:jc w:val="center"/>
              <w:rPr>
                <w:sz w:val="28"/>
              </w:rPr>
            </w:pPr>
            <w:r>
              <w:rPr>
                <w:sz w:val="28"/>
              </w:rPr>
              <w:t>33</w:t>
            </w:r>
          </w:p>
        </w:tc>
      </w:tr>
      <w:tr>
        <w:tc>
          <w:tcPr>
            <w:tcW w:type="dxa" w:w="5070"/>
            <w:gridSpan w:val="2"/>
            <w:tcBorders>
              <w:top w:color="000000" w:sz="4" w:val="single"/>
              <w:left w:color="000000" w:sz="4" w:val="single"/>
              <w:bottom w:color="000000" w:sz="4" w:val="single"/>
              <w:right w:color="000000" w:sz="4" w:val="single"/>
            </w:tcBorders>
            <w:shd w:fill="FCE3FC" w:val="clear"/>
          </w:tcPr>
          <w:p w14:paraId="57240000">
            <w:pPr>
              <w:rPr>
                <w:sz w:val="28"/>
              </w:rPr>
            </w:pPr>
            <w:r>
              <w:rPr>
                <w:sz w:val="28"/>
              </w:rPr>
              <w:t>Всего часов в год</w:t>
            </w:r>
          </w:p>
        </w:tc>
        <w:tc>
          <w:tcPr>
            <w:tcW w:type="dxa" w:w="1275"/>
            <w:tcBorders>
              <w:top w:color="000000" w:sz="4" w:val="single"/>
              <w:left w:color="000000" w:sz="4" w:val="single"/>
              <w:bottom w:color="000000" w:sz="4" w:val="single"/>
              <w:right w:color="000000" w:sz="4" w:val="single"/>
            </w:tcBorders>
            <w:shd w:fill="FCE3FC" w:val="clear"/>
          </w:tcPr>
          <w:p w14:paraId="58240000">
            <w:pPr>
              <w:ind/>
              <w:jc w:val="center"/>
              <w:rPr>
                <w:sz w:val="28"/>
              </w:rPr>
            </w:pPr>
            <w:r>
              <w:rPr>
                <w:sz w:val="28"/>
              </w:rPr>
              <w:t>986</w:t>
            </w:r>
          </w:p>
        </w:tc>
        <w:tc>
          <w:tcPr>
            <w:tcW w:type="dxa" w:w="1134"/>
            <w:tcBorders>
              <w:top w:color="000000" w:sz="4" w:val="single"/>
              <w:left w:color="000000" w:sz="4" w:val="single"/>
              <w:bottom w:color="000000" w:sz="4" w:val="single"/>
              <w:right w:color="000000" w:sz="4" w:val="single"/>
            </w:tcBorders>
            <w:shd w:fill="FCE3FC" w:val="clear"/>
          </w:tcPr>
          <w:p w14:paraId="59240000">
            <w:pPr>
              <w:ind/>
              <w:jc w:val="center"/>
              <w:rPr>
                <w:sz w:val="28"/>
              </w:rPr>
            </w:pPr>
            <w:r>
              <w:rPr>
                <w:sz w:val="28"/>
              </w:rPr>
              <w:t>1020</w:t>
            </w:r>
          </w:p>
        </w:tc>
        <w:tc>
          <w:tcPr>
            <w:tcW w:type="dxa" w:w="993"/>
            <w:tcBorders>
              <w:top w:color="000000" w:sz="4" w:val="single"/>
              <w:left w:color="000000" w:sz="4" w:val="single"/>
              <w:bottom w:color="000000" w:sz="4" w:val="single"/>
              <w:right w:color="000000" w:sz="4" w:val="single"/>
            </w:tcBorders>
            <w:shd w:fill="FCE3FC" w:val="clear"/>
          </w:tcPr>
          <w:p w14:paraId="5A240000">
            <w:pPr>
              <w:ind/>
              <w:jc w:val="center"/>
              <w:rPr>
                <w:sz w:val="28"/>
              </w:rPr>
            </w:pPr>
            <w:r>
              <w:rPr>
                <w:sz w:val="28"/>
              </w:rPr>
              <w:t>1088</w:t>
            </w:r>
          </w:p>
        </w:tc>
        <w:tc>
          <w:tcPr>
            <w:tcW w:type="dxa" w:w="992"/>
            <w:tcBorders>
              <w:top w:color="000000" w:sz="4" w:val="single"/>
              <w:left w:color="000000" w:sz="4" w:val="single"/>
              <w:bottom w:color="000000" w:sz="4" w:val="single"/>
              <w:right w:color="000000" w:sz="4" w:val="single"/>
            </w:tcBorders>
            <w:shd w:fill="FCE3FC" w:val="clear"/>
          </w:tcPr>
          <w:p w14:paraId="5B240000">
            <w:pPr>
              <w:ind/>
              <w:jc w:val="center"/>
              <w:rPr>
                <w:sz w:val="28"/>
              </w:rPr>
            </w:pPr>
            <w:r>
              <w:rPr>
                <w:sz w:val="28"/>
              </w:rPr>
              <w:t>1122</w:t>
            </w:r>
          </w:p>
        </w:tc>
        <w:tc>
          <w:tcPr>
            <w:tcW w:type="dxa" w:w="992"/>
            <w:tcBorders>
              <w:top w:color="000000" w:sz="4" w:val="single"/>
              <w:left w:color="000000" w:sz="4" w:val="single"/>
              <w:bottom w:color="000000" w:sz="4" w:val="single"/>
              <w:right w:color="000000" w:sz="4" w:val="single"/>
            </w:tcBorders>
            <w:shd w:fill="FCE3FC" w:val="clear"/>
          </w:tcPr>
          <w:p w14:paraId="5C240000">
            <w:pPr>
              <w:ind/>
              <w:jc w:val="center"/>
              <w:rPr>
                <w:sz w:val="28"/>
              </w:rPr>
            </w:pPr>
            <w:r>
              <w:rPr>
                <w:sz w:val="28"/>
              </w:rPr>
              <w:t>1089</w:t>
            </w:r>
          </w:p>
        </w:tc>
      </w:tr>
    </w:tbl>
    <w:p w14:paraId="5D240000">
      <w:pPr>
        <w:spacing w:before="40"/>
        <w:ind/>
        <w:jc w:val="center"/>
        <w:rPr>
          <w:sz w:val="28"/>
        </w:rPr>
      </w:pPr>
    </w:p>
    <w:p w14:paraId="5E240000">
      <w:pPr>
        <w:pStyle w:val="Style_20"/>
        <w:ind/>
        <w:jc w:val="center"/>
        <w:rPr>
          <w:b w:val="1"/>
        </w:rPr>
      </w:pPr>
      <w:r>
        <w:rPr>
          <w:b w:val="1"/>
        </w:rPr>
        <w:t>КАЛЕНДАРНЫЙ УЧЕБНЫЙ ГРАФИК</w:t>
      </w:r>
    </w:p>
    <w:p w14:paraId="5F240000">
      <w:pPr>
        <w:pStyle w:val="Style_20"/>
        <w:ind/>
        <w:jc w:val="center"/>
        <w:rPr>
          <w:b w:val="1"/>
        </w:rPr>
      </w:pPr>
      <w:r>
        <w:rPr>
          <w:b w:val="1"/>
        </w:rPr>
        <w:t>ОСНОВНОГО ОБЩЕГО ОБРАЗОВАНИЯ</w:t>
      </w:r>
    </w:p>
    <w:p w14:paraId="60240000">
      <w:pPr>
        <w:pStyle w:val="Style_20"/>
        <w:ind/>
        <w:jc w:val="center"/>
      </w:pPr>
      <w:r>
        <w:rPr>
          <w:b w:val="1"/>
        </w:rPr>
        <w:t>НА 2025-2026 УЧЕБНЫЙ ГОД</w:t>
      </w:r>
    </w:p>
    <w:p w14:paraId="61240000">
      <w:pPr>
        <w:pStyle w:val="Style_4"/>
        <w:ind w:firstLine="0" w:left="1428"/>
        <w:jc w:val="both"/>
      </w:pPr>
    </w:p>
    <w:p w14:paraId="62240000">
      <w:pPr>
        <w:pStyle w:val="Style_4"/>
        <w:ind w:firstLine="0" w:left="0"/>
        <w:rPr>
          <w:b w:val="1"/>
        </w:rPr>
      </w:pPr>
      <w:r>
        <w:rPr>
          <w:b w:val="1"/>
          <w:sz w:val="28"/>
        </w:rPr>
        <w:t>Календарные периоды учебного года</w:t>
      </w:r>
    </w:p>
    <w:p w14:paraId="63240000">
      <w:pPr>
        <w:pStyle w:val="Style_4"/>
        <w:ind w:firstLine="0" w:left="1428"/>
        <w:jc w:val="both"/>
        <w:rPr>
          <w:b w:val="1"/>
        </w:rPr>
      </w:pPr>
    </w:p>
    <w:tbl>
      <w:tblPr>
        <w:tblStyle w:val="Style_2"/>
        <w:tblInd w:type="dxa" w:w="-39"/>
        <w:tblLayout w:type="fixed"/>
      </w:tblPr>
      <w:tblGrid>
        <w:gridCol w:w="1521"/>
        <w:gridCol w:w="1797"/>
        <w:gridCol w:w="2212"/>
        <w:gridCol w:w="2349"/>
        <w:gridCol w:w="2222"/>
      </w:tblGrid>
      <w:tr>
        <w:tc>
          <w:tcPr>
            <w:tcW w:type="dxa" w:w="1521"/>
            <w:tcBorders>
              <w:top w:color="000000" w:sz="4" w:val="single"/>
              <w:left w:color="000000" w:sz="4" w:val="single"/>
              <w:bottom w:color="000000" w:sz="4" w:val="single"/>
            </w:tcBorders>
            <w:shd w:fill="auto" w:val="clear"/>
          </w:tcPr>
          <w:p w14:paraId="64240000">
            <w:pPr>
              <w:pStyle w:val="Style_4"/>
              <w:ind w:firstLine="0" w:left="0"/>
              <w:jc w:val="center"/>
              <w:rPr>
                <w:b w:val="1"/>
              </w:rPr>
            </w:pPr>
            <w:r>
              <w:rPr>
                <w:b w:val="1"/>
              </w:rPr>
              <w:t>Класс</w:t>
            </w:r>
          </w:p>
        </w:tc>
        <w:tc>
          <w:tcPr>
            <w:tcW w:type="dxa" w:w="1797"/>
            <w:tcBorders>
              <w:top w:color="000000" w:sz="4" w:val="single"/>
              <w:left w:color="000000" w:sz="4" w:val="single"/>
              <w:bottom w:color="000000" w:sz="4" w:val="single"/>
            </w:tcBorders>
            <w:shd w:fill="auto" w:val="clear"/>
          </w:tcPr>
          <w:p w14:paraId="65240000">
            <w:pPr>
              <w:pStyle w:val="Style_4"/>
              <w:ind w:firstLine="0" w:left="0"/>
              <w:jc w:val="center"/>
              <w:rPr>
                <w:b w:val="1"/>
              </w:rPr>
            </w:pPr>
            <w:r>
              <w:rPr>
                <w:b w:val="1"/>
              </w:rPr>
              <w:t>Дата начала учебного года</w:t>
            </w:r>
          </w:p>
        </w:tc>
        <w:tc>
          <w:tcPr>
            <w:tcW w:type="dxa" w:w="2212"/>
            <w:tcBorders>
              <w:top w:color="000000" w:sz="4" w:val="single"/>
              <w:left w:color="000000" w:sz="4" w:val="single"/>
              <w:bottom w:color="000000" w:sz="4" w:val="single"/>
            </w:tcBorders>
            <w:shd w:fill="auto" w:val="clear"/>
          </w:tcPr>
          <w:p w14:paraId="66240000">
            <w:pPr>
              <w:pStyle w:val="Style_4"/>
              <w:ind w:firstLine="0" w:left="0"/>
              <w:jc w:val="center"/>
              <w:rPr>
                <w:b w:val="1"/>
              </w:rPr>
            </w:pPr>
            <w:r>
              <w:rPr>
                <w:b w:val="1"/>
              </w:rPr>
              <w:t>Дата окончания учебного года</w:t>
            </w:r>
          </w:p>
        </w:tc>
        <w:tc>
          <w:tcPr>
            <w:tcW w:type="dxa" w:w="2349"/>
            <w:tcBorders>
              <w:top w:color="000000" w:sz="4" w:val="single"/>
              <w:left w:color="000000" w:sz="4" w:val="single"/>
              <w:bottom w:color="000000" w:sz="4" w:val="single"/>
            </w:tcBorders>
            <w:shd w:fill="auto" w:val="clear"/>
          </w:tcPr>
          <w:p w14:paraId="67240000">
            <w:pPr>
              <w:pStyle w:val="Style_4"/>
              <w:ind w:firstLine="0" w:left="0"/>
              <w:jc w:val="center"/>
              <w:rPr>
                <w:b w:val="1"/>
              </w:rPr>
            </w:pPr>
            <w:r>
              <w:rPr>
                <w:b w:val="1"/>
              </w:rPr>
              <w:t>Продолжительность учебного года</w:t>
            </w:r>
          </w:p>
        </w:tc>
        <w:tc>
          <w:tcPr>
            <w:tcW w:type="dxa" w:w="2222"/>
            <w:tcBorders>
              <w:top w:color="000000" w:sz="4" w:val="single"/>
              <w:left w:color="000000" w:sz="4" w:val="single"/>
              <w:bottom w:color="000000" w:sz="4" w:val="single"/>
              <w:right w:color="000000" w:sz="4" w:val="single"/>
            </w:tcBorders>
            <w:shd w:fill="auto" w:val="clear"/>
          </w:tcPr>
          <w:p w14:paraId="68240000">
            <w:pPr>
              <w:pStyle w:val="Style_4"/>
              <w:ind w:firstLine="0" w:left="0"/>
              <w:jc w:val="center"/>
            </w:pPr>
            <w:r>
              <w:rPr>
                <w:b w:val="1"/>
              </w:rPr>
              <w:t>Продолжительность учебной недели</w:t>
            </w:r>
          </w:p>
        </w:tc>
      </w:tr>
      <w:tr>
        <w:tc>
          <w:tcPr>
            <w:tcW w:type="dxa" w:w="1521"/>
            <w:tcBorders>
              <w:top w:color="000000" w:sz="4" w:val="single"/>
              <w:left w:color="000000" w:sz="4" w:val="single"/>
              <w:bottom w:color="000000" w:sz="4" w:val="single"/>
            </w:tcBorders>
            <w:shd w:fill="auto" w:val="clear"/>
          </w:tcPr>
          <w:p w14:paraId="69240000">
            <w:pPr>
              <w:pStyle w:val="Style_4"/>
              <w:ind w:firstLine="0" w:left="0"/>
              <w:jc w:val="both"/>
            </w:pPr>
            <w:r>
              <w:rPr>
                <w:b w:val="1"/>
              </w:rPr>
              <w:t>5-8 классы</w:t>
            </w:r>
          </w:p>
        </w:tc>
        <w:tc>
          <w:tcPr>
            <w:tcW w:type="dxa" w:w="1797"/>
            <w:tcBorders>
              <w:top w:color="000000" w:sz="4" w:val="single"/>
              <w:left w:color="000000" w:sz="4" w:val="single"/>
              <w:bottom w:color="000000" w:sz="4" w:val="single"/>
            </w:tcBorders>
            <w:shd w:fill="auto" w:val="clear"/>
          </w:tcPr>
          <w:p w14:paraId="6A240000">
            <w:pPr>
              <w:pStyle w:val="Style_4"/>
              <w:ind w:firstLine="0" w:left="0"/>
              <w:jc w:val="center"/>
            </w:pPr>
            <w:r>
              <w:t>01.09.2025</w:t>
            </w:r>
          </w:p>
        </w:tc>
        <w:tc>
          <w:tcPr>
            <w:tcW w:type="dxa" w:w="2212"/>
            <w:tcBorders>
              <w:top w:color="000000" w:sz="4" w:val="single"/>
              <w:left w:color="000000" w:sz="4" w:val="single"/>
              <w:bottom w:color="000000" w:sz="4" w:val="single"/>
            </w:tcBorders>
            <w:shd w:fill="auto" w:val="clear"/>
          </w:tcPr>
          <w:p w14:paraId="6B240000">
            <w:pPr>
              <w:pStyle w:val="Style_4"/>
              <w:ind w:firstLine="0" w:left="0"/>
              <w:jc w:val="center"/>
            </w:pPr>
            <w:r>
              <w:t>26.05.2026</w:t>
            </w:r>
          </w:p>
        </w:tc>
        <w:tc>
          <w:tcPr>
            <w:tcW w:type="dxa" w:w="2349"/>
            <w:tcBorders>
              <w:top w:color="000000" w:sz="4" w:val="single"/>
              <w:left w:color="000000" w:sz="4" w:val="single"/>
              <w:bottom w:color="000000" w:sz="4" w:val="single"/>
            </w:tcBorders>
            <w:shd w:fill="auto" w:val="clear"/>
          </w:tcPr>
          <w:p w14:paraId="6C240000">
            <w:pPr>
              <w:pStyle w:val="Style_4"/>
              <w:ind w:firstLine="0" w:left="0"/>
              <w:jc w:val="center"/>
            </w:pPr>
            <w:r>
              <w:t>34</w:t>
            </w:r>
          </w:p>
        </w:tc>
        <w:tc>
          <w:tcPr>
            <w:tcW w:type="dxa" w:w="2222"/>
            <w:tcBorders>
              <w:top w:color="000000" w:sz="4" w:val="single"/>
              <w:left w:color="000000" w:sz="4" w:val="single"/>
              <w:bottom w:color="000000" w:sz="4" w:val="single"/>
              <w:right w:color="000000" w:sz="4" w:val="single"/>
            </w:tcBorders>
            <w:shd w:fill="auto" w:val="clear"/>
          </w:tcPr>
          <w:p w14:paraId="6D240000">
            <w:pPr>
              <w:pStyle w:val="Style_4"/>
              <w:ind w:firstLine="0" w:left="0"/>
              <w:jc w:val="center"/>
            </w:pPr>
            <w:r>
              <w:t>5 дней</w:t>
            </w:r>
          </w:p>
        </w:tc>
      </w:tr>
      <w:tr>
        <w:tc>
          <w:tcPr>
            <w:tcW w:type="dxa" w:w="1521"/>
            <w:tcBorders>
              <w:top w:color="000000" w:sz="4" w:val="single"/>
              <w:left w:color="000000" w:sz="4" w:val="single"/>
              <w:bottom w:color="000000" w:sz="4" w:val="single"/>
            </w:tcBorders>
            <w:shd w:fill="auto" w:val="clear"/>
          </w:tcPr>
          <w:p w14:paraId="6E240000">
            <w:pPr>
              <w:pStyle w:val="Style_4"/>
              <w:ind w:firstLine="0" w:left="0"/>
              <w:jc w:val="both"/>
            </w:pPr>
            <w:r>
              <w:rPr>
                <w:b w:val="1"/>
              </w:rPr>
              <w:t>9 класс</w:t>
            </w:r>
          </w:p>
        </w:tc>
        <w:tc>
          <w:tcPr>
            <w:tcW w:type="dxa" w:w="1797"/>
            <w:tcBorders>
              <w:top w:color="000000" w:sz="4" w:val="single"/>
              <w:left w:color="000000" w:sz="4" w:val="single"/>
              <w:bottom w:color="000000" w:sz="4" w:val="single"/>
            </w:tcBorders>
            <w:shd w:fill="auto" w:val="clear"/>
          </w:tcPr>
          <w:p w14:paraId="6F240000">
            <w:pPr>
              <w:pStyle w:val="Style_4"/>
              <w:ind w:firstLine="0" w:left="0"/>
              <w:jc w:val="center"/>
            </w:pPr>
            <w:r>
              <w:t>01.09.2025</w:t>
            </w:r>
          </w:p>
        </w:tc>
        <w:tc>
          <w:tcPr>
            <w:tcW w:type="dxa" w:w="2212"/>
            <w:tcBorders>
              <w:top w:color="000000" w:sz="4" w:val="single"/>
              <w:left w:color="000000" w:sz="4" w:val="single"/>
              <w:bottom w:color="000000" w:sz="4" w:val="single"/>
            </w:tcBorders>
            <w:shd w:fill="auto" w:val="clear"/>
          </w:tcPr>
          <w:p w14:paraId="70240000">
            <w:pPr>
              <w:pStyle w:val="Style_4"/>
              <w:ind w:firstLine="0" w:left="0"/>
              <w:jc w:val="center"/>
            </w:pPr>
            <w:r>
              <w:t>26.05.2025</w:t>
            </w:r>
          </w:p>
        </w:tc>
        <w:tc>
          <w:tcPr>
            <w:tcW w:type="dxa" w:w="2349"/>
            <w:tcBorders>
              <w:top w:color="000000" w:sz="4" w:val="single"/>
              <w:left w:color="000000" w:sz="4" w:val="single"/>
              <w:bottom w:color="000000" w:sz="4" w:val="single"/>
            </w:tcBorders>
            <w:shd w:fill="auto" w:val="clear"/>
          </w:tcPr>
          <w:p w14:paraId="71240000">
            <w:pPr>
              <w:pStyle w:val="Style_4"/>
              <w:ind w:firstLine="0" w:left="0"/>
              <w:jc w:val="center"/>
            </w:pPr>
            <w:r>
              <w:t>34</w:t>
            </w:r>
          </w:p>
        </w:tc>
        <w:tc>
          <w:tcPr>
            <w:tcW w:type="dxa" w:w="2222"/>
            <w:tcBorders>
              <w:top w:color="000000" w:sz="4" w:val="single"/>
              <w:left w:color="000000" w:sz="4" w:val="single"/>
              <w:bottom w:color="000000" w:sz="4" w:val="single"/>
              <w:right w:color="000000" w:sz="4" w:val="single"/>
            </w:tcBorders>
            <w:shd w:fill="auto" w:val="clear"/>
          </w:tcPr>
          <w:p w14:paraId="72240000">
            <w:pPr>
              <w:pStyle w:val="Style_4"/>
              <w:ind w:firstLine="0" w:left="0"/>
              <w:jc w:val="center"/>
            </w:pPr>
            <w:r>
              <w:t>5 дней</w:t>
            </w:r>
          </w:p>
        </w:tc>
      </w:tr>
    </w:tbl>
    <w:p w14:paraId="73240000">
      <w:pPr>
        <w:pStyle w:val="Style_4"/>
        <w:ind w:firstLine="0" w:left="1428"/>
        <w:jc w:val="both"/>
        <w:rPr>
          <w:b w:val="1"/>
        </w:rPr>
      </w:pPr>
    </w:p>
    <w:p w14:paraId="74240000">
      <w:pPr>
        <w:tabs>
          <w:tab w:leader="none" w:pos="360" w:val="left"/>
        </w:tabs>
        <w:ind/>
        <w:jc w:val="both"/>
      </w:pPr>
      <w:r>
        <w:rPr>
          <w:b w:val="1"/>
          <w:sz w:val="28"/>
        </w:rPr>
        <w:t>Период образовательной деятельности</w:t>
      </w:r>
    </w:p>
    <w:p w14:paraId="75240000">
      <w:pPr>
        <w:tabs>
          <w:tab w:leader="none" w:pos="360" w:val="left"/>
        </w:tabs>
        <w:ind/>
        <w:jc w:val="both"/>
      </w:pPr>
    </w:p>
    <w:tbl>
      <w:tblPr>
        <w:tblStyle w:val="Style_2"/>
        <w:tblInd w:type="dxa" w:w="-5"/>
        <w:tblLayout w:type="fixed"/>
      </w:tblPr>
      <w:tblGrid>
        <w:gridCol w:w="1350"/>
        <w:gridCol w:w="1383"/>
        <w:gridCol w:w="1520"/>
        <w:gridCol w:w="1659"/>
        <w:gridCol w:w="2073"/>
        <w:gridCol w:w="2083"/>
      </w:tblGrid>
      <w:tr>
        <w:tc>
          <w:tcPr>
            <w:tcW w:type="dxa" w:w="2733"/>
            <w:gridSpan w:val="2"/>
            <w:vMerge w:val="restart"/>
            <w:tcBorders>
              <w:top w:color="000000" w:sz="4" w:val="single"/>
              <w:left w:color="000000" w:sz="4" w:val="single"/>
              <w:bottom w:color="000000" w:sz="4" w:val="single"/>
            </w:tcBorders>
            <w:shd w:fill="auto" w:val="clear"/>
          </w:tcPr>
          <w:p w14:paraId="76240000">
            <w:pPr>
              <w:tabs>
                <w:tab w:leader="none" w:pos="360" w:val="left"/>
              </w:tabs>
              <w:ind/>
              <w:jc w:val="center"/>
              <w:rPr>
                <w:b w:val="1"/>
              </w:rPr>
            </w:pPr>
            <w:r>
              <w:rPr>
                <w:b w:val="1"/>
              </w:rPr>
              <w:t>Учебный период</w:t>
            </w:r>
          </w:p>
        </w:tc>
        <w:tc>
          <w:tcPr>
            <w:tcW w:type="dxa" w:w="3179"/>
            <w:gridSpan w:val="2"/>
            <w:tcBorders>
              <w:top w:color="000000" w:sz="4" w:val="single"/>
              <w:left w:color="000000" w:sz="4" w:val="single"/>
              <w:bottom w:color="000000" w:sz="4" w:val="single"/>
            </w:tcBorders>
            <w:shd w:fill="auto" w:val="clear"/>
          </w:tcPr>
          <w:p w14:paraId="77240000">
            <w:pPr>
              <w:tabs>
                <w:tab w:leader="none" w:pos="360" w:val="left"/>
              </w:tabs>
              <w:ind/>
              <w:jc w:val="center"/>
              <w:rPr>
                <w:b w:val="1"/>
              </w:rPr>
            </w:pPr>
            <w:r>
              <w:rPr>
                <w:b w:val="1"/>
              </w:rPr>
              <w:t>Дата</w:t>
            </w:r>
          </w:p>
        </w:tc>
        <w:tc>
          <w:tcPr>
            <w:tcW w:type="dxa" w:w="4156"/>
            <w:gridSpan w:val="2"/>
            <w:tcBorders>
              <w:top w:color="000000" w:sz="4" w:val="single"/>
              <w:left w:color="000000" w:sz="4" w:val="single"/>
              <w:bottom w:color="000000" w:sz="4" w:val="single"/>
              <w:right w:color="000000" w:sz="4" w:val="single"/>
            </w:tcBorders>
            <w:shd w:fill="auto" w:val="clear"/>
          </w:tcPr>
          <w:p w14:paraId="78240000">
            <w:pPr>
              <w:tabs>
                <w:tab w:leader="none" w:pos="360" w:val="left"/>
              </w:tabs>
              <w:ind/>
              <w:jc w:val="center"/>
            </w:pPr>
            <w:r>
              <w:rPr>
                <w:b w:val="1"/>
              </w:rPr>
              <w:t>Продолжительность</w:t>
            </w:r>
          </w:p>
        </w:tc>
      </w:tr>
      <w:tr>
        <w:tc>
          <w:tcPr>
            <w:tcW w:type="dxa" w:w="2733"/>
            <w:gridSpan w:val="2"/>
            <w:vMerge w:val="continue"/>
            <w:tcBorders>
              <w:top w:color="000000" w:sz="4" w:val="single"/>
              <w:left w:color="000000" w:sz="4" w:val="single"/>
              <w:bottom w:color="000000" w:sz="4" w:val="single"/>
            </w:tcBorders>
            <w:shd w:fill="auto" w:val="clear"/>
          </w:tcPr>
          <w:p/>
        </w:tc>
        <w:tc>
          <w:tcPr>
            <w:tcW w:type="dxa" w:w="1520"/>
            <w:tcBorders>
              <w:top w:color="000000" w:sz="4" w:val="single"/>
              <w:left w:color="000000" w:sz="4" w:val="single"/>
              <w:bottom w:color="000000" w:sz="4" w:val="single"/>
            </w:tcBorders>
            <w:shd w:fill="auto" w:val="clear"/>
          </w:tcPr>
          <w:p w14:paraId="79240000">
            <w:pPr>
              <w:tabs>
                <w:tab w:leader="none" w:pos="360" w:val="left"/>
              </w:tabs>
              <w:ind/>
              <w:jc w:val="center"/>
              <w:rPr>
                <w:b w:val="1"/>
              </w:rPr>
            </w:pPr>
            <w:r>
              <w:rPr>
                <w:b w:val="1"/>
              </w:rPr>
              <w:t>Начало учебной четверти</w:t>
            </w:r>
          </w:p>
        </w:tc>
        <w:tc>
          <w:tcPr>
            <w:tcW w:type="dxa" w:w="1659"/>
            <w:tcBorders>
              <w:top w:color="000000" w:sz="4" w:val="single"/>
              <w:left w:color="000000" w:sz="4" w:val="single"/>
              <w:bottom w:color="000000" w:sz="4" w:val="single"/>
            </w:tcBorders>
            <w:shd w:fill="auto" w:val="clear"/>
          </w:tcPr>
          <w:p w14:paraId="7A240000">
            <w:pPr>
              <w:tabs>
                <w:tab w:leader="none" w:pos="360" w:val="left"/>
              </w:tabs>
              <w:ind/>
              <w:jc w:val="center"/>
              <w:rPr>
                <w:b w:val="1"/>
              </w:rPr>
            </w:pPr>
            <w:r>
              <w:rPr>
                <w:b w:val="1"/>
              </w:rPr>
              <w:t>Окончание учебной четверти</w:t>
            </w:r>
          </w:p>
        </w:tc>
        <w:tc>
          <w:tcPr>
            <w:tcW w:type="dxa" w:w="2073"/>
            <w:tcBorders>
              <w:top w:color="000000" w:sz="4" w:val="single"/>
              <w:left w:color="000000" w:sz="4" w:val="single"/>
              <w:bottom w:color="000000" w:sz="4" w:val="single"/>
            </w:tcBorders>
            <w:shd w:fill="auto" w:val="clear"/>
          </w:tcPr>
          <w:p w14:paraId="7B240000">
            <w:pPr>
              <w:tabs>
                <w:tab w:leader="none" w:pos="360" w:val="left"/>
              </w:tabs>
              <w:ind/>
              <w:jc w:val="center"/>
              <w:rPr>
                <w:b w:val="1"/>
              </w:rPr>
            </w:pPr>
            <w:r>
              <w:rPr>
                <w:b w:val="1"/>
              </w:rPr>
              <w:t>Количество учебных недель</w:t>
            </w:r>
          </w:p>
        </w:tc>
        <w:tc>
          <w:tcPr>
            <w:tcW w:type="dxa" w:w="2083"/>
            <w:tcBorders>
              <w:top w:color="000000" w:sz="4" w:val="single"/>
              <w:left w:color="000000" w:sz="4" w:val="single"/>
              <w:bottom w:color="000000" w:sz="4" w:val="single"/>
              <w:right w:color="000000" w:sz="4" w:val="single"/>
            </w:tcBorders>
            <w:shd w:fill="auto" w:val="clear"/>
          </w:tcPr>
          <w:p w14:paraId="7C240000">
            <w:pPr>
              <w:tabs>
                <w:tab w:leader="none" w:pos="360" w:val="left"/>
              </w:tabs>
              <w:ind/>
              <w:jc w:val="center"/>
            </w:pPr>
            <w:r>
              <w:rPr>
                <w:b w:val="1"/>
              </w:rPr>
              <w:t>Количество рабочих дней</w:t>
            </w:r>
          </w:p>
        </w:tc>
      </w:tr>
      <w:tr>
        <w:tc>
          <w:tcPr>
            <w:tcW w:type="dxa" w:w="2733"/>
            <w:gridSpan w:val="2"/>
            <w:tcBorders>
              <w:top w:color="000000" w:sz="4" w:val="single"/>
              <w:left w:color="000000" w:sz="4" w:val="single"/>
              <w:bottom w:color="000000" w:sz="4" w:val="single"/>
            </w:tcBorders>
            <w:shd w:fill="auto" w:val="clear"/>
          </w:tcPr>
          <w:p w14:paraId="7D240000">
            <w:pPr>
              <w:tabs>
                <w:tab w:leader="none" w:pos="360" w:val="left"/>
              </w:tabs>
              <w:ind/>
              <w:jc w:val="center"/>
            </w:pPr>
            <w:r>
              <w:t>1 четверть</w:t>
            </w:r>
          </w:p>
        </w:tc>
        <w:tc>
          <w:tcPr>
            <w:tcW w:type="dxa" w:w="1520"/>
            <w:tcBorders>
              <w:top w:color="000000" w:sz="4" w:val="single"/>
              <w:left w:color="000000" w:sz="4" w:val="single"/>
              <w:bottom w:color="000000" w:sz="4" w:val="single"/>
            </w:tcBorders>
            <w:shd w:fill="auto" w:val="clear"/>
          </w:tcPr>
          <w:p w14:paraId="7E240000">
            <w:pPr>
              <w:tabs>
                <w:tab w:leader="none" w:pos="360" w:val="left"/>
              </w:tabs>
              <w:ind/>
              <w:jc w:val="center"/>
            </w:pPr>
            <w:r>
              <w:t>01.09.2025</w:t>
            </w:r>
          </w:p>
        </w:tc>
        <w:tc>
          <w:tcPr>
            <w:tcW w:type="dxa" w:w="1659"/>
            <w:tcBorders>
              <w:top w:color="000000" w:sz="4" w:val="single"/>
              <w:left w:color="000000" w:sz="4" w:val="single"/>
              <w:bottom w:color="000000" w:sz="4" w:val="single"/>
            </w:tcBorders>
            <w:shd w:fill="auto" w:val="clear"/>
          </w:tcPr>
          <w:p w14:paraId="7F240000">
            <w:pPr>
              <w:tabs>
                <w:tab w:leader="none" w:pos="360" w:val="left"/>
              </w:tabs>
              <w:ind/>
              <w:jc w:val="center"/>
            </w:pPr>
            <w:r>
              <w:t>26.10.2025</w:t>
            </w:r>
          </w:p>
        </w:tc>
        <w:tc>
          <w:tcPr>
            <w:tcW w:type="dxa" w:w="2073"/>
            <w:tcBorders>
              <w:top w:color="000000" w:sz="4" w:val="single"/>
              <w:left w:color="000000" w:sz="4" w:val="single"/>
              <w:bottom w:color="000000" w:sz="4" w:val="single"/>
            </w:tcBorders>
            <w:shd w:fill="auto" w:val="clear"/>
          </w:tcPr>
          <w:p w14:paraId="80240000">
            <w:pPr>
              <w:tabs>
                <w:tab w:leader="none" w:pos="360" w:val="left"/>
              </w:tabs>
              <w:ind/>
              <w:jc w:val="center"/>
            </w:pPr>
            <w:r>
              <w:t>8</w:t>
            </w:r>
          </w:p>
        </w:tc>
        <w:tc>
          <w:tcPr>
            <w:tcW w:type="dxa" w:w="2083"/>
            <w:tcBorders>
              <w:top w:color="000000" w:sz="4" w:val="single"/>
              <w:left w:color="000000" w:sz="4" w:val="single"/>
              <w:bottom w:color="000000" w:sz="4" w:val="single"/>
              <w:right w:color="000000" w:sz="4" w:val="single"/>
            </w:tcBorders>
            <w:shd w:fill="auto" w:val="clear"/>
          </w:tcPr>
          <w:p w14:paraId="81240000">
            <w:pPr>
              <w:tabs>
                <w:tab w:leader="none" w:pos="360" w:val="left"/>
              </w:tabs>
              <w:ind/>
              <w:jc w:val="center"/>
            </w:pPr>
            <w:r>
              <w:t>40</w:t>
            </w:r>
          </w:p>
        </w:tc>
      </w:tr>
      <w:tr>
        <w:tc>
          <w:tcPr>
            <w:tcW w:type="dxa" w:w="2733"/>
            <w:gridSpan w:val="2"/>
            <w:tcBorders>
              <w:top w:color="000000" w:sz="4" w:val="single"/>
              <w:left w:color="000000" w:sz="4" w:val="single"/>
              <w:bottom w:color="000000" w:sz="4" w:val="single"/>
            </w:tcBorders>
            <w:shd w:fill="auto" w:val="clear"/>
          </w:tcPr>
          <w:p w14:paraId="82240000">
            <w:pPr>
              <w:tabs>
                <w:tab w:leader="none" w:pos="360" w:val="left"/>
              </w:tabs>
              <w:ind/>
              <w:jc w:val="center"/>
            </w:pPr>
            <w:r>
              <w:t>2 четверть</w:t>
            </w:r>
          </w:p>
        </w:tc>
        <w:tc>
          <w:tcPr>
            <w:tcW w:type="dxa" w:w="1520"/>
            <w:tcBorders>
              <w:top w:color="000000" w:sz="4" w:val="single"/>
              <w:left w:color="000000" w:sz="4" w:val="single"/>
              <w:bottom w:color="000000" w:sz="4" w:val="single"/>
            </w:tcBorders>
            <w:shd w:fill="auto" w:val="clear"/>
          </w:tcPr>
          <w:p w14:paraId="83240000">
            <w:pPr>
              <w:tabs>
                <w:tab w:leader="none" w:pos="360" w:val="left"/>
              </w:tabs>
              <w:ind/>
              <w:jc w:val="center"/>
            </w:pPr>
            <w:r>
              <w:t>05.11.2025</w:t>
            </w:r>
          </w:p>
        </w:tc>
        <w:tc>
          <w:tcPr>
            <w:tcW w:type="dxa" w:w="1659"/>
            <w:tcBorders>
              <w:top w:color="000000" w:sz="4" w:val="single"/>
              <w:left w:color="000000" w:sz="4" w:val="single"/>
              <w:bottom w:color="000000" w:sz="4" w:val="single"/>
            </w:tcBorders>
            <w:shd w:fill="auto" w:val="clear"/>
          </w:tcPr>
          <w:p w14:paraId="84240000">
            <w:pPr>
              <w:tabs>
                <w:tab w:leader="none" w:pos="360" w:val="left"/>
              </w:tabs>
              <w:ind/>
              <w:jc w:val="center"/>
            </w:pPr>
            <w:r>
              <w:t>30.12.2025</w:t>
            </w:r>
          </w:p>
        </w:tc>
        <w:tc>
          <w:tcPr>
            <w:tcW w:type="dxa" w:w="2073"/>
            <w:tcBorders>
              <w:top w:color="000000" w:sz="4" w:val="single"/>
              <w:left w:color="000000" w:sz="4" w:val="single"/>
              <w:bottom w:color="000000" w:sz="4" w:val="single"/>
            </w:tcBorders>
            <w:shd w:fill="auto" w:val="clear"/>
          </w:tcPr>
          <w:p w14:paraId="85240000">
            <w:pPr>
              <w:tabs>
                <w:tab w:leader="none" w:pos="360" w:val="left"/>
              </w:tabs>
              <w:ind/>
              <w:jc w:val="center"/>
            </w:pPr>
            <w:r>
              <w:t>8</w:t>
            </w:r>
          </w:p>
        </w:tc>
        <w:tc>
          <w:tcPr>
            <w:tcW w:type="dxa" w:w="2083"/>
            <w:tcBorders>
              <w:top w:color="000000" w:sz="4" w:val="single"/>
              <w:left w:color="000000" w:sz="4" w:val="single"/>
              <w:bottom w:color="000000" w:sz="4" w:val="single"/>
              <w:right w:color="000000" w:sz="4" w:val="single"/>
            </w:tcBorders>
            <w:shd w:fill="auto" w:val="clear"/>
          </w:tcPr>
          <w:p w14:paraId="86240000">
            <w:pPr>
              <w:tabs>
                <w:tab w:leader="none" w:pos="360" w:val="left"/>
              </w:tabs>
              <w:ind/>
              <w:jc w:val="center"/>
            </w:pPr>
            <w:r>
              <w:t>40</w:t>
            </w:r>
          </w:p>
        </w:tc>
      </w:tr>
      <w:tr>
        <w:tc>
          <w:tcPr>
            <w:tcW w:type="dxa" w:w="2733"/>
            <w:gridSpan w:val="2"/>
            <w:tcBorders>
              <w:top w:color="000000" w:sz="4" w:val="single"/>
              <w:left w:color="000000" w:sz="4" w:val="single"/>
              <w:bottom w:color="000000" w:sz="4" w:val="single"/>
            </w:tcBorders>
            <w:shd w:fill="auto" w:val="clear"/>
          </w:tcPr>
          <w:p w14:paraId="87240000">
            <w:pPr>
              <w:tabs>
                <w:tab w:leader="none" w:pos="360" w:val="left"/>
              </w:tabs>
              <w:ind/>
              <w:jc w:val="center"/>
            </w:pPr>
            <w:r>
              <w:t>3 четверть</w:t>
            </w:r>
          </w:p>
        </w:tc>
        <w:tc>
          <w:tcPr>
            <w:tcW w:type="dxa" w:w="1520"/>
            <w:tcBorders>
              <w:top w:color="000000" w:sz="4" w:val="single"/>
              <w:left w:color="000000" w:sz="4" w:val="single"/>
              <w:bottom w:color="000000" w:sz="4" w:val="single"/>
            </w:tcBorders>
            <w:shd w:fill="auto" w:val="clear"/>
          </w:tcPr>
          <w:p w14:paraId="88240000">
            <w:pPr>
              <w:tabs>
                <w:tab w:leader="none" w:pos="360" w:val="left"/>
              </w:tabs>
              <w:ind/>
              <w:jc w:val="center"/>
            </w:pPr>
            <w:r>
              <w:t>12.01.2026</w:t>
            </w:r>
          </w:p>
        </w:tc>
        <w:tc>
          <w:tcPr>
            <w:tcW w:type="dxa" w:w="1659"/>
            <w:tcBorders>
              <w:top w:color="000000" w:sz="4" w:val="single"/>
              <w:left w:color="000000" w:sz="4" w:val="single"/>
              <w:bottom w:color="000000" w:sz="4" w:val="single"/>
            </w:tcBorders>
            <w:shd w:fill="auto" w:val="clear"/>
          </w:tcPr>
          <w:p w14:paraId="89240000">
            <w:pPr>
              <w:tabs>
                <w:tab w:leader="none" w:pos="360" w:val="left"/>
              </w:tabs>
              <w:ind/>
              <w:jc w:val="center"/>
            </w:pPr>
            <w:r>
              <w:t>27.03.2026</w:t>
            </w:r>
          </w:p>
        </w:tc>
        <w:tc>
          <w:tcPr>
            <w:tcW w:type="dxa" w:w="2073"/>
            <w:tcBorders>
              <w:top w:color="000000" w:sz="4" w:val="single"/>
              <w:left w:color="000000" w:sz="4" w:val="single"/>
              <w:bottom w:color="000000" w:sz="4" w:val="single"/>
            </w:tcBorders>
            <w:shd w:fill="auto" w:val="clear"/>
          </w:tcPr>
          <w:p w14:paraId="8A240000">
            <w:pPr>
              <w:tabs>
                <w:tab w:leader="none" w:pos="360" w:val="left"/>
              </w:tabs>
              <w:ind/>
              <w:jc w:val="center"/>
            </w:pPr>
            <w:r>
              <w:t>11</w:t>
            </w:r>
          </w:p>
        </w:tc>
        <w:tc>
          <w:tcPr>
            <w:tcW w:type="dxa" w:w="2083"/>
            <w:tcBorders>
              <w:top w:color="000000" w:sz="4" w:val="single"/>
              <w:left w:color="000000" w:sz="4" w:val="single"/>
              <w:bottom w:color="000000" w:sz="4" w:val="single"/>
              <w:right w:color="000000" w:sz="4" w:val="single"/>
            </w:tcBorders>
            <w:shd w:fill="auto" w:val="clear"/>
          </w:tcPr>
          <w:p w14:paraId="8B240000">
            <w:pPr>
              <w:tabs>
                <w:tab w:leader="none" w:pos="360" w:val="left"/>
              </w:tabs>
              <w:ind/>
              <w:jc w:val="center"/>
            </w:pPr>
            <w:r>
              <w:t>53</w:t>
            </w:r>
          </w:p>
        </w:tc>
      </w:tr>
      <w:tr>
        <w:tc>
          <w:tcPr>
            <w:tcW w:type="dxa" w:w="1350"/>
            <w:tcBorders>
              <w:top w:color="000000" w:sz="4" w:val="single"/>
              <w:left w:color="000000" w:sz="4" w:val="single"/>
              <w:bottom w:color="000000" w:sz="4" w:val="single"/>
            </w:tcBorders>
            <w:shd w:fill="auto" w:val="clear"/>
          </w:tcPr>
          <w:p w14:paraId="8C240000">
            <w:pPr>
              <w:tabs>
                <w:tab w:leader="none" w:pos="360" w:val="left"/>
              </w:tabs>
              <w:ind/>
              <w:jc w:val="center"/>
            </w:pPr>
            <w:r>
              <w:t>4 четверть</w:t>
            </w:r>
          </w:p>
        </w:tc>
        <w:tc>
          <w:tcPr>
            <w:tcW w:type="dxa" w:w="1383"/>
            <w:tcBorders>
              <w:top w:color="000000" w:sz="4" w:val="single"/>
              <w:left w:color="000000" w:sz="4" w:val="single"/>
              <w:bottom w:color="000000" w:sz="4" w:val="single"/>
            </w:tcBorders>
            <w:shd w:fill="auto" w:val="clear"/>
          </w:tcPr>
          <w:p w14:paraId="8D240000">
            <w:pPr>
              <w:tabs>
                <w:tab w:leader="none" w:pos="360" w:val="left"/>
              </w:tabs>
              <w:ind/>
              <w:jc w:val="center"/>
            </w:pPr>
            <w:r>
              <w:t>9 класс</w:t>
            </w:r>
          </w:p>
        </w:tc>
        <w:tc>
          <w:tcPr>
            <w:tcW w:type="dxa" w:w="1520"/>
            <w:tcBorders>
              <w:top w:color="000000" w:sz="4" w:val="single"/>
              <w:left w:color="000000" w:sz="4" w:val="single"/>
              <w:bottom w:color="000000" w:sz="4" w:val="single"/>
            </w:tcBorders>
            <w:shd w:fill="auto" w:val="clear"/>
          </w:tcPr>
          <w:p w14:paraId="8E240000">
            <w:pPr>
              <w:tabs>
                <w:tab w:leader="none" w:pos="360" w:val="left"/>
              </w:tabs>
              <w:ind/>
              <w:jc w:val="center"/>
            </w:pPr>
            <w:r>
              <w:t>06.04.2026</w:t>
            </w:r>
          </w:p>
        </w:tc>
        <w:tc>
          <w:tcPr>
            <w:tcW w:type="dxa" w:w="1659"/>
            <w:tcBorders>
              <w:top w:color="000000" w:sz="4" w:val="single"/>
              <w:left w:color="000000" w:sz="4" w:val="single"/>
              <w:bottom w:color="000000" w:sz="4" w:val="single"/>
            </w:tcBorders>
            <w:shd w:fill="auto" w:val="clear"/>
          </w:tcPr>
          <w:p w14:paraId="8F240000">
            <w:pPr>
              <w:tabs>
                <w:tab w:leader="none" w:pos="360" w:val="left"/>
              </w:tabs>
              <w:ind/>
              <w:jc w:val="center"/>
            </w:pPr>
            <w:r>
              <w:t>26.05.2026</w:t>
            </w:r>
          </w:p>
        </w:tc>
        <w:tc>
          <w:tcPr>
            <w:tcW w:type="dxa" w:w="2073"/>
            <w:tcBorders>
              <w:top w:color="000000" w:sz="4" w:val="single"/>
              <w:left w:color="000000" w:sz="4" w:val="single"/>
              <w:bottom w:color="000000" w:sz="4" w:val="single"/>
            </w:tcBorders>
            <w:shd w:fill="auto" w:val="clear"/>
          </w:tcPr>
          <w:p w14:paraId="90240000">
            <w:pPr>
              <w:tabs>
                <w:tab w:leader="none" w:pos="360" w:val="left"/>
              </w:tabs>
              <w:ind/>
              <w:jc w:val="center"/>
            </w:pPr>
            <w:r>
              <w:t>7</w:t>
            </w:r>
          </w:p>
        </w:tc>
        <w:tc>
          <w:tcPr>
            <w:tcW w:type="dxa" w:w="2083"/>
            <w:tcBorders>
              <w:top w:color="000000" w:sz="4" w:val="single"/>
              <w:left w:color="000000" w:sz="4" w:val="single"/>
              <w:bottom w:color="000000" w:sz="4" w:val="single"/>
              <w:right w:color="000000" w:sz="4" w:val="single"/>
            </w:tcBorders>
            <w:shd w:fill="auto" w:val="clear"/>
          </w:tcPr>
          <w:p w14:paraId="91240000">
            <w:pPr>
              <w:tabs>
                <w:tab w:leader="none" w:pos="360" w:val="left"/>
              </w:tabs>
              <w:ind/>
              <w:jc w:val="center"/>
            </w:pPr>
            <w:r>
              <w:t>35</w:t>
            </w:r>
          </w:p>
        </w:tc>
      </w:tr>
      <w:tr>
        <w:tc>
          <w:tcPr>
            <w:tcW w:type="dxa" w:w="1350"/>
            <w:tcBorders>
              <w:top w:color="000000" w:sz="4" w:val="single"/>
              <w:left w:color="000000" w:sz="4" w:val="single"/>
              <w:bottom w:color="000000" w:sz="4" w:val="single"/>
            </w:tcBorders>
            <w:shd w:fill="auto" w:val="clear"/>
          </w:tcPr>
          <w:p w14:paraId="92240000">
            <w:pPr>
              <w:tabs>
                <w:tab w:leader="none" w:pos="360" w:val="left"/>
              </w:tabs>
              <w:ind/>
              <w:jc w:val="center"/>
            </w:pPr>
          </w:p>
        </w:tc>
        <w:tc>
          <w:tcPr>
            <w:tcW w:type="dxa" w:w="1383"/>
            <w:tcBorders>
              <w:top w:color="000000" w:sz="4" w:val="single"/>
              <w:left w:color="000000" w:sz="4" w:val="single"/>
              <w:bottom w:color="000000" w:sz="4" w:val="single"/>
            </w:tcBorders>
            <w:shd w:fill="auto" w:val="clear"/>
          </w:tcPr>
          <w:p w14:paraId="93240000">
            <w:pPr>
              <w:tabs>
                <w:tab w:leader="none" w:pos="360" w:val="left"/>
              </w:tabs>
              <w:ind/>
              <w:jc w:val="center"/>
            </w:pPr>
            <w:r>
              <w:t>5-8 классы</w:t>
            </w:r>
          </w:p>
        </w:tc>
        <w:tc>
          <w:tcPr>
            <w:tcW w:type="dxa" w:w="1520"/>
            <w:tcBorders>
              <w:top w:color="000000" w:sz="4" w:val="single"/>
              <w:left w:color="000000" w:sz="4" w:val="single"/>
              <w:bottom w:color="000000" w:sz="4" w:val="single"/>
            </w:tcBorders>
            <w:shd w:fill="auto" w:val="clear"/>
          </w:tcPr>
          <w:p w14:paraId="94240000">
            <w:pPr>
              <w:tabs>
                <w:tab w:leader="none" w:pos="360" w:val="left"/>
              </w:tabs>
              <w:ind/>
              <w:jc w:val="center"/>
            </w:pPr>
            <w:r>
              <w:t>06.04.2026</w:t>
            </w:r>
          </w:p>
        </w:tc>
        <w:tc>
          <w:tcPr>
            <w:tcW w:type="dxa" w:w="1659"/>
            <w:tcBorders>
              <w:top w:color="000000" w:sz="4" w:val="single"/>
              <w:left w:color="000000" w:sz="4" w:val="single"/>
              <w:bottom w:color="000000" w:sz="4" w:val="single"/>
            </w:tcBorders>
            <w:shd w:fill="auto" w:val="clear"/>
          </w:tcPr>
          <w:p w14:paraId="95240000">
            <w:pPr>
              <w:tabs>
                <w:tab w:leader="none" w:pos="360" w:val="left"/>
              </w:tabs>
              <w:ind/>
              <w:jc w:val="center"/>
            </w:pPr>
            <w:r>
              <w:t>26.05.2026</w:t>
            </w:r>
          </w:p>
        </w:tc>
        <w:tc>
          <w:tcPr>
            <w:tcW w:type="dxa" w:w="2073"/>
            <w:tcBorders>
              <w:top w:color="000000" w:sz="4" w:val="single"/>
              <w:left w:color="000000" w:sz="4" w:val="single"/>
              <w:bottom w:color="000000" w:sz="4" w:val="single"/>
            </w:tcBorders>
            <w:shd w:fill="auto" w:val="clear"/>
          </w:tcPr>
          <w:p w14:paraId="96240000">
            <w:pPr>
              <w:tabs>
                <w:tab w:leader="none" w:pos="360" w:val="left"/>
              </w:tabs>
              <w:ind/>
              <w:jc w:val="center"/>
            </w:pPr>
            <w:r>
              <w:t>7</w:t>
            </w:r>
          </w:p>
        </w:tc>
        <w:tc>
          <w:tcPr>
            <w:tcW w:type="dxa" w:w="2083"/>
            <w:tcBorders>
              <w:top w:color="000000" w:sz="4" w:val="single"/>
              <w:left w:color="000000" w:sz="4" w:val="single"/>
              <w:bottom w:color="000000" w:sz="4" w:val="single"/>
              <w:right w:color="000000" w:sz="4" w:val="single"/>
            </w:tcBorders>
            <w:shd w:fill="auto" w:val="clear"/>
          </w:tcPr>
          <w:p w14:paraId="97240000">
            <w:pPr>
              <w:tabs>
                <w:tab w:leader="none" w:pos="360" w:val="left"/>
              </w:tabs>
              <w:ind/>
              <w:jc w:val="center"/>
            </w:pPr>
            <w:r>
              <w:t>35</w:t>
            </w:r>
          </w:p>
        </w:tc>
      </w:tr>
      <w:tr>
        <w:tc>
          <w:tcPr>
            <w:tcW w:type="dxa" w:w="2733"/>
            <w:gridSpan w:val="2"/>
            <w:vMerge w:val="restart"/>
            <w:tcBorders>
              <w:top w:color="000000" w:sz="4" w:val="single"/>
              <w:left w:color="000000" w:sz="4" w:val="single"/>
              <w:bottom w:color="000000" w:sz="4" w:val="single"/>
            </w:tcBorders>
            <w:shd w:fill="auto" w:val="clear"/>
          </w:tcPr>
          <w:p w14:paraId="98240000">
            <w:pPr>
              <w:tabs>
                <w:tab w:leader="none" w:pos="360" w:val="left"/>
              </w:tabs>
              <w:ind/>
              <w:jc w:val="center"/>
              <w:rPr>
                <w:b w:val="1"/>
              </w:rPr>
            </w:pPr>
            <w:r>
              <w:rPr>
                <w:b w:val="1"/>
              </w:rPr>
              <w:t>Итого</w:t>
            </w:r>
          </w:p>
          <w:p w14:paraId="99240000">
            <w:pPr>
              <w:tabs>
                <w:tab w:leader="none" w:pos="360" w:val="left"/>
              </w:tabs>
              <w:ind/>
              <w:jc w:val="center"/>
              <w:rPr>
                <w:b w:val="1"/>
              </w:rPr>
            </w:pPr>
            <w:r>
              <w:rPr>
                <w:b w:val="1"/>
              </w:rPr>
              <w:t>в 2025-2026 уч. году</w:t>
            </w:r>
          </w:p>
        </w:tc>
        <w:tc>
          <w:tcPr>
            <w:tcW w:type="dxa" w:w="3179"/>
            <w:gridSpan w:val="2"/>
            <w:tcBorders>
              <w:top w:color="000000" w:sz="4" w:val="single"/>
              <w:left w:color="000000" w:sz="4" w:val="single"/>
              <w:bottom w:color="000000" w:sz="4" w:val="single"/>
            </w:tcBorders>
            <w:shd w:fill="auto" w:val="clear"/>
          </w:tcPr>
          <w:p w14:paraId="9A240000">
            <w:pPr>
              <w:tabs>
                <w:tab w:leader="none" w:pos="360" w:val="left"/>
              </w:tabs>
              <w:ind/>
              <w:jc w:val="center"/>
            </w:pPr>
            <w:r>
              <w:rPr>
                <w:b w:val="1"/>
              </w:rPr>
              <w:t>9 класс</w:t>
            </w:r>
          </w:p>
        </w:tc>
        <w:tc>
          <w:tcPr>
            <w:tcW w:type="dxa" w:w="2073"/>
            <w:tcBorders>
              <w:top w:color="000000" w:sz="4" w:val="single"/>
              <w:left w:color="000000" w:sz="4" w:val="single"/>
              <w:bottom w:color="000000" w:sz="4" w:val="single"/>
            </w:tcBorders>
            <w:shd w:fill="auto" w:val="clear"/>
          </w:tcPr>
          <w:p w14:paraId="9B240000">
            <w:pPr>
              <w:tabs>
                <w:tab w:leader="none" w:pos="360" w:val="left"/>
              </w:tabs>
              <w:ind/>
              <w:jc w:val="center"/>
            </w:pPr>
            <w:r>
              <w:t>34</w:t>
            </w:r>
          </w:p>
        </w:tc>
        <w:tc>
          <w:tcPr>
            <w:tcW w:type="dxa" w:w="2083"/>
            <w:tcBorders>
              <w:top w:color="000000" w:sz="4" w:val="single"/>
              <w:left w:color="000000" w:sz="4" w:val="single"/>
              <w:bottom w:color="000000" w:sz="4" w:val="single"/>
              <w:right w:color="000000" w:sz="4" w:val="single"/>
            </w:tcBorders>
            <w:shd w:fill="auto" w:val="clear"/>
          </w:tcPr>
          <w:p w14:paraId="9C240000">
            <w:pPr>
              <w:tabs>
                <w:tab w:leader="none" w:pos="360" w:val="left"/>
              </w:tabs>
              <w:ind/>
              <w:jc w:val="center"/>
            </w:pPr>
            <w:r>
              <w:t>168</w:t>
            </w:r>
          </w:p>
        </w:tc>
      </w:tr>
      <w:tr>
        <w:tc>
          <w:tcPr>
            <w:tcW w:type="dxa" w:w="2733"/>
            <w:gridSpan w:val="2"/>
            <w:vMerge w:val="continue"/>
            <w:tcBorders>
              <w:top w:color="000000" w:sz="4" w:val="single"/>
              <w:left w:color="000000" w:sz="4" w:val="single"/>
              <w:bottom w:color="000000" w:sz="4" w:val="single"/>
            </w:tcBorders>
            <w:shd w:fill="auto" w:val="clear"/>
          </w:tcPr>
          <w:p/>
        </w:tc>
        <w:tc>
          <w:tcPr>
            <w:tcW w:type="dxa" w:w="3179"/>
            <w:gridSpan w:val="2"/>
            <w:tcBorders>
              <w:top w:color="000000" w:sz="4" w:val="single"/>
              <w:left w:color="000000" w:sz="4" w:val="single"/>
              <w:bottom w:color="000000" w:sz="4" w:val="single"/>
            </w:tcBorders>
            <w:shd w:fill="auto" w:val="clear"/>
          </w:tcPr>
          <w:p w14:paraId="9D240000">
            <w:pPr>
              <w:tabs>
                <w:tab w:leader="none" w:pos="360" w:val="left"/>
              </w:tabs>
              <w:ind/>
              <w:jc w:val="center"/>
            </w:pPr>
            <w:r>
              <w:rPr>
                <w:b w:val="1"/>
              </w:rPr>
              <w:t>5-8 классы</w:t>
            </w:r>
          </w:p>
        </w:tc>
        <w:tc>
          <w:tcPr>
            <w:tcW w:type="dxa" w:w="2073"/>
            <w:tcBorders>
              <w:top w:color="000000" w:sz="4" w:val="single"/>
              <w:left w:color="000000" w:sz="4" w:val="single"/>
              <w:bottom w:color="000000" w:sz="4" w:val="single"/>
            </w:tcBorders>
            <w:shd w:fill="auto" w:val="clear"/>
          </w:tcPr>
          <w:p w14:paraId="9E240000">
            <w:pPr>
              <w:tabs>
                <w:tab w:leader="none" w:pos="360" w:val="left"/>
              </w:tabs>
              <w:ind/>
              <w:jc w:val="center"/>
            </w:pPr>
            <w:r>
              <w:t>34</w:t>
            </w:r>
          </w:p>
        </w:tc>
        <w:tc>
          <w:tcPr>
            <w:tcW w:type="dxa" w:w="2083"/>
            <w:tcBorders>
              <w:top w:color="000000" w:sz="4" w:val="single"/>
              <w:left w:color="000000" w:sz="4" w:val="single"/>
              <w:bottom w:color="000000" w:sz="4" w:val="single"/>
              <w:right w:color="000000" w:sz="4" w:val="single"/>
            </w:tcBorders>
            <w:shd w:fill="auto" w:val="clear"/>
          </w:tcPr>
          <w:p w14:paraId="9F240000">
            <w:pPr>
              <w:tabs>
                <w:tab w:leader="none" w:pos="360" w:val="left"/>
              </w:tabs>
              <w:ind/>
              <w:jc w:val="center"/>
            </w:pPr>
            <w:r>
              <w:t>168</w:t>
            </w:r>
          </w:p>
        </w:tc>
      </w:tr>
    </w:tbl>
    <w:p w14:paraId="A0240000">
      <w:pPr>
        <w:tabs>
          <w:tab w:leader="none" w:pos="360" w:val="left"/>
        </w:tabs>
        <w:ind/>
        <w:jc w:val="both"/>
      </w:pPr>
    </w:p>
    <w:p w14:paraId="A1240000">
      <w:pPr>
        <w:tabs>
          <w:tab w:leader="none" w:pos="360" w:val="left"/>
        </w:tabs>
        <w:ind/>
        <w:jc w:val="both"/>
        <w:rPr>
          <w:b w:val="1"/>
        </w:rPr>
      </w:pPr>
      <w:r>
        <w:rPr>
          <w:b w:val="1"/>
          <w:sz w:val="28"/>
        </w:rPr>
        <w:t>Сроки и продолжительность каникул:</w:t>
      </w:r>
    </w:p>
    <w:p w14:paraId="A2240000">
      <w:pPr>
        <w:tabs>
          <w:tab w:leader="none" w:pos="360" w:val="left"/>
        </w:tabs>
        <w:ind/>
        <w:jc w:val="both"/>
        <w:rPr>
          <w:b w:val="1"/>
        </w:rPr>
      </w:pPr>
    </w:p>
    <w:tbl>
      <w:tblPr>
        <w:tblStyle w:val="Style_2"/>
        <w:tblInd w:type="dxa" w:w="-5"/>
        <w:tblLayout w:type="fixed"/>
      </w:tblPr>
      <w:tblGrid>
        <w:gridCol w:w="2317"/>
        <w:gridCol w:w="1383"/>
        <w:gridCol w:w="1797"/>
        <w:gridCol w:w="2073"/>
        <w:gridCol w:w="2498"/>
      </w:tblGrid>
      <w:tr>
        <w:tc>
          <w:tcPr>
            <w:tcW w:type="dxa" w:w="3700"/>
            <w:gridSpan w:val="2"/>
            <w:tcBorders>
              <w:top w:color="000000" w:sz="4" w:val="single"/>
              <w:left w:color="000000" w:sz="4" w:val="single"/>
              <w:bottom w:color="000000" w:sz="4" w:val="single"/>
            </w:tcBorders>
            <w:shd w:fill="auto" w:val="clear"/>
          </w:tcPr>
          <w:p w14:paraId="A3240000">
            <w:pPr>
              <w:tabs>
                <w:tab w:leader="none" w:pos="360" w:val="left"/>
              </w:tabs>
              <w:ind/>
              <w:jc w:val="center"/>
              <w:rPr>
                <w:b w:val="1"/>
              </w:rPr>
            </w:pPr>
            <w:r>
              <w:rPr>
                <w:b w:val="1"/>
              </w:rPr>
              <w:t>Промежуток</w:t>
            </w:r>
          </w:p>
        </w:tc>
        <w:tc>
          <w:tcPr>
            <w:tcW w:type="dxa" w:w="1797"/>
            <w:tcBorders>
              <w:top w:color="000000" w:sz="4" w:val="single"/>
              <w:left w:color="000000" w:sz="4" w:val="single"/>
              <w:bottom w:color="000000" w:sz="4" w:val="single"/>
            </w:tcBorders>
            <w:shd w:fill="auto" w:val="clear"/>
          </w:tcPr>
          <w:p w14:paraId="A4240000">
            <w:pPr>
              <w:tabs>
                <w:tab w:leader="none" w:pos="360" w:val="left"/>
              </w:tabs>
              <w:ind/>
              <w:jc w:val="center"/>
              <w:rPr>
                <w:b w:val="1"/>
              </w:rPr>
            </w:pPr>
            <w:r>
              <w:rPr>
                <w:b w:val="1"/>
              </w:rPr>
              <w:t>Дата начала</w:t>
            </w:r>
          </w:p>
        </w:tc>
        <w:tc>
          <w:tcPr>
            <w:tcW w:type="dxa" w:w="2073"/>
            <w:tcBorders>
              <w:top w:color="000000" w:sz="4" w:val="single"/>
              <w:left w:color="000000" w:sz="4" w:val="single"/>
              <w:bottom w:color="000000" w:sz="4" w:val="single"/>
            </w:tcBorders>
            <w:shd w:fill="auto" w:val="clear"/>
          </w:tcPr>
          <w:p w14:paraId="A5240000">
            <w:pPr>
              <w:tabs>
                <w:tab w:leader="none" w:pos="360" w:val="left"/>
              </w:tabs>
              <w:ind/>
              <w:jc w:val="center"/>
              <w:rPr>
                <w:b w:val="1"/>
              </w:rPr>
            </w:pPr>
            <w:r>
              <w:rPr>
                <w:b w:val="1"/>
              </w:rPr>
              <w:t>Дата окончания</w:t>
            </w:r>
          </w:p>
        </w:tc>
        <w:tc>
          <w:tcPr>
            <w:tcW w:type="dxa" w:w="2498"/>
            <w:tcBorders>
              <w:top w:color="000000" w:sz="4" w:val="single"/>
              <w:left w:color="000000" w:sz="4" w:val="single"/>
              <w:bottom w:color="000000" w:sz="4" w:val="single"/>
              <w:right w:color="000000" w:sz="4" w:val="single"/>
            </w:tcBorders>
            <w:shd w:fill="auto" w:val="clear"/>
          </w:tcPr>
          <w:p w14:paraId="A6240000">
            <w:pPr>
              <w:tabs>
                <w:tab w:leader="none" w:pos="360" w:val="left"/>
              </w:tabs>
              <w:ind/>
              <w:jc w:val="center"/>
            </w:pPr>
            <w:r>
              <w:rPr>
                <w:b w:val="1"/>
              </w:rPr>
              <w:t>Продолжительность каникул</w:t>
            </w:r>
          </w:p>
        </w:tc>
      </w:tr>
      <w:tr>
        <w:tc>
          <w:tcPr>
            <w:tcW w:type="dxa" w:w="3700"/>
            <w:gridSpan w:val="2"/>
            <w:tcBorders>
              <w:top w:color="000000" w:sz="4" w:val="single"/>
              <w:left w:color="000000" w:sz="4" w:val="single"/>
              <w:bottom w:color="000000" w:sz="4" w:val="single"/>
            </w:tcBorders>
            <w:shd w:fill="auto" w:val="clear"/>
          </w:tcPr>
          <w:p w14:paraId="A7240000">
            <w:pPr>
              <w:tabs>
                <w:tab w:leader="none" w:pos="360" w:val="left"/>
              </w:tabs>
              <w:ind/>
            </w:pPr>
            <w:r>
              <w:t>Осенние каникулы</w:t>
            </w:r>
          </w:p>
        </w:tc>
        <w:tc>
          <w:tcPr>
            <w:tcW w:type="dxa" w:w="1797"/>
            <w:tcBorders>
              <w:top w:color="000000" w:sz="4" w:val="single"/>
              <w:left w:color="000000" w:sz="4" w:val="single"/>
              <w:bottom w:color="000000" w:sz="4" w:val="single"/>
            </w:tcBorders>
            <w:shd w:fill="auto" w:val="clear"/>
          </w:tcPr>
          <w:p w14:paraId="A8240000">
            <w:pPr>
              <w:tabs>
                <w:tab w:leader="none" w:pos="360" w:val="left"/>
              </w:tabs>
              <w:ind/>
              <w:jc w:val="center"/>
            </w:pPr>
            <w:r>
              <w:t>25.10.2025</w:t>
            </w:r>
          </w:p>
        </w:tc>
        <w:tc>
          <w:tcPr>
            <w:tcW w:type="dxa" w:w="2073"/>
            <w:tcBorders>
              <w:top w:color="000000" w:sz="4" w:val="single"/>
              <w:left w:color="000000" w:sz="4" w:val="single"/>
              <w:bottom w:color="000000" w:sz="4" w:val="single"/>
            </w:tcBorders>
            <w:shd w:fill="auto" w:val="clear"/>
          </w:tcPr>
          <w:p w14:paraId="A9240000">
            <w:pPr>
              <w:tabs>
                <w:tab w:leader="none" w:pos="360" w:val="left"/>
              </w:tabs>
              <w:ind/>
              <w:jc w:val="center"/>
            </w:pPr>
            <w:r>
              <w:t>02.11.2025</w:t>
            </w:r>
          </w:p>
        </w:tc>
        <w:tc>
          <w:tcPr>
            <w:tcW w:type="dxa" w:w="2498"/>
            <w:tcBorders>
              <w:top w:color="000000" w:sz="4" w:val="single"/>
              <w:left w:color="000000" w:sz="4" w:val="single"/>
              <w:bottom w:color="000000" w:sz="4" w:val="single"/>
              <w:right w:color="000000" w:sz="4" w:val="single"/>
            </w:tcBorders>
            <w:shd w:fill="auto" w:val="clear"/>
          </w:tcPr>
          <w:p w14:paraId="AA240000">
            <w:pPr>
              <w:tabs>
                <w:tab w:leader="none" w:pos="360" w:val="left"/>
              </w:tabs>
              <w:ind/>
              <w:jc w:val="center"/>
            </w:pPr>
            <w:r>
              <w:t>9 дней</w:t>
            </w:r>
          </w:p>
        </w:tc>
      </w:tr>
      <w:tr>
        <w:tc>
          <w:tcPr>
            <w:tcW w:type="dxa" w:w="3700"/>
            <w:gridSpan w:val="2"/>
            <w:tcBorders>
              <w:top w:color="000000" w:sz="4" w:val="single"/>
              <w:left w:color="000000" w:sz="4" w:val="single"/>
              <w:bottom w:color="000000" w:sz="4" w:val="single"/>
            </w:tcBorders>
            <w:shd w:fill="auto" w:val="clear"/>
          </w:tcPr>
          <w:p w14:paraId="AB240000">
            <w:pPr>
              <w:tabs>
                <w:tab w:leader="none" w:pos="360" w:val="left"/>
              </w:tabs>
              <w:ind/>
            </w:pPr>
            <w:r>
              <w:t>Зимние каникулы</w:t>
            </w:r>
          </w:p>
        </w:tc>
        <w:tc>
          <w:tcPr>
            <w:tcW w:type="dxa" w:w="1797"/>
            <w:tcBorders>
              <w:top w:color="000000" w:sz="4" w:val="single"/>
              <w:left w:color="000000" w:sz="4" w:val="single"/>
              <w:bottom w:color="000000" w:sz="4" w:val="single"/>
            </w:tcBorders>
            <w:shd w:fill="auto" w:val="clear"/>
          </w:tcPr>
          <w:p w14:paraId="AC240000">
            <w:pPr>
              <w:tabs>
                <w:tab w:leader="none" w:pos="360" w:val="left"/>
              </w:tabs>
              <w:ind/>
              <w:jc w:val="center"/>
            </w:pPr>
            <w:r>
              <w:t>31.12.2025</w:t>
            </w:r>
          </w:p>
        </w:tc>
        <w:tc>
          <w:tcPr>
            <w:tcW w:type="dxa" w:w="2073"/>
            <w:tcBorders>
              <w:top w:color="000000" w:sz="4" w:val="single"/>
              <w:left w:color="000000" w:sz="4" w:val="single"/>
              <w:bottom w:color="000000" w:sz="4" w:val="single"/>
            </w:tcBorders>
            <w:shd w:fill="auto" w:val="clear"/>
          </w:tcPr>
          <w:p w14:paraId="AD240000">
            <w:pPr>
              <w:tabs>
                <w:tab w:leader="none" w:pos="360" w:val="left"/>
              </w:tabs>
              <w:ind/>
              <w:jc w:val="center"/>
            </w:pPr>
            <w:r>
              <w:t>11.01.2026</w:t>
            </w:r>
          </w:p>
        </w:tc>
        <w:tc>
          <w:tcPr>
            <w:tcW w:type="dxa" w:w="2498"/>
            <w:tcBorders>
              <w:top w:color="000000" w:sz="4" w:val="single"/>
              <w:left w:color="000000" w:sz="4" w:val="single"/>
              <w:bottom w:color="000000" w:sz="4" w:val="single"/>
              <w:right w:color="000000" w:sz="4" w:val="single"/>
            </w:tcBorders>
            <w:shd w:fill="auto" w:val="clear"/>
          </w:tcPr>
          <w:p w14:paraId="AE240000">
            <w:pPr>
              <w:tabs>
                <w:tab w:leader="none" w:pos="360" w:val="left"/>
              </w:tabs>
              <w:ind/>
              <w:jc w:val="center"/>
            </w:pPr>
            <w:r>
              <w:t>12 дней</w:t>
            </w:r>
          </w:p>
        </w:tc>
      </w:tr>
      <w:tr>
        <w:tc>
          <w:tcPr>
            <w:tcW w:type="dxa" w:w="3700"/>
            <w:gridSpan w:val="2"/>
            <w:tcBorders>
              <w:top w:color="000000" w:sz="4" w:val="single"/>
              <w:left w:color="000000" w:sz="4" w:val="single"/>
              <w:bottom w:color="000000" w:sz="4" w:val="single"/>
            </w:tcBorders>
            <w:shd w:fill="auto" w:val="clear"/>
          </w:tcPr>
          <w:p w14:paraId="AF240000">
            <w:pPr>
              <w:tabs>
                <w:tab w:leader="none" w:pos="360" w:val="left"/>
              </w:tabs>
              <w:ind/>
            </w:pPr>
            <w:r>
              <w:t>Весенние каникулы</w:t>
            </w:r>
          </w:p>
        </w:tc>
        <w:tc>
          <w:tcPr>
            <w:tcW w:type="dxa" w:w="1797"/>
            <w:tcBorders>
              <w:top w:color="000000" w:sz="4" w:val="single"/>
              <w:left w:color="000000" w:sz="4" w:val="single"/>
              <w:bottom w:color="000000" w:sz="4" w:val="single"/>
            </w:tcBorders>
            <w:shd w:fill="auto" w:val="clear"/>
          </w:tcPr>
          <w:p w14:paraId="B0240000">
            <w:pPr>
              <w:tabs>
                <w:tab w:leader="none" w:pos="360" w:val="left"/>
              </w:tabs>
              <w:ind/>
              <w:jc w:val="center"/>
            </w:pPr>
            <w:r>
              <w:t>28.03.2026</w:t>
            </w:r>
          </w:p>
        </w:tc>
        <w:tc>
          <w:tcPr>
            <w:tcW w:type="dxa" w:w="2073"/>
            <w:tcBorders>
              <w:top w:color="000000" w:sz="4" w:val="single"/>
              <w:left w:color="000000" w:sz="4" w:val="single"/>
              <w:bottom w:color="000000" w:sz="4" w:val="single"/>
            </w:tcBorders>
            <w:shd w:fill="auto" w:val="clear"/>
          </w:tcPr>
          <w:p w14:paraId="B1240000">
            <w:pPr>
              <w:tabs>
                <w:tab w:leader="none" w:pos="360" w:val="left"/>
              </w:tabs>
              <w:ind/>
              <w:jc w:val="center"/>
            </w:pPr>
            <w:r>
              <w:t>05.04.2026</w:t>
            </w:r>
          </w:p>
        </w:tc>
        <w:tc>
          <w:tcPr>
            <w:tcW w:type="dxa" w:w="2498"/>
            <w:tcBorders>
              <w:top w:color="000000" w:sz="4" w:val="single"/>
              <w:left w:color="000000" w:sz="4" w:val="single"/>
              <w:bottom w:color="000000" w:sz="4" w:val="single"/>
              <w:right w:color="000000" w:sz="4" w:val="single"/>
            </w:tcBorders>
            <w:shd w:fill="auto" w:val="clear"/>
          </w:tcPr>
          <w:p w14:paraId="B2240000">
            <w:pPr>
              <w:tabs>
                <w:tab w:leader="none" w:pos="360" w:val="left"/>
              </w:tabs>
              <w:ind/>
              <w:jc w:val="center"/>
            </w:pPr>
            <w:r>
              <w:t>9дней</w:t>
            </w:r>
          </w:p>
        </w:tc>
      </w:tr>
      <w:tr>
        <w:tc>
          <w:tcPr>
            <w:tcW w:type="dxa" w:w="2317"/>
            <w:vMerge w:val="restart"/>
            <w:tcBorders>
              <w:top w:color="000000" w:sz="4" w:val="single"/>
              <w:left w:color="000000" w:sz="4" w:val="single"/>
              <w:bottom w:color="000000" w:sz="4" w:val="single"/>
            </w:tcBorders>
            <w:shd w:fill="auto" w:val="clear"/>
          </w:tcPr>
          <w:p w14:paraId="B3240000">
            <w:pPr>
              <w:tabs>
                <w:tab w:leader="none" w:pos="360" w:val="left"/>
              </w:tabs>
              <w:ind/>
            </w:pPr>
            <w:r>
              <w:t>Летние каникулы</w:t>
            </w:r>
          </w:p>
        </w:tc>
        <w:tc>
          <w:tcPr>
            <w:tcW w:type="dxa" w:w="1383"/>
            <w:tcBorders>
              <w:top w:color="000000" w:sz="4" w:val="single"/>
              <w:left w:color="000000" w:sz="4" w:val="single"/>
              <w:bottom w:color="000000" w:sz="4" w:val="single"/>
            </w:tcBorders>
            <w:shd w:fill="auto" w:val="clear"/>
          </w:tcPr>
          <w:p w14:paraId="B4240000">
            <w:pPr>
              <w:tabs>
                <w:tab w:leader="none" w:pos="360" w:val="left"/>
              </w:tabs>
              <w:ind/>
              <w:jc w:val="center"/>
            </w:pPr>
            <w:r>
              <w:t>9 класс</w:t>
            </w:r>
          </w:p>
        </w:tc>
        <w:tc>
          <w:tcPr>
            <w:tcW w:type="dxa" w:w="1797"/>
            <w:tcBorders>
              <w:top w:color="000000" w:sz="4" w:val="single"/>
              <w:left w:color="000000" w:sz="4" w:val="single"/>
              <w:bottom w:color="000000" w:sz="4" w:val="single"/>
            </w:tcBorders>
            <w:shd w:fill="auto" w:val="clear"/>
          </w:tcPr>
          <w:p w14:paraId="B5240000">
            <w:pPr>
              <w:tabs>
                <w:tab w:leader="none" w:pos="360" w:val="left"/>
              </w:tabs>
              <w:ind/>
              <w:jc w:val="center"/>
            </w:pPr>
            <w:r>
              <w:t>27.05.2026</w:t>
            </w:r>
          </w:p>
        </w:tc>
        <w:tc>
          <w:tcPr>
            <w:tcW w:type="dxa" w:w="2073"/>
            <w:tcBorders>
              <w:top w:color="000000" w:sz="4" w:val="single"/>
              <w:left w:color="000000" w:sz="4" w:val="single"/>
              <w:bottom w:color="000000" w:sz="4" w:val="single"/>
            </w:tcBorders>
            <w:shd w:fill="auto" w:val="clear"/>
          </w:tcPr>
          <w:p w14:paraId="B6240000">
            <w:pPr>
              <w:tabs>
                <w:tab w:leader="none" w:pos="360" w:val="left"/>
              </w:tabs>
              <w:ind/>
              <w:jc w:val="center"/>
            </w:pPr>
            <w:r>
              <w:t>31.08.2026</w:t>
            </w:r>
          </w:p>
        </w:tc>
        <w:tc>
          <w:tcPr>
            <w:tcW w:type="dxa" w:w="2498"/>
            <w:tcBorders>
              <w:top w:color="000000" w:sz="4" w:val="single"/>
              <w:left w:color="000000" w:sz="4" w:val="single"/>
              <w:bottom w:color="000000" w:sz="4" w:val="single"/>
              <w:right w:color="000000" w:sz="4" w:val="single"/>
            </w:tcBorders>
            <w:shd w:fill="auto" w:val="clear"/>
          </w:tcPr>
          <w:p w14:paraId="B7240000">
            <w:pPr>
              <w:tabs>
                <w:tab w:leader="none" w:pos="360" w:val="left"/>
              </w:tabs>
              <w:ind/>
              <w:jc w:val="center"/>
            </w:pPr>
            <w:r>
              <w:t>98</w:t>
            </w:r>
          </w:p>
        </w:tc>
      </w:tr>
      <w:tr>
        <w:tc>
          <w:tcPr>
            <w:tcW w:type="dxa" w:w="2317"/>
            <w:gridSpan w:val="1"/>
            <w:vMerge w:val="continue"/>
            <w:tcBorders>
              <w:top w:color="000000" w:sz="4" w:val="single"/>
              <w:left w:color="000000" w:sz="4" w:val="single"/>
              <w:bottom w:color="000000" w:sz="4" w:val="single"/>
            </w:tcBorders>
            <w:shd w:fill="auto" w:val="clear"/>
          </w:tcPr>
          <w:p/>
        </w:tc>
        <w:tc>
          <w:tcPr>
            <w:tcW w:type="dxa" w:w="1383"/>
            <w:tcBorders>
              <w:top w:color="000000" w:sz="4" w:val="single"/>
              <w:left w:color="000000" w:sz="4" w:val="single"/>
              <w:bottom w:color="000000" w:sz="4" w:val="single"/>
            </w:tcBorders>
            <w:shd w:fill="auto" w:val="clear"/>
          </w:tcPr>
          <w:p w14:paraId="B8240000">
            <w:pPr>
              <w:tabs>
                <w:tab w:leader="none" w:pos="360" w:val="left"/>
              </w:tabs>
              <w:ind/>
              <w:jc w:val="center"/>
            </w:pPr>
            <w:r>
              <w:t>5-8 классы</w:t>
            </w:r>
          </w:p>
        </w:tc>
        <w:tc>
          <w:tcPr>
            <w:tcW w:type="dxa" w:w="1797"/>
            <w:tcBorders>
              <w:top w:color="000000" w:sz="4" w:val="single"/>
              <w:left w:color="000000" w:sz="4" w:val="single"/>
              <w:bottom w:color="000000" w:sz="4" w:val="single"/>
            </w:tcBorders>
            <w:shd w:fill="auto" w:val="clear"/>
          </w:tcPr>
          <w:p w14:paraId="B9240000">
            <w:pPr>
              <w:tabs>
                <w:tab w:leader="none" w:pos="360" w:val="left"/>
              </w:tabs>
              <w:ind/>
              <w:jc w:val="center"/>
            </w:pPr>
            <w:r>
              <w:t>27.05.2026</w:t>
            </w:r>
          </w:p>
        </w:tc>
        <w:tc>
          <w:tcPr>
            <w:tcW w:type="dxa" w:w="2073"/>
            <w:tcBorders>
              <w:top w:color="000000" w:sz="4" w:val="single"/>
              <w:left w:color="000000" w:sz="4" w:val="single"/>
              <w:bottom w:color="000000" w:sz="4" w:val="single"/>
            </w:tcBorders>
            <w:shd w:fill="auto" w:val="clear"/>
          </w:tcPr>
          <w:p w14:paraId="BA240000">
            <w:pPr>
              <w:tabs>
                <w:tab w:leader="none" w:pos="360" w:val="left"/>
              </w:tabs>
              <w:ind/>
              <w:jc w:val="center"/>
            </w:pPr>
            <w:r>
              <w:t>31.08.2026</w:t>
            </w:r>
          </w:p>
        </w:tc>
        <w:tc>
          <w:tcPr>
            <w:tcW w:type="dxa" w:w="2498"/>
            <w:tcBorders>
              <w:top w:color="000000" w:sz="4" w:val="single"/>
              <w:left w:color="000000" w:sz="4" w:val="single"/>
              <w:bottom w:color="000000" w:sz="4" w:val="single"/>
              <w:right w:color="000000" w:sz="4" w:val="single"/>
            </w:tcBorders>
            <w:shd w:fill="auto" w:val="clear"/>
          </w:tcPr>
          <w:p w14:paraId="BB240000">
            <w:pPr>
              <w:tabs>
                <w:tab w:leader="none" w:pos="360" w:val="left"/>
              </w:tabs>
              <w:ind/>
              <w:jc w:val="center"/>
            </w:pPr>
            <w:r>
              <w:t>98</w:t>
            </w:r>
          </w:p>
        </w:tc>
      </w:tr>
      <w:tr>
        <w:trPr>
          <w:trHeight w:hRule="atLeast" w:val="996"/>
        </w:trPr>
        <w:tc>
          <w:tcPr>
            <w:tcW w:type="dxa" w:w="2317"/>
            <w:tcBorders>
              <w:top w:color="000000" w:sz="4" w:val="single"/>
              <w:left w:color="000000" w:sz="4" w:val="single"/>
              <w:bottom w:color="000000" w:sz="4" w:val="single"/>
            </w:tcBorders>
            <w:shd w:fill="auto" w:val="clear"/>
          </w:tcPr>
          <w:p w14:paraId="BC240000">
            <w:r>
              <w:rPr>
                <w:sz w:val="28"/>
              </w:rPr>
              <w:t>Праздничные дни</w:t>
            </w:r>
          </w:p>
        </w:tc>
        <w:tc>
          <w:tcPr>
            <w:tcW w:type="dxa" w:w="7751"/>
            <w:gridSpan w:val="4"/>
            <w:tcBorders>
              <w:top w:color="000000" w:sz="4" w:val="single"/>
              <w:left w:color="000000" w:sz="4" w:val="single"/>
              <w:bottom w:color="000000" w:sz="4" w:val="single"/>
              <w:right w:color="000000" w:sz="4" w:val="single"/>
            </w:tcBorders>
            <w:shd w:fill="auto" w:val="clear"/>
          </w:tcPr>
          <w:p w14:paraId="BD240000">
            <w:r>
              <w:t>Государственные праздники: 03,04 ноября 2025; 23 февраля   2026 ; 9марта 2026 (за 08.03.2026);  01,02, 03 мая 2026, 11 мая 2026</w:t>
            </w:r>
          </w:p>
        </w:tc>
      </w:tr>
    </w:tbl>
    <w:p w14:paraId="BE240000">
      <w:pPr>
        <w:tabs>
          <w:tab w:leader="none" w:pos="360" w:val="left"/>
        </w:tabs>
        <w:ind/>
        <w:jc w:val="both"/>
      </w:pPr>
    </w:p>
    <w:p w14:paraId="BF240000">
      <w:pPr>
        <w:tabs>
          <w:tab w:leader="none" w:pos="360" w:val="left"/>
        </w:tabs>
        <w:ind/>
        <w:jc w:val="both"/>
        <w:rPr>
          <w:b w:val="1"/>
        </w:rPr>
      </w:pPr>
      <w:r>
        <w:rPr>
          <w:i w:val="1"/>
          <w:sz w:val="20"/>
        </w:rPr>
        <w:t>Для обучающихся 9 класса учебный год завершается в соответствии с расписанием ГИА.В календарном учебном графике период определён примерно</w:t>
      </w:r>
    </w:p>
    <w:p w14:paraId="C0240000">
      <w:pPr>
        <w:rPr>
          <w:b w:val="1"/>
        </w:rPr>
      </w:pPr>
    </w:p>
    <w:p w14:paraId="C1240000">
      <w:pPr>
        <w:rPr>
          <w:b w:val="1"/>
          <w:sz w:val="28"/>
        </w:rPr>
      </w:pPr>
    </w:p>
    <w:p w14:paraId="C2240000">
      <w:pPr>
        <w:rPr>
          <w:b w:val="1"/>
          <w:sz w:val="28"/>
        </w:rPr>
      </w:pPr>
    </w:p>
    <w:p w14:paraId="C3240000">
      <w:r>
        <w:rPr>
          <w:b w:val="1"/>
          <w:sz w:val="28"/>
        </w:rPr>
        <w:t>Режим работы ОУ</w:t>
      </w:r>
      <w:r>
        <w:rPr>
          <w:sz w:val="28"/>
        </w:rPr>
        <w:t>:</w:t>
      </w:r>
    </w:p>
    <w:p w14:paraId="C4240000">
      <w:pPr>
        <w:ind w:firstLine="284" w:left="432"/>
        <w:jc w:val="both"/>
      </w:pPr>
    </w:p>
    <w:tbl>
      <w:tblPr>
        <w:tblStyle w:val="Style_2"/>
        <w:tblInd w:type="dxa" w:w="108"/>
        <w:tblLayout w:type="fixed"/>
      </w:tblPr>
      <w:tblGrid>
        <w:gridCol w:w="2788"/>
        <w:gridCol w:w="7167"/>
      </w:tblGrid>
      <w:tr>
        <w:tc>
          <w:tcPr>
            <w:tcW w:type="dxa" w:w="2788"/>
            <w:tcBorders>
              <w:top w:color="000000" w:sz="4" w:val="single"/>
              <w:left w:color="000000" w:sz="4" w:val="single"/>
              <w:bottom w:color="000000" w:sz="4" w:val="single"/>
            </w:tcBorders>
            <w:shd w:fill="auto" w:val="clear"/>
            <w:vAlign w:val="center"/>
          </w:tcPr>
          <w:p w14:paraId="C5240000">
            <w:pPr>
              <w:ind/>
              <w:jc w:val="center"/>
              <w:rPr>
                <w:b w:val="1"/>
              </w:rPr>
            </w:pPr>
            <w:r>
              <w:rPr>
                <w:b w:val="1"/>
              </w:rPr>
              <w:t>Показатели</w:t>
            </w:r>
          </w:p>
        </w:tc>
        <w:tc>
          <w:tcPr>
            <w:tcW w:type="dxa" w:w="7167"/>
            <w:tcBorders>
              <w:top w:color="000000" w:sz="4" w:val="single"/>
              <w:left w:color="000000" w:sz="4" w:val="single"/>
              <w:bottom w:color="000000" w:sz="4" w:val="single"/>
              <w:right w:color="000000" w:sz="4" w:val="single"/>
            </w:tcBorders>
            <w:shd w:fill="auto" w:val="clear"/>
            <w:vAlign w:val="center"/>
          </w:tcPr>
          <w:p w14:paraId="C6240000">
            <w:pPr>
              <w:ind w:firstLine="0" w:left="-76" w:right="-80"/>
              <w:jc w:val="center"/>
            </w:pPr>
            <w:r>
              <w:rPr>
                <w:b w:val="1"/>
              </w:rPr>
              <w:t>5-8 классы</w:t>
            </w:r>
          </w:p>
        </w:tc>
      </w:tr>
      <w:tr>
        <w:tc>
          <w:tcPr>
            <w:tcW w:type="dxa" w:w="2788"/>
            <w:tcBorders>
              <w:top w:color="000000" w:sz="4" w:val="single"/>
              <w:left w:color="000000" w:sz="4" w:val="single"/>
              <w:bottom w:color="000000" w:sz="4" w:val="single"/>
            </w:tcBorders>
            <w:shd w:fill="auto" w:val="clear"/>
            <w:vAlign w:val="center"/>
          </w:tcPr>
          <w:p w14:paraId="C7240000">
            <w:pPr>
              <w:ind/>
              <w:jc w:val="center"/>
            </w:pPr>
            <w:r>
              <w:t>Сменность учебных занятий</w:t>
            </w:r>
          </w:p>
        </w:tc>
        <w:tc>
          <w:tcPr>
            <w:tcW w:type="dxa" w:w="7167"/>
            <w:tcBorders>
              <w:top w:color="000000" w:sz="4" w:val="single"/>
              <w:left w:color="000000" w:sz="4" w:val="single"/>
              <w:bottom w:color="000000" w:sz="4" w:val="single"/>
              <w:right w:color="000000" w:sz="4" w:val="single"/>
            </w:tcBorders>
            <w:shd w:fill="auto" w:val="clear"/>
            <w:vAlign w:val="center"/>
          </w:tcPr>
          <w:p w14:paraId="C8240000">
            <w:pPr>
              <w:ind/>
              <w:jc w:val="center"/>
            </w:pPr>
            <w:r>
              <w:t>1 смена</w:t>
            </w:r>
          </w:p>
        </w:tc>
      </w:tr>
      <w:tr>
        <w:tc>
          <w:tcPr>
            <w:tcW w:type="dxa" w:w="2788"/>
            <w:tcBorders>
              <w:top w:color="000000" w:sz="4" w:val="single"/>
              <w:left w:color="000000" w:sz="4" w:val="single"/>
              <w:bottom w:color="000000" w:sz="4" w:val="single"/>
            </w:tcBorders>
            <w:shd w:fill="auto" w:val="clear"/>
            <w:vAlign w:val="center"/>
          </w:tcPr>
          <w:p w14:paraId="C9240000">
            <w:pPr>
              <w:ind/>
              <w:jc w:val="center"/>
            </w:pPr>
            <w:r>
              <w:t>Продолжительность учебной недели</w:t>
            </w:r>
          </w:p>
        </w:tc>
        <w:tc>
          <w:tcPr>
            <w:tcW w:type="dxa" w:w="7167"/>
            <w:tcBorders>
              <w:top w:color="000000" w:sz="4" w:val="single"/>
              <w:left w:color="000000" w:sz="4" w:val="single"/>
              <w:bottom w:color="000000" w:sz="4" w:val="single"/>
              <w:right w:color="000000" w:sz="4" w:val="single"/>
            </w:tcBorders>
            <w:shd w:fill="auto" w:val="clear"/>
            <w:vAlign w:val="center"/>
          </w:tcPr>
          <w:p w14:paraId="CA240000">
            <w:pPr>
              <w:ind/>
              <w:jc w:val="center"/>
            </w:pPr>
            <w:r>
              <w:t>5 дней</w:t>
            </w:r>
          </w:p>
        </w:tc>
      </w:tr>
      <w:tr>
        <w:trPr>
          <w:trHeight w:hRule="atLeast" w:val="702"/>
        </w:trPr>
        <w:tc>
          <w:tcPr>
            <w:tcW w:type="dxa" w:w="2788"/>
            <w:tcBorders>
              <w:top w:color="000000" w:sz="4" w:val="single"/>
              <w:left w:color="000000" w:sz="4" w:val="single"/>
              <w:bottom w:color="000000" w:sz="4" w:val="single"/>
            </w:tcBorders>
            <w:shd w:fill="auto" w:val="clear"/>
            <w:vAlign w:val="center"/>
          </w:tcPr>
          <w:p w14:paraId="CB240000">
            <w:pPr>
              <w:ind/>
              <w:jc w:val="center"/>
            </w:pPr>
            <w:r>
              <w:t>Продолжительность уроков</w:t>
            </w:r>
          </w:p>
        </w:tc>
        <w:tc>
          <w:tcPr>
            <w:tcW w:type="dxa" w:w="7167"/>
            <w:tcBorders>
              <w:top w:color="000000" w:sz="4" w:val="single"/>
              <w:left w:color="000000" w:sz="4" w:val="single"/>
              <w:bottom w:color="000000" w:sz="4" w:val="single"/>
              <w:right w:color="000000" w:sz="4" w:val="single"/>
            </w:tcBorders>
            <w:shd w:fill="auto" w:val="clear"/>
            <w:vAlign w:val="center"/>
          </w:tcPr>
          <w:p w14:paraId="CC240000">
            <w:pPr>
              <w:ind/>
              <w:jc w:val="center"/>
            </w:pPr>
            <w:r>
              <w:t>40 мин.</w:t>
            </w:r>
          </w:p>
        </w:tc>
      </w:tr>
      <w:tr>
        <w:trPr>
          <w:trHeight w:hRule="atLeast" w:val="477"/>
        </w:trPr>
        <w:tc>
          <w:tcPr>
            <w:tcW w:type="dxa" w:w="2788"/>
            <w:tcBorders>
              <w:top w:color="000000" w:sz="4" w:val="single"/>
              <w:left w:color="000000" w:sz="4" w:val="single"/>
              <w:bottom w:color="000000" w:sz="4" w:val="single"/>
            </w:tcBorders>
            <w:shd w:fill="auto" w:val="clear"/>
            <w:vAlign w:val="center"/>
          </w:tcPr>
          <w:p w14:paraId="CD240000">
            <w:pPr>
              <w:ind/>
              <w:jc w:val="center"/>
            </w:pPr>
            <w:r>
              <w:t>Продолжительность перерывов</w:t>
            </w:r>
          </w:p>
        </w:tc>
        <w:tc>
          <w:tcPr>
            <w:tcW w:type="dxa" w:w="7167"/>
            <w:tcBorders>
              <w:top w:color="000000" w:sz="4" w:val="single"/>
              <w:left w:color="000000" w:sz="4" w:val="single"/>
              <w:bottom w:color="000000" w:sz="4" w:val="single"/>
              <w:right w:color="000000" w:sz="4" w:val="single"/>
            </w:tcBorders>
            <w:shd w:fill="auto" w:val="clear"/>
            <w:vAlign w:val="center"/>
          </w:tcPr>
          <w:p w14:paraId="CE240000">
            <w:pPr>
              <w:ind/>
              <w:jc w:val="center"/>
            </w:pPr>
            <w:r>
              <w:t xml:space="preserve">Между уроками: </w:t>
            </w:r>
          </w:p>
          <w:p w14:paraId="CF240000">
            <w:pPr>
              <w:ind/>
              <w:jc w:val="center"/>
            </w:pPr>
            <w:r>
              <w:t>10 мин., после 2 и 3 уроков: по 20 мин. каждая.</w:t>
            </w:r>
          </w:p>
        </w:tc>
      </w:tr>
    </w:tbl>
    <w:p w14:paraId="D0240000">
      <w:pPr>
        <w:ind/>
        <w:jc w:val="both"/>
      </w:pPr>
    </w:p>
    <w:p w14:paraId="D1240000">
      <w:pPr>
        <w:ind/>
        <w:jc w:val="both"/>
        <w:rPr>
          <w:sz w:val="28"/>
        </w:rPr>
      </w:pPr>
      <w:r>
        <w:rPr>
          <w:b w:val="1"/>
          <w:sz w:val="28"/>
        </w:rPr>
        <w:t>1.Начало и окончание учебных занятий</w:t>
      </w:r>
      <w:r>
        <w:rPr>
          <w:sz w:val="28"/>
        </w:rPr>
        <w:t>:</w:t>
      </w:r>
    </w:p>
    <w:p w14:paraId="D2240000">
      <w:pPr>
        <w:ind w:firstLine="284" w:left="720"/>
        <w:jc w:val="both"/>
        <w:rPr>
          <w:sz w:val="28"/>
        </w:rPr>
      </w:pPr>
    </w:p>
    <w:tbl>
      <w:tblPr>
        <w:tblStyle w:val="Style_2"/>
        <w:tblInd w:type="dxa" w:w="108"/>
        <w:tblLayout w:type="fixed"/>
      </w:tblPr>
      <w:tblGrid>
        <w:gridCol w:w="1298"/>
        <w:gridCol w:w="2955"/>
        <w:gridCol w:w="2977"/>
        <w:gridCol w:w="2419"/>
      </w:tblGrid>
      <w:tr>
        <w:tc>
          <w:tcPr>
            <w:tcW w:type="dxa" w:w="4253"/>
            <w:gridSpan w:val="2"/>
            <w:tcBorders>
              <w:top w:color="000000" w:sz="4" w:val="single"/>
              <w:left w:color="000000" w:sz="4" w:val="single"/>
              <w:bottom w:color="000000" w:sz="4" w:val="single"/>
            </w:tcBorders>
            <w:shd w:fill="auto" w:val="clear"/>
          </w:tcPr>
          <w:p w14:paraId="D3240000">
            <w:pPr>
              <w:ind/>
              <w:jc w:val="center"/>
              <w:rPr>
                <w:b w:val="1"/>
                <w:i w:val="1"/>
              </w:rPr>
            </w:pPr>
            <w:r>
              <w:rPr>
                <w:b w:val="1"/>
                <w:i w:val="1"/>
              </w:rPr>
              <w:t>Класс, четверть</w:t>
            </w:r>
          </w:p>
        </w:tc>
        <w:tc>
          <w:tcPr>
            <w:tcW w:type="dxa" w:w="2977"/>
            <w:tcBorders>
              <w:top w:color="000000" w:sz="4" w:val="single"/>
              <w:left w:color="000000" w:sz="4" w:val="single"/>
              <w:bottom w:color="000000" w:sz="4" w:val="single"/>
            </w:tcBorders>
            <w:shd w:fill="auto" w:val="clear"/>
          </w:tcPr>
          <w:p w14:paraId="D4240000">
            <w:pPr>
              <w:ind/>
              <w:jc w:val="center"/>
              <w:rPr>
                <w:b w:val="1"/>
                <w:i w:val="1"/>
              </w:rPr>
            </w:pPr>
            <w:r>
              <w:rPr>
                <w:b w:val="1"/>
                <w:i w:val="1"/>
              </w:rPr>
              <w:t>Начало урока</w:t>
            </w:r>
          </w:p>
        </w:tc>
        <w:tc>
          <w:tcPr>
            <w:tcW w:type="dxa" w:w="2419"/>
            <w:tcBorders>
              <w:top w:color="000000" w:sz="4" w:val="single"/>
              <w:left w:color="000000" w:sz="4" w:val="single"/>
              <w:bottom w:color="000000" w:sz="4" w:val="single"/>
              <w:right w:color="000000" w:sz="4" w:val="single"/>
            </w:tcBorders>
            <w:shd w:fill="auto" w:val="clear"/>
          </w:tcPr>
          <w:p w14:paraId="D5240000">
            <w:pPr>
              <w:ind/>
              <w:jc w:val="center"/>
            </w:pPr>
            <w:r>
              <w:rPr>
                <w:b w:val="1"/>
                <w:i w:val="1"/>
              </w:rPr>
              <w:t>Окончание урока</w:t>
            </w:r>
          </w:p>
        </w:tc>
      </w:tr>
      <w:tr>
        <w:tc>
          <w:tcPr>
            <w:tcW w:type="dxa" w:w="1298"/>
            <w:vMerge w:val="restart"/>
            <w:tcBorders>
              <w:top w:color="000000" w:sz="4" w:val="single"/>
              <w:left w:color="000000" w:sz="4" w:val="single"/>
              <w:bottom w:color="000000" w:sz="4" w:val="single"/>
            </w:tcBorders>
            <w:shd w:fill="auto" w:val="clear"/>
          </w:tcPr>
          <w:p w14:paraId="D6240000">
            <w:pPr>
              <w:ind/>
              <w:jc w:val="center"/>
            </w:pPr>
            <w:r>
              <w:rPr>
                <w:b w:val="1"/>
              </w:rPr>
              <w:t>5-9 классы</w:t>
            </w:r>
          </w:p>
        </w:tc>
        <w:tc>
          <w:tcPr>
            <w:tcW w:type="dxa" w:w="2955"/>
            <w:tcBorders>
              <w:top w:color="000000" w:sz="4" w:val="single"/>
              <w:left w:color="000000" w:sz="4" w:val="single"/>
              <w:bottom w:color="000000" w:sz="4" w:val="single"/>
            </w:tcBorders>
            <w:shd w:fill="auto" w:val="clear"/>
          </w:tcPr>
          <w:p w14:paraId="D7240000">
            <w:pPr>
              <w:ind/>
              <w:jc w:val="center"/>
            </w:pPr>
            <w:r>
              <w:t>1 урок</w:t>
            </w:r>
          </w:p>
        </w:tc>
        <w:tc>
          <w:tcPr>
            <w:tcW w:type="dxa" w:w="2977"/>
            <w:tcBorders>
              <w:top w:color="000000" w:sz="4" w:val="single"/>
              <w:left w:color="000000" w:sz="4" w:val="single"/>
              <w:bottom w:color="000000" w:sz="4" w:val="single"/>
            </w:tcBorders>
            <w:shd w:fill="auto" w:val="clear"/>
          </w:tcPr>
          <w:p w14:paraId="D8240000">
            <w:pPr>
              <w:ind/>
              <w:jc w:val="center"/>
            </w:pPr>
            <w:r>
              <w:t>08-30</w:t>
            </w:r>
          </w:p>
        </w:tc>
        <w:tc>
          <w:tcPr>
            <w:tcW w:type="dxa" w:w="2419"/>
            <w:tcBorders>
              <w:top w:color="000000" w:sz="4" w:val="single"/>
              <w:left w:color="000000" w:sz="4" w:val="single"/>
              <w:bottom w:color="000000" w:sz="4" w:val="single"/>
              <w:right w:color="000000" w:sz="4" w:val="single"/>
            </w:tcBorders>
            <w:shd w:fill="auto" w:val="clear"/>
          </w:tcPr>
          <w:p w14:paraId="D9240000">
            <w:pPr>
              <w:ind/>
              <w:jc w:val="center"/>
            </w:pPr>
            <w:r>
              <w:t>09-10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DA240000">
            <w:pPr>
              <w:ind/>
              <w:jc w:val="center"/>
            </w:pPr>
            <w:r>
              <w:t>2 урок</w:t>
            </w:r>
          </w:p>
        </w:tc>
        <w:tc>
          <w:tcPr>
            <w:tcW w:type="dxa" w:w="2977"/>
            <w:tcBorders>
              <w:top w:color="000000" w:sz="4" w:val="single"/>
              <w:left w:color="000000" w:sz="4" w:val="single"/>
              <w:bottom w:color="000000" w:sz="4" w:val="single"/>
            </w:tcBorders>
            <w:shd w:fill="auto" w:val="clear"/>
          </w:tcPr>
          <w:p w14:paraId="DB240000">
            <w:pPr>
              <w:ind/>
              <w:jc w:val="center"/>
            </w:pPr>
            <w:r>
              <w:t>09-20</w:t>
            </w:r>
          </w:p>
        </w:tc>
        <w:tc>
          <w:tcPr>
            <w:tcW w:type="dxa" w:w="2419"/>
            <w:tcBorders>
              <w:top w:color="000000" w:sz="4" w:val="single"/>
              <w:left w:color="000000" w:sz="4" w:val="single"/>
              <w:bottom w:color="000000" w:sz="4" w:val="single"/>
              <w:right w:color="000000" w:sz="4" w:val="single"/>
            </w:tcBorders>
            <w:shd w:fill="auto" w:val="clear"/>
          </w:tcPr>
          <w:p w14:paraId="DC240000">
            <w:pPr>
              <w:ind/>
              <w:jc w:val="center"/>
            </w:pPr>
            <w:r>
              <w:t>10-00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DD240000">
            <w:pPr>
              <w:ind/>
              <w:jc w:val="center"/>
            </w:pPr>
            <w:r>
              <w:t>3 урок</w:t>
            </w:r>
          </w:p>
        </w:tc>
        <w:tc>
          <w:tcPr>
            <w:tcW w:type="dxa" w:w="2977"/>
            <w:tcBorders>
              <w:top w:color="000000" w:sz="4" w:val="single"/>
              <w:left w:color="000000" w:sz="4" w:val="single"/>
              <w:bottom w:color="000000" w:sz="4" w:val="single"/>
            </w:tcBorders>
            <w:shd w:fill="auto" w:val="clear"/>
          </w:tcPr>
          <w:p w14:paraId="DE240000">
            <w:pPr>
              <w:ind/>
              <w:jc w:val="center"/>
            </w:pPr>
            <w:r>
              <w:t>10-20</w:t>
            </w:r>
          </w:p>
        </w:tc>
        <w:tc>
          <w:tcPr>
            <w:tcW w:type="dxa" w:w="2419"/>
            <w:tcBorders>
              <w:top w:color="000000" w:sz="4" w:val="single"/>
              <w:left w:color="000000" w:sz="4" w:val="single"/>
              <w:bottom w:color="000000" w:sz="4" w:val="single"/>
              <w:right w:color="000000" w:sz="4" w:val="single"/>
            </w:tcBorders>
            <w:shd w:fill="auto" w:val="clear"/>
          </w:tcPr>
          <w:p w14:paraId="DF240000">
            <w:pPr>
              <w:ind/>
              <w:jc w:val="center"/>
            </w:pPr>
            <w:r>
              <w:t>11-00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E0240000">
            <w:pPr>
              <w:ind/>
              <w:jc w:val="center"/>
            </w:pPr>
            <w:r>
              <w:t>4 урок</w:t>
            </w:r>
          </w:p>
        </w:tc>
        <w:tc>
          <w:tcPr>
            <w:tcW w:type="dxa" w:w="2977"/>
            <w:tcBorders>
              <w:top w:color="000000" w:sz="4" w:val="single"/>
              <w:left w:color="000000" w:sz="4" w:val="single"/>
              <w:bottom w:color="000000" w:sz="4" w:val="single"/>
            </w:tcBorders>
            <w:shd w:fill="auto" w:val="clear"/>
          </w:tcPr>
          <w:p w14:paraId="E1240000">
            <w:pPr>
              <w:ind/>
              <w:jc w:val="center"/>
            </w:pPr>
            <w:r>
              <w:t>11-20</w:t>
            </w:r>
          </w:p>
        </w:tc>
        <w:tc>
          <w:tcPr>
            <w:tcW w:type="dxa" w:w="2419"/>
            <w:tcBorders>
              <w:top w:color="000000" w:sz="4" w:val="single"/>
              <w:left w:color="000000" w:sz="4" w:val="single"/>
              <w:bottom w:color="000000" w:sz="4" w:val="single"/>
              <w:right w:color="000000" w:sz="4" w:val="single"/>
            </w:tcBorders>
            <w:shd w:fill="auto" w:val="clear"/>
          </w:tcPr>
          <w:p w14:paraId="E2240000">
            <w:pPr>
              <w:ind/>
              <w:jc w:val="center"/>
            </w:pPr>
            <w:r>
              <w:t>12-00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E3240000">
            <w:pPr>
              <w:ind/>
              <w:jc w:val="center"/>
            </w:pPr>
            <w:r>
              <w:t>5 урок</w:t>
            </w:r>
          </w:p>
        </w:tc>
        <w:tc>
          <w:tcPr>
            <w:tcW w:type="dxa" w:w="2977"/>
            <w:tcBorders>
              <w:top w:color="000000" w:sz="4" w:val="single"/>
              <w:left w:color="000000" w:sz="4" w:val="single"/>
              <w:bottom w:color="000000" w:sz="4" w:val="single"/>
            </w:tcBorders>
            <w:shd w:fill="auto" w:val="clear"/>
          </w:tcPr>
          <w:p w14:paraId="E4240000">
            <w:pPr>
              <w:ind/>
              <w:jc w:val="center"/>
            </w:pPr>
            <w:r>
              <w:t>12-10</w:t>
            </w:r>
          </w:p>
        </w:tc>
        <w:tc>
          <w:tcPr>
            <w:tcW w:type="dxa" w:w="2419"/>
            <w:tcBorders>
              <w:top w:color="000000" w:sz="4" w:val="single"/>
              <w:left w:color="000000" w:sz="4" w:val="single"/>
              <w:bottom w:color="000000" w:sz="4" w:val="single"/>
              <w:right w:color="000000" w:sz="4" w:val="single"/>
            </w:tcBorders>
            <w:shd w:fill="auto" w:val="clear"/>
          </w:tcPr>
          <w:p w14:paraId="E5240000">
            <w:pPr>
              <w:ind/>
              <w:jc w:val="center"/>
            </w:pPr>
            <w:r>
              <w:t>12-50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E6240000">
            <w:pPr>
              <w:ind/>
              <w:jc w:val="center"/>
            </w:pPr>
            <w:r>
              <w:t>6 урок</w:t>
            </w:r>
          </w:p>
        </w:tc>
        <w:tc>
          <w:tcPr>
            <w:tcW w:type="dxa" w:w="2977"/>
            <w:tcBorders>
              <w:top w:color="000000" w:sz="4" w:val="single"/>
              <w:left w:color="000000" w:sz="4" w:val="single"/>
              <w:bottom w:color="000000" w:sz="4" w:val="single"/>
            </w:tcBorders>
            <w:shd w:fill="auto" w:val="clear"/>
          </w:tcPr>
          <w:p w14:paraId="E7240000">
            <w:pPr>
              <w:ind/>
              <w:jc w:val="center"/>
            </w:pPr>
            <w:r>
              <w:t>13-00</w:t>
            </w:r>
          </w:p>
        </w:tc>
        <w:tc>
          <w:tcPr>
            <w:tcW w:type="dxa" w:w="2419"/>
            <w:tcBorders>
              <w:top w:color="000000" w:sz="4" w:val="single"/>
              <w:left w:color="000000" w:sz="4" w:val="single"/>
              <w:bottom w:color="000000" w:sz="4" w:val="single"/>
              <w:right w:color="000000" w:sz="4" w:val="single"/>
            </w:tcBorders>
            <w:shd w:fill="auto" w:val="clear"/>
          </w:tcPr>
          <w:p w14:paraId="E8240000">
            <w:pPr>
              <w:ind/>
              <w:jc w:val="center"/>
            </w:pPr>
            <w:r>
              <w:t>13-40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E9240000">
            <w:pPr>
              <w:ind/>
              <w:jc w:val="center"/>
            </w:pPr>
            <w:r>
              <w:t>7 урок</w:t>
            </w:r>
          </w:p>
        </w:tc>
        <w:tc>
          <w:tcPr>
            <w:tcW w:type="dxa" w:w="2977"/>
            <w:tcBorders>
              <w:top w:color="000000" w:sz="4" w:val="single"/>
              <w:left w:color="000000" w:sz="4" w:val="single"/>
              <w:bottom w:color="000000" w:sz="4" w:val="single"/>
            </w:tcBorders>
            <w:shd w:fill="auto" w:val="clear"/>
          </w:tcPr>
          <w:p w14:paraId="EA240000">
            <w:pPr>
              <w:ind/>
              <w:jc w:val="center"/>
            </w:pPr>
            <w:r>
              <w:t>13-50</w:t>
            </w:r>
          </w:p>
        </w:tc>
        <w:tc>
          <w:tcPr>
            <w:tcW w:type="dxa" w:w="2419"/>
            <w:tcBorders>
              <w:top w:color="000000" w:sz="4" w:val="single"/>
              <w:left w:color="000000" w:sz="4" w:val="single"/>
              <w:bottom w:color="000000" w:sz="4" w:val="single"/>
              <w:right w:color="000000" w:sz="4" w:val="single"/>
            </w:tcBorders>
            <w:shd w:fill="auto" w:val="clear"/>
          </w:tcPr>
          <w:p w14:paraId="EB240000">
            <w:pPr>
              <w:ind/>
              <w:jc w:val="center"/>
            </w:pPr>
            <w:r>
              <w:t>14-30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EC240000">
            <w:pPr>
              <w:ind/>
              <w:jc w:val="center"/>
            </w:pPr>
            <w:r>
              <w:t>8 урок</w:t>
            </w:r>
          </w:p>
        </w:tc>
        <w:tc>
          <w:tcPr>
            <w:tcW w:type="dxa" w:w="2977"/>
            <w:tcBorders>
              <w:top w:color="000000" w:sz="4" w:val="single"/>
              <w:left w:color="000000" w:sz="4" w:val="single"/>
              <w:bottom w:color="000000" w:sz="4" w:val="single"/>
            </w:tcBorders>
            <w:shd w:fill="auto" w:val="clear"/>
          </w:tcPr>
          <w:p w14:paraId="ED240000">
            <w:pPr>
              <w:ind/>
              <w:jc w:val="center"/>
            </w:pPr>
            <w:r>
              <w:t>14.40</w:t>
            </w:r>
          </w:p>
        </w:tc>
        <w:tc>
          <w:tcPr>
            <w:tcW w:type="dxa" w:w="2419"/>
            <w:tcBorders>
              <w:top w:color="000000" w:sz="4" w:val="single"/>
              <w:left w:color="000000" w:sz="4" w:val="single"/>
              <w:bottom w:color="000000" w:sz="4" w:val="single"/>
              <w:right w:color="000000" w:sz="4" w:val="single"/>
            </w:tcBorders>
            <w:shd w:fill="auto" w:val="clear"/>
          </w:tcPr>
          <w:p w14:paraId="EE240000">
            <w:pPr>
              <w:ind/>
              <w:jc w:val="center"/>
            </w:pPr>
            <w:r>
              <w:t>15.20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EF240000">
            <w:pPr>
              <w:ind/>
              <w:jc w:val="center"/>
            </w:pPr>
            <w:r>
              <w:t>Внеурочная деятельность</w:t>
            </w:r>
          </w:p>
        </w:tc>
        <w:tc>
          <w:tcPr>
            <w:tcW w:type="dxa" w:w="2977"/>
            <w:tcBorders>
              <w:top w:color="000000" w:sz="4" w:val="single"/>
              <w:left w:color="000000" w:sz="4" w:val="single"/>
              <w:bottom w:color="000000" w:sz="4" w:val="single"/>
            </w:tcBorders>
            <w:shd w:fill="auto" w:val="clear"/>
          </w:tcPr>
          <w:p w14:paraId="F0240000">
            <w:pPr>
              <w:ind/>
              <w:jc w:val="center"/>
            </w:pPr>
          </w:p>
        </w:tc>
        <w:tc>
          <w:tcPr>
            <w:tcW w:type="dxa" w:w="2419"/>
            <w:tcBorders>
              <w:top w:color="000000" w:sz="4" w:val="single"/>
              <w:left w:color="000000" w:sz="4" w:val="single"/>
              <w:bottom w:color="000000" w:sz="4" w:val="single"/>
              <w:right w:color="000000" w:sz="4" w:val="single"/>
            </w:tcBorders>
            <w:shd w:fill="auto" w:val="clear"/>
          </w:tcPr>
          <w:p w14:paraId="F1240000">
            <w:pPr>
              <w:ind/>
              <w:jc w:val="center"/>
            </w:pPr>
          </w:p>
        </w:tc>
      </w:tr>
    </w:tbl>
    <w:p w14:paraId="F2240000">
      <w:pPr>
        <w:ind w:firstLine="284" w:left="0"/>
        <w:jc w:val="both"/>
      </w:pPr>
    </w:p>
    <w:p w14:paraId="F3240000">
      <w:pPr>
        <w:ind/>
        <w:jc w:val="both"/>
      </w:pPr>
      <w:r>
        <w:t xml:space="preserve">* </w:t>
      </w:r>
      <w:r>
        <w:rPr>
          <w:i w:val="1"/>
        </w:rPr>
        <w:t>Занятия в объединениях внеурочная деятельность – не ранее чем через 30 мин., дополнительного образования не раньше чем через 60-90 мин. после окончания последнего урока.</w:t>
      </w:r>
    </w:p>
    <w:p w14:paraId="F4240000">
      <w:pPr>
        <w:ind/>
        <w:jc w:val="both"/>
      </w:pPr>
    </w:p>
    <w:p w14:paraId="F5240000">
      <w:pPr>
        <w:ind/>
        <w:jc w:val="both"/>
      </w:pPr>
      <w:r>
        <w:rPr>
          <w:b w:val="1"/>
          <w:sz w:val="28"/>
        </w:rPr>
        <w:t>2</w:t>
      </w:r>
      <w:r>
        <w:rPr>
          <w:sz w:val="28"/>
        </w:rPr>
        <w:t>.</w:t>
      </w:r>
      <w:r>
        <w:rPr>
          <w:b w:val="1"/>
          <w:sz w:val="28"/>
        </w:rPr>
        <w:t>Сроки проведения промежуточной аттестации:</w:t>
      </w:r>
    </w:p>
    <w:p w14:paraId="F6240000">
      <w:pPr>
        <w:rPr>
          <w:b w:val="1"/>
          <w:sz w:val="28"/>
        </w:rPr>
      </w:pPr>
      <w:r>
        <w:t>Годовая аттестация- с 05.05.2026 по 19.05.2026 без прекращения образовательной деятельности по предметам учебного плана.</w:t>
      </w:r>
    </w:p>
    <w:p w14:paraId="F7240000">
      <w:pPr>
        <w:ind/>
        <w:jc w:val="both"/>
        <w:rPr>
          <w:b w:val="1"/>
        </w:rPr>
      </w:pPr>
      <w:r>
        <w:rPr>
          <w:b w:val="1"/>
          <w:sz w:val="28"/>
        </w:rPr>
        <w:t>3.Приёмные дни администрации УО для родителей</w:t>
      </w:r>
    </w:p>
    <w:p w14:paraId="F8240000">
      <w:pPr>
        <w:ind/>
        <w:jc w:val="both"/>
        <w:rPr>
          <w:b w:val="1"/>
        </w:rPr>
      </w:pPr>
    </w:p>
    <w:tbl>
      <w:tblPr>
        <w:tblStyle w:val="Style_2"/>
        <w:tblInd w:type="dxa" w:w="-5"/>
        <w:tblLayout w:type="fixed"/>
      </w:tblPr>
      <w:tblGrid>
        <w:gridCol w:w="2180"/>
        <w:gridCol w:w="2880"/>
        <w:gridCol w:w="2936"/>
        <w:gridCol w:w="2073"/>
      </w:tblGrid>
      <w:tr>
        <w:tc>
          <w:tcPr>
            <w:tcW w:type="dxa" w:w="2180"/>
            <w:tcBorders>
              <w:top w:color="000000" w:sz="4" w:val="single"/>
              <w:left w:color="000000" w:sz="4" w:val="single"/>
              <w:bottom w:color="000000" w:sz="4" w:val="single"/>
            </w:tcBorders>
            <w:shd w:fill="auto" w:val="clear"/>
          </w:tcPr>
          <w:p w14:paraId="F9240000">
            <w:pPr>
              <w:ind/>
              <w:jc w:val="both"/>
              <w:rPr>
                <w:b w:val="1"/>
                <w:i w:val="1"/>
              </w:rPr>
            </w:pPr>
            <w:r>
              <w:rPr>
                <w:b w:val="1"/>
                <w:i w:val="1"/>
              </w:rPr>
              <w:t>Должность</w:t>
            </w:r>
          </w:p>
        </w:tc>
        <w:tc>
          <w:tcPr>
            <w:tcW w:type="dxa" w:w="2880"/>
            <w:tcBorders>
              <w:top w:color="000000" w:sz="4" w:val="single"/>
              <w:left w:color="000000" w:sz="4" w:val="single"/>
              <w:bottom w:color="000000" w:sz="4" w:val="single"/>
            </w:tcBorders>
            <w:shd w:fill="auto" w:val="clear"/>
          </w:tcPr>
          <w:p w14:paraId="FA240000">
            <w:pPr>
              <w:ind/>
              <w:jc w:val="both"/>
              <w:rPr>
                <w:b w:val="1"/>
                <w:i w:val="1"/>
              </w:rPr>
            </w:pPr>
            <w:r>
              <w:rPr>
                <w:b w:val="1"/>
                <w:i w:val="1"/>
              </w:rPr>
              <w:t>Ф.И.О.</w:t>
            </w:r>
          </w:p>
        </w:tc>
        <w:tc>
          <w:tcPr>
            <w:tcW w:type="dxa" w:w="2936"/>
            <w:tcBorders>
              <w:top w:color="000000" w:sz="4" w:val="single"/>
              <w:left w:color="000000" w:sz="4" w:val="single"/>
              <w:bottom w:color="000000" w:sz="4" w:val="single"/>
            </w:tcBorders>
            <w:shd w:fill="auto" w:val="clear"/>
          </w:tcPr>
          <w:p w14:paraId="FB240000">
            <w:pPr>
              <w:ind/>
              <w:jc w:val="both"/>
              <w:rPr>
                <w:b w:val="1"/>
                <w:i w:val="1"/>
              </w:rPr>
            </w:pPr>
            <w:r>
              <w:rPr>
                <w:b w:val="1"/>
                <w:i w:val="1"/>
              </w:rPr>
              <w:t>Приёмные дни</w:t>
            </w:r>
          </w:p>
        </w:tc>
        <w:tc>
          <w:tcPr>
            <w:tcW w:type="dxa" w:w="2073"/>
            <w:tcBorders>
              <w:top w:color="000000" w:sz="4" w:val="single"/>
              <w:left w:color="000000" w:sz="4" w:val="single"/>
              <w:bottom w:color="000000" w:sz="4" w:val="single"/>
              <w:right w:color="000000" w:sz="4" w:val="single"/>
            </w:tcBorders>
            <w:shd w:fill="auto" w:val="clear"/>
          </w:tcPr>
          <w:p w14:paraId="FC240000">
            <w:pPr>
              <w:ind/>
              <w:jc w:val="both"/>
            </w:pPr>
            <w:r>
              <w:rPr>
                <w:b w:val="1"/>
                <w:i w:val="1"/>
              </w:rPr>
              <w:t>Приёмные часы</w:t>
            </w:r>
          </w:p>
        </w:tc>
      </w:tr>
      <w:tr>
        <w:trPr>
          <w:trHeight w:hRule="atLeast" w:val="606"/>
        </w:trPr>
        <w:tc>
          <w:tcPr>
            <w:tcW w:type="dxa" w:w="2180"/>
            <w:tcBorders>
              <w:top w:color="000000" w:sz="4" w:val="single"/>
              <w:left w:color="000000" w:sz="4" w:val="single"/>
              <w:bottom w:color="000000" w:sz="4" w:val="single"/>
            </w:tcBorders>
            <w:shd w:fill="auto" w:val="clear"/>
          </w:tcPr>
          <w:p w14:paraId="FD240000">
            <w:pPr>
              <w:ind/>
              <w:jc w:val="both"/>
            </w:pPr>
            <w:r>
              <w:t>Директор</w:t>
            </w:r>
          </w:p>
        </w:tc>
        <w:tc>
          <w:tcPr>
            <w:tcW w:type="dxa" w:w="2880"/>
            <w:tcBorders>
              <w:top w:color="000000" w:sz="4" w:val="single"/>
              <w:left w:color="000000" w:sz="4" w:val="single"/>
              <w:bottom w:color="000000" w:sz="4" w:val="single"/>
            </w:tcBorders>
            <w:shd w:fill="auto" w:val="clear"/>
            <w:vAlign w:val="center"/>
          </w:tcPr>
          <w:p w14:paraId="FE240000">
            <w:r>
              <w:t>Сидоренко Лариса Николаевна</w:t>
            </w:r>
          </w:p>
        </w:tc>
        <w:tc>
          <w:tcPr>
            <w:tcW w:type="dxa" w:w="2936"/>
            <w:tcBorders>
              <w:top w:color="000000" w:sz="4" w:val="single"/>
              <w:left w:color="000000" w:sz="4" w:val="single"/>
              <w:bottom w:color="000000" w:sz="4" w:val="single"/>
            </w:tcBorders>
            <w:shd w:fill="auto" w:val="clear"/>
          </w:tcPr>
          <w:p w14:paraId="FF240000">
            <w:pPr>
              <w:ind/>
              <w:jc w:val="both"/>
            </w:pPr>
            <w:r>
              <w:t>Понедельник,среда,пятница</w:t>
            </w:r>
          </w:p>
        </w:tc>
        <w:tc>
          <w:tcPr>
            <w:tcW w:type="dxa" w:w="2073"/>
            <w:tcBorders>
              <w:top w:color="000000" w:sz="4" w:val="single"/>
              <w:left w:color="000000" w:sz="4" w:val="single"/>
              <w:bottom w:color="000000" w:sz="4" w:val="single"/>
              <w:right w:color="000000" w:sz="4" w:val="single"/>
            </w:tcBorders>
            <w:shd w:fill="auto" w:val="clear"/>
          </w:tcPr>
          <w:p w14:paraId="00250000">
            <w:pPr>
              <w:ind/>
              <w:jc w:val="both"/>
            </w:pPr>
            <w:r>
              <w:t>С 9-00 до 12-00</w:t>
            </w:r>
          </w:p>
        </w:tc>
      </w:tr>
      <w:tr>
        <w:tc>
          <w:tcPr>
            <w:tcW w:type="dxa" w:w="2180"/>
            <w:tcBorders>
              <w:top w:color="000000" w:sz="4" w:val="single"/>
              <w:left w:color="000000" w:sz="4" w:val="single"/>
              <w:bottom w:color="000000" w:sz="4" w:val="single"/>
            </w:tcBorders>
            <w:shd w:fill="auto" w:val="clear"/>
          </w:tcPr>
          <w:p w14:paraId="01250000">
            <w:pPr>
              <w:ind/>
              <w:jc w:val="both"/>
            </w:pPr>
            <w:r>
              <w:t>Заместитель директора по УВР</w:t>
            </w:r>
          </w:p>
        </w:tc>
        <w:tc>
          <w:tcPr>
            <w:tcW w:type="dxa" w:w="2880"/>
            <w:tcBorders>
              <w:top w:color="000000" w:sz="4" w:val="single"/>
              <w:left w:color="000000" w:sz="4" w:val="single"/>
              <w:bottom w:color="000000" w:sz="4" w:val="single"/>
            </w:tcBorders>
            <w:shd w:fill="auto" w:val="clear"/>
          </w:tcPr>
          <w:p w14:paraId="02250000">
            <w:pPr>
              <w:ind/>
              <w:jc w:val="both"/>
            </w:pPr>
            <w:r>
              <w:t>Каплун Галина Николаевна</w:t>
            </w:r>
          </w:p>
        </w:tc>
        <w:tc>
          <w:tcPr>
            <w:tcW w:type="dxa" w:w="2936"/>
            <w:tcBorders>
              <w:top w:color="000000" w:sz="4" w:val="single"/>
              <w:left w:color="000000" w:sz="4" w:val="single"/>
              <w:bottom w:color="000000" w:sz="4" w:val="single"/>
            </w:tcBorders>
            <w:shd w:fill="auto" w:val="clear"/>
          </w:tcPr>
          <w:p w14:paraId="03250000">
            <w:pPr>
              <w:ind/>
              <w:jc w:val="both"/>
            </w:pPr>
            <w:r>
              <w:t>Вторник, четверг,пятница</w:t>
            </w:r>
          </w:p>
        </w:tc>
        <w:tc>
          <w:tcPr>
            <w:tcW w:type="dxa" w:w="2073"/>
            <w:tcBorders>
              <w:top w:color="000000" w:sz="4" w:val="single"/>
              <w:left w:color="000000" w:sz="4" w:val="single"/>
              <w:bottom w:color="000000" w:sz="4" w:val="single"/>
              <w:right w:color="000000" w:sz="4" w:val="single"/>
            </w:tcBorders>
            <w:shd w:fill="auto" w:val="clear"/>
          </w:tcPr>
          <w:p w14:paraId="04250000">
            <w:pPr>
              <w:ind/>
              <w:jc w:val="both"/>
            </w:pPr>
            <w:r>
              <w:t>С 9-00 до 12-00</w:t>
            </w:r>
          </w:p>
        </w:tc>
      </w:tr>
      <w:tr>
        <w:tc>
          <w:tcPr>
            <w:tcW w:type="dxa" w:w="2180"/>
            <w:tcBorders>
              <w:top w:color="000000" w:sz="4" w:val="single"/>
              <w:left w:color="000000" w:sz="4" w:val="single"/>
              <w:bottom w:color="000000" w:sz="4" w:val="single"/>
            </w:tcBorders>
            <w:shd w:fill="auto" w:val="clear"/>
          </w:tcPr>
          <w:p w14:paraId="05250000">
            <w:pPr>
              <w:ind/>
              <w:jc w:val="both"/>
            </w:pPr>
            <w:r>
              <w:t>Заместитель директора по ВР</w:t>
            </w:r>
          </w:p>
        </w:tc>
        <w:tc>
          <w:tcPr>
            <w:tcW w:type="dxa" w:w="2880"/>
            <w:tcBorders>
              <w:top w:color="000000" w:sz="4" w:val="single"/>
              <w:left w:color="000000" w:sz="4" w:val="single"/>
              <w:bottom w:color="000000" w:sz="4" w:val="single"/>
            </w:tcBorders>
            <w:shd w:fill="auto" w:val="clear"/>
          </w:tcPr>
          <w:p w14:paraId="06250000">
            <w:r>
              <w:t>Палий Анна Викторовна</w:t>
            </w:r>
          </w:p>
        </w:tc>
        <w:tc>
          <w:tcPr>
            <w:tcW w:type="dxa" w:w="2936"/>
            <w:tcBorders>
              <w:top w:color="000000" w:sz="4" w:val="single"/>
              <w:left w:color="000000" w:sz="4" w:val="single"/>
              <w:bottom w:color="000000" w:sz="4" w:val="single"/>
            </w:tcBorders>
            <w:shd w:fill="auto" w:val="clear"/>
          </w:tcPr>
          <w:p w14:paraId="07250000">
            <w:pPr>
              <w:ind/>
              <w:jc w:val="both"/>
            </w:pPr>
            <w:r>
              <w:t>Среда-четверг</w:t>
            </w:r>
          </w:p>
        </w:tc>
        <w:tc>
          <w:tcPr>
            <w:tcW w:type="dxa" w:w="2073"/>
            <w:tcBorders>
              <w:top w:color="000000" w:sz="4" w:val="single"/>
              <w:left w:color="000000" w:sz="4" w:val="single"/>
              <w:bottom w:color="000000" w:sz="4" w:val="single"/>
              <w:right w:color="000000" w:sz="4" w:val="single"/>
            </w:tcBorders>
            <w:shd w:fill="auto" w:val="clear"/>
          </w:tcPr>
          <w:p w14:paraId="08250000">
            <w:pPr>
              <w:ind/>
              <w:jc w:val="both"/>
            </w:pPr>
            <w:r>
              <w:t>С 9-00 до 12-00</w:t>
            </w:r>
          </w:p>
        </w:tc>
      </w:tr>
    </w:tbl>
    <w:p w14:paraId="09250000">
      <w:pPr>
        <w:ind/>
        <w:jc w:val="both"/>
      </w:pPr>
    </w:p>
    <w:p w14:paraId="0A250000"/>
    <w:p w14:paraId="0B250000">
      <w:pPr>
        <w:pStyle w:val="Style_20"/>
        <w:rPr>
          <w:b w:val="1"/>
        </w:rPr>
      </w:pPr>
      <w:r>
        <w:rPr>
          <w:b w:val="1"/>
          <w:sz w:val="28"/>
        </w:rPr>
        <w:t>4. График работы  школьной  библиотеки</w:t>
      </w:r>
    </w:p>
    <w:p w14:paraId="0C250000">
      <w:pPr>
        <w:pStyle w:val="Style_20"/>
        <w:rPr>
          <w:b w:val="1"/>
        </w:rPr>
      </w:pPr>
    </w:p>
    <w:tbl>
      <w:tblPr>
        <w:tblStyle w:val="Style_2"/>
        <w:tblInd w:type="dxa" w:w="-5"/>
        <w:tblLayout w:type="fixed"/>
      </w:tblPr>
      <w:tblGrid>
        <w:gridCol w:w="938"/>
        <w:gridCol w:w="5766"/>
        <w:gridCol w:w="3363"/>
      </w:tblGrid>
      <w:tr>
        <w:tc>
          <w:tcPr>
            <w:tcW w:type="dxa" w:w="938"/>
            <w:tcBorders>
              <w:top w:color="000000" w:sz="4" w:val="single"/>
              <w:left w:color="000000" w:sz="4" w:val="single"/>
              <w:bottom w:color="000000" w:sz="4" w:val="single"/>
            </w:tcBorders>
            <w:shd w:fill="auto" w:val="clear"/>
          </w:tcPr>
          <w:p w14:paraId="0D250000">
            <w:pPr>
              <w:pStyle w:val="Style_20"/>
              <w:rPr>
                <w:b w:val="1"/>
                <w:i w:val="1"/>
              </w:rPr>
            </w:pPr>
            <w:r>
              <w:rPr>
                <w:b w:val="1"/>
                <w:i w:val="1"/>
              </w:rPr>
              <w:t>№ п/п</w:t>
            </w:r>
          </w:p>
        </w:tc>
        <w:tc>
          <w:tcPr>
            <w:tcW w:type="dxa" w:w="5766"/>
            <w:tcBorders>
              <w:top w:color="000000" w:sz="4" w:val="single"/>
              <w:left w:color="000000" w:sz="4" w:val="single"/>
              <w:bottom w:color="000000" w:sz="4" w:val="single"/>
            </w:tcBorders>
            <w:shd w:fill="auto" w:val="clear"/>
          </w:tcPr>
          <w:p w14:paraId="0E250000">
            <w:pPr>
              <w:pStyle w:val="Style_20"/>
              <w:rPr>
                <w:b w:val="1"/>
                <w:i w:val="1"/>
              </w:rPr>
            </w:pPr>
            <w:r>
              <w:rPr>
                <w:b w:val="1"/>
                <w:i w:val="1"/>
              </w:rPr>
              <w:t>Дни   недели</w:t>
            </w:r>
          </w:p>
        </w:tc>
        <w:tc>
          <w:tcPr>
            <w:tcW w:type="dxa" w:w="3363"/>
            <w:tcBorders>
              <w:top w:color="000000" w:sz="4" w:val="single"/>
              <w:left w:color="000000" w:sz="4" w:val="single"/>
              <w:bottom w:color="000000" w:sz="4" w:val="single"/>
              <w:right w:color="000000" w:sz="4" w:val="single"/>
            </w:tcBorders>
            <w:shd w:fill="auto" w:val="clear"/>
          </w:tcPr>
          <w:p w14:paraId="0F250000">
            <w:pPr>
              <w:pStyle w:val="Style_20"/>
            </w:pPr>
            <w:r>
              <w:rPr>
                <w:b w:val="1"/>
                <w:i w:val="1"/>
              </w:rPr>
              <w:t>Время работы</w:t>
            </w:r>
          </w:p>
        </w:tc>
      </w:tr>
      <w:tr>
        <w:tc>
          <w:tcPr>
            <w:tcW w:type="dxa" w:w="938"/>
            <w:tcBorders>
              <w:top w:color="000000" w:sz="4" w:val="single"/>
              <w:left w:color="000000" w:sz="4" w:val="single"/>
              <w:bottom w:color="000000" w:sz="4" w:val="single"/>
            </w:tcBorders>
            <w:shd w:fill="auto" w:val="clear"/>
          </w:tcPr>
          <w:p w14:paraId="10250000">
            <w:pPr>
              <w:pStyle w:val="Style_20"/>
            </w:pPr>
            <w:r>
              <w:t>1</w:t>
            </w:r>
          </w:p>
        </w:tc>
        <w:tc>
          <w:tcPr>
            <w:tcW w:type="dxa" w:w="5766"/>
            <w:tcBorders>
              <w:top w:color="000000" w:sz="4" w:val="single"/>
              <w:left w:color="000000" w:sz="4" w:val="single"/>
              <w:bottom w:color="000000" w:sz="4" w:val="single"/>
            </w:tcBorders>
            <w:shd w:fill="auto" w:val="clear"/>
          </w:tcPr>
          <w:p w14:paraId="11250000">
            <w:pPr>
              <w:pStyle w:val="Style_20"/>
            </w:pPr>
            <w:r>
              <w:t>Понедельник-пятница</w:t>
            </w:r>
          </w:p>
        </w:tc>
        <w:tc>
          <w:tcPr>
            <w:tcW w:type="dxa" w:w="3363"/>
            <w:tcBorders>
              <w:top w:color="000000" w:sz="4" w:val="single"/>
              <w:left w:color="000000" w:sz="4" w:val="single"/>
              <w:bottom w:color="000000" w:sz="4" w:val="single"/>
              <w:right w:color="000000" w:sz="4" w:val="single"/>
            </w:tcBorders>
            <w:shd w:fill="auto" w:val="clear"/>
          </w:tcPr>
          <w:p w14:paraId="12250000">
            <w:pPr>
              <w:pStyle w:val="Style_20"/>
            </w:pPr>
            <w:r>
              <w:t>С 08-30 до 15-30</w:t>
            </w:r>
          </w:p>
        </w:tc>
      </w:tr>
      <w:tr>
        <w:tc>
          <w:tcPr>
            <w:tcW w:type="dxa" w:w="938"/>
            <w:tcBorders>
              <w:top w:color="000000" w:sz="4" w:val="single"/>
              <w:left w:color="000000" w:sz="4" w:val="single"/>
              <w:bottom w:color="000000" w:sz="4" w:val="single"/>
            </w:tcBorders>
            <w:shd w:fill="auto" w:val="clear"/>
          </w:tcPr>
          <w:p w14:paraId="13250000">
            <w:pPr>
              <w:pStyle w:val="Style_20"/>
            </w:pPr>
            <w:r>
              <w:t>2</w:t>
            </w:r>
          </w:p>
        </w:tc>
        <w:tc>
          <w:tcPr>
            <w:tcW w:type="dxa" w:w="5766"/>
            <w:tcBorders>
              <w:top w:color="000000" w:sz="4" w:val="single"/>
              <w:left w:color="000000" w:sz="4" w:val="single"/>
              <w:bottom w:color="000000" w:sz="4" w:val="single"/>
            </w:tcBorders>
            <w:shd w:fill="auto" w:val="clear"/>
          </w:tcPr>
          <w:p w14:paraId="14250000">
            <w:pPr>
              <w:pStyle w:val="Style_20"/>
            </w:pPr>
            <w:r>
              <w:t>Последний понедельник каждого месяца</w:t>
            </w:r>
          </w:p>
        </w:tc>
        <w:tc>
          <w:tcPr>
            <w:tcW w:type="dxa" w:w="3363"/>
            <w:tcBorders>
              <w:top w:color="000000" w:sz="4" w:val="single"/>
              <w:left w:color="000000" w:sz="4" w:val="single"/>
              <w:bottom w:color="000000" w:sz="4" w:val="single"/>
              <w:right w:color="000000" w:sz="4" w:val="single"/>
            </w:tcBorders>
            <w:shd w:fill="auto" w:val="clear"/>
          </w:tcPr>
          <w:p w14:paraId="15250000">
            <w:pPr>
              <w:pStyle w:val="Style_20"/>
            </w:pPr>
            <w:r>
              <w:t>Санитарный день</w:t>
            </w:r>
          </w:p>
        </w:tc>
      </w:tr>
    </w:tbl>
    <w:p w14:paraId="16250000">
      <w:pPr>
        <w:pStyle w:val="Style_20"/>
      </w:pPr>
    </w:p>
    <w:p w14:paraId="17250000">
      <w:pPr>
        <w:spacing w:before="40"/>
        <w:ind/>
        <w:jc w:val="center"/>
        <w:rPr>
          <w:sz w:val="28"/>
        </w:rPr>
      </w:pPr>
    </w:p>
    <w:p w14:paraId="18250000">
      <w:pPr>
        <w:pStyle w:val="Style_26"/>
        <w:spacing w:line="240" w:lineRule="auto"/>
        <w:ind/>
        <w:jc w:val="right"/>
        <w:rPr>
          <w:b w:val="1"/>
          <w:color w:val="231E20"/>
        </w:rPr>
      </w:pPr>
    </w:p>
    <w:p w14:paraId="19250000">
      <w:pPr>
        <w:pStyle w:val="Style_27"/>
        <w:spacing w:line="360" w:lineRule="auto"/>
        <w:ind w:firstLine="0" w:left="0"/>
        <w:jc w:val="center"/>
        <w:rPr>
          <w:rStyle w:val="Style_28_ch"/>
          <w:b w:val="1"/>
          <w:sz w:val="28"/>
        </w:rPr>
      </w:pPr>
      <w:r>
        <w:rPr>
          <w:rStyle w:val="Style_28_ch"/>
          <w:b w:val="1"/>
          <w:sz w:val="28"/>
        </w:rPr>
        <w:t>План внеурочной деятельности</w:t>
      </w:r>
    </w:p>
    <w:p w14:paraId="1A250000">
      <w:pPr>
        <w:pStyle w:val="Style_20"/>
        <w:ind w:firstLine="567" w:left="0"/>
        <w:rPr>
          <w:sz w:val="28"/>
        </w:rPr>
      </w:pPr>
      <w:r>
        <w:rPr>
          <w:sz w:val="28"/>
        </w:rPr>
        <w:t>План внеурочной деятельности обучающихся 5 -9 классов МБОУ «Аграфеновская СОШ» (далее – План внеурочной деятельности) на 202</w:t>
      </w:r>
      <w:r>
        <w:rPr>
          <w:sz w:val="28"/>
        </w:rPr>
        <w:t>5</w:t>
      </w:r>
      <w:r>
        <w:rPr>
          <w:sz w:val="28"/>
        </w:rPr>
        <w:t xml:space="preserve"> - 202</w:t>
      </w:r>
      <w:r>
        <w:rPr>
          <w:sz w:val="28"/>
        </w:rPr>
        <w:t>6</w:t>
      </w:r>
      <w:r>
        <w:rPr>
          <w:sz w:val="28"/>
        </w:rPr>
        <w:t xml:space="preserve"> учебный год является организационным механизмом реализации основной образовательной программы основного общего образования МБОУ «Аграфеновская СОШ» (далее ООП ООО); разработан на основе федерального государственного образовательного стандарта основного общего образования (далее – ФГОС ООО) в соответствии с нормативными правовыми документами: </w:t>
      </w:r>
    </w:p>
    <w:p w14:paraId="1B250000">
      <w:pPr>
        <w:pStyle w:val="Style_20"/>
        <w:numPr>
          <w:ilvl w:val="0"/>
          <w:numId w:val="151"/>
        </w:numPr>
        <w:ind w:firstLine="0" w:left="426"/>
        <w:rPr>
          <w:sz w:val="28"/>
        </w:rPr>
      </w:pPr>
      <w:r>
        <w:rPr>
          <w:sz w:val="28"/>
        </w:rPr>
        <w:t>Федеральный Закон от 29.12.2012 № 273-ФЗ «Об образовании в</w:t>
      </w:r>
      <w:r>
        <w:rPr>
          <w:rFonts w:ascii="Symbol" w:hAnsi="Symbol"/>
          <w:sz w:val="28"/>
        </w:rPr>
        <w:t>-</w:t>
      </w:r>
      <w:r>
        <w:rPr>
          <w:sz w:val="28"/>
        </w:rPr>
        <w:t xml:space="preserve"> Российской Федерации» (ред. от 30.04.2021).  </w:t>
      </w:r>
    </w:p>
    <w:p w14:paraId="1C250000">
      <w:pPr>
        <w:pStyle w:val="Style_20"/>
        <w:numPr>
          <w:ilvl w:val="0"/>
          <w:numId w:val="151"/>
        </w:numPr>
        <w:ind w:firstLine="0" w:left="426"/>
        <w:rPr>
          <w:sz w:val="28"/>
        </w:rPr>
      </w:pPr>
      <w:r>
        <w:rPr>
          <w:sz w:val="28"/>
        </w:rPr>
        <w:t>Областной закон от 14.11.2013 № 26-ЗС «Об образовании в Ростовской</w:t>
      </w:r>
      <w:r>
        <w:rPr>
          <w:rFonts w:ascii="Symbol" w:hAnsi="Symbol"/>
          <w:sz w:val="28"/>
        </w:rPr>
        <w:t>-</w:t>
      </w:r>
      <w:r>
        <w:rPr>
          <w:sz w:val="28"/>
        </w:rPr>
        <w:t xml:space="preserve"> области» (в ред. от 06.11.2020 № 388-ЗС).  </w:t>
      </w:r>
    </w:p>
    <w:p w14:paraId="1D250000">
      <w:pPr>
        <w:pStyle w:val="Style_20"/>
        <w:numPr>
          <w:ilvl w:val="0"/>
          <w:numId w:val="151"/>
        </w:numPr>
        <w:ind w:firstLine="0" w:left="426"/>
        <w:rPr>
          <w:sz w:val="28"/>
        </w:rPr>
      </w:pPr>
      <w:r>
        <w:rPr>
          <w:sz w:val="28"/>
        </w:rPr>
        <w:t>Постановление Главного государственного санитарного врача РФ от</w:t>
      </w:r>
      <w:r>
        <w:rPr>
          <w:rFonts w:ascii="Symbol" w:hAnsi="Symbol"/>
          <w:sz w:val="28"/>
        </w:rPr>
        <w:t>-</w:t>
      </w:r>
      <w:r>
        <w:rPr>
          <w:sz w:val="28"/>
        </w:rPr>
        <w:t xml:space="preserve">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молодѐжи».  </w:t>
      </w:r>
    </w:p>
    <w:p w14:paraId="1E250000">
      <w:pPr>
        <w:pStyle w:val="Style_20"/>
        <w:numPr>
          <w:ilvl w:val="0"/>
          <w:numId w:val="151"/>
        </w:numPr>
        <w:ind w:firstLine="0" w:left="426"/>
        <w:rPr>
          <w:sz w:val="28"/>
        </w:rPr>
      </w:pPr>
      <w:r>
        <w:rPr>
          <w:sz w:val="28"/>
        </w:rPr>
        <w:t>Постановление Главного государственного санитарного врача РФ от</w:t>
      </w:r>
      <w:r>
        <w:rPr>
          <w:rFonts w:ascii="Symbol" w:hAnsi="Symbol"/>
          <w:sz w:val="28"/>
        </w:rPr>
        <w:t>-</w:t>
      </w:r>
      <w:r>
        <w:rPr>
          <w:sz w:val="28"/>
        </w:rPr>
        <w:t xml:space="preserve"> 28.01.2021 № 02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14:paraId="1F250000">
      <w:pPr>
        <w:pStyle w:val="Style_20"/>
        <w:numPr>
          <w:ilvl w:val="0"/>
          <w:numId w:val="151"/>
        </w:numPr>
        <w:ind w:firstLine="0" w:left="426"/>
        <w:rPr>
          <w:sz w:val="28"/>
        </w:rPr>
      </w:pPr>
      <w:r>
        <w:rPr>
          <w:sz w:val="28"/>
        </w:rPr>
        <w:t>Приказ Минобрнауки России от 17.12.2010 № 1897 «Об утверждении и</w:t>
      </w:r>
      <w:r>
        <w:rPr>
          <w:rFonts w:ascii="Symbol" w:hAnsi="Symbol"/>
          <w:sz w:val="28"/>
        </w:rPr>
        <w:t>-</w:t>
      </w:r>
      <w:r>
        <w:rPr>
          <w:sz w:val="28"/>
        </w:rPr>
        <w:t xml:space="preserve"> введении в действие федерального государственного образовательного стандарта основного общего образования» (в ред. приказа Минобрнауки России от 29.12.2014 № 1644, от 31.12.2015 № 1577).  </w:t>
      </w:r>
    </w:p>
    <w:p w14:paraId="20250000">
      <w:pPr>
        <w:pStyle w:val="Style_20"/>
        <w:numPr>
          <w:ilvl w:val="0"/>
          <w:numId w:val="151"/>
        </w:numPr>
        <w:ind w:firstLine="0" w:left="426"/>
        <w:rPr>
          <w:sz w:val="28"/>
        </w:rPr>
      </w:pPr>
      <w:r>
        <w:rPr>
          <w:sz w:val="28"/>
        </w:rPr>
        <w:t>Приказ Минобрнауки России от 23.08.2017 № 816 «Об утверждении</w:t>
      </w:r>
      <w:r>
        <w:rPr>
          <w:rFonts w:ascii="Symbol" w:hAnsi="Symbol"/>
          <w:sz w:val="28"/>
        </w:rPr>
        <w:t>-</w:t>
      </w:r>
      <w:r>
        <w:rPr>
          <w:sz w:val="28"/>
        </w:rP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14:paraId="21250000">
      <w:pPr>
        <w:pStyle w:val="Style_20"/>
        <w:numPr>
          <w:ilvl w:val="0"/>
          <w:numId w:val="151"/>
        </w:numPr>
        <w:ind w:firstLine="0" w:left="426"/>
        <w:rPr>
          <w:sz w:val="28"/>
        </w:rPr>
      </w:pPr>
      <w:r>
        <w:rPr>
          <w:sz w:val="28"/>
        </w:rPr>
        <w:t>Приказ Минпросвещения России от 22.03.2021 № 115 «Об утверждении</w:t>
      </w:r>
      <w:r>
        <w:rPr>
          <w:rFonts w:ascii="Symbol" w:hAnsi="Symbol"/>
          <w:sz w:val="28"/>
        </w:rPr>
        <w:t>-</w:t>
      </w:r>
      <w:r>
        <w:rPr>
          <w:sz w:val="28"/>
        </w:rPr>
        <w:t xml:space="preserve">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14:paraId="22250000">
      <w:pPr>
        <w:pStyle w:val="Style_20"/>
        <w:numPr>
          <w:ilvl w:val="0"/>
          <w:numId w:val="151"/>
        </w:numPr>
        <w:ind w:firstLine="0" w:left="426"/>
        <w:rPr>
          <w:sz w:val="28"/>
        </w:rPr>
      </w:pPr>
      <w:r>
        <w:rPr>
          <w:sz w:val="28"/>
        </w:rPr>
        <w:t>Приказ Минпросвещения России от 11.12.2020 № 712 «О внесении</w:t>
      </w:r>
      <w:r>
        <w:rPr>
          <w:rFonts w:ascii="Symbol" w:hAnsi="Symbol"/>
          <w:sz w:val="28"/>
        </w:rPr>
        <w:t>-</w:t>
      </w:r>
      <w:r>
        <w:rPr>
          <w:sz w:val="28"/>
        </w:rPr>
        <w:t xml:space="preserve"> изменений в некоторые федеральные образовательные стандарты общего образования по вопросам воспитания обучающихся».  </w:t>
      </w:r>
    </w:p>
    <w:p w14:paraId="23250000">
      <w:pPr>
        <w:pStyle w:val="Style_20"/>
        <w:numPr>
          <w:ilvl w:val="0"/>
          <w:numId w:val="151"/>
        </w:numPr>
        <w:ind w:firstLine="0" w:left="426"/>
        <w:rPr>
          <w:sz w:val="28"/>
        </w:rPr>
      </w:pPr>
      <w:r>
        <w:rPr>
          <w:sz w:val="28"/>
        </w:rPr>
        <w:t>Приказ Министерства общего и профессионального образования</w:t>
      </w:r>
      <w:r>
        <w:rPr>
          <w:rFonts w:ascii="Symbol" w:hAnsi="Symbol"/>
          <w:sz w:val="28"/>
        </w:rPr>
        <w:t>-</w:t>
      </w:r>
      <w:r>
        <w:rPr>
          <w:sz w:val="28"/>
        </w:rPr>
        <w:t xml:space="preserve"> Ростовской области от 20.07.2012 № 668 «Об утверждении Примерного регионального положения об организации внеурочной деятельности обучающихся в общеобразовательных учреждениях Ростовской области».  </w:t>
      </w:r>
    </w:p>
    <w:p w14:paraId="24250000">
      <w:pPr>
        <w:pStyle w:val="Style_20"/>
        <w:numPr>
          <w:ilvl w:val="0"/>
          <w:numId w:val="151"/>
        </w:numPr>
        <w:ind w:firstLine="0" w:left="426"/>
        <w:rPr>
          <w:sz w:val="28"/>
        </w:rPr>
      </w:pPr>
      <w:r>
        <w:rPr>
          <w:sz w:val="28"/>
        </w:rPr>
        <w:t>Письмо Минобрнауки России от 12.05.2011 № 03-296 «Об организации</w:t>
      </w:r>
      <w:r>
        <w:rPr>
          <w:rFonts w:ascii="Symbol" w:hAnsi="Symbol"/>
          <w:sz w:val="28"/>
        </w:rPr>
        <w:t>-</w:t>
      </w:r>
      <w:r>
        <w:rPr>
          <w:sz w:val="28"/>
        </w:rPr>
        <w:t xml:space="preserve"> внеурочной деятельности при введении федерального государственного образовательного стандарта общего образования».  </w:t>
      </w:r>
    </w:p>
    <w:p w14:paraId="25250000">
      <w:pPr>
        <w:pStyle w:val="Style_20"/>
        <w:numPr>
          <w:ilvl w:val="0"/>
          <w:numId w:val="151"/>
        </w:numPr>
        <w:ind w:firstLine="0" w:left="426"/>
        <w:rPr>
          <w:sz w:val="28"/>
        </w:rPr>
      </w:pPr>
      <w:r>
        <w:rPr>
          <w:sz w:val="28"/>
        </w:rPr>
        <w:t>Письмо Министерства образования и науки РФ от 27.09.2012 № 47-</w:t>
      </w:r>
      <w:r>
        <w:rPr>
          <w:rFonts w:ascii="Symbol" w:hAnsi="Symbol"/>
          <w:sz w:val="28"/>
        </w:rPr>
        <w:t>-</w:t>
      </w:r>
      <w:r>
        <w:rPr>
          <w:sz w:val="28"/>
        </w:rPr>
        <w:t xml:space="preserve"> 14800/12-14 «Методические рекомендации по оценке результатов внеурочной деятельности учащихся в рамках ФГОСов общего образования».</w:t>
      </w:r>
    </w:p>
    <w:p w14:paraId="26250000">
      <w:pPr>
        <w:pStyle w:val="Style_20"/>
        <w:numPr>
          <w:ilvl w:val="0"/>
          <w:numId w:val="151"/>
        </w:numPr>
        <w:ind w:firstLine="0" w:left="426"/>
        <w:rPr>
          <w:sz w:val="28"/>
        </w:rPr>
      </w:pPr>
      <w:r>
        <w:rPr>
          <w:sz w:val="28"/>
        </w:rPr>
        <w:t xml:space="preserve">Письмо Минобрнауки России от 30.05.2012 № МД-583/19 «О методических рекомендациях «Медико-педагогический контроль за организацией занятий физической культурой обучающихся с отклонениями в состоянии здоровья».  </w:t>
      </w:r>
    </w:p>
    <w:p w14:paraId="27250000">
      <w:pPr>
        <w:pStyle w:val="Style_20"/>
        <w:numPr>
          <w:ilvl w:val="0"/>
          <w:numId w:val="151"/>
        </w:numPr>
        <w:ind w:firstLine="0" w:left="426"/>
        <w:rPr>
          <w:sz w:val="28"/>
        </w:rPr>
      </w:pPr>
      <w:r>
        <w:rPr>
          <w:sz w:val="28"/>
        </w:rPr>
        <w:t>Письмо Министерства образования и науки РФ от 18.08.2017 № 09-1672</w:t>
      </w:r>
      <w:r>
        <w:rPr>
          <w:rFonts w:ascii="Symbol" w:hAnsi="Symbol"/>
          <w:sz w:val="28"/>
        </w:rPr>
        <w:t>-</w:t>
      </w:r>
      <w:r>
        <w:rPr>
          <w:sz w:val="28"/>
        </w:rPr>
        <w:t xml:space="preserve"> «О направлении методических рекомендаций по уточнению понятия и содержания внеурочной деятельности в рамках реализации основных образовательных программ, в том числе в части проектной деятельности».  </w:t>
      </w:r>
    </w:p>
    <w:p w14:paraId="28250000">
      <w:pPr>
        <w:pStyle w:val="Style_20"/>
        <w:numPr>
          <w:ilvl w:val="0"/>
          <w:numId w:val="151"/>
        </w:numPr>
        <w:ind w:firstLine="0" w:left="426"/>
        <w:rPr>
          <w:sz w:val="28"/>
        </w:rPr>
      </w:pPr>
      <w:r>
        <w:rPr>
          <w:sz w:val="28"/>
        </w:rPr>
        <w:t>Концепция духовно-нравственного воспитания российских школьников</w:t>
      </w:r>
    </w:p>
    <w:p w14:paraId="29250000">
      <w:pPr>
        <w:pStyle w:val="Style_20"/>
        <w:numPr>
          <w:ilvl w:val="0"/>
          <w:numId w:val="151"/>
        </w:numPr>
        <w:ind w:firstLine="0" w:left="426"/>
        <w:rPr>
          <w:sz w:val="28"/>
        </w:rPr>
      </w:pPr>
      <w:r>
        <w:rPr>
          <w:sz w:val="28"/>
        </w:rPr>
        <w:t>Примерная основная образовательная программа основного общего</w:t>
      </w:r>
      <w:r>
        <w:rPr>
          <w:rFonts w:ascii="Symbol" w:hAnsi="Symbol"/>
          <w:sz w:val="28"/>
        </w:rPr>
        <w:t>-</w:t>
      </w:r>
      <w:r>
        <w:rPr>
          <w:sz w:val="28"/>
        </w:rPr>
        <w:t xml:space="preserve"> образования (одобрена федеральным учебно-методическим объединением по общему образованию, протокол заседания от 08.04.2015 № 1/15; в редакции протокола № 1/20 от 04.02.2020 федерального учебно-методического объединения по общему образованию).  </w:t>
      </w:r>
    </w:p>
    <w:p w14:paraId="2A250000">
      <w:pPr>
        <w:pStyle w:val="Style_20"/>
        <w:numPr>
          <w:ilvl w:val="0"/>
          <w:numId w:val="151"/>
        </w:numPr>
        <w:ind w:firstLine="0" w:left="426"/>
        <w:rPr>
          <w:sz w:val="28"/>
        </w:rPr>
      </w:pPr>
      <w:r>
        <w:rPr>
          <w:sz w:val="28"/>
        </w:rPr>
        <w:t>Устав МБОУ «Аграфеновская СОШ».</w:t>
      </w:r>
    </w:p>
    <w:p w14:paraId="2B250000">
      <w:pPr>
        <w:pStyle w:val="Style_20"/>
        <w:numPr>
          <w:ilvl w:val="0"/>
          <w:numId w:val="151"/>
        </w:numPr>
        <w:ind w:firstLine="0" w:left="426"/>
        <w:rPr>
          <w:sz w:val="28"/>
        </w:rPr>
      </w:pPr>
      <w:r>
        <w:rPr>
          <w:sz w:val="28"/>
        </w:rPr>
        <w:t xml:space="preserve">Основная образовательная программа основного общего образования </w:t>
      </w:r>
      <w:r>
        <w:rPr>
          <w:rFonts w:ascii="Symbol" w:hAnsi="Symbol"/>
          <w:sz w:val="28"/>
        </w:rPr>
        <w:t>-</w:t>
      </w:r>
      <w:r>
        <w:rPr>
          <w:sz w:val="28"/>
        </w:rPr>
        <w:t xml:space="preserve"> МБОУ «Аграфеновская СОШ». </w:t>
      </w:r>
    </w:p>
    <w:p w14:paraId="2C250000">
      <w:pPr>
        <w:pStyle w:val="Style_20"/>
        <w:numPr>
          <w:ilvl w:val="0"/>
          <w:numId w:val="151"/>
        </w:numPr>
        <w:ind w:firstLine="0" w:left="426"/>
        <w:rPr>
          <w:sz w:val="28"/>
        </w:rPr>
      </w:pPr>
      <w:r>
        <w:rPr>
          <w:sz w:val="28"/>
        </w:rPr>
        <w:t xml:space="preserve">План внеурочной деятельности МБОУ «Аграфеновская СОШ» (далее – образовательная организация) описывает целостную систему функционирования образовательной организации в сфере внеурочной деятельности на уровне основного общего образования, направлен на достижение планируемых результатов освоения ООП ООО и обеспечение индивидуальных потребностей обучающихся, что позволяет в полной мере реализовать требования ФГОС ООО. </w:t>
      </w:r>
    </w:p>
    <w:p w14:paraId="2D250000">
      <w:pPr>
        <w:pStyle w:val="Style_20"/>
        <w:ind w:firstLine="0" w:left="426"/>
        <w:rPr>
          <w:sz w:val="28"/>
        </w:rPr>
      </w:pPr>
    </w:p>
    <w:p w14:paraId="2E250000">
      <w:pPr>
        <w:pStyle w:val="Style_20"/>
        <w:ind w:firstLine="567" w:left="0"/>
        <w:rPr>
          <w:sz w:val="28"/>
        </w:rPr>
      </w:pPr>
      <w:r>
        <w:rPr>
          <w:sz w:val="28"/>
        </w:rPr>
        <w:t xml:space="preserve">Внеурочная деятельность – это целенаправленная образовательная деятельность, организуемая в свободное от уроков время для: </w:t>
      </w:r>
    </w:p>
    <w:p w14:paraId="2F250000">
      <w:pPr>
        <w:pStyle w:val="Style_20"/>
        <w:numPr>
          <w:ilvl w:val="0"/>
          <w:numId w:val="152"/>
        </w:numPr>
        <w:ind w:firstLine="0" w:left="426"/>
        <w:rPr>
          <w:sz w:val="28"/>
        </w:rPr>
      </w:pPr>
      <w:r>
        <w:rPr>
          <w:sz w:val="28"/>
        </w:rPr>
        <w:t xml:space="preserve">воспитания и социализации детей и подростков определенной возрастной группы, формирования у них потребности к участию в социально-значимых практиках и самоуправлении; </w:t>
      </w:r>
    </w:p>
    <w:p w14:paraId="30250000">
      <w:pPr>
        <w:pStyle w:val="Style_20"/>
        <w:numPr>
          <w:ilvl w:val="0"/>
          <w:numId w:val="152"/>
        </w:numPr>
        <w:ind w:firstLine="0" w:left="426"/>
        <w:rPr>
          <w:sz w:val="28"/>
        </w:rPr>
      </w:pPr>
      <w:r>
        <w:rPr>
          <w:sz w:val="28"/>
        </w:rPr>
        <w:t xml:space="preserve">создания условий для развития значимых качеств личности, реализации их творческой, познавательной и физической активности в различных видах деятельности, участии в содержательном досуге. </w:t>
      </w:r>
    </w:p>
    <w:p w14:paraId="31250000">
      <w:pPr>
        <w:pStyle w:val="Style_20"/>
        <w:ind w:firstLine="567" w:left="0"/>
        <w:rPr>
          <w:sz w:val="28"/>
        </w:rPr>
      </w:pPr>
      <w:r>
        <w:rPr>
          <w:sz w:val="28"/>
        </w:rPr>
        <w:t xml:space="preserve">Задачи внеурочной деятельности:  </w:t>
      </w:r>
    </w:p>
    <w:p w14:paraId="32250000">
      <w:pPr>
        <w:pStyle w:val="Style_20"/>
        <w:numPr>
          <w:ilvl w:val="0"/>
          <w:numId w:val="153"/>
        </w:numPr>
        <w:ind w:firstLine="0" w:left="284"/>
        <w:rPr>
          <w:sz w:val="28"/>
        </w:rPr>
      </w:pPr>
      <w:r>
        <w:rPr>
          <w:sz w:val="28"/>
        </w:rPr>
        <w:t>развивать у школьников социальную активность благодаря участию в</w:t>
      </w:r>
      <w:r>
        <w:rPr>
          <w:rFonts w:ascii="Symbol" w:hAnsi="Symbol"/>
          <w:sz w:val="28"/>
        </w:rPr>
        <w:t>-</w:t>
      </w:r>
      <w:r>
        <w:rPr>
          <w:sz w:val="28"/>
        </w:rPr>
        <w:t xml:space="preserve"> реальных общественно значимых делах, в самоуправлении и самоорганизации;  </w:t>
      </w:r>
    </w:p>
    <w:p w14:paraId="33250000">
      <w:pPr>
        <w:pStyle w:val="Style_20"/>
        <w:numPr>
          <w:ilvl w:val="0"/>
          <w:numId w:val="153"/>
        </w:numPr>
        <w:ind w:firstLine="0" w:left="284"/>
        <w:rPr>
          <w:sz w:val="28"/>
        </w:rPr>
      </w:pPr>
      <w:r>
        <w:rPr>
          <w:sz w:val="28"/>
        </w:rPr>
        <w:t>формировать нравственные, духовные, эстетические ценности через</w:t>
      </w:r>
      <w:r>
        <w:rPr>
          <w:rFonts w:ascii="Symbol" w:hAnsi="Symbol"/>
          <w:sz w:val="28"/>
        </w:rPr>
        <w:t>-</w:t>
      </w:r>
      <w:r>
        <w:rPr>
          <w:sz w:val="28"/>
        </w:rPr>
        <w:t xml:space="preserve"> различные виды деятельности;  </w:t>
      </w:r>
    </w:p>
    <w:p w14:paraId="34250000">
      <w:pPr>
        <w:pStyle w:val="Style_20"/>
        <w:numPr>
          <w:ilvl w:val="0"/>
          <w:numId w:val="153"/>
        </w:numPr>
        <w:ind w:firstLine="0" w:left="284"/>
        <w:rPr>
          <w:sz w:val="28"/>
        </w:rPr>
      </w:pPr>
      <w:r>
        <w:rPr>
          <w:sz w:val="28"/>
        </w:rPr>
        <w:t>расширять общекультурный кругозор на основе включения в</w:t>
      </w:r>
      <w:r>
        <w:rPr>
          <w:rFonts w:ascii="Symbol" w:hAnsi="Symbol"/>
          <w:sz w:val="28"/>
        </w:rPr>
        <w:t>-</w:t>
      </w:r>
      <w:r>
        <w:rPr>
          <w:sz w:val="28"/>
        </w:rPr>
        <w:t xml:space="preserve"> экскурсионные, этнографические, музейные и другие формы занятий;</w:t>
      </w:r>
    </w:p>
    <w:p w14:paraId="35250000">
      <w:pPr>
        <w:pStyle w:val="Style_20"/>
        <w:numPr>
          <w:ilvl w:val="0"/>
          <w:numId w:val="153"/>
        </w:numPr>
        <w:ind w:firstLine="0" w:left="284"/>
        <w:rPr>
          <w:sz w:val="28"/>
        </w:rPr>
      </w:pPr>
      <w:r>
        <w:rPr>
          <w:sz w:val="28"/>
        </w:rPr>
        <w:t>формировать позитивное восприятие ценностей общего образования и</w:t>
      </w:r>
      <w:r>
        <w:rPr>
          <w:rFonts w:ascii="Symbol" w:hAnsi="Symbol"/>
          <w:sz w:val="28"/>
        </w:rPr>
        <w:t>-</w:t>
      </w:r>
      <w:r>
        <w:rPr>
          <w:sz w:val="28"/>
        </w:rPr>
        <w:t xml:space="preserve"> более успешного освоения его содержания через участие в различных делах, направленных на развитие познавательных способностей (интеллектуальные игры, школьные научные общества и др.);  </w:t>
      </w:r>
    </w:p>
    <w:p w14:paraId="36250000">
      <w:pPr>
        <w:pStyle w:val="Style_20"/>
        <w:numPr>
          <w:ilvl w:val="0"/>
          <w:numId w:val="153"/>
        </w:numPr>
        <w:ind w:firstLine="0" w:left="284"/>
        <w:rPr>
          <w:sz w:val="28"/>
        </w:rPr>
      </w:pPr>
      <w:r>
        <w:rPr>
          <w:sz w:val="28"/>
        </w:rPr>
        <w:t>оказывать помощь обучающимся в определении интересов и способностей</w:t>
      </w:r>
      <w:r>
        <w:rPr>
          <w:rFonts w:ascii="Symbol" w:hAnsi="Symbol"/>
          <w:sz w:val="28"/>
        </w:rPr>
        <w:t>-</w:t>
      </w:r>
      <w:r>
        <w:rPr>
          <w:sz w:val="28"/>
        </w:rPr>
        <w:t xml:space="preserve"> к тем или иным видам деятельности (художественной, спортивной, технической и др.) и содействовать в их реализации;</w:t>
      </w:r>
    </w:p>
    <w:p w14:paraId="37250000">
      <w:pPr>
        <w:pStyle w:val="Style_20"/>
        <w:numPr>
          <w:ilvl w:val="0"/>
          <w:numId w:val="153"/>
        </w:numPr>
        <w:ind w:firstLine="0" w:left="284"/>
        <w:rPr>
          <w:sz w:val="28"/>
        </w:rPr>
      </w:pPr>
      <w:r>
        <w:rPr>
          <w:sz w:val="28"/>
        </w:rPr>
        <w:t>создавать пространство для межличностного, межвозрастного,</w:t>
      </w:r>
      <w:r>
        <w:rPr>
          <w:rFonts w:ascii="Symbol" w:hAnsi="Symbol"/>
          <w:sz w:val="28"/>
        </w:rPr>
        <w:t>-</w:t>
      </w:r>
      <w:r>
        <w:rPr>
          <w:sz w:val="28"/>
        </w:rPr>
        <w:t xml:space="preserve"> межпоколенческого общения в дискуссионных клубах, во время встреч с интересными людьми, на общешкольных праздниках, участия в походах совместно с педагогами и родителями. </w:t>
      </w:r>
    </w:p>
    <w:p w14:paraId="38250000">
      <w:pPr>
        <w:pStyle w:val="Style_20"/>
        <w:ind w:firstLine="0" w:left="-76"/>
        <w:rPr>
          <w:sz w:val="28"/>
        </w:rPr>
      </w:pPr>
    </w:p>
    <w:p w14:paraId="39250000">
      <w:pPr>
        <w:pStyle w:val="Style_20"/>
        <w:ind w:firstLine="643" w:left="-76"/>
        <w:rPr>
          <w:sz w:val="28"/>
        </w:rPr>
      </w:pPr>
      <w:r>
        <w:rPr>
          <w:sz w:val="28"/>
        </w:rPr>
        <w:t xml:space="preserve">Внеурочная деятельность в образовательной организации строится на следующих принципах:  </w:t>
      </w:r>
    </w:p>
    <w:p w14:paraId="3A250000">
      <w:pPr>
        <w:pStyle w:val="Style_20"/>
        <w:numPr>
          <w:ilvl w:val="0"/>
          <w:numId w:val="154"/>
        </w:numPr>
        <w:ind w:firstLine="0" w:left="567"/>
        <w:rPr>
          <w:sz w:val="28"/>
        </w:rPr>
      </w:pPr>
      <w:r>
        <w:rPr>
          <w:sz w:val="28"/>
        </w:rPr>
        <w:t>соответствие возрастным особенностям учащихся;</w:t>
      </w:r>
    </w:p>
    <w:p w14:paraId="3B250000">
      <w:pPr>
        <w:pStyle w:val="Style_20"/>
        <w:numPr>
          <w:ilvl w:val="0"/>
          <w:numId w:val="154"/>
        </w:numPr>
        <w:ind w:firstLine="0" w:left="567"/>
        <w:rPr>
          <w:sz w:val="28"/>
        </w:rPr>
      </w:pPr>
      <w:r>
        <w:rPr>
          <w:sz w:val="28"/>
        </w:rPr>
        <w:t>преемственность с технологиями учебной деятельности;</w:t>
      </w:r>
    </w:p>
    <w:p w14:paraId="3C250000">
      <w:pPr>
        <w:pStyle w:val="Style_20"/>
        <w:numPr>
          <w:ilvl w:val="0"/>
          <w:numId w:val="154"/>
        </w:numPr>
        <w:ind w:firstLine="0" w:left="567"/>
        <w:rPr>
          <w:sz w:val="28"/>
        </w:rPr>
      </w:pPr>
      <w:r>
        <w:rPr>
          <w:sz w:val="28"/>
        </w:rPr>
        <w:t>опора на ценности воспитательной системы школы;</w:t>
      </w:r>
    </w:p>
    <w:p w14:paraId="3D250000">
      <w:pPr>
        <w:pStyle w:val="Style_20"/>
        <w:numPr>
          <w:ilvl w:val="0"/>
          <w:numId w:val="154"/>
        </w:numPr>
        <w:ind w:firstLine="0" w:left="567"/>
        <w:rPr>
          <w:sz w:val="28"/>
        </w:rPr>
      </w:pPr>
      <w:r>
        <w:rPr>
          <w:sz w:val="28"/>
        </w:rPr>
        <w:t>свободный выбор на основе личных интересов и склонностей ребенка.</w:t>
      </w:r>
    </w:p>
    <w:p w14:paraId="3E250000">
      <w:pPr>
        <w:pStyle w:val="Style_20"/>
        <w:ind w:firstLine="643" w:left="-76"/>
        <w:rPr>
          <w:sz w:val="28"/>
        </w:rPr>
      </w:pPr>
    </w:p>
    <w:p w14:paraId="3F250000">
      <w:pPr>
        <w:pStyle w:val="Style_20"/>
        <w:ind w:firstLine="643" w:left="-76"/>
        <w:rPr>
          <w:sz w:val="28"/>
        </w:rPr>
      </w:pPr>
      <w:r>
        <w:rPr>
          <w:sz w:val="28"/>
        </w:rPr>
        <w:t xml:space="preserve">Ориентирами в организации внеурочной деятельности в образовательной организации являются:  </w:t>
      </w:r>
    </w:p>
    <w:p w14:paraId="40250000">
      <w:pPr>
        <w:pStyle w:val="Style_20"/>
        <w:numPr>
          <w:ilvl w:val="0"/>
          <w:numId w:val="155"/>
        </w:numPr>
        <w:ind w:firstLine="0" w:left="426"/>
        <w:rPr>
          <w:sz w:val="28"/>
        </w:rPr>
      </w:pPr>
      <w:r>
        <w:rPr>
          <w:sz w:val="28"/>
        </w:rPr>
        <w:t>запросы родителей (законных представителей) учащихся и самих</w:t>
      </w:r>
      <w:r>
        <w:rPr>
          <w:rFonts w:ascii="Symbol" w:hAnsi="Symbol"/>
          <w:sz w:val="28"/>
        </w:rPr>
        <w:t>-</w:t>
      </w:r>
      <w:r>
        <w:rPr>
          <w:sz w:val="28"/>
        </w:rPr>
        <w:t xml:space="preserve"> обучающихся;  </w:t>
      </w:r>
    </w:p>
    <w:p w14:paraId="41250000">
      <w:pPr>
        <w:pStyle w:val="Style_20"/>
        <w:numPr>
          <w:ilvl w:val="0"/>
          <w:numId w:val="155"/>
        </w:numPr>
        <w:ind w:firstLine="0" w:left="426"/>
        <w:rPr>
          <w:sz w:val="28"/>
        </w:rPr>
      </w:pPr>
      <w:r>
        <w:rPr>
          <w:sz w:val="28"/>
        </w:rPr>
        <w:t>приоритетные направления деятельности образовательной организации;</w:t>
      </w:r>
    </w:p>
    <w:p w14:paraId="42250000">
      <w:pPr>
        <w:pStyle w:val="Style_20"/>
        <w:numPr>
          <w:ilvl w:val="0"/>
          <w:numId w:val="155"/>
        </w:numPr>
        <w:ind w:firstLine="0" w:left="426"/>
        <w:rPr>
          <w:sz w:val="28"/>
        </w:rPr>
      </w:pPr>
      <w:r>
        <w:rPr>
          <w:sz w:val="28"/>
        </w:rPr>
        <w:t>возможности образовательной организации и педагогических работников.</w:t>
      </w:r>
    </w:p>
    <w:p w14:paraId="43250000">
      <w:pPr>
        <w:pStyle w:val="Style_20"/>
        <w:ind w:firstLine="643" w:left="-76"/>
        <w:rPr>
          <w:sz w:val="28"/>
        </w:rPr>
      </w:pPr>
    </w:p>
    <w:p w14:paraId="44250000">
      <w:pPr>
        <w:pStyle w:val="Style_20"/>
        <w:ind w:firstLine="643" w:left="-76"/>
        <w:rPr>
          <w:sz w:val="28"/>
        </w:rPr>
      </w:pPr>
      <w:r>
        <w:rPr>
          <w:sz w:val="28"/>
        </w:rPr>
        <w:t xml:space="preserve">Внеурочная деятельность в МБОУ «Аграфеновская СОШ» опирается на содержание основного общего образования, интегрирует с ним, что позволяет сблизить процессы воспитания, обучения и развития, и реализует индивидуальные потребности обучающихся путем предоставления широкого спектра занятий, способствующих развитию детей. В процессе совместной творческой деятельности учителя и обучающегося происходит становление личности ребенка. </w:t>
      </w:r>
    </w:p>
    <w:p w14:paraId="45250000">
      <w:pPr>
        <w:pStyle w:val="Style_20"/>
        <w:ind w:firstLine="643" w:left="-76"/>
        <w:rPr>
          <w:sz w:val="28"/>
        </w:rPr>
      </w:pPr>
      <w:r>
        <w:rPr>
          <w:sz w:val="28"/>
        </w:rPr>
        <w:t xml:space="preserve">В зависимости от возможностей образовательной организации, особенностей окружающего социума на уровне основного общего образования реализуется модель внеурочной деятельности с преобладанием работы по обеспечению благополучия обучающихся в пространстве образовательной организации на основе оптимизации всех еѐ внутренних ресурсов. </w:t>
      </w:r>
    </w:p>
    <w:p w14:paraId="46250000">
      <w:pPr>
        <w:pStyle w:val="Style_20"/>
        <w:ind w:firstLine="643" w:left="-76"/>
        <w:rPr>
          <w:sz w:val="28"/>
        </w:rPr>
      </w:pPr>
      <w:r>
        <w:rPr>
          <w:sz w:val="28"/>
        </w:rPr>
        <w:t xml:space="preserve">Преимущества оптимизационной модели состоят в:  </w:t>
      </w:r>
    </w:p>
    <w:p w14:paraId="47250000">
      <w:pPr>
        <w:pStyle w:val="Style_20"/>
        <w:numPr>
          <w:ilvl w:val="0"/>
          <w:numId w:val="156"/>
        </w:numPr>
        <w:ind w:firstLine="0" w:left="426"/>
        <w:rPr>
          <w:sz w:val="28"/>
        </w:rPr>
      </w:pPr>
      <w:r>
        <w:rPr>
          <w:sz w:val="28"/>
        </w:rPr>
        <w:t>создании единого образовательного пространства в образовательной;</w:t>
      </w:r>
    </w:p>
    <w:p w14:paraId="48250000">
      <w:pPr>
        <w:pStyle w:val="Style_20"/>
        <w:numPr>
          <w:ilvl w:val="0"/>
          <w:numId w:val="156"/>
        </w:numPr>
        <w:ind w:firstLine="0" w:left="426"/>
        <w:rPr>
          <w:sz w:val="28"/>
        </w:rPr>
      </w:pPr>
      <w:r>
        <w:rPr>
          <w:sz w:val="28"/>
        </w:rPr>
        <w:t xml:space="preserve">организации, в содержательном и организационном единстве всех его структурных подразделений;  </w:t>
      </w:r>
    </w:p>
    <w:p w14:paraId="49250000">
      <w:pPr>
        <w:pStyle w:val="Style_20"/>
        <w:numPr>
          <w:ilvl w:val="0"/>
          <w:numId w:val="156"/>
        </w:numPr>
        <w:ind w:firstLine="0" w:left="426"/>
        <w:rPr>
          <w:sz w:val="28"/>
        </w:rPr>
      </w:pPr>
      <w:r>
        <w:rPr>
          <w:sz w:val="28"/>
        </w:rPr>
        <w:t>создании условий для безопасности жизни и здоровья школьников;</w:t>
      </w:r>
    </w:p>
    <w:p w14:paraId="4A250000">
      <w:pPr>
        <w:pStyle w:val="Style_20"/>
        <w:numPr>
          <w:ilvl w:val="0"/>
          <w:numId w:val="156"/>
        </w:numPr>
        <w:ind w:firstLine="0" w:left="426"/>
        <w:rPr>
          <w:sz w:val="28"/>
        </w:rPr>
      </w:pPr>
      <w:r>
        <w:rPr>
          <w:sz w:val="28"/>
        </w:rPr>
        <w:t xml:space="preserve">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содержательном единстве учебной, воспитательной и развивающей деятельности в рамках ООП ООО;  </w:t>
      </w:r>
    </w:p>
    <w:p w14:paraId="4B250000">
      <w:pPr>
        <w:pStyle w:val="Style_20"/>
        <w:numPr>
          <w:ilvl w:val="0"/>
          <w:numId w:val="156"/>
        </w:numPr>
        <w:ind w:firstLine="0" w:left="426"/>
        <w:rPr>
          <w:sz w:val="28"/>
        </w:rPr>
      </w:pPr>
      <w:r>
        <w:rPr>
          <w:sz w:val="28"/>
        </w:rPr>
        <w:t>минимизации финансовых расходов на внеурочную деятельность.</w:t>
      </w:r>
    </w:p>
    <w:p w14:paraId="4C250000">
      <w:pPr>
        <w:pStyle w:val="Style_20"/>
        <w:ind w:firstLine="643" w:left="-76"/>
        <w:rPr>
          <w:sz w:val="28"/>
        </w:rPr>
      </w:pPr>
      <w:r>
        <w:rPr>
          <w:sz w:val="28"/>
        </w:rPr>
        <w:t xml:space="preserve">В еѐ реализации принимают участие все педагогические работники школы (классный руководитель, учителя - предметники, педагог - психолог, педагог - организатор, социальный педагог и другие), а также родители (законные представители) обучающихся. </w:t>
      </w:r>
    </w:p>
    <w:p w14:paraId="4D250000">
      <w:pPr>
        <w:pStyle w:val="Style_20"/>
        <w:ind w:firstLine="643" w:left="-76"/>
        <w:rPr>
          <w:sz w:val="28"/>
        </w:rPr>
      </w:pPr>
      <w:r>
        <w:rPr>
          <w:sz w:val="28"/>
        </w:rPr>
        <w:t xml:space="preserve">Координирующую роль выполняет классный руководитель класса, который взаимодействует с педагогическими работниками, организует систему отношений через разнообразные формы воспитательной деятельности коллектива, в том числе через органы самоуправления, организует социально значимую, творческую деятельность обучающихся; осуществляет в соответствии с должностной инструкцией текущий контроль за посещением занятий обучающимися класса. </w:t>
      </w:r>
    </w:p>
    <w:p w14:paraId="4E250000">
      <w:pPr>
        <w:pStyle w:val="Style_20"/>
        <w:ind w:firstLine="643" w:left="-76"/>
        <w:rPr>
          <w:sz w:val="28"/>
        </w:rPr>
      </w:pPr>
      <w:r>
        <w:rPr>
          <w:sz w:val="28"/>
        </w:rPr>
        <w:t xml:space="preserve">В соответствии с требованиями ФГОС ООО внеурочная деятельность в 5 - 9 классах организуется по следующим направлениям развития личности: </w:t>
      </w:r>
    </w:p>
    <w:p w14:paraId="4F250000">
      <w:pPr>
        <w:pStyle w:val="Style_20"/>
        <w:numPr>
          <w:ilvl w:val="0"/>
          <w:numId w:val="157"/>
        </w:numPr>
        <w:rPr>
          <w:sz w:val="28"/>
        </w:rPr>
      </w:pPr>
      <w:r>
        <w:rPr>
          <w:sz w:val="28"/>
        </w:rPr>
        <w:t>информационно – просветительское;</w:t>
      </w:r>
    </w:p>
    <w:p w14:paraId="50250000">
      <w:pPr>
        <w:pStyle w:val="Style_20"/>
        <w:numPr>
          <w:ilvl w:val="0"/>
          <w:numId w:val="157"/>
        </w:numPr>
        <w:rPr>
          <w:sz w:val="28"/>
        </w:rPr>
      </w:pPr>
      <w:r>
        <w:rPr>
          <w:sz w:val="28"/>
        </w:rPr>
        <w:t xml:space="preserve">спортивно - оздоровительное; </w:t>
      </w:r>
    </w:p>
    <w:p w14:paraId="51250000">
      <w:pPr>
        <w:pStyle w:val="Style_20"/>
        <w:numPr>
          <w:ilvl w:val="0"/>
          <w:numId w:val="157"/>
        </w:numPr>
        <w:rPr>
          <w:sz w:val="28"/>
        </w:rPr>
      </w:pPr>
      <w:r>
        <w:rPr>
          <w:sz w:val="28"/>
        </w:rPr>
        <w:t xml:space="preserve">обще-интеллектуальное; </w:t>
      </w:r>
    </w:p>
    <w:p w14:paraId="52250000">
      <w:pPr>
        <w:pStyle w:val="Style_20"/>
        <w:numPr>
          <w:ilvl w:val="0"/>
          <w:numId w:val="157"/>
        </w:numPr>
        <w:rPr>
          <w:sz w:val="28"/>
        </w:rPr>
      </w:pPr>
      <w:r>
        <w:rPr>
          <w:sz w:val="28"/>
        </w:rPr>
        <w:t>научно – познавательное;</w:t>
      </w:r>
    </w:p>
    <w:p w14:paraId="53250000">
      <w:pPr>
        <w:pStyle w:val="Style_20"/>
        <w:numPr>
          <w:ilvl w:val="0"/>
          <w:numId w:val="157"/>
        </w:numPr>
        <w:rPr>
          <w:sz w:val="28"/>
        </w:rPr>
      </w:pPr>
      <w:r>
        <w:rPr>
          <w:sz w:val="28"/>
        </w:rPr>
        <w:t xml:space="preserve">духовно-нравственное; </w:t>
      </w:r>
    </w:p>
    <w:p w14:paraId="54250000">
      <w:pPr>
        <w:pStyle w:val="Style_20"/>
        <w:numPr>
          <w:ilvl w:val="0"/>
          <w:numId w:val="157"/>
        </w:numPr>
        <w:rPr>
          <w:sz w:val="28"/>
        </w:rPr>
      </w:pPr>
      <w:r>
        <w:rPr>
          <w:sz w:val="28"/>
        </w:rPr>
        <w:t>обще - культурное;</w:t>
      </w:r>
    </w:p>
    <w:p w14:paraId="55250000">
      <w:pPr>
        <w:pStyle w:val="Style_20"/>
        <w:numPr>
          <w:ilvl w:val="0"/>
          <w:numId w:val="157"/>
        </w:numPr>
        <w:rPr>
          <w:sz w:val="28"/>
        </w:rPr>
      </w:pPr>
      <w:r>
        <w:rPr>
          <w:sz w:val="28"/>
        </w:rPr>
        <w:t xml:space="preserve">естественно – научное; </w:t>
      </w:r>
    </w:p>
    <w:p w14:paraId="56250000">
      <w:pPr>
        <w:pStyle w:val="Style_20"/>
        <w:numPr>
          <w:ilvl w:val="0"/>
          <w:numId w:val="157"/>
        </w:numPr>
        <w:rPr>
          <w:sz w:val="28"/>
        </w:rPr>
      </w:pPr>
      <w:r>
        <w:rPr>
          <w:sz w:val="28"/>
        </w:rPr>
        <w:t>гражданско-патриотическое;</w:t>
      </w:r>
    </w:p>
    <w:p w14:paraId="57250000">
      <w:pPr>
        <w:pStyle w:val="Style_20"/>
        <w:numPr>
          <w:ilvl w:val="0"/>
          <w:numId w:val="157"/>
        </w:numPr>
        <w:rPr>
          <w:sz w:val="28"/>
        </w:rPr>
      </w:pPr>
      <w:r>
        <w:rPr>
          <w:sz w:val="28"/>
        </w:rPr>
        <w:t>экологическое;</w:t>
      </w:r>
    </w:p>
    <w:p w14:paraId="58250000">
      <w:pPr>
        <w:pStyle w:val="Style_20"/>
        <w:numPr>
          <w:ilvl w:val="0"/>
          <w:numId w:val="157"/>
        </w:numPr>
        <w:rPr>
          <w:sz w:val="28"/>
        </w:rPr>
      </w:pPr>
      <w:r>
        <w:rPr>
          <w:sz w:val="28"/>
        </w:rPr>
        <w:t xml:space="preserve">социальное. </w:t>
      </w:r>
    </w:p>
    <w:p w14:paraId="59250000">
      <w:pPr>
        <w:pStyle w:val="Style_20"/>
        <w:ind w:firstLine="643" w:left="-76"/>
        <w:rPr>
          <w:sz w:val="28"/>
        </w:rPr>
      </w:pPr>
      <w:r>
        <w:rPr>
          <w:sz w:val="28"/>
        </w:rPr>
        <w:t xml:space="preserve">Проектная деятельность – составляющая каждого из направлений внеурочной деятельности. </w:t>
      </w:r>
    </w:p>
    <w:p w14:paraId="5A250000">
      <w:pPr>
        <w:pStyle w:val="Style_20"/>
        <w:ind w:firstLine="643" w:left="-76"/>
        <w:rPr>
          <w:sz w:val="28"/>
        </w:rPr>
      </w:pPr>
      <w:r>
        <w:rPr>
          <w:sz w:val="28"/>
        </w:rPr>
        <w:t>Организационными компонентами внеурочной деятельности являются</w:t>
      </w:r>
    </w:p>
    <w:p w14:paraId="5B250000">
      <w:pPr>
        <w:pStyle w:val="Style_20"/>
        <w:numPr>
          <w:ilvl w:val="0"/>
          <w:numId w:val="158"/>
        </w:numPr>
        <w:ind w:firstLine="0" w:left="426"/>
        <w:rPr>
          <w:sz w:val="28"/>
        </w:rPr>
      </w:pPr>
      <w:r>
        <w:rPr>
          <w:sz w:val="28"/>
        </w:rPr>
        <w:t>реализация специально организованных регулярных курсов внеурочной</w:t>
      </w:r>
      <w:r>
        <w:rPr>
          <w:rFonts w:ascii="Symbol" w:hAnsi="Symbol"/>
          <w:sz w:val="28"/>
        </w:rPr>
        <w:t>-</w:t>
      </w:r>
      <w:r>
        <w:rPr>
          <w:sz w:val="28"/>
        </w:rPr>
        <w:t xml:space="preserve"> деятельности, разработанных педагогами школы;</w:t>
      </w:r>
    </w:p>
    <w:p w14:paraId="5C250000">
      <w:pPr>
        <w:pStyle w:val="Style_20"/>
        <w:numPr>
          <w:ilvl w:val="0"/>
          <w:numId w:val="158"/>
        </w:numPr>
        <w:ind w:firstLine="0" w:left="426"/>
        <w:rPr>
          <w:sz w:val="28"/>
        </w:rPr>
      </w:pPr>
      <w:r>
        <w:rPr>
          <w:sz w:val="28"/>
        </w:rPr>
        <w:t>внуришкольная и внешкольная учебно-научная работа (организация</w:t>
      </w:r>
      <w:r>
        <w:rPr>
          <w:rFonts w:ascii="Symbol" w:hAnsi="Symbol"/>
          <w:sz w:val="28"/>
        </w:rPr>
        <w:t>-</w:t>
      </w:r>
      <w:r>
        <w:rPr>
          <w:sz w:val="28"/>
        </w:rPr>
        <w:t xml:space="preserve"> деятельности научного сообщества школьников в рамках должностных обязанностей учителей-предметников);  </w:t>
      </w:r>
    </w:p>
    <w:p w14:paraId="5D250000">
      <w:pPr>
        <w:pStyle w:val="Style_20"/>
        <w:numPr>
          <w:ilvl w:val="0"/>
          <w:numId w:val="158"/>
        </w:numPr>
        <w:ind w:firstLine="0" w:left="426"/>
        <w:rPr>
          <w:sz w:val="28"/>
        </w:rPr>
      </w:pPr>
      <w:r>
        <w:rPr>
          <w:sz w:val="28"/>
        </w:rPr>
        <w:t xml:space="preserve">внеурочная работа учителей-предметников (проведение предметных </w:t>
      </w:r>
      <w:r>
        <w:rPr>
          <w:rFonts w:ascii="Symbol" w:hAnsi="Symbol"/>
          <w:sz w:val="28"/>
        </w:rPr>
        <w:t>-</w:t>
      </w:r>
      <w:r>
        <w:rPr>
          <w:sz w:val="28"/>
        </w:rPr>
        <w:t xml:space="preserve"> недель, олимпиад, диспутов и т.д. в рамках должностных обязанностей);</w:t>
      </w:r>
    </w:p>
    <w:p w14:paraId="5E250000">
      <w:pPr>
        <w:pStyle w:val="Style_20"/>
        <w:numPr>
          <w:ilvl w:val="0"/>
          <w:numId w:val="158"/>
        </w:numPr>
        <w:ind w:firstLine="0" w:left="426"/>
        <w:rPr>
          <w:sz w:val="28"/>
        </w:rPr>
      </w:pPr>
      <w:r>
        <w:rPr>
          <w:sz w:val="28"/>
        </w:rPr>
        <w:t>воспитательная система школы (общешкольные мероприятия, система</w:t>
      </w:r>
      <w:r>
        <w:rPr>
          <w:rFonts w:ascii="Symbol" w:hAnsi="Symbol"/>
          <w:sz w:val="28"/>
        </w:rPr>
        <w:t>-</w:t>
      </w:r>
      <w:r>
        <w:rPr>
          <w:sz w:val="28"/>
        </w:rPr>
        <w:t xml:space="preserve"> коллективных творческих дел, детское самоуправление, досуг и т.д.);</w:t>
      </w:r>
    </w:p>
    <w:p w14:paraId="5F250000">
      <w:pPr>
        <w:pStyle w:val="Style_20"/>
        <w:numPr>
          <w:ilvl w:val="0"/>
          <w:numId w:val="158"/>
        </w:numPr>
        <w:ind w:firstLine="0" w:left="426"/>
        <w:rPr>
          <w:sz w:val="28"/>
        </w:rPr>
      </w:pPr>
      <w:r>
        <w:rPr>
          <w:sz w:val="28"/>
        </w:rPr>
        <w:t xml:space="preserve">классное руководство (организация и проведение воспитательных и иных </w:t>
      </w:r>
      <w:r>
        <w:rPr>
          <w:rFonts w:ascii="Symbol" w:hAnsi="Symbol"/>
          <w:sz w:val="28"/>
        </w:rPr>
        <w:t>-</w:t>
      </w:r>
      <w:r>
        <w:rPr>
          <w:sz w:val="28"/>
        </w:rPr>
        <w:t xml:space="preserve"> мероприятий в рамках должностных обязанностей);  </w:t>
      </w:r>
    </w:p>
    <w:p w14:paraId="60250000">
      <w:pPr>
        <w:pStyle w:val="Style_20"/>
        <w:numPr>
          <w:ilvl w:val="0"/>
          <w:numId w:val="158"/>
        </w:numPr>
        <w:ind w:firstLine="0" w:left="426"/>
        <w:rPr>
          <w:sz w:val="28"/>
        </w:rPr>
      </w:pPr>
      <w:r>
        <w:rPr>
          <w:sz w:val="28"/>
        </w:rPr>
        <w:t>включение ребѐнка во внутришкольную систему дополнительного</w:t>
      </w:r>
      <w:r>
        <w:rPr>
          <w:rFonts w:ascii="Symbol" w:hAnsi="Symbol"/>
          <w:sz w:val="28"/>
        </w:rPr>
        <w:t>-</w:t>
      </w:r>
      <w:r>
        <w:rPr>
          <w:sz w:val="28"/>
        </w:rPr>
        <w:t xml:space="preserve"> образования. </w:t>
      </w:r>
    </w:p>
    <w:p w14:paraId="61250000">
      <w:pPr>
        <w:pStyle w:val="Style_20"/>
        <w:ind w:firstLine="567" w:left="0"/>
        <w:rPr>
          <w:sz w:val="28"/>
        </w:rPr>
      </w:pPr>
      <w:r>
        <w:rPr>
          <w:sz w:val="28"/>
        </w:rPr>
        <w:t xml:space="preserve">Внеурочная деятельность осуществляется на принципах деятельностного подхода, в том числе через такие формы организации, отличные от урочной системы обучения, как экскурсии, круглые столы, конференции, диспуты, конкурсы, акции, спортивно-массовые и физкультурно-оздоровительные общешкольные мероприятия, поисковые и научные исследования, общественно полезные практики, классные часы, агитбригады, посещение театров, музеев, праздничные мероприятия, часы общения и др. </w:t>
      </w:r>
    </w:p>
    <w:p w14:paraId="62250000">
      <w:pPr>
        <w:pStyle w:val="Style_20"/>
        <w:ind w:firstLine="567" w:left="0"/>
        <w:rPr>
          <w:sz w:val="28"/>
        </w:rPr>
      </w:pPr>
      <w:r>
        <w:rPr>
          <w:sz w:val="28"/>
        </w:rPr>
        <w:t xml:space="preserve">Количество часов внеурочной деятельности в каждом классе определено образовательной организацией с учетом интересов обучающихся и возможностей образовательной организации и может различаться в связи необходимостью преодоления противоречий и разрешения проблем, возникающих в том или ином ученическом коллективе.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образовательной организации,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на выходные и нерабочие праздничные дни, но не более 1/2 количества часов. </w:t>
      </w:r>
    </w:p>
    <w:p w14:paraId="63250000">
      <w:pPr>
        <w:pStyle w:val="Style_20"/>
        <w:ind w:firstLine="567" w:left="0"/>
        <w:rPr>
          <w:sz w:val="28"/>
        </w:rPr>
      </w:pPr>
      <w:r>
        <w:rPr>
          <w:sz w:val="28"/>
        </w:rPr>
        <w:t>Внеурочная деятельность в каникулярное время реализуется в рамках тематических программ (в лагере с дневным пребыванием на базе образовательной организации, в походах, поездках и т. д.).</w:t>
      </w:r>
    </w:p>
    <w:p w14:paraId="64250000">
      <w:pPr>
        <w:pStyle w:val="Style_20"/>
        <w:ind w:firstLine="567" w:left="0"/>
        <w:rPr>
          <w:sz w:val="28"/>
        </w:rPr>
      </w:pPr>
    </w:p>
    <w:p w14:paraId="65250000">
      <w:pPr>
        <w:pStyle w:val="Style_20"/>
        <w:ind w:firstLine="567" w:left="0"/>
        <w:rPr>
          <w:sz w:val="28"/>
        </w:rPr>
      </w:pPr>
      <w:r>
        <w:rPr>
          <w:sz w:val="28"/>
        </w:rPr>
        <w:t xml:space="preserve">Выбор занятий учениками, их родителями (законными представителями) организуется перед началом учебного года на добровольной основе. В течение учебного года одни курсы внеурочной деятельности могут быть заменены другими по решению администрации образовательной организации с учѐтом желания учащихся и их родителей (законных представителей). </w:t>
      </w:r>
    </w:p>
    <w:p w14:paraId="66250000">
      <w:pPr>
        <w:pStyle w:val="Style_20"/>
        <w:ind w:firstLine="567" w:left="0"/>
        <w:rPr>
          <w:sz w:val="28"/>
        </w:rPr>
      </w:pPr>
      <w:r>
        <w:rPr>
          <w:sz w:val="28"/>
        </w:rPr>
        <w:t>Расписание внеурочных занятий составляется отдельно от обязательных уроков. Между началом внеурочных занятий и последним уроком организуется динамическая пауза продолжительностью не менее 45 минут. Продолжительность внеурочного занятия - до 40 минут с обязательным 10-минутным перерывом между занятиями. Продолжительность учебного года – в 5-8 классах - 35 недель, в 9 классе – 34 недели.</w:t>
      </w:r>
    </w:p>
    <w:p w14:paraId="67250000">
      <w:pPr>
        <w:pStyle w:val="Style_20"/>
        <w:ind w:firstLine="567" w:left="0"/>
        <w:rPr>
          <w:sz w:val="28"/>
        </w:rPr>
      </w:pPr>
      <w:r>
        <w:rPr>
          <w:sz w:val="28"/>
        </w:rPr>
        <w:t xml:space="preserve">Внеурочная деятельность, как и деятельность обучающихся в рамках уроков, направлена на достижение результатов освоения основной образовательной программы. Реализация курсов внеурочной деятельности проводится без балльного оценивания результатов освоения курса. Основной формой учѐта достижений обучающихся во внеурочной деятельности является Портфолио, которое 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учащимся. 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Основное требование, предъявляемое к этим материалам, — отражение в них степени достижения планируемых результатов освоения ООП ООО МБОУ «Аграфеновская СОШ». Отбор работ и отзывов для портфолио ведется самим обучающимся совместно с классным руководителем и при участии семьи. </w:t>
      </w:r>
    </w:p>
    <w:p w14:paraId="68250000">
      <w:pPr>
        <w:pStyle w:val="Style_20"/>
        <w:ind w:firstLine="567" w:left="0"/>
        <w:rPr>
          <w:sz w:val="28"/>
        </w:rPr>
      </w:pPr>
    </w:p>
    <w:p w14:paraId="69250000">
      <w:pPr>
        <w:pStyle w:val="Style_20"/>
        <w:ind w:firstLine="567" w:left="0"/>
        <w:rPr>
          <w:sz w:val="28"/>
        </w:rPr>
      </w:pPr>
      <w:r>
        <w:rPr>
          <w:sz w:val="28"/>
        </w:rPr>
        <w:t>При составлении плана внеурочной деятельности учитывались имеющееся кадровое обеспечение, материально-техническая база школы, социальный заказ обучающихся и их родителей (законных представителей).</w:t>
      </w:r>
    </w:p>
    <w:p w14:paraId="6A250000">
      <w:pPr>
        <w:pStyle w:val="Style_20"/>
        <w:ind w:firstLine="567" w:left="0"/>
        <w:rPr>
          <w:sz w:val="28"/>
        </w:rPr>
      </w:pPr>
    </w:p>
    <w:p w14:paraId="6B250000">
      <w:pPr>
        <w:pStyle w:val="Style_26"/>
        <w:spacing w:line="240" w:lineRule="auto"/>
        <w:ind/>
        <w:jc w:val="center"/>
        <w:rPr>
          <w:b w:val="1"/>
          <w:color w:val="231E20"/>
        </w:rPr>
      </w:pPr>
      <w:r>
        <w:rPr>
          <w:b w:val="1"/>
          <w:color w:val="231E20"/>
        </w:rPr>
        <w:br/>
      </w:r>
      <w:r>
        <w:rPr>
          <w:b w:val="1"/>
          <w:color w:val="231E20"/>
        </w:rPr>
        <w:t>КАЛЕНДАРНЫЙ ПЛАН ВОСПИТАТЕЛЬНОЙ РАБОТЫ</w:t>
      </w:r>
    </w:p>
    <w:p w14:paraId="6C250000">
      <w:pPr>
        <w:pStyle w:val="Style_26"/>
        <w:spacing w:line="240" w:lineRule="auto"/>
        <w:ind/>
        <w:jc w:val="center"/>
        <w:rPr>
          <w:b w:val="1"/>
          <w:color w:val="231E20"/>
        </w:rPr>
      </w:pPr>
    </w:p>
    <w:tbl>
      <w:tblPr>
        <w:tblStyle w:val="Style_2"/>
        <w:tblInd w:type="dxa" w:w="10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28"/>
        <w:gridCol w:w="1249"/>
        <w:gridCol w:w="1874"/>
        <w:gridCol w:w="2923"/>
      </w:tblGrid>
      <w:tr>
        <w:trPr>
          <w:trHeight w:hRule="atLeast" w:val="143"/>
        </w:trPr>
        <w:tc>
          <w:tcPr>
            <w:tcW w:type="dxa" w:w="10774"/>
            <w:gridSpan w:val="4"/>
            <w:tcBorders>
              <w:top w:color="000000" w:sz="4" w:val="single"/>
              <w:left w:color="000000" w:sz="4" w:val="single"/>
              <w:bottom w:color="000000" w:sz="4" w:val="single"/>
              <w:right w:color="000000" w:sz="4" w:val="single"/>
            </w:tcBorders>
            <w:shd w:fill="D9D9D9" w:val="clear"/>
          </w:tcPr>
          <w:p w14:paraId="6D250000">
            <w:pPr>
              <w:ind w:firstLine="0" w:left="317"/>
              <w:jc w:val="center"/>
              <w:rPr>
                <w:b w:val="1"/>
                <w:sz w:val="28"/>
              </w:rPr>
            </w:pPr>
            <w:r>
              <w:rPr>
                <w:b w:val="1"/>
                <w:sz w:val="28"/>
              </w:rPr>
              <w:t>КАЛЕНДАРНЫЙ ПЛАН ВОСПИТАТЕЛЬНОЙ РАБОТЫ</w:t>
            </w:r>
          </w:p>
          <w:p w14:paraId="6E250000">
            <w:pPr>
              <w:ind w:firstLine="0" w:left="317"/>
              <w:jc w:val="center"/>
              <w:rPr>
                <w:b w:val="1"/>
                <w:color w:val="000000"/>
                <w:sz w:val="28"/>
              </w:rPr>
            </w:pPr>
            <w:r>
              <w:rPr>
                <w:b w:val="1"/>
                <w:sz w:val="28"/>
              </w:rPr>
              <w:t>2025</w:t>
            </w:r>
            <w:r>
              <w:rPr>
                <w:b w:val="1"/>
                <w:sz w:val="28"/>
              </w:rPr>
              <w:t>-2</w:t>
            </w:r>
            <w:r>
              <w:rPr>
                <w:b w:val="1"/>
                <w:sz w:val="28"/>
              </w:rPr>
              <w:t>026</w:t>
            </w:r>
            <w:r>
              <w:rPr>
                <w:b w:val="1"/>
                <w:sz w:val="28"/>
              </w:rPr>
              <w:t xml:space="preserve"> УЧЕБНЫЙ ГОД</w:t>
            </w:r>
          </w:p>
          <w:p w14:paraId="6F250000">
            <w:pPr>
              <w:ind w:firstLine="0" w:left="317"/>
              <w:jc w:val="center"/>
              <w:rPr>
                <w:b w:val="1"/>
                <w:caps w:val="1"/>
                <w:color w:val="000000"/>
                <w:sz w:val="28"/>
              </w:rPr>
            </w:pPr>
            <w:r>
              <w:rPr>
                <w:b w:val="1"/>
                <w:caps w:val="1"/>
                <w:color w:val="000000"/>
                <w:sz w:val="28"/>
              </w:rPr>
              <w:t>ДЛЯ  5 – 9 КЛАССОВ</w:t>
            </w:r>
          </w:p>
          <w:p w14:paraId="70250000">
            <w:pPr>
              <w:ind w:firstLine="0" w:left="317"/>
              <w:jc w:val="center"/>
              <w:rPr>
                <w:b w:val="1"/>
                <w:sz w:val="28"/>
              </w:rPr>
            </w:pPr>
            <w:r>
              <w:rPr>
                <w:b w:val="1"/>
                <w:sz w:val="28"/>
              </w:rPr>
              <w:t>2025- Год 80-летия Победы в Великой Отечественной войне</w:t>
            </w:r>
          </w:p>
          <w:p w14:paraId="71250000">
            <w:pPr>
              <w:ind w:firstLine="0" w:left="317"/>
              <w:jc w:val="center"/>
              <w:rPr>
                <w:color w:val="000000"/>
                <w:sz w:val="28"/>
              </w:rPr>
            </w:pPr>
            <w:r>
              <w:rPr>
                <w:b w:val="1"/>
                <w:sz w:val="28"/>
              </w:rPr>
              <w:t>2026- Год «образования»</w:t>
            </w:r>
          </w:p>
        </w:tc>
      </w:tr>
      <w:tr>
        <w:trPr>
          <w:trHeight w:hRule="atLeast" w:val="143"/>
        </w:trPr>
        <w:tc>
          <w:tcPr>
            <w:tcW w:type="dxa" w:w="10774"/>
            <w:gridSpan w:val="4"/>
            <w:tcBorders>
              <w:top w:color="000000" w:sz="4" w:val="single"/>
              <w:left w:color="000000" w:sz="4" w:val="single"/>
              <w:bottom w:color="000000" w:sz="4" w:val="single"/>
              <w:right w:color="000000" w:sz="4" w:val="single"/>
            </w:tcBorders>
          </w:tcPr>
          <w:p w14:paraId="72250000">
            <w:pPr>
              <w:ind/>
              <w:jc w:val="center"/>
              <w:rPr>
                <w:b w:val="1"/>
                <w:i w:val="1"/>
                <w:color w:val="000000"/>
                <w:sz w:val="28"/>
              </w:rPr>
            </w:pPr>
          </w:p>
          <w:p w14:paraId="73250000">
            <w:pPr>
              <w:ind w:firstLine="0" w:left="317"/>
              <w:jc w:val="center"/>
              <w:rPr>
                <w:b w:val="1"/>
                <w:sz w:val="28"/>
              </w:rPr>
            </w:pPr>
            <w:r>
              <w:rPr>
                <w:b w:val="1"/>
                <w:sz w:val="28"/>
              </w:rPr>
              <w:t>Модуль «Основные общешкольные дела»</w:t>
            </w:r>
          </w:p>
          <w:p w14:paraId="74250000">
            <w:pPr>
              <w:ind/>
              <w:jc w:val="center"/>
              <w:rPr>
                <w:i w:val="1"/>
                <w:color w:val="000000"/>
                <w:sz w:val="28"/>
              </w:rPr>
            </w:pPr>
          </w:p>
        </w:tc>
      </w:tr>
      <w:tr>
        <w:trPr>
          <w:trHeight w:hRule="atLeast" w:val="143"/>
        </w:trPr>
        <w:tc>
          <w:tcPr>
            <w:tcW w:type="dxa" w:w="10774"/>
            <w:gridSpan w:val="4"/>
            <w:tcBorders>
              <w:top w:color="000000" w:sz="4" w:val="single"/>
              <w:left w:color="000000" w:sz="4" w:val="single"/>
              <w:bottom w:color="000000" w:sz="4" w:val="single"/>
              <w:right w:color="000000" w:sz="4" w:val="single"/>
            </w:tcBorders>
            <w:shd w:fill="92D050" w:val="clear"/>
          </w:tcPr>
          <w:p w14:paraId="75250000">
            <w:pPr>
              <w:ind/>
              <w:jc w:val="center"/>
              <w:rPr>
                <w:i w:val="1"/>
                <w:color w:val="000000"/>
                <w:sz w:val="28"/>
              </w:rPr>
            </w:pPr>
            <w:r>
              <w:rPr>
                <w:i w:val="1"/>
                <w:color w:val="000000"/>
                <w:sz w:val="28"/>
              </w:rPr>
              <w:t>1 четверть</w:t>
            </w:r>
          </w:p>
        </w:tc>
      </w:tr>
      <w:tr>
        <w:trPr>
          <w:trHeight w:hRule="atLeast" w:val="143"/>
        </w:trPr>
        <w:tc>
          <w:tcPr>
            <w:tcW w:type="dxa" w:w="4728"/>
            <w:tcBorders>
              <w:top w:color="000000" w:sz="4" w:val="single"/>
              <w:left w:color="000000" w:sz="4" w:val="single"/>
              <w:bottom w:color="000000" w:sz="4" w:val="single"/>
              <w:right w:color="000000" w:sz="4" w:val="single"/>
            </w:tcBorders>
          </w:tcPr>
          <w:p w14:paraId="76250000">
            <w:pPr>
              <w:rPr>
                <w:color w:val="000000"/>
                <w:sz w:val="28"/>
              </w:rPr>
            </w:pPr>
          </w:p>
          <w:p w14:paraId="77250000">
            <w:pPr>
              <w:ind/>
              <w:jc w:val="center"/>
              <w:rPr>
                <w:color w:val="000000"/>
                <w:sz w:val="28"/>
              </w:rPr>
            </w:pPr>
            <w:r>
              <w:rPr>
                <w:sz w:val="28"/>
              </w:rPr>
              <w:t>Дела</w:t>
            </w:r>
          </w:p>
        </w:tc>
        <w:tc>
          <w:tcPr>
            <w:tcW w:type="dxa" w:w="1249"/>
            <w:tcBorders>
              <w:top w:color="000000" w:sz="4" w:val="single"/>
              <w:left w:color="000000" w:sz="4" w:val="single"/>
              <w:bottom w:color="000000" w:sz="4" w:val="single"/>
              <w:right w:color="000000" w:sz="4" w:val="single"/>
            </w:tcBorders>
          </w:tcPr>
          <w:p w14:paraId="78250000">
            <w:pPr>
              <w:ind/>
              <w:jc w:val="center"/>
              <w:rPr>
                <w:color w:val="000000"/>
                <w:sz w:val="28"/>
              </w:rPr>
            </w:pPr>
          </w:p>
          <w:p w14:paraId="79250000">
            <w:pPr>
              <w:ind/>
              <w:jc w:val="center"/>
              <w:rPr>
                <w:color w:val="000000"/>
                <w:sz w:val="28"/>
              </w:rPr>
            </w:pPr>
            <w:r>
              <w:rPr>
                <w:color w:val="000000"/>
                <w:sz w:val="28"/>
              </w:rPr>
              <w:t xml:space="preserve">Классы </w:t>
            </w:r>
          </w:p>
        </w:tc>
        <w:tc>
          <w:tcPr>
            <w:tcW w:type="dxa" w:w="1874"/>
            <w:tcBorders>
              <w:top w:color="000000" w:sz="4" w:val="single"/>
              <w:left w:color="000000" w:sz="4" w:val="single"/>
              <w:bottom w:color="000000" w:sz="4" w:val="single"/>
              <w:right w:color="000000" w:sz="4" w:val="single"/>
            </w:tcBorders>
          </w:tcPr>
          <w:p w14:paraId="7A250000">
            <w:pPr>
              <w:ind/>
              <w:jc w:val="center"/>
              <w:rPr>
                <w:color w:val="000000"/>
                <w:sz w:val="28"/>
              </w:rPr>
            </w:pPr>
            <w:r>
              <w:rPr>
                <w:color w:val="000000"/>
                <w:sz w:val="28"/>
              </w:rPr>
              <w:t>Ориентировочное</w:t>
            </w:r>
          </w:p>
          <w:p w14:paraId="7B250000">
            <w:pPr>
              <w:ind/>
              <w:jc w:val="center"/>
              <w:rPr>
                <w:color w:val="000000"/>
                <w:sz w:val="28"/>
              </w:rPr>
            </w:pPr>
            <w:r>
              <w:rPr>
                <w:color w:val="000000"/>
                <w:sz w:val="28"/>
              </w:rPr>
              <w:t>время</w:t>
            </w:r>
          </w:p>
          <w:p w14:paraId="7C250000">
            <w:pPr>
              <w:ind/>
              <w:jc w:val="center"/>
              <w:rPr>
                <w:color w:val="000000"/>
                <w:sz w:val="28"/>
              </w:rPr>
            </w:pPr>
            <w:r>
              <w:rPr>
                <w:color w:val="000000"/>
                <w:sz w:val="28"/>
              </w:rPr>
              <w:t>проведения</w:t>
            </w:r>
          </w:p>
        </w:tc>
        <w:tc>
          <w:tcPr>
            <w:tcW w:type="dxa" w:w="2923"/>
            <w:tcBorders>
              <w:top w:color="000000" w:sz="4" w:val="single"/>
              <w:left w:color="000000" w:sz="4" w:val="single"/>
              <w:bottom w:color="000000" w:sz="4" w:val="single"/>
              <w:right w:color="000000" w:sz="4" w:val="single"/>
            </w:tcBorders>
          </w:tcPr>
          <w:p w14:paraId="7D250000">
            <w:pPr>
              <w:ind/>
              <w:jc w:val="center"/>
              <w:rPr>
                <w:color w:val="000000"/>
                <w:sz w:val="28"/>
              </w:rPr>
            </w:pPr>
          </w:p>
          <w:p w14:paraId="7E250000">
            <w:pPr>
              <w:ind/>
              <w:jc w:val="center"/>
              <w:rPr>
                <w:color w:val="000000"/>
                <w:sz w:val="28"/>
              </w:rPr>
            </w:pPr>
            <w:r>
              <w:rPr>
                <w:color w:val="000000"/>
                <w:sz w:val="28"/>
              </w:rPr>
              <w:t>Ответственные</w:t>
            </w:r>
          </w:p>
        </w:tc>
      </w:tr>
      <w:tr>
        <w:trPr>
          <w:trHeight w:hRule="atLeast" w:val="143"/>
        </w:trPr>
        <w:tc>
          <w:tcPr>
            <w:tcW w:type="dxa" w:w="4728"/>
            <w:tcBorders>
              <w:top w:color="000000" w:sz="4" w:val="single"/>
              <w:left w:color="000000" w:sz="4" w:val="single"/>
              <w:bottom w:color="000000" w:sz="4" w:val="single"/>
              <w:right w:color="000000" w:sz="4" w:val="single"/>
            </w:tcBorders>
          </w:tcPr>
          <w:p w14:paraId="7F250000">
            <w:pPr>
              <w:pStyle w:val="Style_20"/>
              <w:rPr>
                <w:sz w:val="28"/>
              </w:rPr>
            </w:pPr>
            <w:r>
              <w:rPr>
                <w:sz w:val="28"/>
              </w:rPr>
              <w:t xml:space="preserve">  Поднятие государственного флага РФ</w:t>
            </w:r>
          </w:p>
        </w:tc>
        <w:tc>
          <w:tcPr>
            <w:tcW w:type="dxa" w:w="1249"/>
            <w:tcBorders>
              <w:top w:color="000000" w:sz="4" w:val="single"/>
              <w:left w:color="000000" w:sz="4" w:val="single"/>
              <w:bottom w:color="000000" w:sz="4" w:val="single"/>
              <w:right w:color="000000" w:sz="4" w:val="single"/>
            </w:tcBorders>
          </w:tcPr>
          <w:p w14:paraId="80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1250000">
            <w:pPr>
              <w:ind/>
              <w:jc w:val="center"/>
              <w:rPr>
                <w:color w:val="000000"/>
                <w:sz w:val="28"/>
              </w:rPr>
            </w:pPr>
            <w:r>
              <w:rPr>
                <w:color w:val="000000"/>
                <w:sz w:val="28"/>
              </w:rPr>
              <w:t xml:space="preserve">Каждый понедельник </w:t>
            </w:r>
          </w:p>
        </w:tc>
        <w:tc>
          <w:tcPr>
            <w:tcW w:type="dxa" w:w="2923"/>
            <w:tcBorders>
              <w:top w:color="000000" w:sz="4" w:val="single"/>
              <w:left w:color="000000" w:sz="4" w:val="single"/>
              <w:bottom w:color="000000" w:sz="4" w:val="single"/>
              <w:right w:color="000000" w:sz="4" w:val="single"/>
            </w:tcBorders>
          </w:tcPr>
          <w:p w14:paraId="82250000">
            <w:pPr>
              <w:ind/>
              <w:jc w:val="center"/>
              <w:rPr>
                <w:color w:val="000000"/>
                <w:sz w:val="28"/>
              </w:rPr>
            </w:pPr>
            <w:r>
              <w:rPr>
                <w:color w:val="000000"/>
                <w:sz w:val="28"/>
              </w:rPr>
              <w:t>Заместитель директора по ВР, учитель физической культуры</w:t>
            </w:r>
          </w:p>
        </w:tc>
      </w:tr>
      <w:tr>
        <w:trPr>
          <w:trHeight w:hRule="atLeast" w:val="143"/>
        </w:trPr>
        <w:tc>
          <w:tcPr>
            <w:tcW w:type="dxa" w:w="4728"/>
            <w:tcBorders>
              <w:top w:color="000000" w:sz="4" w:val="single"/>
              <w:left w:color="000000" w:sz="4" w:val="single"/>
              <w:bottom w:color="000000" w:sz="4" w:val="single"/>
              <w:right w:color="000000" w:sz="4" w:val="single"/>
            </w:tcBorders>
          </w:tcPr>
          <w:p w14:paraId="83250000">
            <w:pPr>
              <w:rPr>
                <w:color w:val="000000"/>
                <w:sz w:val="28"/>
              </w:rPr>
            </w:pPr>
            <w:r>
              <w:rPr>
                <w:color w:val="000000"/>
                <w:sz w:val="28"/>
              </w:rPr>
              <w:t>Спуск государственного флага РФ</w:t>
            </w:r>
          </w:p>
        </w:tc>
        <w:tc>
          <w:tcPr>
            <w:tcW w:type="dxa" w:w="1249"/>
            <w:tcBorders>
              <w:top w:color="000000" w:sz="4" w:val="single"/>
              <w:left w:color="000000" w:sz="4" w:val="single"/>
              <w:bottom w:color="000000" w:sz="4" w:val="single"/>
              <w:right w:color="000000" w:sz="4" w:val="single"/>
            </w:tcBorders>
          </w:tcPr>
          <w:p w14:paraId="84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5250000">
            <w:pPr>
              <w:ind/>
              <w:jc w:val="center"/>
              <w:rPr>
                <w:color w:val="000000"/>
                <w:sz w:val="28"/>
              </w:rPr>
            </w:pPr>
            <w:r>
              <w:rPr>
                <w:color w:val="000000"/>
                <w:sz w:val="28"/>
              </w:rPr>
              <w:t xml:space="preserve">Каждую пятницу </w:t>
            </w:r>
          </w:p>
        </w:tc>
        <w:tc>
          <w:tcPr>
            <w:tcW w:type="dxa" w:w="2923"/>
            <w:tcBorders>
              <w:top w:color="000000" w:sz="4" w:val="single"/>
              <w:left w:color="000000" w:sz="4" w:val="single"/>
              <w:bottom w:color="000000" w:sz="4" w:val="single"/>
              <w:right w:color="000000" w:sz="4" w:val="single"/>
            </w:tcBorders>
          </w:tcPr>
          <w:p w14:paraId="86250000">
            <w:pPr>
              <w:ind/>
              <w:jc w:val="center"/>
              <w:rPr>
                <w:color w:val="000000"/>
                <w:sz w:val="28"/>
              </w:rPr>
            </w:pPr>
            <w:r>
              <w:rPr>
                <w:color w:val="000000"/>
                <w:sz w:val="28"/>
              </w:rPr>
              <w:t>Зам. директора по ВР,</w:t>
            </w:r>
            <w:r>
              <w:rPr>
                <w:color w:val="000000"/>
                <w:sz w:val="28"/>
              </w:rPr>
              <w:t xml:space="preserve"> учитель физической культуры</w:t>
            </w:r>
          </w:p>
        </w:tc>
      </w:tr>
      <w:tr>
        <w:trPr>
          <w:trHeight w:hRule="atLeast" w:val="143"/>
        </w:trPr>
        <w:tc>
          <w:tcPr>
            <w:tcW w:type="dxa" w:w="4728"/>
            <w:tcBorders>
              <w:top w:color="000000" w:sz="4" w:val="single"/>
              <w:left w:color="000000" w:sz="4" w:val="single"/>
              <w:bottom w:color="000000" w:sz="4" w:val="single"/>
              <w:right w:color="000000" w:sz="4" w:val="single"/>
            </w:tcBorders>
          </w:tcPr>
          <w:p w14:paraId="87250000">
            <w:pPr>
              <w:rPr>
                <w:color w:val="000000"/>
                <w:sz w:val="28"/>
              </w:rPr>
            </w:pPr>
            <w:r>
              <w:rPr>
                <w:color w:val="000000"/>
                <w:sz w:val="28"/>
              </w:rPr>
              <w:t>Торжественная линейка «День знаний»:</w:t>
            </w:r>
          </w:p>
          <w:p w14:paraId="88250000">
            <w:pPr>
              <w:rPr>
                <w:sz w:val="28"/>
              </w:rPr>
            </w:pPr>
            <w:r>
              <w:rPr>
                <w:sz w:val="28"/>
              </w:rPr>
              <w:t>торжественная линейка для 1 класса «Первый звонок»</w:t>
            </w:r>
          </w:p>
          <w:p w14:paraId="89250000">
            <w:pPr>
              <w:rPr>
                <w:color w:val="000000"/>
                <w:sz w:val="28"/>
              </w:rPr>
            </w:pPr>
            <w:r>
              <w:rPr>
                <w:sz w:val="28"/>
              </w:rPr>
              <w:t xml:space="preserve"> </w:t>
            </w:r>
          </w:p>
        </w:tc>
        <w:tc>
          <w:tcPr>
            <w:tcW w:type="dxa" w:w="1249"/>
            <w:tcBorders>
              <w:top w:color="000000" w:sz="4" w:val="single"/>
              <w:left w:color="000000" w:sz="4" w:val="single"/>
              <w:bottom w:color="000000" w:sz="4" w:val="single"/>
              <w:right w:color="000000" w:sz="4" w:val="single"/>
            </w:tcBorders>
          </w:tcPr>
          <w:p w14:paraId="8A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B250000">
            <w:pPr>
              <w:ind/>
              <w:jc w:val="center"/>
              <w:rPr>
                <w:color w:val="000000"/>
                <w:sz w:val="28"/>
              </w:rPr>
            </w:pPr>
            <w:r>
              <w:rPr>
                <w:color w:val="000000"/>
                <w:sz w:val="28"/>
              </w:rPr>
              <w:t>02</w:t>
            </w:r>
            <w:r>
              <w:rPr>
                <w:color w:val="000000"/>
                <w:sz w:val="28"/>
              </w:rPr>
              <w:t>.09.</w:t>
            </w:r>
          </w:p>
        </w:tc>
        <w:tc>
          <w:tcPr>
            <w:tcW w:type="dxa" w:w="2923"/>
            <w:tcBorders>
              <w:top w:color="000000" w:sz="4" w:val="single"/>
              <w:left w:color="000000" w:sz="4" w:val="single"/>
              <w:bottom w:color="000000" w:sz="4" w:val="single"/>
              <w:right w:color="000000" w:sz="4" w:val="single"/>
            </w:tcBorders>
          </w:tcPr>
          <w:p w14:paraId="8C250000">
            <w:pPr>
              <w:ind/>
              <w:jc w:val="center"/>
              <w:rPr>
                <w:color w:val="000000"/>
                <w:sz w:val="28"/>
              </w:rPr>
            </w:pPr>
            <w:r>
              <w:rPr>
                <w:color w:val="000000"/>
                <w:sz w:val="28"/>
              </w:rPr>
              <w:t>Зам. директора по ВР</w:t>
            </w:r>
          </w:p>
          <w:p w14:paraId="8D250000">
            <w:pPr>
              <w:ind/>
              <w:jc w:val="center"/>
              <w:rPr>
                <w:color w:val="000000"/>
                <w:sz w:val="28"/>
              </w:rPr>
            </w:pPr>
          </w:p>
          <w:p w14:paraId="8E25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8F250000">
            <w:pPr>
              <w:rPr>
                <w:sz w:val="28"/>
              </w:rPr>
            </w:pPr>
            <w:r>
              <w:rPr>
                <w:sz w:val="28"/>
              </w:rPr>
              <w:t xml:space="preserve">Мероприятия, посвященные  Дню солидарности в борьбе с терроризмом: классные часы </w:t>
            </w:r>
          </w:p>
        </w:tc>
        <w:tc>
          <w:tcPr>
            <w:tcW w:type="dxa" w:w="1249"/>
            <w:tcBorders>
              <w:top w:color="000000" w:sz="4" w:val="single"/>
              <w:left w:color="000000" w:sz="4" w:val="single"/>
              <w:bottom w:color="000000" w:sz="4" w:val="single"/>
              <w:right w:color="000000" w:sz="4" w:val="single"/>
            </w:tcBorders>
          </w:tcPr>
          <w:p w14:paraId="90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1250000">
            <w:pPr>
              <w:ind/>
              <w:jc w:val="center"/>
              <w:rPr>
                <w:color w:val="000000"/>
                <w:sz w:val="28"/>
              </w:rPr>
            </w:pPr>
            <w:r>
              <w:rPr>
                <w:color w:val="000000"/>
                <w:sz w:val="28"/>
              </w:rPr>
              <w:t xml:space="preserve">Согласно КТП </w:t>
            </w:r>
          </w:p>
        </w:tc>
        <w:tc>
          <w:tcPr>
            <w:tcW w:type="dxa" w:w="2923"/>
            <w:tcBorders>
              <w:top w:color="000000" w:sz="4" w:val="single"/>
              <w:left w:color="000000" w:sz="4" w:val="single"/>
              <w:bottom w:color="000000" w:sz="4" w:val="single"/>
              <w:right w:color="000000" w:sz="4" w:val="single"/>
            </w:tcBorders>
          </w:tcPr>
          <w:p w14:paraId="9225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93250000">
            <w:pPr>
              <w:rPr>
                <w:sz w:val="28"/>
              </w:rPr>
            </w:pPr>
            <w:r>
              <w:rPr>
                <w:sz w:val="28"/>
              </w:rPr>
              <w:t>День окончания Второй мировой войны</w:t>
            </w:r>
          </w:p>
        </w:tc>
        <w:tc>
          <w:tcPr>
            <w:tcW w:type="dxa" w:w="1249"/>
            <w:tcBorders>
              <w:top w:color="000000" w:sz="4" w:val="single"/>
              <w:left w:color="000000" w:sz="4" w:val="single"/>
              <w:bottom w:color="000000" w:sz="4" w:val="single"/>
              <w:right w:color="000000" w:sz="4" w:val="single"/>
            </w:tcBorders>
          </w:tcPr>
          <w:p w14:paraId="94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5250000">
            <w:pPr>
              <w:ind/>
              <w:jc w:val="center"/>
              <w:rPr>
                <w:color w:val="000000"/>
                <w:sz w:val="28"/>
              </w:rPr>
            </w:pPr>
            <w:r>
              <w:rPr>
                <w:color w:val="000000"/>
                <w:sz w:val="28"/>
              </w:rPr>
              <w:t>04.09.</w:t>
            </w:r>
          </w:p>
        </w:tc>
        <w:tc>
          <w:tcPr>
            <w:tcW w:type="dxa" w:w="2923"/>
            <w:tcBorders>
              <w:top w:color="000000" w:sz="4" w:val="single"/>
              <w:left w:color="000000" w:sz="4" w:val="single"/>
              <w:bottom w:color="000000" w:sz="4" w:val="single"/>
              <w:right w:color="000000" w:sz="4" w:val="single"/>
            </w:tcBorders>
          </w:tcPr>
          <w:p w14:paraId="96250000">
            <w:pPr>
              <w:ind/>
              <w:jc w:val="center"/>
              <w:rPr>
                <w:color w:val="000000"/>
                <w:sz w:val="28"/>
              </w:rPr>
            </w:pPr>
            <w:r>
              <w:rPr>
                <w:color w:val="000000"/>
                <w:sz w:val="28"/>
              </w:rPr>
              <w:t>Учителя истории и окружающего мира</w:t>
            </w:r>
          </w:p>
        </w:tc>
      </w:tr>
      <w:tr>
        <w:trPr>
          <w:trHeight w:hRule="atLeast" w:val="143"/>
        </w:trPr>
        <w:tc>
          <w:tcPr>
            <w:tcW w:type="dxa" w:w="4728"/>
            <w:tcBorders>
              <w:top w:color="000000" w:sz="4" w:val="single"/>
              <w:left w:color="000000" w:sz="4" w:val="single"/>
              <w:bottom w:color="000000" w:sz="4" w:val="single"/>
              <w:right w:color="000000" w:sz="4" w:val="single"/>
            </w:tcBorders>
          </w:tcPr>
          <w:p w14:paraId="97250000">
            <w:pPr>
              <w:rPr>
                <w:color w:val="000000"/>
                <w:sz w:val="28"/>
              </w:rPr>
            </w:pPr>
            <w:r>
              <w:rPr>
                <w:sz w:val="28"/>
              </w:rPr>
              <w:t>Мероприятия в рамках «Плана мероприятий по профилактике злоупотребления психоактивных веществ»</w:t>
            </w:r>
          </w:p>
        </w:tc>
        <w:tc>
          <w:tcPr>
            <w:tcW w:type="dxa" w:w="1249"/>
            <w:tcBorders>
              <w:top w:color="000000" w:sz="4" w:val="single"/>
              <w:left w:color="000000" w:sz="4" w:val="single"/>
              <w:bottom w:color="000000" w:sz="4" w:val="single"/>
              <w:right w:color="000000" w:sz="4" w:val="single"/>
            </w:tcBorders>
          </w:tcPr>
          <w:p w14:paraId="98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9250000">
            <w:pPr>
              <w:ind/>
              <w:jc w:val="center"/>
              <w:rPr>
                <w:color w:val="000000"/>
                <w:sz w:val="28"/>
              </w:rPr>
            </w:pPr>
            <w:r>
              <w:rPr>
                <w:color w:val="000000"/>
                <w:sz w:val="28"/>
              </w:rPr>
              <w:t xml:space="preserve">В соответствии с планом </w:t>
            </w:r>
          </w:p>
        </w:tc>
        <w:tc>
          <w:tcPr>
            <w:tcW w:type="dxa" w:w="2923"/>
            <w:tcBorders>
              <w:top w:color="000000" w:sz="4" w:val="single"/>
              <w:left w:color="000000" w:sz="4" w:val="single"/>
              <w:bottom w:color="000000" w:sz="4" w:val="single"/>
              <w:right w:color="000000" w:sz="4" w:val="single"/>
            </w:tcBorders>
          </w:tcPr>
          <w:p w14:paraId="9A250000">
            <w:pPr>
              <w:ind/>
              <w:jc w:val="center"/>
              <w:rPr>
                <w:color w:val="000000"/>
                <w:sz w:val="28"/>
              </w:rPr>
            </w:pPr>
            <w:r>
              <w:rPr>
                <w:color w:val="000000"/>
                <w:sz w:val="28"/>
              </w:rPr>
              <w:t>Социальный педагог, классные руководители</w:t>
            </w:r>
          </w:p>
        </w:tc>
      </w:tr>
      <w:tr>
        <w:trPr>
          <w:trHeight w:hRule="atLeast" w:val="582"/>
        </w:trPr>
        <w:tc>
          <w:tcPr>
            <w:tcW w:type="dxa" w:w="4728"/>
            <w:tcBorders>
              <w:top w:color="000000" w:sz="4" w:val="single"/>
              <w:left w:color="000000" w:sz="4" w:val="single"/>
              <w:bottom w:color="000000" w:sz="4" w:val="single"/>
              <w:right w:color="000000" w:sz="4" w:val="single"/>
            </w:tcBorders>
          </w:tcPr>
          <w:p w14:paraId="9B250000">
            <w:pPr>
              <w:widowControl w:val="1"/>
              <w:ind/>
              <w:rPr>
                <w:color w:val="000000"/>
                <w:sz w:val="28"/>
              </w:rPr>
            </w:pPr>
            <w:r>
              <w:rPr>
                <w:sz w:val="28"/>
              </w:rPr>
              <w:t>Осенний День Здоровья</w:t>
            </w:r>
          </w:p>
        </w:tc>
        <w:tc>
          <w:tcPr>
            <w:tcW w:type="dxa" w:w="1249"/>
            <w:tcBorders>
              <w:top w:color="000000" w:sz="4" w:val="single"/>
              <w:left w:color="000000" w:sz="4" w:val="single"/>
              <w:bottom w:color="000000" w:sz="4" w:val="single"/>
              <w:right w:color="000000" w:sz="4" w:val="single"/>
            </w:tcBorders>
          </w:tcPr>
          <w:p w14:paraId="9C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D250000">
            <w:pPr>
              <w:widowControl w:val="1"/>
              <w:ind/>
              <w:jc w:val="center"/>
              <w:rPr>
                <w:color w:val="000000"/>
                <w:sz w:val="28"/>
              </w:rPr>
            </w:pPr>
            <w:r>
              <w:rPr>
                <w:color w:val="000000"/>
                <w:sz w:val="28"/>
              </w:rPr>
              <w:t>сентябрь</w:t>
            </w:r>
          </w:p>
        </w:tc>
        <w:tc>
          <w:tcPr>
            <w:tcW w:type="dxa" w:w="2923"/>
            <w:tcBorders>
              <w:top w:color="000000" w:sz="4" w:val="single"/>
              <w:left w:color="000000" w:sz="4" w:val="single"/>
              <w:bottom w:color="000000" w:sz="4" w:val="single"/>
              <w:right w:color="000000" w:sz="4" w:val="single"/>
            </w:tcBorders>
          </w:tcPr>
          <w:p w14:paraId="9E250000">
            <w:pPr>
              <w:rPr>
                <w:color w:val="000000"/>
                <w:sz w:val="28"/>
              </w:rPr>
            </w:pPr>
            <w:r>
              <w:rPr>
                <w:color w:val="000000"/>
                <w:sz w:val="28"/>
              </w:rPr>
              <w:t>Учителя физической культуры</w:t>
            </w:r>
          </w:p>
        </w:tc>
      </w:tr>
      <w:tr>
        <w:trPr>
          <w:trHeight w:hRule="atLeast" w:val="582"/>
        </w:trPr>
        <w:tc>
          <w:tcPr>
            <w:tcW w:type="dxa" w:w="4728"/>
            <w:tcBorders>
              <w:top w:color="000000" w:sz="4" w:val="single"/>
              <w:left w:color="000000" w:sz="4" w:val="single"/>
              <w:bottom w:color="000000" w:sz="4" w:val="single"/>
              <w:right w:color="000000" w:sz="4" w:val="single"/>
            </w:tcBorders>
          </w:tcPr>
          <w:p w14:paraId="9F250000">
            <w:pPr>
              <w:widowControl w:val="1"/>
              <w:ind/>
              <w:rPr>
                <w:sz w:val="28"/>
              </w:rPr>
            </w:pPr>
            <w:r>
              <w:rPr>
                <w:sz w:val="28"/>
              </w:rPr>
              <w:t>Всероссийский экологический субботник «Зеленая Россия»</w:t>
            </w:r>
          </w:p>
        </w:tc>
        <w:tc>
          <w:tcPr>
            <w:tcW w:type="dxa" w:w="1249"/>
            <w:tcBorders>
              <w:top w:color="000000" w:sz="4" w:val="single"/>
              <w:left w:color="000000" w:sz="4" w:val="single"/>
              <w:bottom w:color="000000" w:sz="4" w:val="single"/>
              <w:right w:color="000000" w:sz="4" w:val="single"/>
            </w:tcBorders>
          </w:tcPr>
          <w:p w14:paraId="A0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1250000">
            <w:pPr>
              <w:widowControl w:val="1"/>
              <w:ind/>
              <w:jc w:val="center"/>
              <w:rPr>
                <w:color w:val="000000"/>
                <w:sz w:val="28"/>
              </w:rPr>
            </w:pPr>
            <w:r>
              <w:rPr>
                <w:color w:val="000000"/>
                <w:sz w:val="28"/>
              </w:rPr>
              <w:t>сентябрь</w:t>
            </w:r>
          </w:p>
        </w:tc>
        <w:tc>
          <w:tcPr>
            <w:tcW w:type="dxa" w:w="2923"/>
            <w:tcBorders>
              <w:top w:color="000000" w:sz="4" w:val="single"/>
              <w:left w:color="000000" w:sz="4" w:val="single"/>
              <w:bottom w:color="000000" w:sz="4" w:val="single"/>
              <w:right w:color="000000" w:sz="4" w:val="single"/>
            </w:tcBorders>
          </w:tcPr>
          <w:p w14:paraId="A2250000">
            <w:pPr>
              <w:rPr>
                <w:color w:val="000000"/>
                <w:sz w:val="28"/>
              </w:rPr>
            </w:pPr>
            <w:r>
              <w:rPr>
                <w:color w:val="000000"/>
                <w:sz w:val="28"/>
              </w:rPr>
              <w:t>Зам .дир. по ВР</w:t>
            </w:r>
          </w:p>
          <w:p w14:paraId="A3250000">
            <w:pPr>
              <w:rPr>
                <w:color w:val="000000"/>
                <w:sz w:val="28"/>
              </w:rPr>
            </w:pPr>
            <w:r>
              <w:rPr>
                <w:color w:val="000000"/>
                <w:sz w:val="28"/>
              </w:rPr>
              <w:t>Классные руководители</w:t>
            </w:r>
          </w:p>
        </w:tc>
      </w:tr>
      <w:tr>
        <w:trPr>
          <w:trHeight w:hRule="atLeast" w:val="125"/>
        </w:trPr>
        <w:tc>
          <w:tcPr>
            <w:tcW w:type="dxa" w:w="4728"/>
            <w:tcBorders>
              <w:top w:color="000000" w:sz="4" w:val="single"/>
              <w:left w:color="000000" w:sz="4" w:val="single"/>
              <w:bottom w:color="000000" w:sz="4" w:val="single"/>
              <w:right w:color="000000" w:sz="4" w:val="single"/>
            </w:tcBorders>
          </w:tcPr>
          <w:p w14:paraId="A4250000">
            <w:pPr>
              <w:rPr>
                <w:sz w:val="28"/>
              </w:rPr>
            </w:pPr>
            <w:r>
              <w:rPr>
                <w:sz w:val="28"/>
              </w:rPr>
              <w:t>Международный День распространения грамотности</w:t>
            </w:r>
          </w:p>
        </w:tc>
        <w:tc>
          <w:tcPr>
            <w:tcW w:type="dxa" w:w="1249"/>
            <w:tcBorders>
              <w:top w:color="000000" w:sz="4" w:val="single"/>
              <w:left w:color="000000" w:sz="4" w:val="single"/>
              <w:bottom w:color="000000" w:sz="4" w:val="single"/>
              <w:right w:color="000000" w:sz="4" w:val="single"/>
            </w:tcBorders>
          </w:tcPr>
          <w:p w14:paraId="A525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6250000">
            <w:pPr>
              <w:ind/>
              <w:jc w:val="center"/>
              <w:rPr>
                <w:sz w:val="28"/>
              </w:rPr>
            </w:pPr>
            <w:r>
              <w:rPr>
                <w:sz w:val="28"/>
              </w:rPr>
              <w:t>06</w:t>
            </w:r>
            <w:r>
              <w:rPr>
                <w:sz w:val="28"/>
              </w:rPr>
              <w:t>.09.</w:t>
            </w:r>
          </w:p>
        </w:tc>
        <w:tc>
          <w:tcPr>
            <w:tcW w:type="dxa" w:w="2923"/>
            <w:tcBorders>
              <w:top w:color="000000" w:sz="4" w:val="single"/>
              <w:left w:color="000000" w:sz="4" w:val="single"/>
              <w:bottom w:color="000000" w:sz="4" w:val="single"/>
              <w:right w:color="000000" w:sz="4" w:val="single"/>
            </w:tcBorders>
          </w:tcPr>
          <w:p w14:paraId="A7250000">
            <w:pPr>
              <w:ind/>
              <w:jc w:val="center"/>
              <w:rPr>
                <w:color w:val="000000"/>
                <w:sz w:val="28"/>
              </w:rPr>
            </w:pPr>
            <w:r>
              <w:rPr>
                <w:color w:val="000000"/>
                <w:sz w:val="28"/>
              </w:rPr>
              <w:t>Учителя русского языка и литературы</w:t>
            </w:r>
          </w:p>
        </w:tc>
      </w:tr>
      <w:tr>
        <w:trPr>
          <w:trHeight w:hRule="atLeast" w:val="134"/>
        </w:trPr>
        <w:tc>
          <w:tcPr>
            <w:tcW w:type="dxa" w:w="4728"/>
            <w:tcBorders>
              <w:top w:color="000000" w:sz="4" w:val="single"/>
              <w:left w:color="000000" w:sz="4" w:val="single"/>
              <w:bottom w:color="000000" w:sz="4" w:val="single"/>
              <w:right w:color="000000" w:sz="4" w:val="single"/>
            </w:tcBorders>
          </w:tcPr>
          <w:p w14:paraId="A8250000">
            <w:pPr>
              <w:rPr>
                <w:sz w:val="28"/>
              </w:rPr>
            </w:pPr>
            <w:r>
              <w:rPr>
                <w:sz w:val="28"/>
              </w:rPr>
              <w:t>День образования Ростовской области</w:t>
            </w:r>
          </w:p>
        </w:tc>
        <w:tc>
          <w:tcPr>
            <w:tcW w:type="dxa" w:w="1249"/>
            <w:tcBorders>
              <w:top w:color="000000" w:sz="4" w:val="single"/>
              <w:left w:color="000000" w:sz="4" w:val="single"/>
              <w:bottom w:color="000000" w:sz="4" w:val="single"/>
              <w:right w:color="000000" w:sz="4" w:val="single"/>
            </w:tcBorders>
          </w:tcPr>
          <w:p w14:paraId="A925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A250000">
            <w:pPr>
              <w:ind/>
              <w:jc w:val="center"/>
              <w:rPr>
                <w:sz w:val="28"/>
              </w:rPr>
            </w:pPr>
            <w:r>
              <w:rPr>
                <w:sz w:val="28"/>
              </w:rPr>
              <w:t>13.09</w:t>
            </w:r>
          </w:p>
        </w:tc>
        <w:tc>
          <w:tcPr>
            <w:tcW w:type="dxa" w:w="2923"/>
            <w:tcBorders>
              <w:top w:color="000000" w:sz="4" w:val="single"/>
              <w:left w:color="000000" w:sz="4" w:val="single"/>
              <w:bottom w:color="000000" w:sz="4" w:val="single"/>
              <w:right w:color="000000" w:sz="4" w:val="single"/>
            </w:tcBorders>
          </w:tcPr>
          <w:p w14:paraId="AB250000">
            <w:pPr>
              <w:ind/>
              <w:jc w:val="center"/>
              <w:rPr>
                <w:color w:val="000000"/>
                <w:sz w:val="28"/>
              </w:rPr>
            </w:pPr>
            <w:r>
              <w:rPr>
                <w:color w:val="000000"/>
                <w:sz w:val="28"/>
              </w:rPr>
              <w:t>Зам. Директора по ВР, классные руководители</w:t>
            </w:r>
          </w:p>
        </w:tc>
      </w:tr>
      <w:tr>
        <w:trPr>
          <w:trHeight w:hRule="atLeast" w:val="134"/>
        </w:trPr>
        <w:tc>
          <w:tcPr>
            <w:tcW w:type="dxa" w:w="4728"/>
            <w:tcBorders>
              <w:top w:color="000000" w:sz="4" w:val="single"/>
              <w:left w:color="000000" w:sz="4" w:val="single"/>
              <w:bottom w:color="000000" w:sz="4" w:val="single"/>
              <w:right w:color="000000" w:sz="4" w:val="single"/>
            </w:tcBorders>
          </w:tcPr>
          <w:p w14:paraId="AC250000">
            <w:pPr>
              <w:rPr>
                <w:sz w:val="28"/>
              </w:rPr>
            </w:pPr>
            <w:r>
              <w:rPr>
                <w:sz w:val="28"/>
              </w:rPr>
              <w:t>День добрых дел</w:t>
            </w:r>
          </w:p>
        </w:tc>
        <w:tc>
          <w:tcPr>
            <w:tcW w:type="dxa" w:w="1249"/>
            <w:tcBorders>
              <w:top w:color="000000" w:sz="4" w:val="single"/>
              <w:left w:color="000000" w:sz="4" w:val="single"/>
              <w:bottom w:color="000000" w:sz="4" w:val="single"/>
              <w:right w:color="000000" w:sz="4" w:val="single"/>
            </w:tcBorders>
          </w:tcPr>
          <w:p w14:paraId="AD25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E250000">
            <w:pPr>
              <w:ind/>
              <w:jc w:val="center"/>
              <w:rPr>
                <w:sz w:val="28"/>
              </w:rPr>
            </w:pPr>
            <w:r>
              <w:rPr>
                <w:sz w:val="28"/>
              </w:rPr>
              <w:t>06.09.</w:t>
            </w:r>
          </w:p>
        </w:tc>
        <w:tc>
          <w:tcPr>
            <w:tcW w:type="dxa" w:w="2923"/>
            <w:tcBorders>
              <w:top w:color="000000" w:sz="4" w:val="single"/>
              <w:left w:color="000000" w:sz="4" w:val="single"/>
              <w:bottom w:color="000000" w:sz="4" w:val="single"/>
              <w:right w:color="000000" w:sz="4" w:val="single"/>
            </w:tcBorders>
          </w:tcPr>
          <w:p w14:paraId="AF250000">
            <w:pPr>
              <w:rPr>
                <w:color w:val="000000"/>
                <w:sz w:val="28"/>
              </w:rPr>
            </w:pPr>
            <w:r>
              <w:rPr>
                <w:color w:val="000000"/>
                <w:sz w:val="28"/>
              </w:rPr>
              <w:t>Педагог-организатор</w:t>
            </w:r>
          </w:p>
          <w:p w14:paraId="B0250000">
            <w:pPr>
              <w:ind/>
              <w:jc w:val="center"/>
              <w:rPr>
                <w:color w:val="000000"/>
                <w:sz w:val="28"/>
              </w:rPr>
            </w:pPr>
            <w:r>
              <w:rPr>
                <w:color w:val="000000"/>
                <w:sz w:val="28"/>
              </w:rPr>
              <w:t>Классные руководители</w:t>
            </w:r>
          </w:p>
        </w:tc>
      </w:tr>
      <w:tr>
        <w:trPr>
          <w:trHeight w:hRule="atLeast" w:val="134"/>
        </w:trPr>
        <w:tc>
          <w:tcPr>
            <w:tcW w:type="dxa" w:w="4728"/>
            <w:tcBorders>
              <w:top w:color="000000" w:sz="4" w:val="single"/>
              <w:left w:color="000000" w:sz="4" w:val="single"/>
              <w:bottom w:color="000000" w:sz="4" w:val="single"/>
              <w:right w:color="000000" w:sz="4" w:val="single"/>
            </w:tcBorders>
          </w:tcPr>
          <w:p w14:paraId="B1250000">
            <w:pPr>
              <w:rPr>
                <w:color w:val="000000"/>
                <w:sz w:val="28"/>
              </w:rPr>
            </w:pPr>
            <w:r>
              <w:rPr>
                <w:sz w:val="28"/>
              </w:rPr>
              <w:t>День пожилого человека. Акция «Милосердие».</w:t>
            </w:r>
          </w:p>
        </w:tc>
        <w:tc>
          <w:tcPr>
            <w:tcW w:type="dxa" w:w="1249"/>
            <w:tcBorders>
              <w:top w:color="000000" w:sz="4" w:val="single"/>
              <w:left w:color="000000" w:sz="4" w:val="single"/>
              <w:bottom w:color="000000" w:sz="4" w:val="single"/>
              <w:right w:color="000000" w:sz="4" w:val="single"/>
            </w:tcBorders>
          </w:tcPr>
          <w:p w14:paraId="B2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3250000">
            <w:pPr>
              <w:ind/>
              <w:jc w:val="center"/>
              <w:rPr>
                <w:color w:val="000000"/>
                <w:sz w:val="28"/>
              </w:rPr>
            </w:pPr>
            <w:r>
              <w:rPr>
                <w:color w:val="000000"/>
                <w:sz w:val="28"/>
              </w:rPr>
              <w:t>30.09.</w:t>
            </w:r>
          </w:p>
        </w:tc>
        <w:tc>
          <w:tcPr>
            <w:tcW w:type="dxa" w:w="2923"/>
            <w:tcBorders>
              <w:top w:color="000000" w:sz="4" w:val="single"/>
              <w:left w:color="000000" w:sz="4" w:val="single"/>
              <w:bottom w:color="000000" w:sz="4" w:val="single"/>
              <w:right w:color="000000" w:sz="4" w:val="single"/>
            </w:tcBorders>
          </w:tcPr>
          <w:p w14:paraId="B4250000">
            <w:pPr>
              <w:ind/>
              <w:jc w:val="center"/>
              <w:rPr>
                <w:color w:val="000000"/>
                <w:sz w:val="28"/>
              </w:rPr>
            </w:pPr>
            <w:r>
              <w:rPr>
                <w:color w:val="000000"/>
                <w:sz w:val="28"/>
              </w:rPr>
              <w:t>Классные руководители, педагог - организатор</w:t>
            </w:r>
          </w:p>
        </w:tc>
      </w:tr>
      <w:tr>
        <w:trPr>
          <w:trHeight w:hRule="atLeast" w:val="143"/>
        </w:trPr>
        <w:tc>
          <w:tcPr>
            <w:tcW w:type="dxa" w:w="4728"/>
            <w:tcBorders>
              <w:top w:color="000000" w:sz="4" w:val="single"/>
              <w:left w:color="000000" w:sz="4" w:val="single"/>
              <w:bottom w:color="000000" w:sz="4" w:val="single"/>
              <w:right w:color="000000" w:sz="4" w:val="single"/>
            </w:tcBorders>
          </w:tcPr>
          <w:p w14:paraId="B5250000">
            <w:pPr>
              <w:widowControl w:val="1"/>
              <w:ind/>
              <w:rPr>
                <w:color w:val="000000"/>
                <w:sz w:val="28"/>
              </w:rPr>
            </w:pPr>
            <w:r>
              <w:rPr>
                <w:sz w:val="28"/>
              </w:rPr>
              <w:t>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w:t>
            </w:r>
          </w:p>
        </w:tc>
        <w:tc>
          <w:tcPr>
            <w:tcW w:type="dxa" w:w="1249"/>
            <w:tcBorders>
              <w:top w:color="000000" w:sz="4" w:val="single"/>
              <w:left w:color="000000" w:sz="4" w:val="single"/>
              <w:bottom w:color="000000" w:sz="4" w:val="single"/>
              <w:right w:color="000000" w:sz="4" w:val="single"/>
            </w:tcBorders>
          </w:tcPr>
          <w:p w14:paraId="B6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7250000">
            <w:pPr>
              <w:widowControl w:val="1"/>
              <w:ind/>
              <w:jc w:val="center"/>
              <w:rPr>
                <w:color w:val="000000"/>
                <w:sz w:val="28"/>
              </w:rPr>
            </w:pPr>
            <w:r>
              <w:rPr>
                <w:color w:val="000000"/>
                <w:sz w:val="28"/>
              </w:rPr>
              <w:t>октябрь</w:t>
            </w:r>
          </w:p>
        </w:tc>
        <w:tc>
          <w:tcPr>
            <w:tcW w:type="dxa" w:w="2923"/>
            <w:tcBorders>
              <w:top w:color="000000" w:sz="4" w:val="single"/>
              <w:left w:color="000000" w:sz="4" w:val="single"/>
              <w:bottom w:color="000000" w:sz="4" w:val="single"/>
              <w:right w:color="000000" w:sz="4" w:val="single"/>
            </w:tcBorders>
          </w:tcPr>
          <w:p w14:paraId="B8250000">
            <w:pPr>
              <w:widowControl w:val="1"/>
              <w:ind/>
              <w:rPr>
                <w:color w:val="000000"/>
                <w:sz w:val="28"/>
              </w:rPr>
            </w:pPr>
            <w:r>
              <w:rPr>
                <w:color w:val="000000"/>
                <w:sz w:val="28"/>
              </w:rPr>
              <w:t>Зам. директора по ВР,  классные руководители, уполномоченный по правам ребенка в школе (ШУПР)</w:t>
            </w:r>
          </w:p>
        </w:tc>
      </w:tr>
      <w:tr>
        <w:trPr>
          <w:trHeight w:hRule="atLeast" w:val="143"/>
        </w:trPr>
        <w:tc>
          <w:tcPr>
            <w:tcW w:type="dxa" w:w="4728"/>
            <w:tcBorders>
              <w:top w:color="000000" w:sz="4" w:val="single"/>
              <w:left w:color="000000" w:sz="4" w:val="single"/>
              <w:bottom w:color="000000" w:sz="4" w:val="single"/>
              <w:right w:color="000000" w:sz="4" w:val="single"/>
            </w:tcBorders>
          </w:tcPr>
          <w:p w14:paraId="B9250000">
            <w:pPr>
              <w:widowControl w:val="1"/>
              <w:ind/>
              <w:rPr>
                <w:sz w:val="28"/>
              </w:rPr>
            </w:pPr>
            <w:r>
              <w:rPr>
                <w:sz w:val="28"/>
              </w:rPr>
              <w:t xml:space="preserve">День учителя в школе: </w:t>
            </w:r>
          </w:p>
          <w:p w14:paraId="BA250000">
            <w:pPr>
              <w:widowControl w:val="1"/>
              <w:ind/>
              <w:rPr>
                <w:sz w:val="28"/>
              </w:rPr>
            </w:pPr>
            <w:r>
              <w:rPr>
                <w:sz w:val="28"/>
              </w:rPr>
              <w:t>концертная программа,</w:t>
            </w:r>
          </w:p>
          <w:p w14:paraId="BB250000">
            <w:pPr>
              <w:widowControl w:val="1"/>
              <w:ind/>
              <w:rPr>
                <w:sz w:val="28"/>
              </w:rPr>
            </w:pPr>
          </w:p>
          <w:p w14:paraId="BC250000">
            <w:pPr>
              <w:widowControl w:val="1"/>
              <w:ind/>
              <w:rPr>
                <w:sz w:val="28"/>
              </w:rPr>
            </w:pPr>
            <w:r>
              <w:rPr>
                <w:sz w:val="28"/>
              </w:rPr>
              <w:t>учителей-ветеранов педагогического труда.</w:t>
            </w:r>
          </w:p>
        </w:tc>
        <w:tc>
          <w:tcPr>
            <w:tcW w:type="dxa" w:w="1249"/>
            <w:tcBorders>
              <w:top w:color="000000" w:sz="4" w:val="single"/>
              <w:left w:color="000000" w:sz="4" w:val="single"/>
              <w:bottom w:color="000000" w:sz="4" w:val="single"/>
              <w:right w:color="000000" w:sz="4" w:val="single"/>
            </w:tcBorders>
          </w:tcPr>
          <w:p w14:paraId="BD25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E250000">
            <w:pPr>
              <w:widowControl w:val="1"/>
              <w:ind/>
              <w:jc w:val="center"/>
              <w:rPr>
                <w:sz w:val="28"/>
              </w:rPr>
            </w:pPr>
            <w:r>
              <w:rPr>
                <w:sz w:val="28"/>
              </w:rPr>
              <w:t xml:space="preserve">5.10 </w:t>
            </w:r>
          </w:p>
        </w:tc>
        <w:tc>
          <w:tcPr>
            <w:tcW w:type="dxa" w:w="2923"/>
            <w:tcBorders>
              <w:top w:color="000000" w:sz="4" w:val="single"/>
              <w:left w:color="000000" w:sz="4" w:val="single"/>
              <w:bottom w:color="000000" w:sz="4" w:val="single"/>
              <w:right w:color="000000" w:sz="4" w:val="single"/>
            </w:tcBorders>
          </w:tcPr>
          <w:p w14:paraId="BF250000">
            <w:pPr>
              <w:widowControl w:val="1"/>
              <w:ind/>
              <w:rPr>
                <w:color w:val="000000"/>
                <w:sz w:val="28"/>
              </w:rPr>
            </w:pPr>
          </w:p>
          <w:p w14:paraId="C0250000">
            <w:pPr>
              <w:widowControl w:val="1"/>
              <w:ind/>
              <w:rPr>
                <w:sz w:val="28"/>
              </w:rPr>
            </w:pPr>
            <w:r>
              <w:rPr>
                <w:color w:val="000000"/>
                <w:sz w:val="28"/>
              </w:rPr>
              <w:t>Зам. директора по ВР,</w:t>
            </w:r>
            <w:r>
              <w:rPr>
                <w:sz w:val="28"/>
              </w:rPr>
              <w:t xml:space="preserve"> </w:t>
            </w:r>
          </w:p>
          <w:p w14:paraId="C1250000">
            <w:pPr>
              <w:widowControl w:val="1"/>
              <w:ind/>
              <w:rPr>
                <w:sz w:val="28"/>
              </w:rPr>
            </w:pPr>
            <w:r>
              <w:rPr>
                <w:sz w:val="28"/>
              </w:rPr>
              <w:t>классные руководители,</w:t>
            </w:r>
          </w:p>
          <w:p w14:paraId="C2250000">
            <w:pPr>
              <w:widowControl w:val="1"/>
              <w:ind/>
              <w:rPr>
                <w:sz w:val="28"/>
              </w:rPr>
            </w:pPr>
            <w:r>
              <w:rPr>
                <w:sz w:val="28"/>
              </w:rPr>
              <w:t xml:space="preserve">профсоюз, педагог – организатор, </w:t>
            </w:r>
          </w:p>
        </w:tc>
      </w:tr>
      <w:tr>
        <w:trPr>
          <w:trHeight w:hRule="atLeast" w:val="143"/>
        </w:trPr>
        <w:tc>
          <w:tcPr>
            <w:tcW w:type="dxa" w:w="4728"/>
            <w:tcBorders>
              <w:top w:color="000000" w:sz="4" w:val="single"/>
              <w:left w:color="000000" w:sz="4" w:val="single"/>
              <w:bottom w:color="000000" w:sz="4" w:val="single"/>
              <w:right w:color="000000" w:sz="4" w:val="single"/>
            </w:tcBorders>
          </w:tcPr>
          <w:p w14:paraId="C3250000">
            <w:pPr>
              <w:widowControl w:val="1"/>
              <w:ind/>
              <w:rPr>
                <w:sz w:val="28"/>
              </w:rPr>
            </w:pPr>
            <w:r>
              <w:rPr>
                <w:sz w:val="28"/>
              </w:rPr>
              <w:t>День казачьей воинской славы</w:t>
            </w:r>
          </w:p>
        </w:tc>
        <w:tc>
          <w:tcPr>
            <w:tcW w:type="dxa" w:w="1249"/>
            <w:tcBorders>
              <w:top w:color="000000" w:sz="4" w:val="single"/>
              <w:left w:color="000000" w:sz="4" w:val="single"/>
              <w:bottom w:color="000000" w:sz="4" w:val="single"/>
              <w:right w:color="000000" w:sz="4" w:val="single"/>
            </w:tcBorders>
          </w:tcPr>
          <w:p w14:paraId="C425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C5250000">
            <w:pPr>
              <w:widowControl w:val="1"/>
              <w:ind/>
              <w:jc w:val="center"/>
              <w:rPr>
                <w:sz w:val="28"/>
              </w:rPr>
            </w:pPr>
            <w:r>
              <w:rPr>
                <w:sz w:val="28"/>
              </w:rPr>
              <w:t>14.10.</w:t>
            </w:r>
          </w:p>
        </w:tc>
        <w:tc>
          <w:tcPr>
            <w:tcW w:type="dxa" w:w="2923"/>
            <w:tcBorders>
              <w:top w:color="000000" w:sz="4" w:val="single"/>
              <w:left w:color="000000" w:sz="4" w:val="single"/>
              <w:bottom w:color="000000" w:sz="4" w:val="single"/>
              <w:right w:color="000000" w:sz="4" w:val="single"/>
            </w:tcBorders>
          </w:tcPr>
          <w:p w14:paraId="C6250000">
            <w:pPr>
              <w:widowControl w:val="1"/>
              <w:ind/>
              <w:rPr>
                <w:color w:val="000000"/>
                <w:sz w:val="28"/>
              </w:rPr>
            </w:pPr>
            <w:r>
              <w:rPr>
                <w:color w:val="000000"/>
                <w:sz w:val="28"/>
              </w:rPr>
              <w:t>Советник директора по ВР</w:t>
            </w:r>
          </w:p>
        </w:tc>
      </w:tr>
      <w:tr>
        <w:trPr>
          <w:trHeight w:hRule="atLeast" w:val="143"/>
        </w:trPr>
        <w:tc>
          <w:tcPr>
            <w:tcW w:type="dxa" w:w="4728"/>
            <w:tcBorders>
              <w:top w:color="000000" w:sz="4" w:val="single"/>
              <w:left w:color="000000" w:sz="4" w:val="single"/>
              <w:bottom w:color="000000" w:sz="4" w:val="single"/>
              <w:right w:color="000000" w:sz="4" w:val="single"/>
            </w:tcBorders>
          </w:tcPr>
          <w:p w14:paraId="C7250000">
            <w:pPr>
              <w:widowControl w:val="1"/>
              <w:ind/>
              <w:rPr>
                <w:sz w:val="28"/>
              </w:rPr>
            </w:pPr>
            <w:r>
              <w:rPr>
                <w:sz w:val="28"/>
              </w:rPr>
              <w:t xml:space="preserve">Мероприятия комплекса ВФСК ГТО </w:t>
            </w:r>
          </w:p>
        </w:tc>
        <w:tc>
          <w:tcPr>
            <w:tcW w:type="dxa" w:w="1249"/>
            <w:tcBorders>
              <w:top w:color="000000" w:sz="4" w:val="single"/>
              <w:left w:color="000000" w:sz="4" w:val="single"/>
              <w:bottom w:color="000000" w:sz="4" w:val="single"/>
              <w:right w:color="000000" w:sz="4" w:val="single"/>
            </w:tcBorders>
          </w:tcPr>
          <w:p w14:paraId="C8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C9250000">
            <w:pPr>
              <w:widowControl w:val="1"/>
              <w:ind/>
              <w:jc w:val="center"/>
              <w:rPr>
                <w:color w:val="000000"/>
                <w:sz w:val="28"/>
              </w:rPr>
            </w:pPr>
            <w:r>
              <w:rPr>
                <w:color w:val="000000"/>
                <w:sz w:val="28"/>
              </w:rPr>
              <w:t>октябрь</w:t>
            </w:r>
          </w:p>
        </w:tc>
        <w:tc>
          <w:tcPr>
            <w:tcW w:type="dxa" w:w="2923"/>
            <w:tcBorders>
              <w:top w:color="000000" w:sz="4" w:val="single"/>
              <w:left w:color="000000" w:sz="4" w:val="single"/>
              <w:bottom w:color="000000" w:sz="4" w:val="single"/>
              <w:right w:color="000000" w:sz="4" w:val="single"/>
            </w:tcBorders>
          </w:tcPr>
          <w:p w14:paraId="CA250000">
            <w:pPr>
              <w:widowControl w:val="1"/>
              <w:ind/>
              <w:rPr>
                <w:color w:val="000000"/>
                <w:sz w:val="28"/>
              </w:rPr>
            </w:pPr>
            <w:r>
              <w:rPr>
                <w:color w:val="000000"/>
                <w:sz w:val="28"/>
              </w:rPr>
              <w:t>Учителя физической культуры</w:t>
            </w:r>
          </w:p>
        </w:tc>
      </w:tr>
      <w:tr>
        <w:trPr>
          <w:trHeight w:hRule="atLeast" w:val="143"/>
        </w:trPr>
        <w:tc>
          <w:tcPr>
            <w:tcW w:type="dxa" w:w="4728"/>
            <w:tcBorders>
              <w:top w:color="000000" w:sz="4" w:val="single"/>
              <w:left w:color="000000" w:sz="4" w:val="single"/>
              <w:bottom w:color="000000" w:sz="4" w:val="single"/>
              <w:right w:color="000000" w:sz="4" w:val="single"/>
            </w:tcBorders>
          </w:tcPr>
          <w:p w14:paraId="CB250000">
            <w:pPr>
              <w:widowControl w:val="1"/>
              <w:ind/>
              <w:rPr>
                <w:sz w:val="28"/>
              </w:rPr>
            </w:pPr>
            <w:r>
              <w:rPr>
                <w:sz w:val="28"/>
              </w:rPr>
              <w:t xml:space="preserve">День отца России </w:t>
            </w:r>
          </w:p>
        </w:tc>
        <w:tc>
          <w:tcPr>
            <w:tcW w:type="dxa" w:w="1249"/>
            <w:tcBorders>
              <w:top w:color="000000" w:sz="4" w:val="single"/>
              <w:left w:color="000000" w:sz="4" w:val="single"/>
              <w:bottom w:color="000000" w:sz="4" w:val="single"/>
              <w:right w:color="000000" w:sz="4" w:val="single"/>
            </w:tcBorders>
          </w:tcPr>
          <w:p w14:paraId="CC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CD250000">
            <w:pPr>
              <w:widowControl w:val="1"/>
              <w:ind/>
              <w:jc w:val="center"/>
              <w:rPr>
                <w:color w:val="000000"/>
                <w:sz w:val="28"/>
              </w:rPr>
            </w:pPr>
            <w:r>
              <w:rPr>
                <w:color w:val="000000"/>
                <w:sz w:val="28"/>
              </w:rPr>
              <w:t>16.10.</w:t>
            </w:r>
          </w:p>
        </w:tc>
        <w:tc>
          <w:tcPr>
            <w:tcW w:type="dxa" w:w="2923"/>
            <w:tcBorders>
              <w:top w:color="000000" w:sz="4" w:val="single"/>
              <w:left w:color="000000" w:sz="4" w:val="single"/>
              <w:bottom w:color="000000" w:sz="4" w:val="single"/>
              <w:right w:color="000000" w:sz="4" w:val="single"/>
            </w:tcBorders>
          </w:tcPr>
          <w:p w14:paraId="CE250000">
            <w:pPr>
              <w:widowControl w:val="1"/>
              <w:ind/>
              <w:rPr>
                <w:color w:val="000000"/>
                <w:sz w:val="28"/>
              </w:rPr>
            </w:pPr>
            <w:r>
              <w:rPr>
                <w:color w:val="000000"/>
                <w:sz w:val="28"/>
              </w:rPr>
              <w:t>Педагог – организатор, классные руководители</w:t>
            </w:r>
          </w:p>
        </w:tc>
      </w:tr>
      <w:tr>
        <w:trPr>
          <w:trHeight w:hRule="atLeast" w:val="941"/>
        </w:trPr>
        <w:tc>
          <w:tcPr>
            <w:tcW w:type="dxa" w:w="4728"/>
            <w:tcBorders>
              <w:top w:color="000000" w:sz="4" w:val="single"/>
              <w:left w:color="000000" w:sz="4" w:val="single"/>
              <w:bottom w:color="000000" w:sz="4" w:val="single"/>
              <w:right w:color="000000" w:sz="4" w:val="single"/>
            </w:tcBorders>
          </w:tcPr>
          <w:p w14:paraId="CF250000">
            <w:pPr>
              <w:widowControl w:val="1"/>
              <w:ind/>
              <w:rPr>
                <w:sz w:val="28"/>
              </w:rPr>
            </w:pPr>
            <w:r>
              <w:rPr>
                <w:sz w:val="28"/>
              </w:rPr>
              <w:t xml:space="preserve">«Золотая осень»: </w:t>
            </w:r>
          </w:p>
          <w:p w14:paraId="D0250000">
            <w:pPr>
              <w:widowControl w:val="1"/>
              <w:ind/>
              <w:rPr>
                <w:sz w:val="28"/>
              </w:rPr>
            </w:pPr>
            <w:r>
              <w:rPr>
                <w:sz w:val="28"/>
              </w:rPr>
              <w:t>Конкурс рисунков,</w:t>
            </w:r>
          </w:p>
          <w:p w14:paraId="D1250000">
            <w:pPr>
              <w:widowControl w:val="1"/>
              <w:ind/>
              <w:rPr>
                <w:sz w:val="28"/>
              </w:rPr>
            </w:pPr>
            <w:r>
              <w:rPr>
                <w:sz w:val="28"/>
              </w:rPr>
              <w:t>Праздник Осени,</w:t>
            </w:r>
          </w:p>
          <w:p w14:paraId="D2250000">
            <w:pPr>
              <w:widowControl w:val="1"/>
              <w:ind/>
              <w:rPr>
                <w:color w:val="000000"/>
                <w:sz w:val="28"/>
              </w:rPr>
            </w:pPr>
            <w:r>
              <w:rPr>
                <w:sz w:val="28"/>
              </w:rPr>
              <w:t>Конкурс поделок из природного и бросового материала.</w:t>
            </w:r>
          </w:p>
        </w:tc>
        <w:tc>
          <w:tcPr>
            <w:tcW w:type="dxa" w:w="1249"/>
            <w:tcBorders>
              <w:top w:color="000000" w:sz="4" w:val="single"/>
              <w:left w:color="000000" w:sz="4" w:val="single"/>
              <w:bottom w:color="000000" w:sz="4" w:val="single"/>
              <w:right w:color="000000" w:sz="4" w:val="single"/>
            </w:tcBorders>
          </w:tcPr>
          <w:p w14:paraId="D3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D4250000">
            <w:pPr>
              <w:widowControl w:val="1"/>
              <w:ind/>
              <w:jc w:val="center"/>
              <w:rPr>
                <w:color w:val="000000"/>
                <w:sz w:val="28"/>
              </w:rPr>
            </w:pPr>
          </w:p>
          <w:p w14:paraId="D5250000">
            <w:pPr>
              <w:widowControl w:val="1"/>
              <w:ind/>
              <w:jc w:val="center"/>
              <w:rPr>
                <w:color w:val="000000"/>
                <w:sz w:val="28"/>
              </w:rPr>
            </w:pPr>
            <w:r>
              <w:rPr>
                <w:color w:val="000000"/>
                <w:sz w:val="28"/>
              </w:rPr>
              <w:t>октябрь</w:t>
            </w:r>
          </w:p>
        </w:tc>
        <w:tc>
          <w:tcPr>
            <w:tcW w:type="dxa" w:w="2923"/>
            <w:tcBorders>
              <w:top w:color="000000" w:sz="4" w:val="single"/>
              <w:left w:color="000000" w:sz="4" w:val="single"/>
              <w:bottom w:color="000000" w:sz="4" w:val="single"/>
              <w:right w:color="000000" w:sz="4" w:val="single"/>
            </w:tcBorders>
          </w:tcPr>
          <w:p w14:paraId="D6250000">
            <w:pPr>
              <w:widowControl w:val="1"/>
              <w:ind/>
              <w:rPr>
                <w:color w:val="000000"/>
                <w:sz w:val="28"/>
              </w:rPr>
            </w:pPr>
          </w:p>
          <w:p w14:paraId="D7250000">
            <w:pPr>
              <w:widowControl w:val="1"/>
              <w:ind/>
              <w:rPr>
                <w:color w:val="000000"/>
                <w:sz w:val="28"/>
              </w:rPr>
            </w:pPr>
            <w:r>
              <w:rPr>
                <w:color w:val="000000"/>
                <w:sz w:val="28"/>
              </w:rPr>
              <w:t>учителя ИЗО,</w:t>
            </w:r>
          </w:p>
          <w:p w14:paraId="D8250000">
            <w:pPr>
              <w:widowControl w:val="1"/>
              <w:ind/>
              <w:rPr>
                <w:color w:val="000000"/>
                <w:sz w:val="28"/>
              </w:rPr>
            </w:pPr>
            <w:r>
              <w:rPr>
                <w:color w:val="000000"/>
                <w:sz w:val="28"/>
              </w:rPr>
              <w:t>классные руководители,  зам. директора по ВР</w:t>
            </w:r>
          </w:p>
        </w:tc>
      </w:tr>
      <w:tr>
        <w:trPr>
          <w:trHeight w:hRule="atLeast" w:val="911"/>
        </w:trPr>
        <w:tc>
          <w:tcPr>
            <w:tcW w:type="dxa" w:w="4728"/>
            <w:tcBorders>
              <w:top w:color="000000" w:sz="4" w:val="single"/>
              <w:left w:color="000000" w:sz="4" w:val="single"/>
              <w:bottom w:color="000000" w:sz="4" w:val="single"/>
              <w:right w:color="000000" w:sz="4" w:val="single"/>
            </w:tcBorders>
          </w:tcPr>
          <w:p w14:paraId="D9250000">
            <w:pPr>
              <w:rPr>
                <w:sz w:val="28"/>
              </w:rPr>
            </w:pPr>
            <w:r>
              <w:rPr>
                <w:sz w:val="28"/>
              </w:rPr>
              <w:t>Международный день школьных библиотек. Экскурсия в школьную библиотеку</w:t>
            </w:r>
          </w:p>
          <w:p w14:paraId="DA250000">
            <w:pPr>
              <w:rPr>
                <w:sz w:val="28"/>
              </w:rPr>
            </w:pPr>
          </w:p>
        </w:tc>
        <w:tc>
          <w:tcPr>
            <w:tcW w:type="dxa" w:w="1249"/>
            <w:tcBorders>
              <w:top w:color="000000" w:sz="4" w:val="single"/>
              <w:left w:color="000000" w:sz="4" w:val="single"/>
              <w:bottom w:color="000000" w:sz="4" w:val="single"/>
              <w:right w:color="000000" w:sz="4" w:val="single"/>
            </w:tcBorders>
          </w:tcPr>
          <w:p w14:paraId="DB250000">
            <w:pPr>
              <w:ind/>
              <w:jc w:val="center"/>
              <w:rPr>
                <w:sz w:val="28"/>
              </w:rPr>
            </w:pPr>
            <w:r>
              <w:rPr>
                <w:sz w:val="28"/>
              </w:rPr>
              <w:t xml:space="preserve">5 - 7 </w:t>
            </w:r>
          </w:p>
        </w:tc>
        <w:tc>
          <w:tcPr>
            <w:tcW w:type="dxa" w:w="1874"/>
            <w:tcBorders>
              <w:top w:color="000000" w:sz="4" w:val="single"/>
              <w:left w:color="000000" w:sz="4" w:val="single"/>
              <w:bottom w:color="000000" w:sz="4" w:val="single"/>
              <w:right w:color="000000" w:sz="4" w:val="single"/>
            </w:tcBorders>
          </w:tcPr>
          <w:p w14:paraId="DC250000">
            <w:pPr>
              <w:ind/>
              <w:jc w:val="center"/>
              <w:rPr>
                <w:sz w:val="28"/>
              </w:rPr>
            </w:pPr>
            <w:r>
              <w:rPr>
                <w:sz w:val="28"/>
              </w:rPr>
              <w:t>25.10</w:t>
            </w:r>
          </w:p>
        </w:tc>
        <w:tc>
          <w:tcPr>
            <w:tcW w:type="dxa" w:w="2923"/>
            <w:tcBorders>
              <w:top w:color="000000" w:sz="4" w:val="single"/>
              <w:left w:color="000000" w:sz="4" w:val="single"/>
              <w:bottom w:color="000000" w:sz="4" w:val="single"/>
              <w:right w:color="000000" w:sz="4" w:val="single"/>
            </w:tcBorders>
          </w:tcPr>
          <w:p w14:paraId="DD250000">
            <w:pPr>
              <w:rPr>
                <w:color w:val="000000"/>
                <w:sz w:val="28"/>
              </w:rPr>
            </w:pPr>
            <w:r>
              <w:rPr>
                <w:color w:val="000000"/>
                <w:sz w:val="28"/>
              </w:rPr>
              <w:t xml:space="preserve">Педагог – библиотекарь </w:t>
            </w:r>
          </w:p>
        </w:tc>
      </w:tr>
      <w:tr>
        <w:trPr>
          <w:trHeight w:hRule="atLeast" w:val="911"/>
        </w:trPr>
        <w:tc>
          <w:tcPr>
            <w:tcW w:type="dxa" w:w="4728"/>
            <w:tcBorders>
              <w:top w:color="000000" w:sz="4" w:val="single"/>
              <w:left w:color="000000" w:sz="4" w:val="single"/>
              <w:bottom w:color="000000" w:sz="4" w:val="single"/>
              <w:right w:color="000000" w:sz="4" w:val="single"/>
            </w:tcBorders>
          </w:tcPr>
          <w:p w14:paraId="DE250000">
            <w:pPr>
              <w:pStyle w:val="Style_20"/>
              <w:rPr>
                <w:sz w:val="28"/>
              </w:rPr>
            </w:pPr>
            <w:r>
              <w:rPr>
                <w:sz w:val="28"/>
              </w:rPr>
              <w:t>Мероприятия в рамках «Плана работы по профилактике безнадзорности, беспризорности и правонарушений несовершеннолетних»</w:t>
            </w:r>
          </w:p>
        </w:tc>
        <w:tc>
          <w:tcPr>
            <w:tcW w:type="dxa" w:w="1249"/>
            <w:tcBorders>
              <w:top w:color="000000" w:sz="4" w:val="single"/>
              <w:left w:color="000000" w:sz="4" w:val="single"/>
              <w:bottom w:color="000000" w:sz="4" w:val="single"/>
              <w:right w:color="000000" w:sz="4" w:val="single"/>
            </w:tcBorders>
          </w:tcPr>
          <w:p w14:paraId="DF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E0250000">
            <w:pPr>
              <w:ind/>
              <w:jc w:val="center"/>
              <w:rPr>
                <w:color w:val="000000"/>
                <w:sz w:val="28"/>
              </w:rPr>
            </w:pPr>
            <w:r>
              <w:rPr>
                <w:color w:val="000000"/>
                <w:sz w:val="28"/>
              </w:rPr>
              <w:t xml:space="preserve">В соответствии с планом </w:t>
            </w:r>
          </w:p>
        </w:tc>
        <w:tc>
          <w:tcPr>
            <w:tcW w:type="dxa" w:w="2923"/>
            <w:tcBorders>
              <w:top w:color="000000" w:sz="4" w:val="single"/>
              <w:left w:color="000000" w:sz="4" w:val="single"/>
              <w:bottom w:color="000000" w:sz="4" w:val="single"/>
              <w:right w:color="000000" w:sz="4" w:val="single"/>
            </w:tcBorders>
          </w:tcPr>
          <w:p w14:paraId="E1250000">
            <w:pPr>
              <w:rPr>
                <w:color w:val="000000"/>
                <w:sz w:val="28"/>
              </w:rPr>
            </w:pPr>
            <w:r>
              <w:rPr>
                <w:color w:val="000000"/>
                <w:sz w:val="28"/>
              </w:rPr>
              <w:t>Социальный педагог, классные руководители</w:t>
            </w:r>
          </w:p>
        </w:tc>
      </w:tr>
      <w:tr>
        <w:trPr>
          <w:trHeight w:hRule="atLeast" w:val="911"/>
        </w:trPr>
        <w:tc>
          <w:tcPr>
            <w:tcW w:type="dxa" w:w="4728"/>
            <w:tcBorders>
              <w:top w:color="000000" w:sz="4" w:val="single"/>
              <w:left w:color="000000" w:sz="4" w:val="single"/>
              <w:bottom w:color="000000" w:sz="4" w:val="single"/>
              <w:right w:color="000000" w:sz="4" w:val="single"/>
            </w:tcBorders>
          </w:tcPr>
          <w:p w14:paraId="E2250000">
            <w:pPr>
              <w:pStyle w:val="Style_20"/>
              <w:rPr>
                <w:sz w:val="28"/>
              </w:rPr>
            </w:pPr>
            <w:r>
              <w:rPr>
                <w:sz w:val="28"/>
              </w:rPr>
              <w:t>Мероприятия в рамках «Плана работы по профилактике БДД»</w:t>
            </w:r>
          </w:p>
        </w:tc>
        <w:tc>
          <w:tcPr>
            <w:tcW w:type="dxa" w:w="1249"/>
            <w:tcBorders>
              <w:top w:color="000000" w:sz="4" w:val="single"/>
              <w:left w:color="000000" w:sz="4" w:val="single"/>
              <w:bottom w:color="000000" w:sz="4" w:val="single"/>
              <w:right w:color="000000" w:sz="4" w:val="single"/>
            </w:tcBorders>
          </w:tcPr>
          <w:p w14:paraId="E3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E4250000">
            <w:pPr>
              <w:ind/>
              <w:jc w:val="center"/>
              <w:rPr>
                <w:color w:val="000000"/>
                <w:sz w:val="28"/>
              </w:rPr>
            </w:pPr>
            <w:r>
              <w:rPr>
                <w:color w:val="000000"/>
                <w:sz w:val="28"/>
              </w:rPr>
              <w:t xml:space="preserve">В соответствии с планом </w:t>
            </w:r>
          </w:p>
        </w:tc>
        <w:tc>
          <w:tcPr>
            <w:tcW w:type="dxa" w:w="2923"/>
            <w:tcBorders>
              <w:top w:color="000000" w:sz="4" w:val="single"/>
              <w:left w:color="000000" w:sz="4" w:val="single"/>
              <w:bottom w:color="000000" w:sz="4" w:val="single"/>
              <w:right w:color="000000" w:sz="4" w:val="single"/>
            </w:tcBorders>
          </w:tcPr>
          <w:p w14:paraId="E5250000">
            <w:pPr>
              <w:rPr>
                <w:color w:val="000000"/>
                <w:sz w:val="28"/>
              </w:rPr>
            </w:pPr>
            <w:r>
              <w:rPr>
                <w:color w:val="000000"/>
                <w:sz w:val="28"/>
              </w:rPr>
              <w:t>Педагог-организатор, классные руководители</w:t>
            </w:r>
          </w:p>
        </w:tc>
      </w:tr>
      <w:tr>
        <w:trPr>
          <w:trHeight w:hRule="atLeast" w:val="911"/>
        </w:trPr>
        <w:tc>
          <w:tcPr>
            <w:tcW w:type="dxa" w:w="4728"/>
            <w:tcBorders>
              <w:top w:color="000000" w:sz="4" w:val="single"/>
              <w:left w:color="000000" w:sz="4" w:val="single"/>
              <w:bottom w:color="000000" w:sz="4" w:val="single"/>
              <w:right w:color="000000" w:sz="4" w:val="single"/>
            </w:tcBorders>
          </w:tcPr>
          <w:p w14:paraId="E6250000">
            <w:pPr>
              <w:pStyle w:val="Style_20"/>
              <w:rPr>
                <w:sz w:val="28"/>
              </w:rPr>
            </w:pPr>
            <w:r>
              <w:rPr>
                <w:sz w:val="28"/>
              </w:rPr>
              <w:t>Участие в районных мероприятиях.</w:t>
            </w:r>
          </w:p>
        </w:tc>
        <w:tc>
          <w:tcPr>
            <w:tcW w:type="dxa" w:w="1249"/>
            <w:tcBorders>
              <w:top w:color="000000" w:sz="4" w:val="single"/>
              <w:left w:color="000000" w:sz="4" w:val="single"/>
              <w:bottom w:color="000000" w:sz="4" w:val="single"/>
              <w:right w:color="000000" w:sz="4" w:val="single"/>
            </w:tcBorders>
          </w:tcPr>
          <w:p w14:paraId="E7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E8250000">
            <w:pPr>
              <w:ind/>
              <w:jc w:val="center"/>
              <w:rPr>
                <w:color w:val="000000"/>
                <w:sz w:val="28"/>
              </w:rPr>
            </w:pPr>
            <w:r>
              <w:rPr>
                <w:sz w:val="28"/>
              </w:rPr>
              <w:t>по плану РОО и РМК</w:t>
            </w:r>
          </w:p>
        </w:tc>
        <w:tc>
          <w:tcPr>
            <w:tcW w:type="dxa" w:w="2923"/>
            <w:tcBorders>
              <w:top w:color="000000" w:sz="4" w:val="single"/>
              <w:left w:color="000000" w:sz="4" w:val="single"/>
              <w:bottom w:color="000000" w:sz="4" w:val="single"/>
              <w:right w:color="000000" w:sz="4" w:val="single"/>
            </w:tcBorders>
          </w:tcPr>
          <w:p w14:paraId="E9250000">
            <w:pPr>
              <w:rPr>
                <w:color w:val="000000"/>
                <w:sz w:val="28"/>
              </w:rPr>
            </w:pPr>
            <w:r>
              <w:rPr>
                <w:color w:val="000000"/>
                <w:sz w:val="28"/>
              </w:rPr>
              <w:t>Зам. директора по ВР,</w:t>
            </w:r>
          </w:p>
          <w:p w14:paraId="EA250000">
            <w:pPr>
              <w:rPr>
                <w:color w:val="000000"/>
                <w:sz w:val="28"/>
              </w:rPr>
            </w:pPr>
            <w:r>
              <w:rPr>
                <w:color w:val="000000"/>
                <w:sz w:val="28"/>
              </w:rPr>
              <w:t>педагог-организатор, классные руководители</w:t>
            </w:r>
          </w:p>
        </w:tc>
      </w:tr>
      <w:tr>
        <w:trPr>
          <w:trHeight w:hRule="atLeast" w:val="236"/>
        </w:trPr>
        <w:tc>
          <w:tcPr>
            <w:tcW w:type="dxa" w:w="10774"/>
            <w:gridSpan w:val="4"/>
            <w:tcBorders>
              <w:top w:color="000000" w:sz="4" w:val="single"/>
              <w:left w:color="000000" w:sz="4" w:val="single"/>
              <w:bottom w:color="000000" w:sz="4" w:val="single"/>
              <w:right w:color="000000" w:sz="4" w:val="single"/>
            </w:tcBorders>
            <w:shd w:fill="92D050" w:val="clear"/>
          </w:tcPr>
          <w:p w14:paraId="EB250000">
            <w:pPr>
              <w:pStyle w:val="Style_20"/>
              <w:ind/>
              <w:jc w:val="center"/>
              <w:rPr>
                <w:sz w:val="28"/>
              </w:rPr>
            </w:pPr>
            <w:r>
              <w:rPr>
                <w:i w:val="1"/>
                <w:color w:val="000000"/>
                <w:sz w:val="28"/>
              </w:rPr>
              <w:t>2  четверть</w:t>
            </w:r>
          </w:p>
        </w:tc>
      </w:tr>
      <w:tr>
        <w:trPr>
          <w:trHeight w:hRule="atLeast" w:val="533"/>
        </w:trPr>
        <w:tc>
          <w:tcPr>
            <w:tcW w:type="dxa" w:w="4728"/>
            <w:tcBorders>
              <w:top w:color="000000" w:sz="4" w:val="single"/>
              <w:left w:color="000000" w:sz="4" w:val="single"/>
              <w:bottom w:color="000000" w:sz="4" w:val="single"/>
              <w:right w:color="000000" w:sz="4" w:val="single"/>
            </w:tcBorders>
          </w:tcPr>
          <w:p w14:paraId="EC250000">
            <w:pPr>
              <w:rPr>
                <w:sz w:val="28"/>
              </w:rPr>
            </w:pPr>
            <w:r>
              <w:rPr>
                <w:sz w:val="28"/>
              </w:rPr>
              <w:t>Цикл мероприятий, посвященных Дню народного единства.</w:t>
            </w:r>
          </w:p>
        </w:tc>
        <w:tc>
          <w:tcPr>
            <w:tcW w:type="dxa" w:w="1249"/>
            <w:tcBorders>
              <w:top w:color="000000" w:sz="4" w:val="single"/>
              <w:left w:color="000000" w:sz="4" w:val="single"/>
              <w:bottom w:color="000000" w:sz="4" w:val="single"/>
              <w:right w:color="000000" w:sz="4" w:val="single"/>
            </w:tcBorders>
          </w:tcPr>
          <w:p w14:paraId="ED25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EE250000">
            <w:pPr>
              <w:ind/>
              <w:jc w:val="center"/>
              <w:rPr>
                <w:sz w:val="28"/>
              </w:rPr>
            </w:pPr>
            <w:r>
              <w:rPr>
                <w:sz w:val="28"/>
              </w:rPr>
              <w:t>05</w:t>
            </w:r>
            <w:r>
              <w:rPr>
                <w:sz w:val="28"/>
              </w:rPr>
              <w:t>.11. – 08.11.</w:t>
            </w:r>
          </w:p>
          <w:p w14:paraId="EF250000">
            <w:pPr>
              <w:ind/>
              <w:jc w:val="center"/>
              <w:rPr>
                <w:sz w:val="28"/>
              </w:rPr>
            </w:pPr>
            <w:r>
              <w:rPr>
                <w:sz w:val="28"/>
              </w:rPr>
              <w:t xml:space="preserve"> </w:t>
            </w:r>
          </w:p>
        </w:tc>
        <w:tc>
          <w:tcPr>
            <w:tcW w:type="dxa" w:w="2923"/>
            <w:tcBorders>
              <w:top w:color="000000" w:sz="4" w:val="single"/>
              <w:left w:color="000000" w:sz="4" w:val="single"/>
              <w:bottom w:color="000000" w:sz="4" w:val="single"/>
              <w:right w:color="000000" w:sz="4" w:val="single"/>
            </w:tcBorders>
          </w:tcPr>
          <w:p w14:paraId="F0250000">
            <w:pPr>
              <w:rPr>
                <w:color w:val="000000"/>
                <w:sz w:val="28"/>
              </w:rPr>
            </w:pPr>
            <w:r>
              <w:rPr>
                <w:color w:val="000000"/>
                <w:sz w:val="28"/>
              </w:rPr>
              <w:t>Зам. директора по ВР,</w:t>
            </w:r>
          </w:p>
          <w:p w14:paraId="F1250000">
            <w:pPr>
              <w:rPr>
                <w:color w:val="000000"/>
                <w:sz w:val="28"/>
              </w:rPr>
            </w:pPr>
            <w:r>
              <w:rPr>
                <w:color w:val="000000"/>
                <w:sz w:val="28"/>
              </w:rPr>
              <w:t>классные руководители</w:t>
            </w:r>
          </w:p>
        </w:tc>
      </w:tr>
      <w:tr>
        <w:trPr>
          <w:trHeight w:hRule="atLeast" w:val="824"/>
        </w:trPr>
        <w:tc>
          <w:tcPr>
            <w:tcW w:type="dxa" w:w="4728"/>
            <w:tcBorders>
              <w:top w:color="000000" w:sz="4" w:val="single"/>
              <w:left w:color="000000" w:sz="4" w:val="single"/>
              <w:bottom w:color="000000" w:sz="4" w:val="single"/>
              <w:right w:color="000000" w:sz="4" w:val="single"/>
            </w:tcBorders>
          </w:tcPr>
          <w:p w14:paraId="F2250000">
            <w:pPr>
              <w:rPr>
                <w:sz w:val="28"/>
              </w:rPr>
            </w:pPr>
            <w:r>
              <w:rPr>
                <w:sz w:val="28"/>
              </w:rPr>
              <w:t>День памяти погибших при исполнении служебных обязанностей сотрудников ОВД России</w:t>
            </w:r>
          </w:p>
          <w:p w14:paraId="F3250000">
            <w:pPr>
              <w:rPr>
                <w:sz w:val="28"/>
              </w:rPr>
            </w:pPr>
          </w:p>
        </w:tc>
        <w:tc>
          <w:tcPr>
            <w:tcW w:type="dxa" w:w="1249"/>
            <w:tcBorders>
              <w:top w:color="000000" w:sz="4" w:val="single"/>
              <w:left w:color="000000" w:sz="4" w:val="single"/>
              <w:bottom w:color="000000" w:sz="4" w:val="single"/>
              <w:right w:color="000000" w:sz="4" w:val="single"/>
            </w:tcBorders>
          </w:tcPr>
          <w:p w14:paraId="F425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F5250000">
            <w:pPr>
              <w:ind/>
              <w:jc w:val="center"/>
              <w:rPr>
                <w:sz w:val="28"/>
              </w:rPr>
            </w:pPr>
            <w:r>
              <w:rPr>
                <w:sz w:val="28"/>
              </w:rPr>
              <w:t>08.11.</w:t>
            </w:r>
          </w:p>
          <w:p w14:paraId="F6250000">
            <w:pPr>
              <w:ind/>
              <w:jc w:val="center"/>
              <w:rPr>
                <w:sz w:val="28"/>
              </w:rPr>
            </w:pPr>
            <w:r>
              <w:rPr>
                <w:sz w:val="28"/>
              </w:rPr>
              <w:t>ноябрь</w:t>
            </w:r>
          </w:p>
        </w:tc>
        <w:tc>
          <w:tcPr>
            <w:tcW w:type="dxa" w:w="2923"/>
            <w:tcBorders>
              <w:top w:color="000000" w:sz="4" w:val="single"/>
              <w:left w:color="000000" w:sz="4" w:val="single"/>
              <w:bottom w:color="000000" w:sz="4" w:val="single"/>
              <w:right w:color="000000" w:sz="4" w:val="single"/>
            </w:tcBorders>
          </w:tcPr>
          <w:p w14:paraId="F7250000">
            <w:pPr>
              <w:rPr>
                <w:color w:val="000000"/>
                <w:sz w:val="28"/>
              </w:rPr>
            </w:pPr>
            <w:r>
              <w:rPr>
                <w:color w:val="000000"/>
                <w:sz w:val="28"/>
              </w:rPr>
              <w:t>Классные руководители</w:t>
            </w:r>
          </w:p>
        </w:tc>
      </w:tr>
      <w:tr>
        <w:trPr>
          <w:trHeight w:hRule="atLeast" w:val="167"/>
        </w:trPr>
        <w:tc>
          <w:tcPr>
            <w:tcW w:type="dxa" w:w="4728"/>
            <w:tcBorders>
              <w:top w:color="000000" w:sz="4" w:val="single"/>
              <w:left w:color="000000" w:sz="4" w:val="single"/>
              <w:bottom w:color="000000" w:sz="4" w:val="single"/>
              <w:right w:color="000000" w:sz="4" w:val="single"/>
            </w:tcBorders>
          </w:tcPr>
          <w:p w14:paraId="F8250000">
            <w:pPr>
              <w:rPr>
                <w:sz w:val="28"/>
              </w:rPr>
            </w:pPr>
            <w:r>
              <w:rPr>
                <w:sz w:val="28"/>
              </w:rPr>
              <w:t>Районный тур олимпиад.</w:t>
            </w:r>
          </w:p>
        </w:tc>
        <w:tc>
          <w:tcPr>
            <w:tcW w:type="dxa" w:w="1249"/>
            <w:tcBorders>
              <w:top w:color="000000" w:sz="4" w:val="single"/>
              <w:left w:color="000000" w:sz="4" w:val="single"/>
              <w:bottom w:color="000000" w:sz="4" w:val="single"/>
              <w:right w:color="000000" w:sz="4" w:val="single"/>
            </w:tcBorders>
          </w:tcPr>
          <w:p w14:paraId="F925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FA250000">
            <w:pPr>
              <w:ind/>
              <w:jc w:val="center"/>
              <w:rPr>
                <w:sz w:val="28"/>
              </w:rPr>
            </w:pPr>
            <w:r>
              <w:rPr>
                <w:sz w:val="28"/>
              </w:rPr>
              <w:t>Ноябрь</w:t>
            </w:r>
          </w:p>
          <w:p w14:paraId="FB250000">
            <w:pPr>
              <w:ind/>
              <w:jc w:val="center"/>
              <w:rPr>
                <w:sz w:val="28"/>
              </w:rPr>
            </w:pPr>
            <w:r>
              <w:rPr>
                <w:sz w:val="28"/>
              </w:rPr>
              <w:t>декабрь</w:t>
            </w:r>
          </w:p>
        </w:tc>
        <w:tc>
          <w:tcPr>
            <w:tcW w:type="dxa" w:w="2923"/>
            <w:tcBorders>
              <w:top w:color="000000" w:sz="4" w:val="single"/>
              <w:left w:color="000000" w:sz="4" w:val="single"/>
              <w:bottom w:color="000000" w:sz="4" w:val="single"/>
              <w:right w:color="000000" w:sz="4" w:val="single"/>
            </w:tcBorders>
          </w:tcPr>
          <w:p w14:paraId="FC250000">
            <w:pPr>
              <w:ind/>
              <w:jc w:val="center"/>
              <w:rPr>
                <w:color w:val="000000"/>
                <w:sz w:val="28"/>
              </w:rPr>
            </w:pPr>
            <w:r>
              <w:rPr>
                <w:color w:val="000000"/>
                <w:sz w:val="28"/>
              </w:rPr>
              <w:t>Классные руководители, учителя предметники</w:t>
            </w:r>
          </w:p>
        </w:tc>
      </w:tr>
      <w:tr>
        <w:trPr>
          <w:trHeight w:hRule="atLeast" w:val="708"/>
        </w:trPr>
        <w:tc>
          <w:tcPr>
            <w:tcW w:type="dxa" w:w="4728"/>
            <w:tcBorders>
              <w:top w:color="000000" w:sz="4" w:val="single"/>
              <w:left w:color="000000" w:sz="4" w:val="single"/>
              <w:bottom w:color="000000" w:sz="4" w:val="single"/>
              <w:right w:color="000000" w:sz="4" w:val="single"/>
            </w:tcBorders>
          </w:tcPr>
          <w:p w14:paraId="FD250000">
            <w:pPr>
              <w:widowControl w:val="1"/>
              <w:ind/>
              <w:rPr>
                <w:sz w:val="28"/>
              </w:rPr>
            </w:pPr>
            <w:r>
              <w:rPr>
                <w:sz w:val="28"/>
              </w:rPr>
              <w:t xml:space="preserve">Мероприятия посвященные дню Матери  </w:t>
            </w:r>
          </w:p>
        </w:tc>
        <w:tc>
          <w:tcPr>
            <w:tcW w:type="dxa" w:w="1249"/>
            <w:tcBorders>
              <w:top w:color="000000" w:sz="4" w:val="single"/>
              <w:left w:color="000000" w:sz="4" w:val="single"/>
              <w:bottom w:color="000000" w:sz="4" w:val="single"/>
              <w:right w:color="000000" w:sz="4" w:val="single"/>
            </w:tcBorders>
          </w:tcPr>
          <w:p w14:paraId="FE25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FF250000">
            <w:pPr>
              <w:widowControl w:val="1"/>
              <w:ind/>
              <w:jc w:val="center"/>
              <w:rPr>
                <w:color w:val="000000"/>
                <w:sz w:val="28"/>
              </w:rPr>
            </w:pPr>
            <w:r>
              <w:rPr>
                <w:color w:val="000000"/>
                <w:sz w:val="28"/>
              </w:rPr>
              <w:t>Третья неделя ноябрь</w:t>
            </w:r>
          </w:p>
        </w:tc>
        <w:tc>
          <w:tcPr>
            <w:tcW w:type="dxa" w:w="2923"/>
            <w:tcBorders>
              <w:top w:color="000000" w:sz="4" w:val="single"/>
              <w:left w:color="000000" w:sz="4" w:val="single"/>
              <w:bottom w:color="000000" w:sz="4" w:val="single"/>
              <w:right w:color="000000" w:sz="4" w:val="single"/>
            </w:tcBorders>
          </w:tcPr>
          <w:p w14:paraId="00260000">
            <w:pPr>
              <w:widowControl w:val="1"/>
              <w:ind/>
              <w:rPr>
                <w:color w:val="000000"/>
                <w:sz w:val="28"/>
              </w:rPr>
            </w:pPr>
            <w:r>
              <w:rPr>
                <w:color w:val="000000"/>
                <w:sz w:val="28"/>
              </w:rPr>
              <w:t>Зам. директора по ВР, классные руководители, педагог - организатор</w:t>
            </w:r>
          </w:p>
        </w:tc>
      </w:tr>
      <w:tr>
        <w:trPr>
          <w:trHeight w:hRule="atLeast" w:val="179"/>
        </w:trPr>
        <w:tc>
          <w:tcPr>
            <w:tcW w:type="dxa" w:w="4728"/>
            <w:tcBorders>
              <w:top w:color="000000" w:sz="4" w:val="single"/>
              <w:left w:color="000000" w:sz="4" w:val="single"/>
              <w:bottom w:color="000000" w:sz="4" w:val="single"/>
              <w:right w:color="000000" w:sz="4" w:val="single"/>
            </w:tcBorders>
          </w:tcPr>
          <w:p w14:paraId="01260000">
            <w:pPr>
              <w:rPr>
                <w:sz w:val="28"/>
              </w:rPr>
            </w:pPr>
            <w:r>
              <w:rPr>
                <w:sz w:val="28"/>
              </w:rPr>
              <w:t>Акция «Брось сигарету!», посвященная Международному Дню отказа от курения.</w:t>
            </w:r>
          </w:p>
        </w:tc>
        <w:tc>
          <w:tcPr>
            <w:tcW w:type="dxa" w:w="1249"/>
            <w:tcBorders>
              <w:top w:color="000000" w:sz="4" w:val="single"/>
              <w:left w:color="000000" w:sz="4" w:val="single"/>
              <w:bottom w:color="000000" w:sz="4" w:val="single"/>
              <w:right w:color="000000" w:sz="4" w:val="single"/>
            </w:tcBorders>
          </w:tcPr>
          <w:p w14:paraId="02260000">
            <w:pPr>
              <w:ind/>
              <w:jc w:val="center"/>
              <w:rPr>
                <w:sz w:val="28"/>
              </w:rPr>
            </w:pPr>
            <w:r>
              <w:rPr>
                <w:sz w:val="28"/>
              </w:rPr>
              <w:t>6 - 9</w:t>
            </w:r>
          </w:p>
        </w:tc>
        <w:tc>
          <w:tcPr>
            <w:tcW w:type="dxa" w:w="1874"/>
            <w:tcBorders>
              <w:top w:color="000000" w:sz="4" w:val="single"/>
              <w:left w:color="000000" w:sz="4" w:val="single"/>
              <w:bottom w:color="000000" w:sz="4" w:val="single"/>
              <w:right w:color="000000" w:sz="4" w:val="single"/>
            </w:tcBorders>
          </w:tcPr>
          <w:p w14:paraId="03260000">
            <w:pPr>
              <w:ind/>
              <w:jc w:val="center"/>
              <w:rPr>
                <w:sz w:val="28"/>
              </w:rPr>
            </w:pPr>
            <w:r>
              <w:rPr>
                <w:sz w:val="28"/>
              </w:rPr>
              <w:t>18.11.</w:t>
            </w:r>
          </w:p>
        </w:tc>
        <w:tc>
          <w:tcPr>
            <w:tcW w:type="dxa" w:w="2923"/>
            <w:tcBorders>
              <w:top w:color="000000" w:sz="4" w:val="single"/>
              <w:left w:color="000000" w:sz="4" w:val="single"/>
              <w:bottom w:color="000000" w:sz="4" w:val="single"/>
              <w:right w:color="000000" w:sz="4" w:val="single"/>
            </w:tcBorders>
          </w:tcPr>
          <w:p w14:paraId="04260000">
            <w:pPr>
              <w:ind/>
              <w:jc w:val="center"/>
              <w:rPr>
                <w:color w:val="000000"/>
                <w:sz w:val="28"/>
              </w:rPr>
            </w:pPr>
            <w:r>
              <w:rPr>
                <w:color w:val="000000"/>
                <w:sz w:val="28"/>
              </w:rPr>
              <w:t>Классные руководители</w:t>
            </w:r>
          </w:p>
        </w:tc>
      </w:tr>
      <w:tr>
        <w:trPr>
          <w:trHeight w:hRule="atLeast" w:val="179"/>
        </w:trPr>
        <w:tc>
          <w:tcPr>
            <w:tcW w:type="dxa" w:w="4728"/>
            <w:tcBorders>
              <w:top w:color="000000" w:sz="4" w:val="single"/>
              <w:left w:color="000000" w:sz="4" w:val="single"/>
              <w:bottom w:color="000000" w:sz="4" w:val="single"/>
              <w:right w:color="000000" w:sz="4" w:val="single"/>
            </w:tcBorders>
          </w:tcPr>
          <w:p w14:paraId="05260000">
            <w:pPr>
              <w:rPr>
                <w:sz w:val="28"/>
              </w:rPr>
            </w:pPr>
            <w:r>
              <w:rPr>
                <w:sz w:val="28"/>
              </w:rPr>
              <w:t>Мероприятия в рамках декады инвалидов.</w:t>
            </w:r>
          </w:p>
        </w:tc>
        <w:tc>
          <w:tcPr>
            <w:tcW w:type="dxa" w:w="1249"/>
            <w:tcBorders>
              <w:top w:color="000000" w:sz="4" w:val="single"/>
              <w:left w:color="000000" w:sz="4" w:val="single"/>
              <w:bottom w:color="000000" w:sz="4" w:val="single"/>
              <w:right w:color="000000" w:sz="4" w:val="single"/>
            </w:tcBorders>
          </w:tcPr>
          <w:p w14:paraId="0626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07260000">
            <w:pPr>
              <w:ind/>
              <w:jc w:val="center"/>
              <w:rPr>
                <w:sz w:val="28"/>
              </w:rPr>
            </w:pPr>
            <w:r>
              <w:rPr>
                <w:sz w:val="28"/>
              </w:rPr>
              <w:t>02</w:t>
            </w:r>
            <w:r>
              <w:rPr>
                <w:sz w:val="28"/>
              </w:rPr>
              <w:t>.12. – 09.12.</w:t>
            </w:r>
          </w:p>
        </w:tc>
        <w:tc>
          <w:tcPr>
            <w:tcW w:type="dxa" w:w="2923"/>
            <w:tcBorders>
              <w:top w:color="000000" w:sz="4" w:val="single"/>
              <w:left w:color="000000" w:sz="4" w:val="single"/>
              <w:bottom w:color="000000" w:sz="4" w:val="single"/>
              <w:right w:color="000000" w:sz="4" w:val="single"/>
            </w:tcBorders>
          </w:tcPr>
          <w:p w14:paraId="08260000">
            <w:pPr>
              <w:ind/>
              <w:jc w:val="center"/>
              <w:rPr>
                <w:color w:val="000000"/>
                <w:sz w:val="28"/>
              </w:rPr>
            </w:pPr>
            <w:r>
              <w:rPr>
                <w:color w:val="000000"/>
                <w:sz w:val="28"/>
              </w:rPr>
              <w:t>Педагог организатор</w:t>
            </w:r>
          </w:p>
        </w:tc>
      </w:tr>
      <w:tr>
        <w:trPr>
          <w:trHeight w:hRule="atLeast" w:val="143"/>
        </w:trPr>
        <w:tc>
          <w:tcPr>
            <w:tcW w:type="dxa" w:w="4728"/>
            <w:tcBorders>
              <w:top w:color="000000" w:sz="4" w:val="single"/>
              <w:left w:color="000000" w:sz="4" w:val="single"/>
              <w:bottom w:color="000000" w:sz="4" w:val="single"/>
              <w:right w:color="000000" w:sz="4" w:val="single"/>
            </w:tcBorders>
          </w:tcPr>
          <w:p w14:paraId="09260000">
            <w:pPr>
              <w:widowControl w:val="1"/>
              <w:ind/>
              <w:rPr>
                <w:sz w:val="28"/>
              </w:rPr>
            </w:pPr>
            <w:r>
              <w:rPr>
                <w:sz w:val="28"/>
              </w:rPr>
              <w:t>Всемирный день борьбы со СПИДом</w:t>
            </w:r>
          </w:p>
        </w:tc>
        <w:tc>
          <w:tcPr>
            <w:tcW w:type="dxa" w:w="1249"/>
            <w:tcBorders>
              <w:top w:color="000000" w:sz="4" w:val="single"/>
              <w:left w:color="000000" w:sz="4" w:val="single"/>
              <w:bottom w:color="000000" w:sz="4" w:val="single"/>
              <w:right w:color="000000" w:sz="4" w:val="single"/>
            </w:tcBorders>
          </w:tcPr>
          <w:p w14:paraId="0A260000">
            <w:pPr>
              <w:ind/>
              <w:jc w:val="center"/>
              <w:rPr>
                <w:color w:val="000000"/>
                <w:sz w:val="28"/>
              </w:rPr>
            </w:pPr>
            <w:r>
              <w:rPr>
                <w:color w:val="000000"/>
                <w:sz w:val="28"/>
              </w:rPr>
              <w:t>8 – 9</w:t>
            </w:r>
          </w:p>
        </w:tc>
        <w:tc>
          <w:tcPr>
            <w:tcW w:type="dxa" w:w="1874"/>
            <w:tcBorders>
              <w:top w:color="000000" w:sz="4" w:val="single"/>
              <w:left w:color="000000" w:sz="4" w:val="single"/>
              <w:bottom w:color="000000" w:sz="4" w:val="single"/>
              <w:right w:color="000000" w:sz="4" w:val="single"/>
            </w:tcBorders>
          </w:tcPr>
          <w:p w14:paraId="0B260000">
            <w:pPr>
              <w:widowControl w:val="1"/>
              <w:ind/>
              <w:jc w:val="center"/>
              <w:rPr>
                <w:color w:val="000000"/>
                <w:sz w:val="28"/>
              </w:rPr>
            </w:pPr>
            <w:r>
              <w:rPr>
                <w:color w:val="000000"/>
                <w:sz w:val="28"/>
              </w:rPr>
              <w:t>01.12.</w:t>
            </w:r>
          </w:p>
        </w:tc>
        <w:tc>
          <w:tcPr>
            <w:tcW w:type="dxa" w:w="2923"/>
            <w:tcBorders>
              <w:top w:color="000000" w:sz="4" w:val="single"/>
              <w:left w:color="000000" w:sz="4" w:val="single"/>
              <w:bottom w:color="000000" w:sz="4" w:val="single"/>
              <w:right w:color="000000" w:sz="4" w:val="single"/>
            </w:tcBorders>
          </w:tcPr>
          <w:p w14:paraId="0C260000">
            <w:pPr>
              <w:widowControl w:val="1"/>
              <w:ind/>
              <w:rPr>
                <w:color w:val="000000"/>
                <w:sz w:val="28"/>
              </w:rPr>
            </w:pPr>
            <w:r>
              <w:rPr>
                <w:color w:val="000000"/>
                <w:sz w:val="28"/>
              </w:rPr>
              <w:t>Зам. директора по ВР,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0D260000">
            <w:pPr>
              <w:widowControl w:val="1"/>
              <w:ind/>
              <w:rPr>
                <w:color w:val="000000"/>
                <w:sz w:val="28"/>
              </w:rPr>
            </w:pPr>
            <w:r>
              <w:rPr>
                <w:color w:val="000000"/>
                <w:sz w:val="28"/>
              </w:rPr>
              <w:t>Мероприятия месячника эстетического воспитания в школе. Новый год в школе: украшение кабинетов, оформление окон, конкурс рисунков, поделок</w:t>
            </w:r>
          </w:p>
        </w:tc>
        <w:tc>
          <w:tcPr>
            <w:tcW w:type="dxa" w:w="1249"/>
            <w:tcBorders>
              <w:top w:color="000000" w:sz="4" w:val="single"/>
              <w:left w:color="000000" w:sz="4" w:val="single"/>
              <w:bottom w:color="000000" w:sz="4" w:val="single"/>
              <w:right w:color="000000" w:sz="4" w:val="single"/>
            </w:tcBorders>
          </w:tcPr>
          <w:p w14:paraId="0E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0F260000">
            <w:pPr>
              <w:widowControl w:val="1"/>
              <w:ind/>
              <w:jc w:val="center"/>
              <w:rPr>
                <w:color w:val="000000"/>
                <w:sz w:val="28"/>
              </w:rPr>
            </w:pPr>
            <w:r>
              <w:rPr>
                <w:color w:val="000000"/>
                <w:sz w:val="28"/>
              </w:rPr>
              <w:t>Вторая неделя декабрь</w:t>
            </w:r>
          </w:p>
        </w:tc>
        <w:tc>
          <w:tcPr>
            <w:tcW w:type="dxa" w:w="2923"/>
            <w:tcBorders>
              <w:top w:color="000000" w:sz="4" w:val="single"/>
              <w:left w:color="000000" w:sz="4" w:val="single"/>
              <w:bottom w:color="000000" w:sz="4" w:val="single"/>
              <w:right w:color="000000" w:sz="4" w:val="single"/>
            </w:tcBorders>
          </w:tcPr>
          <w:p w14:paraId="10260000">
            <w:pPr>
              <w:widowControl w:val="1"/>
              <w:ind/>
              <w:rPr>
                <w:color w:val="000000"/>
                <w:sz w:val="28"/>
              </w:rPr>
            </w:pPr>
            <w:r>
              <w:rPr>
                <w:color w:val="000000"/>
                <w:sz w:val="28"/>
              </w:rPr>
              <w:t>Зам. директора по ВР,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11260000">
            <w:pPr>
              <w:widowControl w:val="1"/>
              <w:ind/>
              <w:rPr>
                <w:color w:val="000000"/>
                <w:sz w:val="28"/>
              </w:rPr>
            </w:pPr>
            <w:r>
              <w:rPr>
                <w:color w:val="000000"/>
                <w:sz w:val="28"/>
              </w:rPr>
              <w:t>День добровольца (волонтера) в России</w:t>
            </w:r>
          </w:p>
        </w:tc>
        <w:tc>
          <w:tcPr>
            <w:tcW w:type="dxa" w:w="1249"/>
            <w:tcBorders>
              <w:top w:color="000000" w:sz="4" w:val="single"/>
              <w:left w:color="000000" w:sz="4" w:val="single"/>
              <w:bottom w:color="000000" w:sz="4" w:val="single"/>
              <w:right w:color="000000" w:sz="4" w:val="single"/>
            </w:tcBorders>
          </w:tcPr>
          <w:p w14:paraId="12260000">
            <w:pPr>
              <w:ind/>
              <w:jc w:val="center"/>
              <w:rPr>
                <w:color w:val="000000"/>
                <w:sz w:val="28"/>
              </w:rPr>
            </w:pPr>
            <w:r>
              <w:rPr>
                <w:color w:val="000000"/>
                <w:sz w:val="28"/>
              </w:rPr>
              <w:t xml:space="preserve">  8 – 9 </w:t>
            </w:r>
          </w:p>
        </w:tc>
        <w:tc>
          <w:tcPr>
            <w:tcW w:type="dxa" w:w="1874"/>
            <w:tcBorders>
              <w:top w:color="000000" w:sz="4" w:val="single"/>
              <w:left w:color="000000" w:sz="4" w:val="single"/>
              <w:bottom w:color="000000" w:sz="4" w:val="single"/>
              <w:right w:color="000000" w:sz="4" w:val="single"/>
            </w:tcBorders>
          </w:tcPr>
          <w:p w14:paraId="13260000">
            <w:pPr>
              <w:widowControl w:val="1"/>
              <w:ind/>
              <w:jc w:val="center"/>
              <w:rPr>
                <w:color w:val="000000"/>
                <w:sz w:val="28"/>
              </w:rPr>
            </w:pPr>
            <w:r>
              <w:rPr>
                <w:color w:val="000000"/>
                <w:sz w:val="28"/>
              </w:rPr>
              <w:t>05.12.</w:t>
            </w:r>
          </w:p>
        </w:tc>
        <w:tc>
          <w:tcPr>
            <w:tcW w:type="dxa" w:w="2923"/>
            <w:tcBorders>
              <w:top w:color="000000" w:sz="4" w:val="single"/>
              <w:left w:color="000000" w:sz="4" w:val="single"/>
              <w:bottom w:color="000000" w:sz="4" w:val="single"/>
              <w:right w:color="000000" w:sz="4" w:val="single"/>
            </w:tcBorders>
          </w:tcPr>
          <w:p w14:paraId="14260000">
            <w:pPr>
              <w:widowControl w:val="1"/>
              <w:ind/>
              <w:rPr>
                <w:color w:val="000000"/>
                <w:sz w:val="28"/>
              </w:rPr>
            </w:pPr>
            <w:r>
              <w:rPr>
                <w:color w:val="000000"/>
                <w:sz w:val="28"/>
              </w:rPr>
              <w:t>Зам. директора по ВР</w:t>
            </w:r>
          </w:p>
        </w:tc>
      </w:tr>
      <w:tr>
        <w:trPr>
          <w:trHeight w:hRule="atLeast" w:val="143"/>
        </w:trPr>
        <w:tc>
          <w:tcPr>
            <w:tcW w:type="dxa" w:w="4728"/>
            <w:tcBorders>
              <w:top w:color="000000" w:sz="4" w:val="single"/>
              <w:left w:color="000000" w:sz="4" w:val="single"/>
              <w:bottom w:color="000000" w:sz="4" w:val="single"/>
              <w:right w:color="000000" w:sz="4" w:val="single"/>
            </w:tcBorders>
          </w:tcPr>
          <w:p w14:paraId="15260000">
            <w:pPr>
              <w:widowControl w:val="1"/>
              <w:ind/>
              <w:rPr>
                <w:color w:val="000000"/>
                <w:sz w:val="28"/>
              </w:rPr>
            </w:pPr>
            <w:r>
              <w:rPr>
                <w:sz w:val="28"/>
              </w:rPr>
              <w:t>Школьный этап конкурса «Неопалимая купина»</w:t>
            </w:r>
          </w:p>
        </w:tc>
        <w:tc>
          <w:tcPr>
            <w:tcW w:type="dxa" w:w="1249"/>
            <w:tcBorders>
              <w:top w:color="000000" w:sz="4" w:val="single"/>
              <w:left w:color="000000" w:sz="4" w:val="single"/>
              <w:bottom w:color="000000" w:sz="4" w:val="single"/>
              <w:right w:color="000000" w:sz="4" w:val="single"/>
            </w:tcBorders>
          </w:tcPr>
          <w:p w14:paraId="16260000">
            <w:pPr>
              <w:ind/>
              <w:jc w:val="center"/>
              <w:rPr>
                <w:color w:val="000000"/>
                <w:sz w:val="28"/>
              </w:rPr>
            </w:pPr>
            <w:r>
              <w:rPr>
                <w:color w:val="000000"/>
                <w:sz w:val="28"/>
              </w:rPr>
              <w:t>5 – 7</w:t>
            </w:r>
          </w:p>
        </w:tc>
        <w:tc>
          <w:tcPr>
            <w:tcW w:type="dxa" w:w="1874"/>
            <w:tcBorders>
              <w:top w:color="000000" w:sz="4" w:val="single"/>
              <w:left w:color="000000" w:sz="4" w:val="single"/>
              <w:bottom w:color="000000" w:sz="4" w:val="single"/>
              <w:right w:color="000000" w:sz="4" w:val="single"/>
            </w:tcBorders>
          </w:tcPr>
          <w:p w14:paraId="17260000">
            <w:pPr>
              <w:widowControl w:val="1"/>
              <w:ind/>
              <w:jc w:val="center"/>
              <w:rPr>
                <w:color w:val="000000"/>
                <w:sz w:val="28"/>
              </w:rPr>
            </w:pPr>
            <w:r>
              <w:rPr>
                <w:color w:val="000000"/>
                <w:sz w:val="28"/>
              </w:rPr>
              <w:t>декабрь</w:t>
            </w:r>
          </w:p>
        </w:tc>
        <w:tc>
          <w:tcPr>
            <w:tcW w:type="dxa" w:w="2923"/>
            <w:tcBorders>
              <w:top w:color="000000" w:sz="4" w:val="single"/>
              <w:left w:color="000000" w:sz="4" w:val="single"/>
              <w:bottom w:color="000000" w:sz="4" w:val="single"/>
              <w:right w:color="000000" w:sz="4" w:val="single"/>
            </w:tcBorders>
          </w:tcPr>
          <w:p w14:paraId="18260000">
            <w:pPr>
              <w:widowControl w:val="1"/>
              <w:ind/>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19260000">
            <w:pPr>
              <w:widowControl w:val="1"/>
              <w:ind/>
              <w:rPr>
                <w:sz w:val="28"/>
              </w:rPr>
            </w:pPr>
            <w:r>
              <w:rPr>
                <w:sz w:val="28"/>
              </w:rPr>
              <w:t>Неделя воинской славы (мероприятия ко Дню неизвестного солдата, Дню Героев Отечества и др.)</w:t>
            </w:r>
          </w:p>
        </w:tc>
        <w:tc>
          <w:tcPr>
            <w:tcW w:type="dxa" w:w="1249"/>
            <w:tcBorders>
              <w:top w:color="000000" w:sz="4" w:val="single"/>
              <w:left w:color="000000" w:sz="4" w:val="single"/>
              <w:bottom w:color="000000" w:sz="4" w:val="single"/>
              <w:right w:color="000000" w:sz="4" w:val="single"/>
            </w:tcBorders>
          </w:tcPr>
          <w:p w14:paraId="1A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1B260000">
            <w:pPr>
              <w:widowControl w:val="1"/>
              <w:ind/>
              <w:jc w:val="center"/>
              <w:rPr>
                <w:color w:val="000000"/>
                <w:sz w:val="28"/>
              </w:rPr>
            </w:pPr>
            <w:r>
              <w:rPr>
                <w:color w:val="000000"/>
                <w:sz w:val="28"/>
              </w:rPr>
              <w:t>С 05.12.по 09.12.</w:t>
            </w:r>
          </w:p>
        </w:tc>
        <w:tc>
          <w:tcPr>
            <w:tcW w:type="dxa" w:w="2923"/>
            <w:tcBorders>
              <w:top w:color="000000" w:sz="4" w:val="single"/>
              <w:left w:color="000000" w:sz="4" w:val="single"/>
              <w:bottom w:color="000000" w:sz="4" w:val="single"/>
              <w:right w:color="000000" w:sz="4" w:val="single"/>
            </w:tcBorders>
          </w:tcPr>
          <w:p w14:paraId="1C260000">
            <w:pPr>
              <w:widowControl w:val="1"/>
              <w:ind/>
              <w:rPr>
                <w:color w:val="000000"/>
                <w:sz w:val="28"/>
              </w:rPr>
            </w:pPr>
            <w:r>
              <w:rPr>
                <w:color w:val="000000"/>
                <w:sz w:val="28"/>
              </w:rPr>
              <w:t>Учителя истории, классные руководители</w:t>
            </w:r>
          </w:p>
        </w:tc>
      </w:tr>
      <w:tr>
        <w:trPr>
          <w:trHeight w:hRule="atLeast" w:val="612"/>
        </w:trPr>
        <w:tc>
          <w:tcPr>
            <w:tcW w:type="dxa" w:w="4728"/>
            <w:tcBorders>
              <w:top w:color="000000" w:sz="4" w:val="single"/>
              <w:left w:color="000000" w:sz="4" w:val="single"/>
              <w:bottom w:color="000000" w:sz="4" w:val="single"/>
              <w:right w:color="000000" w:sz="4" w:val="single"/>
            </w:tcBorders>
          </w:tcPr>
          <w:p w14:paraId="1D260000">
            <w:pPr>
              <w:rPr>
                <w:sz w:val="28"/>
              </w:rPr>
            </w:pPr>
            <w:r>
              <w:rPr>
                <w:sz w:val="28"/>
              </w:rPr>
              <w:t>Классные часы, посвященные Дню Конституции</w:t>
            </w:r>
          </w:p>
        </w:tc>
        <w:tc>
          <w:tcPr>
            <w:tcW w:type="dxa" w:w="1249"/>
            <w:tcBorders>
              <w:top w:color="000000" w:sz="4" w:val="single"/>
              <w:left w:color="000000" w:sz="4" w:val="single"/>
              <w:bottom w:color="000000" w:sz="4" w:val="single"/>
              <w:right w:color="000000" w:sz="4" w:val="single"/>
            </w:tcBorders>
          </w:tcPr>
          <w:p w14:paraId="1E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1F260000">
            <w:pPr>
              <w:widowControl w:val="1"/>
              <w:ind/>
              <w:jc w:val="center"/>
              <w:rPr>
                <w:color w:val="000000"/>
                <w:sz w:val="28"/>
              </w:rPr>
            </w:pPr>
            <w:r>
              <w:rPr>
                <w:color w:val="000000"/>
                <w:sz w:val="28"/>
              </w:rPr>
              <w:t>декабрь</w:t>
            </w:r>
          </w:p>
        </w:tc>
        <w:tc>
          <w:tcPr>
            <w:tcW w:type="dxa" w:w="2923"/>
            <w:tcBorders>
              <w:top w:color="000000" w:sz="4" w:val="single"/>
              <w:left w:color="000000" w:sz="4" w:val="single"/>
              <w:bottom w:color="000000" w:sz="4" w:val="single"/>
              <w:right w:color="000000" w:sz="4" w:val="single"/>
            </w:tcBorders>
          </w:tcPr>
          <w:p w14:paraId="20260000">
            <w:pPr>
              <w:widowControl w:val="1"/>
              <w:ind/>
              <w:rPr>
                <w:color w:val="000000"/>
                <w:sz w:val="28"/>
              </w:rPr>
            </w:pPr>
            <w:r>
              <w:rPr>
                <w:color w:val="000000"/>
                <w:sz w:val="28"/>
              </w:rPr>
              <w:t>Классные руководители</w:t>
            </w:r>
          </w:p>
        </w:tc>
      </w:tr>
      <w:tr>
        <w:trPr>
          <w:trHeight w:hRule="atLeast" w:val="612"/>
        </w:trPr>
        <w:tc>
          <w:tcPr>
            <w:tcW w:type="dxa" w:w="4728"/>
            <w:tcBorders>
              <w:top w:color="000000" w:sz="4" w:val="single"/>
              <w:left w:color="000000" w:sz="4" w:val="single"/>
              <w:bottom w:color="000000" w:sz="4" w:val="single"/>
              <w:right w:color="000000" w:sz="4" w:val="single"/>
            </w:tcBorders>
          </w:tcPr>
          <w:p w14:paraId="21260000">
            <w:pPr>
              <w:rPr>
                <w:sz w:val="28"/>
              </w:rPr>
            </w:pPr>
            <w:r>
              <w:rPr>
                <w:sz w:val="28"/>
              </w:rPr>
              <w:t>Международный день художника</w:t>
            </w:r>
          </w:p>
        </w:tc>
        <w:tc>
          <w:tcPr>
            <w:tcW w:type="dxa" w:w="1249"/>
            <w:tcBorders>
              <w:top w:color="000000" w:sz="4" w:val="single"/>
              <w:left w:color="000000" w:sz="4" w:val="single"/>
              <w:bottom w:color="000000" w:sz="4" w:val="single"/>
              <w:right w:color="000000" w:sz="4" w:val="single"/>
            </w:tcBorders>
          </w:tcPr>
          <w:p w14:paraId="22260000">
            <w:pPr>
              <w:ind/>
              <w:jc w:val="center"/>
              <w:rPr>
                <w:color w:val="000000"/>
                <w:sz w:val="28"/>
              </w:rPr>
            </w:pPr>
            <w:r>
              <w:rPr>
                <w:color w:val="000000"/>
                <w:sz w:val="28"/>
              </w:rPr>
              <w:t>5-9</w:t>
            </w:r>
          </w:p>
        </w:tc>
        <w:tc>
          <w:tcPr>
            <w:tcW w:type="dxa" w:w="1874"/>
            <w:tcBorders>
              <w:top w:color="000000" w:sz="4" w:val="single"/>
              <w:left w:color="000000" w:sz="4" w:val="single"/>
              <w:bottom w:color="000000" w:sz="4" w:val="single"/>
              <w:right w:color="000000" w:sz="4" w:val="single"/>
            </w:tcBorders>
          </w:tcPr>
          <w:p w14:paraId="23260000">
            <w:pPr>
              <w:widowControl w:val="1"/>
              <w:ind/>
              <w:jc w:val="center"/>
              <w:rPr>
                <w:color w:val="000000"/>
                <w:sz w:val="28"/>
              </w:rPr>
            </w:pPr>
            <w:r>
              <w:rPr>
                <w:color w:val="000000"/>
                <w:sz w:val="28"/>
              </w:rPr>
              <w:t>08.12</w:t>
            </w:r>
          </w:p>
        </w:tc>
        <w:tc>
          <w:tcPr>
            <w:tcW w:type="dxa" w:w="2923"/>
            <w:tcBorders>
              <w:top w:color="000000" w:sz="4" w:val="single"/>
              <w:left w:color="000000" w:sz="4" w:val="single"/>
              <w:bottom w:color="000000" w:sz="4" w:val="single"/>
              <w:right w:color="000000" w:sz="4" w:val="single"/>
            </w:tcBorders>
          </w:tcPr>
          <w:p w14:paraId="24260000">
            <w:pPr>
              <w:widowControl w:val="1"/>
              <w:ind/>
              <w:rPr>
                <w:color w:val="000000"/>
                <w:sz w:val="28"/>
              </w:rPr>
            </w:pPr>
            <w:r>
              <w:rPr>
                <w:color w:val="000000"/>
                <w:sz w:val="28"/>
              </w:rPr>
              <w:t>Учитель ИЗО</w:t>
            </w:r>
          </w:p>
        </w:tc>
      </w:tr>
      <w:tr>
        <w:trPr>
          <w:trHeight w:hRule="atLeast" w:val="209"/>
        </w:trPr>
        <w:tc>
          <w:tcPr>
            <w:tcW w:type="dxa" w:w="4728"/>
            <w:tcBorders>
              <w:top w:color="000000" w:sz="4" w:val="single"/>
              <w:left w:color="000000" w:sz="4" w:val="single"/>
              <w:bottom w:color="000000" w:sz="4" w:val="single"/>
              <w:right w:color="000000" w:sz="4" w:val="single"/>
            </w:tcBorders>
          </w:tcPr>
          <w:p w14:paraId="25260000">
            <w:pPr>
              <w:rPr>
                <w:sz w:val="28"/>
              </w:rPr>
            </w:pPr>
            <w:r>
              <w:rPr>
                <w:sz w:val="28"/>
              </w:rPr>
              <w:t>Неделя по профилактике  БДД</w:t>
            </w:r>
          </w:p>
        </w:tc>
        <w:tc>
          <w:tcPr>
            <w:tcW w:type="dxa" w:w="1249"/>
            <w:tcBorders>
              <w:top w:color="000000" w:sz="4" w:val="single"/>
              <w:left w:color="000000" w:sz="4" w:val="single"/>
              <w:bottom w:color="000000" w:sz="4" w:val="single"/>
              <w:right w:color="000000" w:sz="4" w:val="single"/>
            </w:tcBorders>
          </w:tcPr>
          <w:p w14:paraId="26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27260000">
            <w:pPr>
              <w:widowControl w:val="1"/>
              <w:ind/>
              <w:jc w:val="center"/>
              <w:rPr>
                <w:color w:val="000000"/>
                <w:sz w:val="28"/>
              </w:rPr>
            </w:pPr>
            <w:r>
              <w:rPr>
                <w:color w:val="000000"/>
                <w:sz w:val="28"/>
              </w:rPr>
              <w:t>третья неделя декабря</w:t>
            </w:r>
          </w:p>
        </w:tc>
        <w:tc>
          <w:tcPr>
            <w:tcW w:type="dxa" w:w="2923"/>
            <w:tcBorders>
              <w:top w:color="000000" w:sz="4" w:val="single"/>
              <w:left w:color="000000" w:sz="4" w:val="single"/>
              <w:bottom w:color="000000" w:sz="4" w:val="single"/>
              <w:right w:color="000000" w:sz="4" w:val="single"/>
            </w:tcBorders>
          </w:tcPr>
          <w:p w14:paraId="28260000">
            <w:pPr>
              <w:widowControl w:val="1"/>
              <w:ind/>
              <w:rPr>
                <w:color w:val="000000"/>
                <w:sz w:val="28"/>
              </w:rPr>
            </w:pPr>
            <w:r>
              <w:rPr>
                <w:color w:val="000000"/>
                <w:sz w:val="28"/>
              </w:rPr>
              <w:t>Педагог – организатор, классные руководители</w:t>
            </w:r>
          </w:p>
        </w:tc>
      </w:tr>
      <w:tr>
        <w:trPr>
          <w:trHeight w:hRule="atLeast" w:val="209"/>
        </w:trPr>
        <w:tc>
          <w:tcPr>
            <w:tcW w:type="dxa" w:w="4728"/>
            <w:tcBorders>
              <w:top w:color="000000" w:sz="4" w:val="single"/>
              <w:left w:color="000000" w:sz="4" w:val="single"/>
              <w:bottom w:color="000000" w:sz="4" w:val="single"/>
              <w:right w:color="000000" w:sz="4" w:val="single"/>
            </w:tcBorders>
          </w:tcPr>
          <w:p w14:paraId="29260000">
            <w:pPr>
              <w:rPr>
                <w:sz w:val="28"/>
              </w:rPr>
            </w:pPr>
            <w:r>
              <w:rPr>
                <w:sz w:val="28"/>
              </w:rPr>
              <w:t>Благотворительн</w:t>
            </w:r>
            <w:r>
              <w:rPr>
                <w:sz w:val="28"/>
              </w:rPr>
              <w:t xml:space="preserve">ая </w:t>
            </w:r>
            <w:r>
              <w:rPr>
                <w:sz w:val="28"/>
              </w:rPr>
              <w:t>акция «Рождественский перезвон»</w:t>
            </w:r>
          </w:p>
        </w:tc>
        <w:tc>
          <w:tcPr>
            <w:tcW w:type="dxa" w:w="1249"/>
            <w:tcBorders>
              <w:top w:color="000000" w:sz="4" w:val="single"/>
              <w:left w:color="000000" w:sz="4" w:val="single"/>
              <w:bottom w:color="000000" w:sz="4" w:val="single"/>
              <w:right w:color="000000" w:sz="4" w:val="single"/>
            </w:tcBorders>
          </w:tcPr>
          <w:p w14:paraId="2A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2B260000">
            <w:pPr>
              <w:widowControl w:val="1"/>
              <w:ind/>
              <w:jc w:val="center"/>
              <w:rPr>
                <w:color w:val="000000"/>
                <w:sz w:val="28"/>
              </w:rPr>
            </w:pPr>
            <w:r>
              <w:rPr>
                <w:color w:val="000000"/>
                <w:sz w:val="28"/>
              </w:rPr>
              <w:t>Декабрь – январь</w:t>
            </w:r>
          </w:p>
        </w:tc>
        <w:tc>
          <w:tcPr>
            <w:tcW w:type="dxa" w:w="2923"/>
            <w:tcBorders>
              <w:top w:color="000000" w:sz="4" w:val="single"/>
              <w:left w:color="000000" w:sz="4" w:val="single"/>
              <w:bottom w:color="000000" w:sz="4" w:val="single"/>
              <w:right w:color="000000" w:sz="4" w:val="single"/>
            </w:tcBorders>
          </w:tcPr>
          <w:p w14:paraId="2C260000">
            <w:pPr>
              <w:widowControl w:val="1"/>
              <w:ind/>
              <w:rPr>
                <w:color w:val="000000"/>
                <w:sz w:val="28"/>
              </w:rPr>
            </w:pPr>
            <w:r>
              <w:rPr>
                <w:color w:val="000000"/>
                <w:sz w:val="28"/>
              </w:rPr>
              <w:t>ДДТ, УО, зам. Директора по ВР, классные руководители</w:t>
            </w:r>
          </w:p>
        </w:tc>
      </w:tr>
      <w:tr>
        <w:trPr>
          <w:trHeight w:hRule="atLeast" w:val="209"/>
        </w:trPr>
        <w:tc>
          <w:tcPr>
            <w:tcW w:type="dxa" w:w="4728"/>
            <w:tcBorders>
              <w:top w:color="000000" w:sz="4" w:val="single"/>
              <w:left w:color="000000" w:sz="4" w:val="single"/>
              <w:bottom w:color="000000" w:sz="4" w:val="single"/>
              <w:right w:color="000000" w:sz="4" w:val="single"/>
            </w:tcBorders>
          </w:tcPr>
          <w:p w14:paraId="2D260000">
            <w:pPr>
              <w:rPr>
                <w:sz w:val="28"/>
              </w:rPr>
            </w:pPr>
            <w:r>
              <w:rPr>
                <w:sz w:val="28"/>
              </w:rPr>
              <w:t>День Герба, Флага,Гимна России</w:t>
            </w:r>
          </w:p>
        </w:tc>
        <w:tc>
          <w:tcPr>
            <w:tcW w:type="dxa" w:w="1249"/>
            <w:tcBorders>
              <w:top w:color="000000" w:sz="4" w:val="single"/>
              <w:left w:color="000000" w:sz="4" w:val="single"/>
              <w:bottom w:color="000000" w:sz="4" w:val="single"/>
              <w:right w:color="000000" w:sz="4" w:val="single"/>
            </w:tcBorders>
          </w:tcPr>
          <w:p w14:paraId="2E260000">
            <w:pPr>
              <w:ind/>
              <w:jc w:val="center"/>
              <w:rPr>
                <w:color w:val="000000"/>
                <w:sz w:val="28"/>
              </w:rPr>
            </w:pPr>
            <w:r>
              <w:rPr>
                <w:color w:val="000000"/>
                <w:sz w:val="28"/>
              </w:rPr>
              <w:t>5-9</w:t>
            </w:r>
          </w:p>
        </w:tc>
        <w:tc>
          <w:tcPr>
            <w:tcW w:type="dxa" w:w="1874"/>
            <w:tcBorders>
              <w:top w:color="000000" w:sz="4" w:val="single"/>
              <w:left w:color="000000" w:sz="4" w:val="single"/>
              <w:bottom w:color="000000" w:sz="4" w:val="single"/>
              <w:right w:color="000000" w:sz="4" w:val="single"/>
            </w:tcBorders>
          </w:tcPr>
          <w:p w14:paraId="2F260000">
            <w:pPr>
              <w:widowControl w:val="1"/>
              <w:ind/>
              <w:jc w:val="center"/>
              <w:rPr>
                <w:color w:val="000000"/>
                <w:sz w:val="28"/>
              </w:rPr>
            </w:pPr>
            <w:r>
              <w:rPr>
                <w:color w:val="000000"/>
                <w:sz w:val="28"/>
              </w:rPr>
              <w:t>декабрь</w:t>
            </w:r>
          </w:p>
        </w:tc>
        <w:tc>
          <w:tcPr>
            <w:tcW w:type="dxa" w:w="2923"/>
            <w:tcBorders>
              <w:top w:color="000000" w:sz="4" w:val="single"/>
              <w:left w:color="000000" w:sz="4" w:val="single"/>
              <w:bottom w:color="000000" w:sz="4" w:val="single"/>
              <w:right w:color="000000" w:sz="4" w:val="single"/>
            </w:tcBorders>
          </w:tcPr>
          <w:p w14:paraId="30260000">
            <w:pPr>
              <w:widowControl w:val="1"/>
              <w:ind/>
              <w:rPr>
                <w:color w:val="000000"/>
                <w:sz w:val="28"/>
              </w:rPr>
            </w:pPr>
            <w:r>
              <w:rPr>
                <w:color w:val="000000"/>
                <w:sz w:val="28"/>
              </w:rPr>
              <w:t>Учитель истории</w:t>
            </w:r>
          </w:p>
        </w:tc>
      </w:tr>
      <w:tr>
        <w:trPr>
          <w:trHeight w:hRule="atLeast" w:val="209"/>
        </w:trPr>
        <w:tc>
          <w:tcPr>
            <w:tcW w:type="dxa" w:w="4728"/>
            <w:tcBorders>
              <w:top w:color="000000" w:sz="4" w:val="single"/>
              <w:left w:color="000000" w:sz="4" w:val="single"/>
              <w:bottom w:color="000000" w:sz="4" w:val="single"/>
              <w:right w:color="000000" w:sz="4" w:val="single"/>
            </w:tcBorders>
          </w:tcPr>
          <w:p w14:paraId="31260000">
            <w:pPr>
              <w:rPr>
                <w:sz w:val="28"/>
              </w:rPr>
            </w:pPr>
            <w:r>
              <w:rPr>
                <w:sz w:val="28"/>
              </w:rPr>
              <w:t>День спасателя</w:t>
            </w:r>
          </w:p>
        </w:tc>
        <w:tc>
          <w:tcPr>
            <w:tcW w:type="dxa" w:w="1249"/>
            <w:tcBorders>
              <w:top w:color="000000" w:sz="4" w:val="single"/>
              <w:left w:color="000000" w:sz="4" w:val="single"/>
              <w:bottom w:color="000000" w:sz="4" w:val="single"/>
              <w:right w:color="000000" w:sz="4" w:val="single"/>
            </w:tcBorders>
          </w:tcPr>
          <w:p w14:paraId="32260000">
            <w:pPr>
              <w:ind/>
              <w:jc w:val="center"/>
              <w:rPr>
                <w:color w:val="000000"/>
                <w:sz w:val="28"/>
              </w:rPr>
            </w:pPr>
            <w:r>
              <w:rPr>
                <w:color w:val="000000"/>
                <w:sz w:val="28"/>
              </w:rPr>
              <w:t>5-9</w:t>
            </w:r>
          </w:p>
        </w:tc>
        <w:tc>
          <w:tcPr>
            <w:tcW w:type="dxa" w:w="1874"/>
            <w:tcBorders>
              <w:top w:color="000000" w:sz="4" w:val="single"/>
              <w:left w:color="000000" w:sz="4" w:val="single"/>
              <w:bottom w:color="000000" w:sz="4" w:val="single"/>
              <w:right w:color="000000" w:sz="4" w:val="single"/>
            </w:tcBorders>
          </w:tcPr>
          <w:p w14:paraId="33260000">
            <w:pPr>
              <w:widowControl w:val="1"/>
              <w:ind/>
              <w:jc w:val="center"/>
              <w:rPr>
                <w:color w:val="000000"/>
                <w:sz w:val="28"/>
              </w:rPr>
            </w:pPr>
            <w:r>
              <w:rPr>
                <w:color w:val="000000"/>
                <w:sz w:val="28"/>
              </w:rPr>
              <w:t>27.12</w:t>
            </w:r>
          </w:p>
        </w:tc>
        <w:tc>
          <w:tcPr>
            <w:tcW w:type="dxa" w:w="2923"/>
            <w:tcBorders>
              <w:top w:color="000000" w:sz="4" w:val="single"/>
              <w:left w:color="000000" w:sz="4" w:val="single"/>
              <w:bottom w:color="000000" w:sz="4" w:val="single"/>
              <w:right w:color="000000" w:sz="4" w:val="single"/>
            </w:tcBorders>
          </w:tcPr>
          <w:p w14:paraId="34260000">
            <w:pPr>
              <w:widowControl w:val="1"/>
              <w:ind/>
              <w:rPr>
                <w:color w:val="000000"/>
                <w:sz w:val="28"/>
              </w:rPr>
            </w:pPr>
            <w:r>
              <w:rPr>
                <w:color w:val="000000"/>
                <w:sz w:val="28"/>
              </w:rPr>
              <w:t>Советник директора по ВР</w:t>
            </w:r>
          </w:p>
        </w:tc>
      </w:tr>
      <w:tr>
        <w:trPr>
          <w:trHeight w:hRule="atLeast" w:val="209"/>
        </w:trPr>
        <w:tc>
          <w:tcPr>
            <w:tcW w:type="dxa" w:w="4728"/>
            <w:tcBorders>
              <w:top w:color="000000" w:sz="4" w:val="single"/>
              <w:left w:color="000000" w:sz="4" w:val="single"/>
              <w:bottom w:color="000000" w:sz="4" w:val="single"/>
              <w:right w:color="000000" w:sz="4" w:val="single"/>
            </w:tcBorders>
          </w:tcPr>
          <w:p w14:paraId="35260000">
            <w:pPr>
              <w:rPr>
                <w:sz w:val="28"/>
              </w:rPr>
            </w:pPr>
            <w:r>
              <w:rPr>
                <w:sz w:val="28"/>
              </w:rPr>
              <w:t xml:space="preserve">Мероприятия, посвященные празднованию Нового года: </w:t>
            </w:r>
          </w:p>
          <w:p w14:paraId="36260000">
            <w:pPr>
              <w:rPr>
                <w:sz w:val="28"/>
              </w:rPr>
            </w:pPr>
            <w:r>
              <w:rPr>
                <w:sz w:val="28"/>
              </w:rPr>
              <w:t>- конкурс на лучшее оформление окон</w:t>
            </w:r>
          </w:p>
          <w:p w14:paraId="37260000">
            <w:pPr>
              <w:rPr>
                <w:sz w:val="28"/>
              </w:rPr>
            </w:pPr>
            <w:r>
              <w:rPr>
                <w:sz w:val="28"/>
              </w:rPr>
              <w:t>«Зимнее чудо»;</w:t>
            </w:r>
          </w:p>
          <w:p w14:paraId="38260000">
            <w:pPr>
              <w:rPr>
                <w:sz w:val="28"/>
              </w:rPr>
            </w:pPr>
            <w:r>
              <w:rPr>
                <w:sz w:val="28"/>
              </w:rPr>
              <w:t xml:space="preserve"> - праздничные классные и общешкольные утренники и вечера</w:t>
            </w:r>
          </w:p>
        </w:tc>
        <w:tc>
          <w:tcPr>
            <w:tcW w:type="dxa" w:w="1249"/>
            <w:tcBorders>
              <w:top w:color="000000" w:sz="4" w:val="single"/>
              <w:left w:color="000000" w:sz="4" w:val="single"/>
              <w:bottom w:color="000000" w:sz="4" w:val="single"/>
              <w:right w:color="000000" w:sz="4" w:val="single"/>
            </w:tcBorders>
          </w:tcPr>
          <w:p w14:paraId="39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3A260000">
            <w:pPr>
              <w:widowControl w:val="1"/>
              <w:ind/>
              <w:jc w:val="center"/>
              <w:rPr>
                <w:color w:val="000000"/>
                <w:sz w:val="28"/>
              </w:rPr>
            </w:pPr>
            <w:r>
              <w:rPr>
                <w:color w:val="000000"/>
                <w:sz w:val="28"/>
              </w:rPr>
              <w:t xml:space="preserve">Конец декабря </w:t>
            </w:r>
          </w:p>
        </w:tc>
        <w:tc>
          <w:tcPr>
            <w:tcW w:type="dxa" w:w="2923"/>
            <w:tcBorders>
              <w:top w:color="000000" w:sz="4" w:val="single"/>
              <w:left w:color="000000" w:sz="4" w:val="single"/>
              <w:bottom w:color="000000" w:sz="4" w:val="single"/>
              <w:right w:color="000000" w:sz="4" w:val="single"/>
            </w:tcBorders>
          </w:tcPr>
          <w:p w14:paraId="3B260000">
            <w:pPr>
              <w:widowControl w:val="1"/>
              <w:ind/>
              <w:rPr>
                <w:color w:val="000000"/>
                <w:sz w:val="28"/>
              </w:rPr>
            </w:pPr>
            <w:r>
              <w:rPr>
                <w:color w:val="000000"/>
                <w:sz w:val="28"/>
              </w:rPr>
              <w:t>Заместитель директора по ВР, педагог – организатор,  классные руководители</w:t>
            </w:r>
          </w:p>
        </w:tc>
      </w:tr>
      <w:tr>
        <w:trPr>
          <w:trHeight w:hRule="atLeast" w:val="209"/>
        </w:trPr>
        <w:tc>
          <w:tcPr>
            <w:tcW w:type="dxa" w:w="4728"/>
            <w:tcBorders>
              <w:top w:color="000000" w:sz="4" w:val="single"/>
              <w:left w:color="000000" w:sz="4" w:val="single"/>
              <w:bottom w:color="000000" w:sz="4" w:val="single"/>
              <w:right w:color="000000" w:sz="4" w:val="single"/>
            </w:tcBorders>
          </w:tcPr>
          <w:p w14:paraId="3C260000">
            <w:pPr>
              <w:rPr>
                <w:sz w:val="28"/>
              </w:rPr>
            </w:pPr>
            <w:r>
              <w:rPr>
                <w:sz w:val="28"/>
              </w:rPr>
              <w:t>Мероприятия в рамках «Плана работы по профилактике безнадзорности, беспризорности и правонарушений несовершеннолетних»</w:t>
            </w:r>
          </w:p>
        </w:tc>
        <w:tc>
          <w:tcPr>
            <w:tcW w:type="dxa" w:w="1249"/>
            <w:tcBorders>
              <w:top w:color="000000" w:sz="4" w:val="single"/>
              <w:left w:color="000000" w:sz="4" w:val="single"/>
              <w:bottom w:color="000000" w:sz="4" w:val="single"/>
              <w:right w:color="000000" w:sz="4" w:val="single"/>
            </w:tcBorders>
          </w:tcPr>
          <w:p w14:paraId="3D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3E260000">
            <w:pPr>
              <w:widowControl w:val="1"/>
              <w:ind/>
              <w:jc w:val="center"/>
              <w:rPr>
                <w:color w:val="000000"/>
                <w:sz w:val="28"/>
              </w:rPr>
            </w:pPr>
            <w:r>
              <w:rPr>
                <w:color w:val="000000"/>
                <w:sz w:val="28"/>
              </w:rPr>
              <w:t>В соответствии с планом</w:t>
            </w:r>
          </w:p>
        </w:tc>
        <w:tc>
          <w:tcPr>
            <w:tcW w:type="dxa" w:w="2923"/>
            <w:tcBorders>
              <w:top w:color="000000" w:sz="4" w:val="single"/>
              <w:left w:color="000000" w:sz="4" w:val="single"/>
              <w:bottom w:color="000000" w:sz="4" w:val="single"/>
              <w:right w:color="000000" w:sz="4" w:val="single"/>
            </w:tcBorders>
          </w:tcPr>
          <w:p w14:paraId="3F260000">
            <w:pPr>
              <w:widowControl w:val="1"/>
              <w:ind/>
              <w:rPr>
                <w:color w:val="000000"/>
                <w:sz w:val="28"/>
              </w:rPr>
            </w:pPr>
            <w:r>
              <w:rPr>
                <w:color w:val="000000"/>
                <w:sz w:val="28"/>
              </w:rPr>
              <w:t>Социальный педагог, классные руководители</w:t>
            </w:r>
          </w:p>
        </w:tc>
      </w:tr>
      <w:tr>
        <w:trPr>
          <w:trHeight w:hRule="atLeast" w:val="209"/>
        </w:trPr>
        <w:tc>
          <w:tcPr>
            <w:tcW w:type="dxa" w:w="4728"/>
            <w:tcBorders>
              <w:top w:color="000000" w:sz="4" w:val="single"/>
              <w:left w:color="000000" w:sz="4" w:val="single"/>
              <w:bottom w:color="000000" w:sz="4" w:val="single"/>
              <w:right w:color="000000" w:sz="4" w:val="single"/>
            </w:tcBorders>
          </w:tcPr>
          <w:p w14:paraId="40260000">
            <w:pPr>
              <w:rPr>
                <w:sz w:val="28"/>
              </w:rPr>
            </w:pPr>
            <w:r>
              <w:rPr>
                <w:sz w:val="28"/>
              </w:rPr>
              <w:t>Мероприятия в рамках «Плана мероприятий по профилактике злоупотребления психоактивных веществ»</w:t>
            </w:r>
          </w:p>
        </w:tc>
        <w:tc>
          <w:tcPr>
            <w:tcW w:type="dxa" w:w="1249"/>
            <w:tcBorders>
              <w:top w:color="000000" w:sz="4" w:val="single"/>
              <w:left w:color="000000" w:sz="4" w:val="single"/>
              <w:bottom w:color="000000" w:sz="4" w:val="single"/>
              <w:right w:color="000000" w:sz="4" w:val="single"/>
            </w:tcBorders>
          </w:tcPr>
          <w:p w14:paraId="41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42260000">
            <w:pPr>
              <w:widowControl w:val="1"/>
              <w:ind/>
              <w:jc w:val="center"/>
              <w:rPr>
                <w:color w:val="000000"/>
                <w:sz w:val="28"/>
              </w:rPr>
            </w:pPr>
            <w:r>
              <w:rPr>
                <w:color w:val="000000"/>
                <w:sz w:val="28"/>
              </w:rPr>
              <w:t>В соответствии с планом</w:t>
            </w:r>
          </w:p>
        </w:tc>
        <w:tc>
          <w:tcPr>
            <w:tcW w:type="dxa" w:w="2923"/>
            <w:tcBorders>
              <w:top w:color="000000" w:sz="4" w:val="single"/>
              <w:left w:color="000000" w:sz="4" w:val="single"/>
              <w:bottom w:color="000000" w:sz="4" w:val="single"/>
              <w:right w:color="000000" w:sz="4" w:val="single"/>
            </w:tcBorders>
          </w:tcPr>
          <w:p w14:paraId="43260000">
            <w:pPr>
              <w:widowControl w:val="1"/>
              <w:ind/>
              <w:rPr>
                <w:color w:val="000000"/>
                <w:sz w:val="28"/>
              </w:rPr>
            </w:pPr>
            <w:r>
              <w:rPr>
                <w:color w:val="000000"/>
                <w:sz w:val="28"/>
              </w:rPr>
              <w:t>Социальный педагог, классные руководители</w:t>
            </w:r>
          </w:p>
        </w:tc>
      </w:tr>
      <w:tr>
        <w:trPr>
          <w:trHeight w:hRule="atLeast" w:val="209"/>
        </w:trPr>
        <w:tc>
          <w:tcPr>
            <w:tcW w:type="dxa" w:w="4728"/>
            <w:tcBorders>
              <w:top w:color="000000" w:sz="4" w:val="single"/>
              <w:left w:color="000000" w:sz="4" w:val="single"/>
              <w:bottom w:color="000000" w:sz="4" w:val="single"/>
              <w:right w:color="000000" w:sz="4" w:val="single"/>
            </w:tcBorders>
          </w:tcPr>
          <w:p w14:paraId="44260000">
            <w:pPr>
              <w:pStyle w:val="Style_20"/>
              <w:rPr>
                <w:sz w:val="28"/>
              </w:rPr>
            </w:pPr>
            <w:r>
              <w:rPr>
                <w:sz w:val="28"/>
              </w:rPr>
              <w:t>Участие в районных мероприятиях.</w:t>
            </w:r>
          </w:p>
        </w:tc>
        <w:tc>
          <w:tcPr>
            <w:tcW w:type="dxa" w:w="1249"/>
            <w:tcBorders>
              <w:top w:color="000000" w:sz="4" w:val="single"/>
              <w:left w:color="000000" w:sz="4" w:val="single"/>
              <w:bottom w:color="000000" w:sz="4" w:val="single"/>
              <w:right w:color="000000" w:sz="4" w:val="single"/>
            </w:tcBorders>
          </w:tcPr>
          <w:p w14:paraId="45260000">
            <w:pPr>
              <w:ind/>
              <w:jc w:val="center"/>
              <w:rPr>
                <w:color w:val="000000"/>
                <w:sz w:val="28"/>
              </w:rPr>
            </w:pPr>
            <w:r>
              <w:rPr>
                <w:color w:val="000000"/>
                <w:sz w:val="28"/>
              </w:rPr>
              <w:t xml:space="preserve">5 - 9  </w:t>
            </w:r>
          </w:p>
        </w:tc>
        <w:tc>
          <w:tcPr>
            <w:tcW w:type="dxa" w:w="1874"/>
            <w:tcBorders>
              <w:top w:color="000000" w:sz="4" w:val="single"/>
              <w:left w:color="000000" w:sz="4" w:val="single"/>
              <w:bottom w:color="000000" w:sz="4" w:val="single"/>
              <w:right w:color="000000" w:sz="4" w:val="single"/>
            </w:tcBorders>
          </w:tcPr>
          <w:p w14:paraId="46260000">
            <w:pPr>
              <w:ind/>
              <w:jc w:val="center"/>
              <w:rPr>
                <w:color w:val="000000"/>
                <w:sz w:val="28"/>
              </w:rPr>
            </w:pPr>
            <w:r>
              <w:rPr>
                <w:sz w:val="28"/>
              </w:rPr>
              <w:t>по плану РОО и РМК</w:t>
            </w:r>
          </w:p>
        </w:tc>
        <w:tc>
          <w:tcPr>
            <w:tcW w:type="dxa" w:w="2923"/>
            <w:tcBorders>
              <w:top w:color="000000" w:sz="4" w:val="single"/>
              <w:left w:color="000000" w:sz="4" w:val="single"/>
              <w:bottom w:color="000000" w:sz="4" w:val="single"/>
              <w:right w:color="000000" w:sz="4" w:val="single"/>
            </w:tcBorders>
          </w:tcPr>
          <w:p w14:paraId="47260000">
            <w:pPr>
              <w:rPr>
                <w:color w:val="000000"/>
                <w:sz w:val="28"/>
              </w:rPr>
            </w:pPr>
            <w:r>
              <w:rPr>
                <w:color w:val="000000"/>
                <w:sz w:val="28"/>
              </w:rPr>
              <w:t>Зам. директора по ВР,</w:t>
            </w:r>
          </w:p>
          <w:p w14:paraId="48260000">
            <w:pPr>
              <w:rPr>
                <w:color w:val="000000"/>
                <w:sz w:val="28"/>
              </w:rPr>
            </w:pPr>
            <w:r>
              <w:rPr>
                <w:color w:val="000000"/>
                <w:sz w:val="28"/>
              </w:rPr>
              <w:t>педагог-организатор, классные руководители</w:t>
            </w:r>
          </w:p>
        </w:tc>
      </w:tr>
      <w:tr>
        <w:trPr>
          <w:trHeight w:hRule="atLeast" w:val="209"/>
        </w:trPr>
        <w:tc>
          <w:tcPr>
            <w:tcW w:type="dxa" w:w="10774"/>
            <w:gridSpan w:val="4"/>
            <w:tcBorders>
              <w:top w:color="000000" w:sz="4" w:val="single"/>
              <w:left w:color="000000" w:sz="4" w:val="single"/>
              <w:bottom w:color="000000" w:sz="4" w:val="single"/>
              <w:right w:color="000000" w:sz="4" w:val="single"/>
            </w:tcBorders>
            <w:shd w:fill="92D050" w:val="clear"/>
          </w:tcPr>
          <w:p w14:paraId="49260000">
            <w:pPr>
              <w:widowControl w:val="1"/>
              <w:ind/>
              <w:jc w:val="center"/>
              <w:rPr>
                <w:color w:val="000000"/>
                <w:sz w:val="28"/>
              </w:rPr>
            </w:pPr>
            <w:r>
              <w:rPr>
                <w:color w:val="000000"/>
                <w:sz w:val="28"/>
              </w:rPr>
              <w:t>3 четверть</w:t>
            </w:r>
          </w:p>
        </w:tc>
      </w:tr>
      <w:tr>
        <w:trPr>
          <w:trHeight w:hRule="atLeast" w:val="343"/>
        </w:trPr>
        <w:tc>
          <w:tcPr>
            <w:tcW w:type="dxa" w:w="4728"/>
            <w:tcBorders>
              <w:top w:color="000000" w:sz="4" w:val="single"/>
              <w:left w:color="000000" w:sz="4" w:val="single"/>
              <w:bottom w:color="000000" w:sz="4" w:val="single"/>
              <w:right w:color="000000" w:sz="4" w:val="single"/>
            </w:tcBorders>
          </w:tcPr>
          <w:p w14:paraId="4A260000">
            <w:pPr>
              <w:widowControl w:val="1"/>
              <w:ind/>
              <w:rPr>
                <w:sz w:val="28"/>
              </w:rPr>
            </w:pPr>
          </w:p>
        </w:tc>
        <w:tc>
          <w:tcPr>
            <w:tcW w:type="dxa" w:w="1249"/>
            <w:tcBorders>
              <w:top w:color="000000" w:sz="4" w:val="single"/>
              <w:left w:color="000000" w:sz="4" w:val="single"/>
              <w:bottom w:color="000000" w:sz="4" w:val="single"/>
              <w:right w:color="000000" w:sz="4" w:val="single"/>
            </w:tcBorders>
          </w:tcPr>
          <w:p w14:paraId="4B260000">
            <w:pPr>
              <w:ind/>
              <w:jc w:val="center"/>
              <w:rPr>
                <w:color w:val="000000"/>
                <w:sz w:val="28"/>
              </w:rPr>
            </w:pPr>
          </w:p>
        </w:tc>
        <w:tc>
          <w:tcPr>
            <w:tcW w:type="dxa" w:w="1874"/>
            <w:tcBorders>
              <w:top w:color="000000" w:sz="4" w:val="single"/>
              <w:left w:color="000000" w:sz="4" w:val="single"/>
              <w:bottom w:color="000000" w:sz="4" w:val="single"/>
              <w:right w:color="000000" w:sz="4" w:val="single"/>
            </w:tcBorders>
          </w:tcPr>
          <w:p w14:paraId="4C260000">
            <w:pPr>
              <w:widowControl w:val="1"/>
              <w:ind/>
              <w:jc w:val="center"/>
              <w:rPr>
                <w:color w:val="000000"/>
                <w:sz w:val="28"/>
              </w:rPr>
            </w:pPr>
          </w:p>
        </w:tc>
        <w:tc>
          <w:tcPr>
            <w:tcW w:type="dxa" w:w="2923"/>
            <w:tcBorders>
              <w:top w:color="000000" w:sz="4" w:val="single"/>
              <w:left w:color="000000" w:sz="4" w:val="single"/>
              <w:bottom w:color="000000" w:sz="4" w:val="single"/>
              <w:right w:color="000000" w:sz="4" w:val="single"/>
            </w:tcBorders>
          </w:tcPr>
          <w:p w14:paraId="4D260000">
            <w:pPr>
              <w:widowControl w:val="1"/>
              <w:ind/>
              <w:rPr>
                <w:color w:val="000000"/>
                <w:sz w:val="28"/>
              </w:rPr>
            </w:pPr>
          </w:p>
        </w:tc>
      </w:tr>
      <w:tr>
        <w:trPr>
          <w:trHeight w:hRule="atLeast" w:val="194"/>
        </w:trPr>
        <w:tc>
          <w:tcPr>
            <w:tcW w:type="dxa" w:w="4728"/>
            <w:tcBorders>
              <w:top w:color="000000" w:sz="4" w:val="single"/>
              <w:left w:color="000000" w:sz="4" w:val="single"/>
              <w:bottom w:color="000000" w:sz="4" w:val="single"/>
              <w:right w:color="000000" w:sz="4" w:val="single"/>
            </w:tcBorders>
          </w:tcPr>
          <w:p w14:paraId="4E260000">
            <w:pPr>
              <w:rPr>
                <w:sz w:val="28"/>
              </w:rPr>
            </w:pPr>
            <w:r>
              <w:rPr>
                <w:sz w:val="28"/>
              </w:rPr>
              <w:t>Общешкольная линейка, посвященная открытию месячника спортивно-патриотической работы.</w:t>
            </w:r>
          </w:p>
        </w:tc>
        <w:tc>
          <w:tcPr>
            <w:tcW w:type="dxa" w:w="1249"/>
            <w:tcBorders>
              <w:top w:color="000000" w:sz="4" w:val="single"/>
              <w:left w:color="000000" w:sz="4" w:val="single"/>
              <w:bottom w:color="000000" w:sz="4" w:val="single"/>
              <w:right w:color="000000" w:sz="4" w:val="single"/>
            </w:tcBorders>
          </w:tcPr>
          <w:p w14:paraId="4F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50260000">
            <w:pPr>
              <w:ind/>
              <w:jc w:val="center"/>
              <w:rPr>
                <w:color w:val="000000"/>
                <w:sz w:val="28"/>
              </w:rPr>
            </w:pPr>
            <w:r>
              <w:rPr>
                <w:color w:val="000000"/>
                <w:sz w:val="28"/>
              </w:rPr>
              <w:t>январь</w:t>
            </w:r>
          </w:p>
        </w:tc>
        <w:tc>
          <w:tcPr>
            <w:tcW w:type="dxa" w:w="2923"/>
            <w:tcBorders>
              <w:top w:color="000000" w:sz="4" w:val="single"/>
              <w:left w:color="000000" w:sz="4" w:val="single"/>
              <w:bottom w:color="000000" w:sz="4" w:val="single"/>
              <w:right w:color="000000" w:sz="4" w:val="single"/>
            </w:tcBorders>
          </w:tcPr>
          <w:p w14:paraId="51260000">
            <w:pPr>
              <w:rPr>
                <w:color w:val="000000"/>
                <w:sz w:val="28"/>
              </w:rPr>
            </w:pPr>
            <w:r>
              <w:rPr>
                <w:color w:val="000000"/>
                <w:sz w:val="28"/>
              </w:rPr>
              <w:t>Учитель физкультуры, Зам. директора по ВР</w:t>
            </w:r>
          </w:p>
        </w:tc>
      </w:tr>
      <w:tr>
        <w:trPr>
          <w:trHeight w:hRule="atLeast" w:val="1389"/>
        </w:trPr>
        <w:tc>
          <w:tcPr>
            <w:tcW w:type="dxa" w:w="4728"/>
            <w:tcBorders>
              <w:top w:color="000000" w:sz="4" w:val="single"/>
              <w:left w:color="000000" w:sz="4" w:val="single"/>
              <w:bottom w:color="000000" w:sz="4" w:val="single"/>
              <w:right w:color="000000" w:sz="4" w:val="single"/>
            </w:tcBorders>
          </w:tcPr>
          <w:p w14:paraId="52260000">
            <w:pPr>
              <w:widowControl w:val="1"/>
              <w:ind/>
              <w:rPr>
                <w:sz w:val="28"/>
              </w:rPr>
            </w:pPr>
            <w:r>
              <w:rPr>
                <w:sz w:val="28"/>
              </w:rPr>
              <w:t xml:space="preserve">Мероприятия месячника военно- патриотического воспитания и оборонно-массовой работы (по отдельному плану). </w:t>
            </w:r>
          </w:p>
          <w:p w14:paraId="53260000">
            <w:pPr>
              <w:widowControl w:val="1"/>
              <w:ind/>
              <w:rPr>
                <w:sz w:val="28"/>
              </w:rPr>
            </w:pPr>
            <w:r>
              <w:rPr>
                <w:sz w:val="28"/>
              </w:rPr>
              <w:t>День защитника Отечества</w:t>
            </w:r>
          </w:p>
        </w:tc>
        <w:tc>
          <w:tcPr>
            <w:tcW w:type="dxa" w:w="1249"/>
            <w:tcBorders>
              <w:top w:color="000000" w:sz="4" w:val="single"/>
              <w:left w:color="000000" w:sz="4" w:val="single"/>
              <w:bottom w:color="000000" w:sz="4" w:val="single"/>
              <w:right w:color="000000" w:sz="4" w:val="single"/>
            </w:tcBorders>
          </w:tcPr>
          <w:p w14:paraId="54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55260000">
            <w:pPr>
              <w:widowControl w:val="1"/>
              <w:ind/>
              <w:jc w:val="center"/>
              <w:rPr>
                <w:color w:val="000000"/>
                <w:sz w:val="28"/>
              </w:rPr>
            </w:pPr>
            <w:r>
              <w:rPr>
                <w:color w:val="000000"/>
                <w:sz w:val="28"/>
              </w:rPr>
              <w:t>февраль</w:t>
            </w:r>
          </w:p>
        </w:tc>
        <w:tc>
          <w:tcPr>
            <w:tcW w:type="dxa" w:w="2923"/>
            <w:tcBorders>
              <w:top w:color="000000" w:sz="4" w:val="single"/>
              <w:left w:color="000000" w:sz="4" w:val="single"/>
              <w:bottom w:color="000000" w:sz="4" w:val="single"/>
              <w:right w:color="000000" w:sz="4" w:val="single"/>
            </w:tcBorders>
          </w:tcPr>
          <w:p w14:paraId="56260000">
            <w:pPr>
              <w:rPr>
                <w:color w:val="000000"/>
                <w:sz w:val="28"/>
              </w:rPr>
            </w:pPr>
            <w:r>
              <w:rPr>
                <w:color w:val="000000"/>
                <w:sz w:val="28"/>
              </w:rPr>
              <w:t>Заместитель директора по ВР, классные руководители, учителя физической культуры, ОБЖ</w:t>
            </w:r>
          </w:p>
        </w:tc>
      </w:tr>
      <w:tr>
        <w:trPr>
          <w:trHeight w:hRule="atLeast" w:val="429"/>
        </w:trPr>
        <w:tc>
          <w:tcPr>
            <w:tcW w:type="dxa" w:w="4728"/>
            <w:tcBorders>
              <w:top w:color="000000" w:sz="4" w:val="single"/>
              <w:left w:color="000000" w:sz="4" w:val="single"/>
              <w:bottom w:color="000000" w:sz="4" w:val="single"/>
              <w:right w:color="000000" w:sz="4" w:val="single"/>
            </w:tcBorders>
          </w:tcPr>
          <w:p w14:paraId="57260000">
            <w:pPr>
              <w:widowControl w:val="1"/>
              <w:ind/>
              <w:rPr>
                <w:sz w:val="28"/>
              </w:rPr>
            </w:pPr>
            <w:r>
              <w:rPr>
                <w:sz w:val="28"/>
              </w:rPr>
              <w:t>Мероприятия в рамках месячника спортивно-патриотической работы.</w:t>
            </w:r>
          </w:p>
        </w:tc>
        <w:tc>
          <w:tcPr>
            <w:tcW w:type="dxa" w:w="1249"/>
            <w:tcBorders>
              <w:top w:color="000000" w:sz="4" w:val="single"/>
              <w:left w:color="000000" w:sz="4" w:val="single"/>
              <w:bottom w:color="000000" w:sz="4" w:val="single"/>
              <w:right w:color="000000" w:sz="4" w:val="single"/>
            </w:tcBorders>
          </w:tcPr>
          <w:p w14:paraId="58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59260000">
            <w:pPr>
              <w:widowControl w:val="1"/>
              <w:ind/>
              <w:jc w:val="center"/>
              <w:rPr>
                <w:color w:val="000000"/>
                <w:sz w:val="28"/>
              </w:rPr>
            </w:pPr>
            <w:r>
              <w:rPr>
                <w:color w:val="000000"/>
                <w:sz w:val="28"/>
              </w:rPr>
              <w:t>с 23.01. по 21</w:t>
            </w:r>
            <w:r>
              <w:rPr>
                <w:color w:val="000000"/>
                <w:sz w:val="28"/>
              </w:rPr>
              <w:t>.02.</w:t>
            </w:r>
          </w:p>
        </w:tc>
        <w:tc>
          <w:tcPr>
            <w:tcW w:type="dxa" w:w="2923"/>
            <w:tcBorders>
              <w:top w:color="000000" w:sz="4" w:val="single"/>
              <w:left w:color="000000" w:sz="4" w:val="single"/>
              <w:bottom w:color="000000" w:sz="4" w:val="single"/>
              <w:right w:color="000000" w:sz="4" w:val="single"/>
            </w:tcBorders>
          </w:tcPr>
          <w:p w14:paraId="5A260000">
            <w:pPr>
              <w:rPr>
                <w:color w:val="000000"/>
                <w:sz w:val="28"/>
              </w:rPr>
            </w:pPr>
            <w:r>
              <w:rPr>
                <w:color w:val="000000"/>
                <w:sz w:val="28"/>
              </w:rPr>
              <w:t>Зам. директор по ВР, педагог- организатор, учителя физкультуры, ОБЖ</w:t>
            </w:r>
          </w:p>
        </w:tc>
      </w:tr>
      <w:tr>
        <w:trPr>
          <w:trHeight w:hRule="atLeast" w:val="429"/>
        </w:trPr>
        <w:tc>
          <w:tcPr>
            <w:tcW w:type="dxa" w:w="4728"/>
            <w:tcBorders>
              <w:top w:color="000000" w:sz="4" w:val="single"/>
              <w:left w:color="000000" w:sz="4" w:val="single"/>
              <w:bottom w:color="000000" w:sz="4" w:val="single"/>
              <w:right w:color="000000" w:sz="4" w:val="single"/>
            </w:tcBorders>
          </w:tcPr>
          <w:p w14:paraId="5B260000">
            <w:pPr>
              <w:widowControl w:val="1"/>
              <w:ind/>
              <w:rPr>
                <w:sz w:val="28"/>
              </w:rPr>
            </w:pPr>
            <w:r>
              <w:rPr>
                <w:sz w:val="28"/>
              </w:rPr>
              <w:t>День полного освобождения Ленинграда от фашистской блокады (1944 год).</w:t>
            </w:r>
          </w:p>
          <w:p w14:paraId="5C260000">
            <w:pPr>
              <w:widowControl w:val="1"/>
              <w:ind/>
              <w:rPr>
                <w:sz w:val="28"/>
              </w:rPr>
            </w:pPr>
            <w:r>
              <w:rPr>
                <w:sz w:val="28"/>
              </w:rPr>
              <w:t>День памяти  жертв Холокоста</w:t>
            </w:r>
          </w:p>
        </w:tc>
        <w:tc>
          <w:tcPr>
            <w:tcW w:type="dxa" w:w="1249"/>
            <w:tcBorders>
              <w:top w:color="000000" w:sz="4" w:val="single"/>
              <w:left w:color="000000" w:sz="4" w:val="single"/>
              <w:bottom w:color="000000" w:sz="4" w:val="single"/>
              <w:right w:color="000000" w:sz="4" w:val="single"/>
            </w:tcBorders>
          </w:tcPr>
          <w:p w14:paraId="5D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5E260000">
            <w:pPr>
              <w:widowControl w:val="1"/>
              <w:ind/>
              <w:jc w:val="center"/>
              <w:rPr>
                <w:color w:val="000000"/>
                <w:sz w:val="28"/>
              </w:rPr>
            </w:pPr>
            <w:r>
              <w:rPr>
                <w:color w:val="000000"/>
                <w:sz w:val="28"/>
              </w:rPr>
              <w:t>27.01.</w:t>
            </w:r>
          </w:p>
        </w:tc>
        <w:tc>
          <w:tcPr>
            <w:tcW w:type="dxa" w:w="2923"/>
            <w:tcBorders>
              <w:top w:color="000000" w:sz="4" w:val="single"/>
              <w:left w:color="000000" w:sz="4" w:val="single"/>
              <w:bottom w:color="000000" w:sz="4" w:val="single"/>
              <w:right w:color="000000" w:sz="4" w:val="single"/>
            </w:tcBorders>
          </w:tcPr>
          <w:p w14:paraId="5F260000">
            <w:pPr>
              <w:rPr>
                <w:color w:val="000000"/>
                <w:sz w:val="28"/>
              </w:rPr>
            </w:pPr>
            <w:r>
              <w:rPr>
                <w:color w:val="000000"/>
                <w:sz w:val="28"/>
              </w:rPr>
              <w:t>Зам. директор по ВР,  классные руководители</w:t>
            </w:r>
          </w:p>
        </w:tc>
      </w:tr>
      <w:tr>
        <w:trPr>
          <w:trHeight w:hRule="atLeast" w:val="429"/>
        </w:trPr>
        <w:tc>
          <w:tcPr>
            <w:tcW w:type="dxa" w:w="4728"/>
            <w:tcBorders>
              <w:top w:color="000000" w:sz="4" w:val="single"/>
              <w:left w:color="000000" w:sz="4" w:val="single"/>
              <w:bottom w:color="000000" w:sz="4" w:val="single"/>
              <w:right w:color="000000" w:sz="4" w:val="single"/>
            </w:tcBorders>
          </w:tcPr>
          <w:p w14:paraId="60260000">
            <w:pPr>
              <w:widowControl w:val="1"/>
              <w:ind/>
              <w:rPr>
                <w:sz w:val="28"/>
              </w:rPr>
            </w:pPr>
            <w:r>
              <w:rPr>
                <w:sz w:val="28"/>
              </w:rPr>
              <w:t>День рождения Чехова</w:t>
            </w:r>
          </w:p>
        </w:tc>
        <w:tc>
          <w:tcPr>
            <w:tcW w:type="dxa" w:w="1249"/>
            <w:tcBorders>
              <w:top w:color="000000" w:sz="4" w:val="single"/>
              <w:left w:color="000000" w:sz="4" w:val="single"/>
              <w:bottom w:color="000000" w:sz="4" w:val="single"/>
              <w:right w:color="000000" w:sz="4" w:val="single"/>
            </w:tcBorders>
          </w:tcPr>
          <w:p w14:paraId="61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62260000">
            <w:pPr>
              <w:widowControl w:val="1"/>
              <w:ind/>
              <w:jc w:val="center"/>
              <w:rPr>
                <w:color w:val="000000"/>
                <w:sz w:val="28"/>
              </w:rPr>
            </w:pPr>
            <w:r>
              <w:rPr>
                <w:color w:val="000000"/>
                <w:sz w:val="28"/>
              </w:rPr>
              <w:t>29.01</w:t>
            </w:r>
          </w:p>
        </w:tc>
        <w:tc>
          <w:tcPr>
            <w:tcW w:type="dxa" w:w="2923"/>
            <w:tcBorders>
              <w:top w:color="000000" w:sz="4" w:val="single"/>
              <w:left w:color="000000" w:sz="4" w:val="single"/>
              <w:bottom w:color="000000" w:sz="4" w:val="single"/>
              <w:right w:color="000000" w:sz="4" w:val="single"/>
            </w:tcBorders>
          </w:tcPr>
          <w:p w14:paraId="63260000">
            <w:pPr>
              <w:rPr>
                <w:color w:val="000000"/>
                <w:sz w:val="28"/>
              </w:rPr>
            </w:pPr>
            <w:r>
              <w:rPr>
                <w:color w:val="000000"/>
                <w:sz w:val="28"/>
              </w:rPr>
              <w:t>Учителя русского языка и литературы</w:t>
            </w:r>
          </w:p>
        </w:tc>
      </w:tr>
      <w:tr>
        <w:trPr>
          <w:trHeight w:hRule="atLeast" w:val="320"/>
        </w:trPr>
        <w:tc>
          <w:tcPr>
            <w:tcW w:type="dxa" w:w="4728"/>
            <w:tcBorders>
              <w:top w:color="000000" w:sz="4" w:val="single"/>
              <w:left w:color="000000" w:sz="4" w:val="single"/>
              <w:bottom w:color="000000" w:sz="4" w:val="single"/>
              <w:right w:color="000000" w:sz="4" w:val="single"/>
            </w:tcBorders>
          </w:tcPr>
          <w:p w14:paraId="64260000">
            <w:pPr>
              <w:rPr>
                <w:sz w:val="28"/>
              </w:rPr>
            </w:pPr>
            <w:r>
              <w:rPr>
                <w:sz w:val="28"/>
              </w:rPr>
              <w:t>День Российской науки</w:t>
            </w:r>
          </w:p>
        </w:tc>
        <w:tc>
          <w:tcPr>
            <w:tcW w:type="dxa" w:w="1249"/>
            <w:tcBorders>
              <w:top w:color="000000" w:sz="4" w:val="single"/>
              <w:left w:color="000000" w:sz="4" w:val="single"/>
              <w:bottom w:color="000000" w:sz="4" w:val="single"/>
              <w:right w:color="000000" w:sz="4" w:val="single"/>
            </w:tcBorders>
          </w:tcPr>
          <w:p w14:paraId="65260000">
            <w:pPr>
              <w:ind/>
              <w:jc w:val="center"/>
              <w:rPr>
                <w:color w:val="000000"/>
                <w:sz w:val="28"/>
              </w:rPr>
            </w:pPr>
            <w:r>
              <w:rPr>
                <w:color w:val="000000"/>
                <w:sz w:val="28"/>
              </w:rPr>
              <w:t>5-9</w:t>
            </w:r>
          </w:p>
        </w:tc>
        <w:tc>
          <w:tcPr>
            <w:tcW w:type="dxa" w:w="1874"/>
            <w:tcBorders>
              <w:top w:color="000000" w:sz="4" w:val="single"/>
              <w:left w:color="000000" w:sz="4" w:val="single"/>
              <w:bottom w:color="000000" w:sz="4" w:val="single"/>
              <w:right w:color="000000" w:sz="4" w:val="single"/>
            </w:tcBorders>
          </w:tcPr>
          <w:p w14:paraId="66260000">
            <w:pPr>
              <w:ind/>
              <w:jc w:val="center"/>
              <w:rPr>
                <w:color w:val="000000"/>
                <w:sz w:val="28"/>
              </w:rPr>
            </w:pPr>
            <w:r>
              <w:rPr>
                <w:color w:val="000000"/>
                <w:sz w:val="28"/>
              </w:rPr>
              <w:t>07</w:t>
            </w:r>
            <w:r>
              <w:rPr>
                <w:color w:val="000000"/>
                <w:sz w:val="28"/>
              </w:rPr>
              <w:t>.02</w:t>
            </w:r>
          </w:p>
        </w:tc>
        <w:tc>
          <w:tcPr>
            <w:tcW w:type="dxa" w:w="2923"/>
            <w:tcBorders>
              <w:top w:color="000000" w:sz="4" w:val="single"/>
              <w:left w:color="000000" w:sz="4" w:val="single"/>
              <w:bottom w:color="000000" w:sz="4" w:val="single"/>
              <w:right w:color="000000" w:sz="4" w:val="single"/>
            </w:tcBorders>
          </w:tcPr>
          <w:p w14:paraId="67260000">
            <w:pPr>
              <w:rPr>
                <w:color w:val="000000"/>
                <w:sz w:val="28"/>
              </w:rPr>
            </w:pPr>
            <w:r>
              <w:rPr>
                <w:color w:val="000000"/>
                <w:sz w:val="28"/>
              </w:rPr>
              <w:t>Классные руководители</w:t>
            </w:r>
          </w:p>
        </w:tc>
      </w:tr>
      <w:tr>
        <w:trPr>
          <w:trHeight w:hRule="atLeast" w:val="320"/>
        </w:trPr>
        <w:tc>
          <w:tcPr>
            <w:tcW w:type="dxa" w:w="4728"/>
            <w:tcBorders>
              <w:top w:color="000000" w:sz="4" w:val="single"/>
              <w:left w:color="000000" w:sz="4" w:val="single"/>
              <w:bottom w:color="000000" w:sz="4" w:val="single"/>
              <w:right w:color="000000" w:sz="4" w:val="single"/>
            </w:tcBorders>
          </w:tcPr>
          <w:p w14:paraId="68260000">
            <w:pPr>
              <w:rPr>
                <w:sz w:val="28"/>
              </w:rPr>
            </w:pPr>
            <w:r>
              <w:rPr>
                <w:sz w:val="28"/>
              </w:rPr>
              <w:t>Общешкольная линейка, посвященная дню освобождения сл. Аграфеновка от немецко–фашистских захватчиков</w:t>
            </w:r>
          </w:p>
        </w:tc>
        <w:tc>
          <w:tcPr>
            <w:tcW w:type="dxa" w:w="1249"/>
            <w:tcBorders>
              <w:top w:color="000000" w:sz="4" w:val="single"/>
              <w:left w:color="000000" w:sz="4" w:val="single"/>
              <w:bottom w:color="000000" w:sz="4" w:val="single"/>
              <w:right w:color="000000" w:sz="4" w:val="single"/>
            </w:tcBorders>
          </w:tcPr>
          <w:p w14:paraId="69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6A260000">
            <w:pPr>
              <w:ind/>
              <w:jc w:val="center"/>
              <w:rPr>
                <w:color w:val="000000"/>
                <w:sz w:val="28"/>
              </w:rPr>
            </w:pPr>
            <w:r>
              <w:rPr>
                <w:color w:val="000000"/>
                <w:sz w:val="28"/>
              </w:rPr>
              <w:t>14.02.</w:t>
            </w:r>
          </w:p>
        </w:tc>
        <w:tc>
          <w:tcPr>
            <w:tcW w:type="dxa" w:w="2923"/>
            <w:tcBorders>
              <w:top w:color="000000" w:sz="4" w:val="single"/>
              <w:left w:color="000000" w:sz="4" w:val="single"/>
              <w:bottom w:color="000000" w:sz="4" w:val="single"/>
              <w:right w:color="000000" w:sz="4" w:val="single"/>
            </w:tcBorders>
          </w:tcPr>
          <w:p w14:paraId="6B260000">
            <w:pPr>
              <w:rPr>
                <w:color w:val="000000"/>
                <w:sz w:val="28"/>
              </w:rPr>
            </w:pPr>
            <w:r>
              <w:rPr>
                <w:color w:val="000000"/>
                <w:sz w:val="28"/>
              </w:rPr>
              <w:t xml:space="preserve">Педагог – организатор </w:t>
            </w:r>
          </w:p>
        </w:tc>
      </w:tr>
      <w:tr>
        <w:trPr>
          <w:trHeight w:hRule="atLeast" w:val="320"/>
        </w:trPr>
        <w:tc>
          <w:tcPr>
            <w:tcW w:type="dxa" w:w="4728"/>
            <w:tcBorders>
              <w:top w:color="000000" w:sz="4" w:val="single"/>
              <w:left w:color="000000" w:sz="4" w:val="single"/>
              <w:bottom w:color="000000" w:sz="4" w:val="single"/>
              <w:right w:color="000000" w:sz="4" w:val="single"/>
            </w:tcBorders>
          </w:tcPr>
          <w:p w14:paraId="6C260000">
            <w:pPr>
              <w:rPr>
                <w:sz w:val="28"/>
              </w:rPr>
            </w:pPr>
            <w:r>
              <w:rPr>
                <w:sz w:val="28"/>
              </w:rPr>
              <w:t>Классные часы, посвященные освобождению района от немецко-фашистских захватчиков.</w:t>
            </w:r>
          </w:p>
        </w:tc>
        <w:tc>
          <w:tcPr>
            <w:tcW w:type="dxa" w:w="1249"/>
            <w:tcBorders>
              <w:top w:color="000000" w:sz="4" w:val="single"/>
              <w:left w:color="000000" w:sz="4" w:val="single"/>
              <w:bottom w:color="000000" w:sz="4" w:val="single"/>
              <w:right w:color="000000" w:sz="4" w:val="single"/>
            </w:tcBorders>
          </w:tcPr>
          <w:p w14:paraId="6D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6E260000">
            <w:pPr>
              <w:ind/>
              <w:jc w:val="center"/>
              <w:rPr>
                <w:color w:val="000000"/>
                <w:sz w:val="28"/>
              </w:rPr>
            </w:pPr>
            <w:r>
              <w:rPr>
                <w:color w:val="000000"/>
                <w:sz w:val="28"/>
              </w:rPr>
              <w:t>с 13.02. по 17.02.</w:t>
            </w:r>
          </w:p>
        </w:tc>
        <w:tc>
          <w:tcPr>
            <w:tcW w:type="dxa" w:w="2923"/>
            <w:tcBorders>
              <w:top w:color="000000" w:sz="4" w:val="single"/>
              <w:left w:color="000000" w:sz="4" w:val="single"/>
              <w:bottom w:color="000000" w:sz="4" w:val="single"/>
              <w:right w:color="000000" w:sz="4" w:val="single"/>
            </w:tcBorders>
          </w:tcPr>
          <w:p w14:paraId="6F260000">
            <w:pPr>
              <w:rPr>
                <w:color w:val="000000"/>
                <w:sz w:val="28"/>
              </w:rPr>
            </w:pPr>
            <w:r>
              <w:rPr>
                <w:color w:val="000000"/>
                <w:sz w:val="28"/>
              </w:rPr>
              <w:t>Классные руководители</w:t>
            </w:r>
          </w:p>
        </w:tc>
      </w:tr>
      <w:tr>
        <w:trPr>
          <w:trHeight w:hRule="atLeast" w:val="284"/>
        </w:trPr>
        <w:tc>
          <w:tcPr>
            <w:tcW w:type="dxa" w:w="4728"/>
            <w:tcBorders>
              <w:top w:color="000000" w:sz="4" w:val="single"/>
              <w:left w:color="000000" w:sz="4" w:val="single"/>
              <w:bottom w:color="000000" w:sz="4" w:val="single"/>
              <w:right w:color="000000" w:sz="4" w:val="single"/>
            </w:tcBorders>
          </w:tcPr>
          <w:p w14:paraId="70260000">
            <w:pPr>
              <w:rPr>
                <w:sz w:val="28"/>
              </w:rPr>
            </w:pPr>
            <w:r>
              <w:rPr>
                <w:sz w:val="28"/>
              </w:rPr>
              <w:t>Общешкольная линейка, посвященная дню памяти о россиянах, исполнявших служебный долг за пределами Отечества</w:t>
            </w:r>
          </w:p>
        </w:tc>
        <w:tc>
          <w:tcPr>
            <w:tcW w:type="dxa" w:w="1249"/>
            <w:tcBorders>
              <w:top w:color="000000" w:sz="4" w:val="single"/>
              <w:left w:color="000000" w:sz="4" w:val="single"/>
              <w:bottom w:color="000000" w:sz="4" w:val="single"/>
              <w:right w:color="000000" w:sz="4" w:val="single"/>
            </w:tcBorders>
          </w:tcPr>
          <w:p w14:paraId="71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72260000">
            <w:pPr>
              <w:ind/>
              <w:jc w:val="center"/>
              <w:rPr>
                <w:color w:val="000000"/>
                <w:sz w:val="28"/>
              </w:rPr>
            </w:pPr>
            <w:r>
              <w:rPr>
                <w:color w:val="000000"/>
                <w:sz w:val="28"/>
              </w:rPr>
              <w:t>14</w:t>
            </w:r>
            <w:r>
              <w:rPr>
                <w:color w:val="000000"/>
                <w:sz w:val="28"/>
              </w:rPr>
              <w:t>.02.</w:t>
            </w:r>
          </w:p>
        </w:tc>
        <w:tc>
          <w:tcPr>
            <w:tcW w:type="dxa" w:w="2923"/>
            <w:tcBorders>
              <w:top w:color="000000" w:sz="4" w:val="single"/>
              <w:left w:color="000000" w:sz="4" w:val="single"/>
              <w:bottom w:color="000000" w:sz="4" w:val="single"/>
              <w:right w:color="000000" w:sz="4" w:val="single"/>
            </w:tcBorders>
          </w:tcPr>
          <w:p w14:paraId="73260000">
            <w:pPr>
              <w:rPr>
                <w:color w:val="000000"/>
                <w:sz w:val="28"/>
              </w:rPr>
            </w:pPr>
            <w:r>
              <w:rPr>
                <w:color w:val="000000"/>
                <w:sz w:val="28"/>
              </w:rPr>
              <w:t>Зам. директор по ВР</w:t>
            </w:r>
          </w:p>
        </w:tc>
      </w:tr>
      <w:tr>
        <w:trPr>
          <w:trHeight w:hRule="atLeast" w:val="284"/>
        </w:trPr>
        <w:tc>
          <w:tcPr>
            <w:tcW w:type="dxa" w:w="4728"/>
            <w:tcBorders>
              <w:top w:color="000000" w:sz="4" w:val="single"/>
              <w:left w:color="000000" w:sz="4" w:val="single"/>
              <w:bottom w:color="000000" w:sz="4" w:val="single"/>
              <w:right w:color="000000" w:sz="4" w:val="single"/>
            </w:tcBorders>
          </w:tcPr>
          <w:p w14:paraId="74260000">
            <w:pPr>
              <w:rPr>
                <w:sz w:val="28"/>
              </w:rPr>
            </w:pPr>
            <w:r>
              <w:rPr>
                <w:sz w:val="28"/>
              </w:rPr>
              <w:t>21 февраля – Международный день родного языка.</w:t>
            </w:r>
          </w:p>
        </w:tc>
        <w:tc>
          <w:tcPr>
            <w:tcW w:type="dxa" w:w="1249"/>
            <w:tcBorders>
              <w:top w:color="000000" w:sz="4" w:val="single"/>
              <w:left w:color="000000" w:sz="4" w:val="single"/>
              <w:bottom w:color="000000" w:sz="4" w:val="single"/>
              <w:right w:color="000000" w:sz="4" w:val="single"/>
            </w:tcBorders>
          </w:tcPr>
          <w:p w14:paraId="75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76260000">
            <w:pPr>
              <w:ind/>
              <w:jc w:val="center"/>
              <w:rPr>
                <w:color w:val="000000"/>
                <w:sz w:val="28"/>
              </w:rPr>
            </w:pPr>
            <w:r>
              <w:rPr>
                <w:color w:val="000000"/>
                <w:sz w:val="28"/>
              </w:rPr>
              <w:t>21.02.</w:t>
            </w:r>
          </w:p>
        </w:tc>
        <w:tc>
          <w:tcPr>
            <w:tcW w:type="dxa" w:w="2923"/>
            <w:tcBorders>
              <w:top w:color="000000" w:sz="4" w:val="single"/>
              <w:left w:color="000000" w:sz="4" w:val="single"/>
              <w:bottom w:color="000000" w:sz="4" w:val="single"/>
              <w:right w:color="000000" w:sz="4" w:val="single"/>
            </w:tcBorders>
          </w:tcPr>
          <w:p w14:paraId="77260000">
            <w:pPr>
              <w:rPr>
                <w:color w:val="000000"/>
                <w:sz w:val="28"/>
              </w:rPr>
            </w:pPr>
            <w:r>
              <w:rPr>
                <w:color w:val="000000"/>
                <w:sz w:val="28"/>
              </w:rPr>
              <w:t>Учителя русского языка</w:t>
            </w:r>
          </w:p>
        </w:tc>
      </w:tr>
      <w:tr>
        <w:trPr>
          <w:trHeight w:hRule="atLeast" w:val="284"/>
        </w:trPr>
        <w:tc>
          <w:tcPr>
            <w:tcW w:type="dxa" w:w="4728"/>
            <w:tcBorders>
              <w:top w:color="000000" w:sz="4" w:val="single"/>
              <w:left w:color="000000" w:sz="4" w:val="single"/>
              <w:bottom w:color="000000" w:sz="4" w:val="single"/>
              <w:right w:color="000000" w:sz="4" w:val="single"/>
            </w:tcBorders>
          </w:tcPr>
          <w:p w14:paraId="78260000">
            <w:pPr>
              <w:rPr>
                <w:sz w:val="28"/>
              </w:rPr>
            </w:pPr>
            <w:r>
              <w:rPr>
                <w:sz w:val="28"/>
              </w:rPr>
              <w:t>Общешкольная линейка, посвященная закрытию месячника спортивно-патриотической работы.</w:t>
            </w:r>
          </w:p>
        </w:tc>
        <w:tc>
          <w:tcPr>
            <w:tcW w:type="dxa" w:w="1249"/>
            <w:tcBorders>
              <w:top w:color="000000" w:sz="4" w:val="single"/>
              <w:left w:color="000000" w:sz="4" w:val="single"/>
              <w:bottom w:color="000000" w:sz="4" w:val="single"/>
              <w:right w:color="000000" w:sz="4" w:val="single"/>
            </w:tcBorders>
          </w:tcPr>
          <w:p w14:paraId="79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7A260000">
            <w:pPr>
              <w:ind/>
              <w:jc w:val="center"/>
              <w:rPr>
                <w:color w:val="000000"/>
                <w:sz w:val="28"/>
              </w:rPr>
            </w:pPr>
            <w:r>
              <w:rPr>
                <w:color w:val="000000"/>
                <w:sz w:val="28"/>
              </w:rPr>
              <w:t>21</w:t>
            </w:r>
            <w:r>
              <w:rPr>
                <w:color w:val="000000"/>
                <w:sz w:val="28"/>
              </w:rPr>
              <w:t>.02</w:t>
            </w:r>
          </w:p>
        </w:tc>
        <w:tc>
          <w:tcPr>
            <w:tcW w:type="dxa" w:w="2923"/>
            <w:tcBorders>
              <w:top w:color="000000" w:sz="4" w:val="single"/>
              <w:left w:color="000000" w:sz="4" w:val="single"/>
              <w:bottom w:color="000000" w:sz="4" w:val="single"/>
              <w:right w:color="000000" w:sz="4" w:val="single"/>
            </w:tcBorders>
          </w:tcPr>
          <w:p w14:paraId="7B260000">
            <w:pPr>
              <w:rPr>
                <w:color w:val="000000"/>
                <w:sz w:val="28"/>
              </w:rPr>
            </w:pPr>
            <w:r>
              <w:rPr>
                <w:color w:val="000000"/>
                <w:sz w:val="28"/>
              </w:rPr>
              <w:t>Зам. директора по ВР, учителя физкультуры, ОБЖ</w:t>
            </w:r>
          </w:p>
        </w:tc>
      </w:tr>
      <w:tr>
        <w:trPr>
          <w:trHeight w:hRule="atLeast" w:val="284"/>
        </w:trPr>
        <w:tc>
          <w:tcPr>
            <w:tcW w:type="dxa" w:w="4728"/>
            <w:tcBorders>
              <w:top w:color="000000" w:sz="4" w:val="single"/>
              <w:left w:color="000000" w:sz="4" w:val="single"/>
              <w:bottom w:color="000000" w:sz="4" w:val="single"/>
              <w:right w:color="000000" w:sz="4" w:val="single"/>
            </w:tcBorders>
          </w:tcPr>
          <w:p w14:paraId="7C260000">
            <w:pPr>
              <w:rPr>
                <w:sz w:val="28"/>
              </w:rPr>
            </w:pPr>
            <w:r>
              <w:rPr>
                <w:sz w:val="28"/>
              </w:rPr>
              <w:t>День защитника Отечества</w:t>
            </w:r>
          </w:p>
        </w:tc>
        <w:tc>
          <w:tcPr>
            <w:tcW w:type="dxa" w:w="1249"/>
            <w:tcBorders>
              <w:top w:color="000000" w:sz="4" w:val="single"/>
              <w:left w:color="000000" w:sz="4" w:val="single"/>
              <w:bottom w:color="000000" w:sz="4" w:val="single"/>
              <w:right w:color="000000" w:sz="4" w:val="single"/>
            </w:tcBorders>
          </w:tcPr>
          <w:p w14:paraId="7D260000">
            <w:pPr>
              <w:ind/>
              <w:jc w:val="center"/>
              <w:rPr>
                <w:color w:val="000000"/>
                <w:sz w:val="28"/>
              </w:rPr>
            </w:pPr>
            <w:r>
              <w:rPr>
                <w:color w:val="000000"/>
                <w:sz w:val="28"/>
              </w:rPr>
              <w:t>5-9</w:t>
            </w:r>
          </w:p>
        </w:tc>
        <w:tc>
          <w:tcPr>
            <w:tcW w:type="dxa" w:w="1874"/>
            <w:tcBorders>
              <w:top w:color="000000" w:sz="4" w:val="single"/>
              <w:left w:color="000000" w:sz="4" w:val="single"/>
              <w:bottom w:color="000000" w:sz="4" w:val="single"/>
              <w:right w:color="000000" w:sz="4" w:val="single"/>
            </w:tcBorders>
          </w:tcPr>
          <w:p w14:paraId="7E260000">
            <w:pPr>
              <w:ind/>
              <w:jc w:val="center"/>
              <w:rPr>
                <w:color w:val="000000"/>
                <w:sz w:val="28"/>
              </w:rPr>
            </w:pPr>
            <w:r>
              <w:rPr>
                <w:color w:val="000000"/>
                <w:sz w:val="28"/>
              </w:rPr>
              <w:t>21</w:t>
            </w:r>
            <w:r>
              <w:rPr>
                <w:color w:val="000000"/>
                <w:sz w:val="28"/>
              </w:rPr>
              <w:t>.02</w:t>
            </w:r>
          </w:p>
        </w:tc>
        <w:tc>
          <w:tcPr>
            <w:tcW w:type="dxa" w:w="2923"/>
            <w:tcBorders>
              <w:top w:color="000000" w:sz="4" w:val="single"/>
              <w:left w:color="000000" w:sz="4" w:val="single"/>
              <w:bottom w:color="000000" w:sz="4" w:val="single"/>
              <w:right w:color="000000" w:sz="4" w:val="single"/>
            </w:tcBorders>
          </w:tcPr>
          <w:p w14:paraId="7F260000">
            <w:pPr>
              <w:rPr>
                <w:color w:val="000000"/>
                <w:sz w:val="28"/>
              </w:rPr>
            </w:pPr>
            <w:r>
              <w:rPr>
                <w:color w:val="000000"/>
                <w:sz w:val="28"/>
              </w:rPr>
              <w:t>Классные руководители</w:t>
            </w:r>
          </w:p>
        </w:tc>
      </w:tr>
      <w:tr>
        <w:trPr>
          <w:trHeight w:hRule="atLeast" w:val="284"/>
        </w:trPr>
        <w:tc>
          <w:tcPr>
            <w:tcW w:type="dxa" w:w="4728"/>
            <w:tcBorders>
              <w:top w:color="000000" w:sz="4" w:val="single"/>
              <w:left w:color="000000" w:sz="4" w:val="single"/>
              <w:bottom w:color="000000" w:sz="4" w:val="single"/>
              <w:right w:color="000000" w:sz="4" w:val="single"/>
            </w:tcBorders>
          </w:tcPr>
          <w:p w14:paraId="80260000">
            <w:pPr>
              <w:rPr>
                <w:sz w:val="28"/>
              </w:rPr>
            </w:pPr>
            <w:r>
              <w:rPr>
                <w:sz w:val="28"/>
              </w:rPr>
              <w:t>Всемирный открытый урок ОБЖ.</w:t>
            </w:r>
          </w:p>
        </w:tc>
        <w:tc>
          <w:tcPr>
            <w:tcW w:type="dxa" w:w="1249"/>
            <w:tcBorders>
              <w:top w:color="000000" w:sz="4" w:val="single"/>
              <w:left w:color="000000" w:sz="4" w:val="single"/>
              <w:bottom w:color="000000" w:sz="4" w:val="single"/>
              <w:right w:color="000000" w:sz="4" w:val="single"/>
            </w:tcBorders>
          </w:tcPr>
          <w:p w14:paraId="81260000">
            <w:pPr>
              <w:ind/>
              <w:jc w:val="center"/>
              <w:rPr>
                <w:color w:val="000000"/>
                <w:sz w:val="28"/>
              </w:rPr>
            </w:pPr>
            <w:r>
              <w:rPr>
                <w:color w:val="000000"/>
                <w:sz w:val="28"/>
              </w:rPr>
              <w:t>5-9</w:t>
            </w:r>
          </w:p>
        </w:tc>
        <w:tc>
          <w:tcPr>
            <w:tcW w:type="dxa" w:w="1874"/>
            <w:tcBorders>
              <w:top w:color="000000" w:sz="4" w:val="single"/>
              <w:left w:color="000000" w:sz="4" w:val="single"/>
              <w:bottom w:color="000000" w:sz="4" w:val="single"/>
              <w:right w:color="000000" w:sz="4" w:val="single"/>
            </w:tcBorders>
          </w:tcPr>
          <w:p w14:paraId="82260000">
            <w:pPr>
              <w:ind/>
              <w:jc w:val="center"/>
              <w:rPr>
                <w:color w:val="000000"/>
                <w:sz w:val="28"/>
              </w:rPr>
            </w:pPr>
            <w:r>
              <w:rPr>
                <w:color w:val="000000"/>
                <w:sz w:val="28"/>
              </w:rPr>
              <w:t>03.</w:t>
            </w:r>
            <w:r>
              <w:rPr>
                <w:color w:val="000000"/>
                <w:sz w:val="28"/>
              </w:rPr>
              <w:t xml:space="preserve"> 03</w:t>
            </w:r>
          </w:p>
        </w:tc>
        <w:tc>
          <w:tcPr>
            <w:tcW w:type="dxa" w:w="2923"/>
            <w:tcBorders>
              <w:top w:color="000000" w:sz="4" w:val="single"/>
              <w:left w:color="000000" w:sz="4" w:val="single"/>
              <w:bottom w:color="000000" w:sz="4" w:val="single"/>
              <w:right w:color="000000" w:sz="4" w:val="single"/>
            </w:tcBorders>
          </w:tcPr>
          <w:p w14:paraId="83260000">
            <w:pPr>
              <w:rPr>
                <w:color w:val="000000"/>
                <w:sz w:val="28"/>
              </w:rPr>
            </w:pPr>
            <w:r>
              <w:rPr>
                <w:color w:val="000000"/>
                <w:sz w:val="28"/>
              </w:rPr>
              <w:t>Учитель ОБЖ</w:t>
            </w:r>
          </w:p>
        </w:tc>
      </w:tr>
      <w:tr>
        <w:trPr>
          <w:trHeight w:hRule="atLeast" w:val="284"/>
        </w:trPr>
        <w:tc>
          <w:tcPr>
            <w:tcW w:type="dxa" w:w="4728"/>
            <w:tcBorders>
              <w:top w:color="000000" w:sz="4" w:val="single"/>
              <w:left w:color="000000" w:sz="4" w:val="single"/>
              <w:bottom w:color="000000" w:sz="4" w:val="single"/>
              <w:right w:color="000000" w:sz="4" w:val="single"/>
            </w:tcBorders>
          </w:tcPr>
          <w:p w14:paraId="84260000">
            <w:pPr>
              <w:rPr>
                <w:sz w:val="28"/>
              </w:rPr>
            </w:pPr>
            <w:r>
              <w:rPr>
                <w:sz w:val="28"/>
              </w:rPr>
              <w:t>Классные часы, посвященные Международному женскому дню 8 Марта</w:t>
            </w:r>
          </w:p>
        </w:tc>
        <w:tc>
          <w:tcPr>
            <w:tcW w:type="dxa" w:w="1249"/>
            <w:tcBorders>
              <w:top w:color="000000" w:sz="4" w:val="single"/>
              <w:left w:color="000000" w:sz="4" w:val="single"/>
              <w:bottom w:color="000000" w:sz="4" w:val="single"/>
              <w:right w:color="000000" w:sz="4" w:val="single"/>
            </w:tcBorders>
          </w:tcPr>
          <w:p w14:paraId="85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6260000">
            <w:pPr>
              <w:ind/>
              <w:jc w:val="center"/>
              <w:rPr>
                <w:color w:val="000000"/>
                <w:sz w:val="28"/>
              </w:rPr>
            </w:pPr>
            <w:r>
              <w:rPr>
                <w:color w:val="000000"/>
                <w:sz w:val="28"/>
              </w:rPr>
              <w:t>Вторая неделя марта</w:t>
            </w:r>
          </w:p>
        </w:tc>
        <w:tc>
          <w:tcPr>
            <w:tcW w:type="dxa" w:w="2923"/>
            <w:tcBorders>
              <w:top w:color="000000" w:sz="4" w:val="single"/>
              <w:left w:color="000000" w:sz="4" w:val="single"/>
              <w:bottom w:color="000000" w:sz="4" w:val="single"/>
              <w:right w:color="000000" w:sz="4" w:val="single"/>
            </w:tcBorders>
          </w:tcPr>
          <w:p w14:paraId="87260000">
            <w:pPr>
              <w:rPr>
                <w:color w:val="000000"/>
                <w:sz w:val="28"/>
              </w:rPr>
            </w:pPr>
            <w:r>
              <w:rPr>
                <w:color w:val="000000"/>
                <w:sz w:val="28"/>
              </w:rPr>
              <w:t>Зам. директора по ВР, классные руководители</w:t>
            </w:r>
          </w:p>
        </w:tc>
      </w:tr>
      <w:tr>
        <w:trPr>
          <w:trHeight w:hRule="atLeast" w:val="284"/>
        </w:trPr>
        <w:tc>
          <w:tcPr>
            <w:tcW w:type="dxa" w:w="4728"/>
            <w:tcBorders>
              <w:top w:color="000000" w:sz="4" w:val="single"/>
              <w:left w:color="000000" w:sz="4" w:val="single"/>
              <w:bottom w:color="000000" w:sz="4" w:val="single"/>
              <w:right w:color="000000" w:sz="4" w:val="single"/>
            </w:tcBorders>
          </w:tcPr>
          <w:p w14:paraId="88260000">
            <w:pPr>
              <w:rPr>
                <w:sz w:val="28"/>
              </w:rPr>
            </w:pPr>
            <w:r>
              <w:rPr>
                <w:sz w:val="28"/>
              </w:rPr>
              <w:t>Всемирный день поэзии</w:t>
            </w:r>
          </w:p>
        </w:tc>
        <w:tc>
          <w:tcPr>
            <w:tcW w:type="dxa" w:w="1249"/>
            <w:tcBorders>
              <w:top w:color="000000" w:sz="4" w:val="single"/>
              <w:left w:color="000000" w:sz="4" w:val="single"/>
              <w:bottom w:color="000000" w:sz="4" w:val="single"/>
              <w:right w:color="000000" w:sz="4" w:val="single"/>
            </w:tcBorders>
          </w:tcPr>
          <w:p w14:paraId="89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A260000">
            <w:pPr>
              <w:ind/>
              <w:jc w:val="center"/>
              <w:rPr>
                <w:color w:val="000000"/>
                <w:sz w:val="28"/>
              </w:rPr>
            </w:pPr>
            <w:r>
              <w:rPr>
                <w:color w:val="000000"/>
                <w:sz w:val="28"/>
              </w:rPr>
              <w:t>21.03.</w:t>
            </w:r>
          </w:p>
        </w:tc>
        <w:tc>
          <w:tcPr>
            <w:tcW w:type="dxa" w:w="2923"/>
            <w:tcBorders>
              <w:top w:color="000000" w:sz="4" w:val="single"/>
              <w:left w:color="000000" w:sz="4" w:val="single"/>
              <w:bottom w:color="000000" w:sz="4" w:val="single"/>
              <w:right w:color="000000" w:sz="4" w:val="single"/>
            </w:tcBorders>
          </w:tcPr>
          <w:p w14:paraId="8B260000">
            <w:pPr>
              <w:rPr>
                <w:color w:val="000000"/>
                <w:sz w:val="28"/>
              </w:rPr>
            </w:pPr>
            <w:r>
              <w:rPr>
                <w:color w:val="000000"/>
                <w:sz w:val="28"/>
              </w:rPr>
              <w:t xml:space="preserve">Классные руководители </w:t>
            </w:r>
          </w:p>
        </w:tc>
      </w:tr>
      <w:tr>
        <w:trPr>
          <w:trHeight w:hRule="atLeast" w:val="1030"/>
        </w:trPr>
        <w:tc>
          <w:tcPr>
            <w:tcW w:type="dxa" w:w="4728"/>
            <w:tcBorders>
              <w:top w:color="000000" w:sz="4" w:val="single"/>
              <w:left w:color="000000" w:sz="4" w:val="single"/>
              <w:bottom w:color="000000" w:sz="4" w:val="single"/>
              <w:right w:color="000000" w:sz="4" w:val="single"/>
            </w:tcBorders>
          </w:tcPr>
          <w:p w14:paraId="8C260000">
            <w:pPr>
              <w:widowControl w:val="1"/>
              <w:ind/>
              <w:rPr>
                <w:sz w:val="28"/>
              </w:rPr>
            </w:pPr>
            <w:r>
              <w:rPr>
                <w:sz w:val="28"/>
              </w:rPr>
              <w:t>День воссоединения Крыма с Россией</w:t>
            </w:r>
          </w:p>
        </w:tc>
        <w:tc>
          <w:tcPr>
            <w:tcW w:type="dxa" w:w="1249"/>
            <w:tcBorders>
              <w:top w:color="000000" w:sz="4" w:val="single"/>
              <w:left w:color="000000" w:sz="4" w:val="single"/>
              <w:bottom w:color="000000" w:sz="4" w:val="single"/>
              <w:right w:color="000000" w:sz="4" w:val="single"/>
            </w:tcBorders>
          </w:tcPr>
          <w:p w14:paraId="8D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E260000">
            <w:pPr>
              <w:widowControl w:val="1"/>
              <w:ind/>
              <w:jc w:val="center"/>
              <w:rPr>
                <w:color w:val="000000"/>
                <w:sz w:val="28"/>
              </w:rPr>
            </w:pPr>
            <w:r>
              <w:rPr>
                <w:color w:val="000000"/>
                <w:sz w:val="28"/>
              </w:rPr>
              <w:t>18.03</w:t>
            </w:r>
          </w:p>
          <w:p w14:paraId="8F260000">
            <w:pPr>
              <w:widowControl w:val="1"/>
              <w:ind/>
              <w:jc w:val="center"/>
              <w:rPr>
                <w:color w:val="000000"/>
                <w:sz w:val="28"/>
              </w:rPr>
            </w:pPr>
            <w:r>
              <w:rPr>
                <w:color w:val="000000"/>
                <w:sz w:val="28"/>
              </w:rPr>
              <w:t>март</w:t>
            </w:r>
          </w:p>
        </w:tc>
        <w:tc>
          <w:tcPr>
            <w:tcW w:type="dxa" w:w="2923"/>
            <w:tcBorders>
              <w:top w:color="000000" w:sz="4" w:val="single"/>
              <w:left w:color="000000" w:sz="4" w:val="single"/>
              <w:bottom w:color="000000" w:sz="4" w:val="single"/>
              <w:right w:color="000000" w:sz="4" w:val="single"/>
            </w:tcBorders>
          </w:tcPr>
          <w:p w14:paraId="90260000">
            <w:pPr>
              <w:rPr>
                <w:color w:val="000000"/>
                <w:sz w:val="28"/>
              </w:rPr>
            </w:pPr>
            <w:r>
              <w:rPr>
                <w:color w:val="000000"/>
                <w:sz w:val="28"/>
              </w:rPr>
              <w:t>Заместитель директора по УВР, классные руководители, учителя-предметники</w:t>
            </w:r>
          </w:p>
        </w:tc>
      </w:tr>
      <w:tr>
        <w:trPr>
          <w:trHeight w:hRule="atLeast" w:val="343"/>
        </w:trPr>
        <w:tc>
          <w:tcPr>
            <w:tcW w:type="dxa" w:w="4728"/>
            <w:tcBorders>
              <w:top w:color="000000" w:sz="4" w:val="single"/>
              <w:left w:color="000000" w:sz="4" w:val="single"/>
              <w:bottom w:color="000000" w:sz="4" w:val="single"/>
              <w:right w:color="000000" w:sz="4" w:val="single"/>
            </w:tcBorders>
          </w:tcPr>
          <w:p w14:paraId="91260000">
            <w:pPr>
              <w:rPr>
                <w:sz w:val="28"/>
              </w:rPr>
            </w:pPr>
            <w:r>
              <w:rPr>
                <w:sz w:val="28"/>
              </w:rPr>
              <w:t>Мероприятия в рамках «Плана мероприятий по профилактике злоупотребления психоактивных веществ»</w:t>
            </w:r>
          </w:p>
        </w:tc>
        <w:tc>
          <w:tcPr>
            <w:tcW w:type="dxa" w:w="1249"/>
            <w:tcBorders>
              <w:top w:color="000000" w:sz="4" w:val="single"/>
              <w:left w:color="000000" w:sz="4" w:val="single"/>
              <w:bottom w:color="000000" w:sz="4" w:val="single"/>
              <w:right w:color="000000" w:sz="4" w:val="single"/>
            </w:tcBorders>
          </w:tcPr>
          <w:p w14:paraId="92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3260000">
            <w:pPr>
              <w:widowControl w:val="1"/>
              <w:ind/>
              <w:jc w:val="center"/>
              <w:rPr>
                <w:color w:val="000000"/>
                <w:sz w:val="28"/>
              </w:rPr>
            </w:pPr>
            <w:r>
              <w:rPr>
                <w:color w:val="000000"/>
                <w:sz w:val="28"/>
              </w:rPr>
              <w:t>В соответствии с планом</w:t>
            </w:r>
          </w:p>
        </w:tc>
        <w:tc>
          <w:tcPr>
            <w:tcW w:type="dxa" w:w="2923"/>
            <w:tcBorders>
              <w:top w:color="000000" w:sz="4" w:val="single"/>
              <w:left w:color="000000" w:sz="4" w:val="single"/>
              <w:bottom w:color="000000" w:sz="4" w:val="single"/>
              <w:right w:color="000000" w:sz="4" w:val="single"/>
            </w:tcBorders>
          </w:tcPr>
          <w:p w14:paraId="94260000">
            <w:pPr>
              <w:widowControl w:val="1"/>
              <w:ind/>
              <w:rPr>
                <w:color w:val="000000"/>
                <w:sz w:val="28"/>
              </w:rPr>
            </w:pPr>
            <w:r>
              <w:rPr>
                <w:color w:val="000000"/>
                <w:sz w:val="28"/>
              </w:rPr>
              <w:t>Социальный педагог, классные руководители</w:t>
            </w:r>
          </w:p>
        </w:tc>
      </w:tr>
      <w:tr>
        <w:trPr>
          <w:trHeight w:hRule="atLeast" w:val="343"/>
        </w:trPr>
        <w:tc>
          <w:tcPr>
            <w:tcW w:type="dxa" w:w="4728"/>
            <w:tcBorders>
              <w:top w:color="000000" w:sz="4" w:val="single"/>
              <w:left w:color="000000" w:sz="4" w:val="single"/>
              <w:bottom w:color="000000" w:sz="4" w:val="single"/>
              <w:right w:color="000000" w:sz="4" w:val="single"/>
            </w:tcBorders>
          </w:tcPr>
          <w:p w14:paraId="95260000">
            <w:pPr>
              <w:pStyle w:val="Style_20"/>
              <w:rPr>
                <w:sz w:val="28"/>
              </w:rPr>
            </w:pPr>
            <w:r>
              <w:rPr>
                <w:sz w:val="28"/>
              </w:rPr>
              <w:t>Мероприятия в рамках «Плана работы по профилактике безнадзорности, беспризорности и правонарушений несовершеннолетних»</w:t>
            </w:r>
          </w:p>
        </w:tc>
        <w:tc>
          <w:tcPr>
            <w:tcW w:type="dxa" w:w="1249"/>
            <w:tcBorders>
              <w:top w:color="000000" w:sz="4" w:val="single"/>
              <w:left w:color="000000" w:sz="4" w:val="single"/>
              <w:bottom w:color="000000" w:sz="4" w:val="single"/>
              <w:right w:color="000000" w:sz="4" w:val="single"/>
            </w:tcBorders>
          </w:tcPr>
          <w:p w14:paraId="96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7260000">
            <w:pPr>
              <w:ind/>
              <w:jc w:val="center"/>
              <w:rPr>
                <w:color w:val="000000"/>
                <w:sz w:val="28"/>
              </w:rPr>
            </w:pPr>
            <w:r>
              <w:rPr>
                <w:color w:val="000000"/>
                <w:sz w:val="28"/>
              </w:rPr>
              <w:t xml:space="preserve">В соответствии с планом </w:t>
            </w:r>
          </w:p>
        </w:tc>
        <w:tc>
          <w:tcPr>
            <w:tcW w:type="dxa" w:w="2923"/>
            <w:tcBorders>
              <w:top w:color="000000" w:sz="4" w:val="single"/>
              <w:left w:color="000000" w:sz="4" w:val="single"/>
              <w:bottom w:color="000000" w:sz="4" w:val="single"/>
              <w:right w:color="000000" w:sz="4" w:val="single"/>
            </w:tcBorders>
          </w:tcPr>
          <w:p w14:paraId="98260000">
            <w:pPr>
              <w:rPr>
                <w:color w:val="000000"/>
                <w:sz w:val="28"/>
              </w:rPr>
            </w:pPr>
            <w:r>
              <w:rPr>
                <w:color w:val="000000"/>
                <w:sz w:val="28"/>
              </w:rPr>
              <w:t>Социальный педагог, классные руководители</w:t>
            </w:r>
          </w:p>
        </w:tc>
      </w:tr>
      <w:tr>
        <w:trPr>
          <w:trHeight w:hRule="atLeast" w:val="343"/>
        </w:trPr>
        <w:tc>
          <w:tcPr>
            <w:tcW w:type="dxa" w:w="4728"/>
            <w:tcBorders>
              <w:top w:color="000000" w:sz="4" w:val="single"/>
              <w:left w:color="000000" w:sz="4" w:val="single"/>
              <w:bottom w:color="000000" w:sz="4" w:val="single"/>
              <w:right w:color="000000" w:sz="4" w:val="single"/>
            </w:tcBorders>
          </w:tcPr>
          <w:p w14:paraId="99260000">
            <w:pPr>
              <w:pStyle w:val="Style_20"/>
              <w:rPr>
                <w:sz w:val="28"/>
              </w:rPr>
            </w:pPr>
            <w:r>
              <w:rPr>
                <w:sz w:val="28"/>
              </w:rPr>
              <w:t>Мероприятия в рамках «Плана работы по профилактике БДД»</w:t>
            </w:r>
          </w:p>
        </w:tc>
        <w:tc>
          <w:tcPr>
            <w:tcW w:type="dxa" w:w="1249"/>
            <w:tcBorders>
              <w:top w:color="000000" w:sz="4" w:val="single"/>
              <w:left w:color="000000" w:sz="4" w:val="single"/>
              <w:bottom w:color="000000" w:sz="4" w:val="single"/>
              <w:right w:color="000000" w:sz="4" w:val="single"/>
            </w:tcBorders>
          </w:tcPr>
          <w:p w14:paraId="9A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B260000">
            <w:pPr>
              <w:ind/>
              <w:jc w:val="center"/>
              <w:rPr>
                <w:color w:val="000000"/>
                <w:sz w:val="28"/>
              </w:rPr>
            </w:pPr>
            <w:r>
              <w:rPr>
                <w:color w:val="000000"/>
                <w:sz w:val="28"/>
              </w:rPr>
              <w:t xml:space="preserve">В соответствии с планом </w:t>
            </w:r>
          </w:p>
        </w:tc>
        <w:tc>
          <w:tcPr>
            <w:tcW w:type="dxa" w:w="2923"/>
            <w:tcBorders>
              <w:top w:color="000000" w:sz="4" w:val="single"/>
              <w:left w:color="000000" w:sz="4" w:val="single"/>
              <w:bottom w:color="000000" w:sz="4" w:val="single"/>
              <w:right w:color="000000" w:sz="4" w:val="single"/>
            </w:tcBorders>
          </w:tcPr>
          <w:p w14:paraId="9C260000">
            <w:pPr>
              <w:rPr>
                <w:color w:val="000000"/>
                <w:sz w:val="28"/>
              </w:rPr>
            </w:pPr>
            <w:r>
              <w:rPr>
                <w:color w:val="000000"/>
                <w:sz w:val="28"/>
              </w:rPr>
              <w:t>Педагог-организатор, классные руководители</w:t>
            </w:r>
          </w:p>
        </w:tc>
      </w:tr>
      <w:tr>
        <w:trPr>
          <w:trHeight w:hRule="atLeast" w:val="343"/>
        </w:trPr>
        <w:tc>
          <w:tcPr>
            <w:tcW w:type="dxa" w:w="4728"/>
            <w:tcBorders>
              <w:top w:color="000000" w:sz="4" w:val="single"/>
              <w:left w:color="000000" w:sz="4" w:val="single"/>
              <w:bottom w:color="000000" w:sz="4" w:val="single"/>
              <w:right w:color="000000" w:sz="4" w:val="single"/>
            </w:tcBorders>
          </w:tcPr>
          <w:p w14:paraId="9D260000">
            <w:pPr>
              <w:pStyle w:val="Style_20"/>
              <w:rPr>
                <w:sz w:val="28"/>
              </w:rPr>
            </w:pPr>
            <w:r>
              <w:rPr>
                <w:sz w:val="28"/>
              </w:rPr>
              <w:t>Участие в районных мероприятиях.</w:t>
            </w:r>
          </w:p>
        </w:tc>
        <w:tc>
          <w:tcPr>
            <w:tcW w:type="dxa" w:w="1249"/>
            <w:tcBorders>
              <w:top w:color="000000" w:sz="4" w:val="single"/>
              <w:left w:color="000000" w:sz="4" w:val="single"/>
              <w:bottom w:color="000000" w:sz="4" w:val="single"/>
              <w:right w:color="000000" w:sz="4" w:val="single"/>
            </w:tcBorders>
          </w:tcPr>
          <w:p w14:paraId="9E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F260000">
            <w:pPr>
              <w:ind/>
              <w:jc w:val="center"/>
              <w:rPr>
                <w:color w:val="000000"/>
                <w:sz w:val="28"/>
              </w:rPr>
            </w:pPr>
            <w:r>
              <w:rPr>
                <w:sz w:val="28"/>
              </w:rPr>
              <w:t>по плану РОО и РМК</w:t>
            </w:r>
          </w:p>
        </w:tc>
        <w:tc>
          <w:tcPr>
            <w:tcW w:type="dxa" w:w="2923"/>
            <w:tcBorders>
              <w:top w:color="000000" w:sz="4" w:val="single"/>
              <w:left w:color="000000" w:sz="4" w:val="single"/>
              <w:bottom w:color="000000" w:sz="4" w:val="single"/>
              <w:right w:color="000000" w:sz="4" w:val="single"/>
            </w:tcBorders>
          </w:tcPr>
          <w:p w14:paraId="A0260000">
            <w:pPr>
              <w:rPr>
                <w:color w:val="000000"/>
                <w:sz w:val="28"/>
              </w:rPr>
            </w:pPr>
            <w:r>
              <w:rPr>
                <w:color w:val="000000"/>
                <w:sz w:val="28"/>
              </w:rPr>
              <w:t>Зам. директора по ВР,</w:t>
            </w:r>
          </w:p>
          <w:p w14:paraId="A1260000">
            <w:pPr>
              <w:rPr>
                <w:color w:val="000000"/>
                <w:sz w:val="28"/>
              </w:rPr>
            </w:pPr>
            <w:r>
              <w:rPr>
                <w:color w:val="000000"/>
                <w:sz w:val="28"/>
              </w:rPr>
              <w:t>педагог-организатор, классные руководители</w:t>
            </w:r>
          </w:p>
        </w:tc>
      </w:tr>
      <w:tr>
        <w:trPr>
          <w:trHeight w:hRule="atLeast" w:val="343"/>
        </w:trPr>
        <w:tc>
          <w:tcPr>
            <w:tcW w:type="dxa" w:w="10774"/>
            <w:gridSpan w:val="4"/>
            <w:tcBorders>
              <w:top w:color="000000" w:sz="4" w:val="single"/>
              <w:left w:color="000000" w:sz="4" w:val="single"/>
              <w:bottom w:color="000000" w:sz="4" w:val="single"/>
              <w:right w:color="000000" w:sz="4" w:val="single"/>
            </w:tcBorders>
            <w:shd w:fill="92D050" w:val="clear"/>
          </w:tcPr>
          <w:p w14:paraId="A2260000">
            <w:pPr>
              <w:ind/>
              <w:jc w:val="center"/>
              <w:rPr>
                <w:color w:val="000000"/>
                <w:sz w:val="28"/>
              </w:rPr>
            </w:pPr>
            <w:r>
              <w:rPr>
                <w:color w:val="000000"/>
                <w:sz w:val="28"/>
              </w:rPr>
              <w:t>4 четверть</w:t>
            </w:r>
          </w:p>
        </w:tc>
      </w:tr>
      <w:tr>
        <w:trPr>
          <w:trHeight w:hRule="atLeast" w:val="143"/>
        </w:trPr>
        <w:tc>
          <w:tcPr>
            <w:tcW w:type="dxa" w:w="4728"/>
            <w:tcBorders>
              <w:top w:color="000000" w:sz="4" w:val="single"/>
              <w:left w:color="000000" w:sz="4" w:val="single"/>
              <w:bottom w:color="000000" w:sz="4" w:val="single"/>
              <w:right w:color="000000" w:sz="4" w:val="single"/>
            </w:tcBorders>
          </w:tcPr>
          <w:p w14:paraId="A3260000">
            <w:pPr>
              <w:widowControl w:val="1"/>
              <w:ind/>
              <w:rPr>
                <w:sz w:val="28"/>
              </w:rPr>
            </w:pPr>
            <w:r>
              <w:rPr>
                <w:sz w:val="28"/>
              </w:rPr>
              <w:t>Мероприятия, посвященные Международному дню детской книги</w:t>
            </w:r>
          </w:p>
        </w:tc>
        <w:tc>
          <w:tcPr>
            <w:tcW w:type="dxa" w:w="1249"/>
            <w:tcBorders>
              <w:top w:color="000000" w:sz="4" w:val="single"/>
              <w:left w:color="000000" w:sz="4" w:val="single"/>
              <w:bottom w:color="000000" w:sz="4" w:val="single"/>
              <w:right w:color="000000" w:sz="4" w:val="single"/>
            </w:tcBorders>
          </w:tcPr>
          <w:p w14:paraId="A4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5260000">
            <w:pPr>
              <w:widowControl w:val="1"/>
              <w:ind/>
              <w:jc w:val="center"/>
              <w:rPr>
                <w:color w:val="000000"/>
                <w:sz w:val="28"/>
              </w:rPr>
            </w:pPr>
            <w:r>
              <w:rPr>
                <w:color w:val="000000"/>
                <w:sz w:val="28"/>
              </w:rPr>
              <w:t>С 3.04. по 07.04.</w:t>
            </w:r>
          </w:p>
        </w:tc>
        <w:tc>
          <w:tcPr>
            <w:tcW w:type="dxa" w:w="2923"/>
            <w:tcBorders>
              <w:top w:color="000000" w:sz="4" w:val="single"/>
              <w:left w:color="000000" w:sz="4" w:val="single"/>
              <w:bottom w:color="000000" w:sz="4" w:val="single"/>
              <w:right w:color="000000" w:sz="4" w:val="single"/>
            </w:tcBorders>
          </w:tcPr>
          <w:p w14:paraId="A6260000">
            <w:pPr>
              <w:widowControl w:val="1"/>
              <w:ind/>
              <w:rPr>
                <w:color w:val="000000"/>
                <w:sz w:val="28"/>
              </w:rPr>
            </w:pPr>
            <w:r>
              <w:rPr>
                <w:color w:val="000000"/>
                <w:sz w:val="28"/>
              </w:rPr>
              <w:t>Школьный библиотекарь</w:t>
            </w:r>
          </w:p>
        </w:tc>
      </w:tr>
      <w:tr>
        <w:trPr>
          <w:trHeight w:hRule="atLeast" w:val="143"/>
        </w:trPr>
        <w:tc>
          <w:tcPr>
            <w:tcW w:type="dxa" w:w="4728"/>
            <w:tcBorders>
              <w:top w:color="000000" w:sz="4" w:val="single"/>
              <w:left w:color="000000" w:sz="4" w:val="single"/>
              <w:bottom w:color="000000" w:sz="4" w:val="single"/>
              <w:right w:color="000000" w:sz="4" w:val="single"/>
            </w:tcBorders>
          </w:tcPr>
          <w:p w14:paraId="A7260000">
            <w:pPr>
              <w:widowControl w:val="1"/>
              <w:ind/>
              <w:rPr>
                <w:sz w:val="28"/>
              </w:rPr>
            </w:pPr>
            <w:r>
              <w:rPr>
                <w:sz w:val="28"/>
              </w:rPr>
              <w:t>Единый классный час – «Космос – это мы. Гагаринский урок»</w:t>
            </w:r>
          </w:p>
          <w:p w14:paraId="A8260000">
            <w:pPr>
              <w:widowControl w:val="1"/>
              <w:ind/>
              <w:rPr>
                <w:sz w:val="28"/>
              </w:rPr>
            </w:pPr>
            <w:r>
              <w:rPr>
                <w:sz w:val="28"/>
              </w:rPr>
              <w:t>Мероприятия в рамках дню  космонавтики: конкурс рисунков, классные час)</w:t>
            </w:r>
          </w:p>
        </w:tc>
        <w:tc>
          <w:tcPr>
            <w:tcW w:type="dxa" w:w="1249"/>
            <w:tcBorders>
              <w:top w:color="000000" w:sz="4" w:val="single"/>
              <w:left w:color="000000" w:sz="4" w:val="single"/>
              <w:bottom w:color="000000" w:sz="4" w:val="single"/>
              <w:right w:color="000000" w:sz="4" w:val="single"/>
            </w:tcBorders>
          </w:tcPr>
          <w:p w14:paraId="A9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A260000">
            <w:pPr>
              <w:widowControl w:val="1"/>
              <w:ind/>
              <w:jc w:val="center"/>
              <w:rPr>
                <w:color w:val="000000"/>
                <w:sz w:val="28"/>
              </w:rPr>
            </w:pPr>
            <w:r>
              <w:rPr>
                <w:color w:val="000000"/>
                <w:sz w:val="28"/>
              </w:rPr>
              <w:t>Вторая неделя апреля</w:t>
            </w:r>
          </w:p>
        </w:tc>
        <w:tc>
          <w:tcPr>
            <w:tcW w:type="dxa" w:w="2923"/>
            <w:tcBorders>
              <w:top w:color="000000" w:sz="4" w:val="single"/>
              <w:left w:color="000000" w:sz="4" w:val="single"/>
              <w:bottom w:color="000000" w:sz="4" w:val="single"/>
              <w:right w:color="000000" w:sz="4" w:val="single"/>
            </w:tcBorders>
          </w:tcPr>
          <w:p w14:paraId="AB260000">
            <w:pPr>
              <w:widowControl w:val="1"/>
              <w:ind/>
              <w:rPr>
                <w:color w:val="000000"/>
                <w:sz w:val="28"/>
              </w:rPr>
            </w:pPr>
            <w:r>
              <w:rPr>
                <w:color w:val="000000"/>
                <w:sz w:val="28"/>
              </w:rPr>
              <w:t>Классные руководители, учителя астрономии, ИЗО</w:t>
            </w:r>
          </w:p>
        </w:tc>
      </w:tr>
      <w:tr>
        <w:trPr>
          <w:trHeight w:hRule="atLeast" w:val="143"/>
        </w:trPr>
        <w:tc>
          <w:tcPr>
            <w:tcW w:type="dxa" w:w="4728"/>
            <w:tcBorders>
              <w:top w:color="000000" w:sz="4" w:val="single"/>
              <w:left w:color="000000" w:sz="4" w:val="single"/>
              <w:bottom w:color="000000" w:sz="4" w:val="single"/>
              <w:right w:color="000000" w:sz="4" w:val="single"/>
            </w:tcBorders>
          </w:tcPr>
          <w:p w14:paraId="AC260000">
            <w:pPr>
              <w:widowControl w:val="1"/>
              <w:ind/>
              <w:rPr>
                <w:sz w:val="28"/>
              </w:rPr>
            </w:pPr>
            <w:r>
              <w:rPr>
                <w:sz w:val="28"/>
              </w:rPr>
              <w:t>Экологическая акция «Бумажный бум»</w:t>
            </w:r>
          </w:p>
        </w:tc>
        <w:tc>
          <w:tcPr>
            <w:tcW w:type="dxa" w:w="1249"/>
            <w:tcBorders>
              <w:top w:color="000000" w:sz="4" w:val="single"/>
              <w:left w:color="000000" w:sz="4" w:val="single"/>
              <w:bottom w:color="000000" w:sz="4" w:val="single"/>
              <w:right w:color="000000" w:sz="4" w:val="single"/>
            </w:tcBorders>
          </w:tcPr>
          <w:p w14:paraId="AD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E260000">
            <w:pPr>
              <w:widowControl w:val="1"/>
              <w:ind/>
              <w:jc w:val="center"/>
              <w:rPr>
                <w:color w:val="000000"/>
                <w:sz w:val="28"/>
              </w:rPr>
            </w:pPr>
            <w:r>
              <w:rPr>
                <w:color w:val="000000"/>
                <w:sz w:val="28"/>
              </w:rPr>
              <w:t>апрель</w:t>
            </w:r>
          </w:p>
        </w:tc>
        <w:tc>
          <w:tcPr>
            <w:tcW w:type="dxa" w:w="2923"/>
            <w:tcBorders>
              <w:top w:color="000000" w:sz="4" w:val="single"/>
              <w:left w:color="000000" w:sz="4" w:val="single"/>
              <w:bottom w:color="000000" w:sz="4" w:val="single"/>
              <w:right w:color="000000" w:sz="4" w:val="single"/>
            </w:tcBorders>
          </w:tcPr>
          <w:p w14:paraId="AF260000">
            <w:pPr>
              <w:widowControl w:val="1"/>
              <w:ind/>
              <w:rPr>
                <w:color w:val="000000"/>
                <w:sz w:val="28"/>
              </w:rPr>
            </w:pPr>
            <w:r>
              <w:rPr>
                <w:color w:val="000000"/>
                <w:sz w:val="28"/>
              </w:rPr>
              <w:t>Зам. директора по ВР, учитель биологии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B0260000">
            <w:pPr>
              <w:widowControl w:val="1"/>
              <w:ind/>
              <w:rPr>
                <w:sz w:val="28"/>
              </w:rPr>
            </w:pPr>
            <w:r>
              <w:rPr>
                <w:sz w:val="28"/>
              </w:rPr>
              <w:t>Всемирный день здоровья</w:t>
            </w:r>
          </w:p>
        </w:tc>
        <w:tc>
          <w:tcPr>
            <w:tcW w:type="dxa" w:w="1249"/>
            <w:tcBorders>
              <w:top w:color="000000" w:sz="4" w:val="single"/>
              <w:left w:color="000000" w:sz="4" w:val="single"/>
              <w:bottom w:color="000000" w:sz="4" w:val="single"/>
              <w:right w:color="000000" w:sz="4" w:val="single"/>
            </w:tcBorders>
          </w:tcPr>
          <w:p w14:paraId="B1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2260000">
            <w:pPr>
              <w:widowControl w:val="1"/>
              <w:ind/>
              <w:jc w:val="center"/>
              <w:rPr>
                <w:color w:val="000000"/>
                <w:sz w:val="28"/>
              </w:rPr>
            </w:pPr>
            <w:r>
              <w:rPr>
                <w:color w:val="000000"/>
                <w:sz w:val="28"/>
              </w:rPr>
              <w:t>07.04</w:t>
            </w:r>
          </w:p>
        </w:tc>
        <w:tc>
          <w:tcPr>
            <w:tcW w:type="dxa" w:w="2923"/>
            <w:tcBorders>
              <w:top w:color="000000" w:sz="4" w:val="single"/>
              <w:left w:color="000000" w:sz="4" w:val="single"/>
              <w:bottom w:color="000000" w:sz="4" w:val="single"/>
              <w:right w:color="000000" w:sz="4" w:val="single"/>
            </w:tcBorders>
          </w:tcPr>
          <w:p w14:paraId="B3260000">
            <w:pPr>
              <w:widowControl w:val="1"/>
              <w:ind/>
              <w:rPr>
                <w:color w:val="000000"/>
                <w:sz w:val="28"/>
              </w:rPr>
            </w:pPr>
            <w:r>
              <w:rPr>
                <w:color w:val="000000"/>
                <w:sz w:val="28"/>
              </w:rPr>
              <w:t>Зам. директора по ВР, учителя физкультуры</w:t>
            </w:r>
          </w:p>
        </w:tc>
      </w:tr>
      <w:tr>
        <w:trPr>
          <w:trHeight w:hRule="atLeast" w:val="143"/>
        </w:trPr>
        <w:tc>
          <w:tcPr>
            <w:tcW w:type="dxa" w:w="4728"/>
            <w:tcBorders>
              <w:top w:color="000000" w:sz="4" w:val="single"/>
              <w:left w:color="000000" w:sz="4" w:val="single"/>
              <w:bottom w:color="000000" w:sz="4" w:val="single"/>
              <w:right w:color="000000" w:sz="4" w:val="single"/>
            </w:tcBorders>
          </w:tcPr>
          <w:p w14:paraId="B4260000">
            <w:pPr>
              <w:widowControl w:val="1"/>
              <w:ind/>
              <w:rPr>
                <w:sz w:val="28"/>
              </w:rPr>
            </w:pPr>
            <w:r>
              <w:rPr>
                <w:sz w:val="28"/>
              </w:rPr>
              <w:t>Районный  спортивный слет «Орлёнок»</w:t>
            </w:r>
          </w:p>
        </w:tc>
        <w:tc>
          <w:tcPr>
            <w:tcW w:type="dxa" w:w="1249"/>
            <w:tcBorders>
              <w:top w:color="000000" w:sz="4" w:val="single"/>
              <w:left w:color="000000" w:sz="4" w:val="single"/>
              <w:bottom w:color="000000" w:sz="4" w:val="single"/>
              <w:right w:color="000000" w:sz="4" w:val="single"/>
            </w:tcBorders>
          </w:tcPr>
          <w:p w14:paraId="B5260000">
            <w:pPr>
              <w:ind/>
              <w:jc w:val="center"/>
              <w:rPr>
                <w:color w:val="000000"/>
                <w:sz w:val="28"/>
              </w:rPr>
            </w:pPr>
            <w:r>
              <w:rPr>
                <w:color w:val="000000"/>
                <w:sz w:val="28"/>
              </w:rPr>
              <w:t>7 - 9</w:t>
            </w:r>
          </w:p>
        </w:tc>
        <w:tc>
          <w:tcPr>
            <w:tcW w:type="dxa" w:w="1874"/>
            <w:tcBorders>
              <w:top w:color="000000" w:sz="4" w:val="single"/>
              <w:left w:color="000000" w:sz="4" w:val="single"/>
              <w:bottom w:color="000000" w:sz="4" w:val="single"/>
              <w:right w:color="000000" w:sz="4" w:val="single"/>
            </w:tcBorders>
          </w:tcPr>
          <w:p w14:paraId="B6260000">
            <w:pPr>
              <w:widowControl w:val="1"/>
              <w:ind/>
              <w:jc w:val="center"/>
              <w:rPr>
                <w:color w:val="000000"/>
                <w:sz w:val="28"/>
              </w:rPr>
            </w:pPr>
            <w:r>
              <w:rPr>
                <w:color w:val="000000"/>
                <w:sz w:val="28"/>
              </w:rPr>
              <w:t>апрель</w:t>
            </w:r>
          </w:p>
        </w:tc>
        <w:tc>
          <w:tcPr>
            <w:tcW w:type="dxa" w:w="2923"/>
            <w:tcBorders>
              <w:top w:color="000000" w:sz="4" w:val="single"/>
              <w:left w:color="000000" w:sz="4" w:val="single"/>
              <w:bottom w:color="000000" w:sz="4" w:val="single"/>
              <w:right w:color="000000" w:sz="4" w:val="single"/>
            </w:tcBorders>
          </w:tcPr>
          <w:p w14:paraId="B7260000">
            <w:pPr>
              <w:widowControl w:val="1"/>
              <w:ind/>
              <w:rPr>
                <w:color w:val="000000"/>
                <w:sz w:val="28"/>
              </w:rPr>
            </w:pPr>
            <w:r>
              <w:rPr>
                <w:color w:val="000000"/>
                <w:sz w:val="28"/>
              </w:rPr>
              <w:t>Учителя физкультуры, ОБЖ</w:t>
            </w:r>
          </w:p>
        </w:tc>
      </w:tr>
      <w:tr>
        <w:trPr>
          <w:trHeight w:hRule="atLeast" w:val="358"/>
        </w:trPr>
        <w:tc>
          <w:tcPr>
            <w:tcW w:type="dxa" w:w="4728"/>
            <w:tcBorders>
              <w:top w:color="000000" w:sz="4" w:val="single"/>
              <w:left w:color="000000" w:sz="4" w:val="single"/>
              <w:bottom w:color="000000" w:sz="4" w:val="single"/>
              <w:right w:color="000000" w:sz="4" w:val="single"/>
            </w:tcBorders>
          </w:tcPr>
          <w:p w14:paraId="B8260000">
            <w:pPr>
              <w:rPr>
                <w:sz w:val="28"/>
              </w:rPr>
            </w:pPr>
            <w:r>
              <w:rPr>
                <w:sz w:val="28"/>
              </w:rPr>
              <w:t>Мероприятия в рамках декады естественно-математических наук.</w:t>
            </w:r>
          </w:p>
          <w:p w14:paraId="B9260000">
            <w:pPr>
              <w:rPr>
                <w:sz w:val="28"/>
              </w:rPr>
            </w:pPr>
            <w:r>
              <w:rPr>
                <w:sz w:val="28"/>
              </w:rPr>
              <w:t>21 апреля – Всемирный день Земли и День Леса</w:t>
            </w:r>
          </w:p>
          <w:p w14:paraId="BA260000">
            <w:pPr>
              <w:rPr>
                <w:sz w:val="28"/>
              </w:rPr>
            </w:pPr>
            <w:r>
              <w:rPr>
                <w:sz w:val="28"/>
              </w:rPr>
              <w:t>22 марта – Всемирный день Воды.</w:t>
            </w:r>
          </w:p>
        </w:tc>
        <w:tc>
          <w:tcPr>
            <w:tcW w:type="dxa" w:w="1249"/>
            <w:tcBorders>
              <w:top w:color="000000" w:sz="4" w:val="single"/>
              <w:left w:color="000000" w:sz="4" w:val="single"/>
              <w:bottom w:color="000000" w:sz="4" w:val="single"/>
              <w:right w:color="000000" w:sz="4" w:val="single"/>
            </w:tcBorders>
          </w:tcPr>
          <w:p w14:paraId="BB26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C260000">
            <w:pPr>
              <w:ind/>
              <w:jc w:val="center"/>
              <w:rPr>
                <w:sz w:val="28"/>
              </w:rPr>
            </w:pPr>
            <w:r>
              <w:rPr>
                <w:sz w:val="28"/>
              </w:rPr>
              <w:t xml:space="preserve">апрель </w:t>
            </w:r>
          </w:p>
        </w:tc>
        <w:tc>
          <w:tcPr>
            <w:tcW w:type="dxa" w:w="2923"/>
            <w:tcBorders>
              <w:top w:color="000000" w:sz="4" w:val="single"/>
              <w:left w:color="000000" w:sz="4" w:val="single"/>
              <w:bottom w:color="000000" w:sz="4" w:val="single"/>
              <w:right w:color="000000" w:sz="4" w:val="single"/>
            </w:tcBorders>
          </w:tcPr>
          <w:p w14:paraId="BD260000">
            <w:pPr>
              <w:rPr>
                <w:sz w:val="28"/>
              </w:rPr>
            </w:pPr>
            <w:r>
              <w:rPr>
                <w:sz w:val="28"/>
              </w:rPr>
              <w:t>Руководитель экологического отряда, учителя окружающего мира</w:t>
            </w:r>
          </w:p>
        </w:tc>
      </w:tr>
      <w:tr>
        <w:trPr>
          <w:trHeight w:hRule="atLeast" w:val="312"/>
        </w:trPr>
        <w:tc>
          <w:tcPr>
            <w:tcW w:type="dxa" w:w="4728"/>
            <w:tcBorders>
              <w:top w:color="000000" w:sz="4" w:val="single"/>
              <w:left w:color="000000" w:sz="4" w:val="single"/>
              <w:bottom w:color="000000" w:sz="4" w:val="single"/>
              <w:right w:color="000000" w:sz="4" w:val="single"/>
            </w:tcBorders>
          </w:tcPr>
          <w:p w14:paraId="BE260000">
            <w:pPr>
              <w:widowControl w:val="1"/>
              <w:ind/>
              <w:rPr>
                <w:sz w:val="28"/>
              </w:rPr>
            </w:pPr>
            <w:r>
              <w:rPr>
                <w:sz w:val="28"/>
              </w:rPr>
              <w:t xml:space="preserve">День российского парламентаризма </w:t>
            </w:r>
          </w:p>
        </w:tc>
        <w:tc>
          <w:tcPr>
            <w:tcW w:type="dxa" w:w="1249"/>
            <w:tcBorders>
              <w:top w:color="000000" w:sz="4" w:val="single"/>
              <w:left w:color="000000" w:sz="4" w:val="single"/>
              <w:bottom w:color="000000" w:sz="4" w:val="single"/>
              <w:right w:color="000000" w:sz="4" w:val="single"/>
            </w:tcBorders>
          </w:tcPr>
          <w:p w14:paraId="BF260000">
            <w:pPr>
              <w:ind/>
              <w:jc w:val="center"/>
              <w:rPr>
                <w:sz w:val="28"/>
              </w:rPr>
            </w:pPr>
            <w:r>
              <w:rPr>
                <w:sz w:val="28"/>
              </w:rPr>
              <w:t>8 – 9</w:t>
            </w:r>
          </w:p>
        </w:tc>
        <w:tc>
          <w:tcPr>
            <w:tcW w:type="dxa" w:w="1874"/>
            <w:tcBorders>
              <w:top w:color="000000" w:sz="4" w:val="single"/>
              <w:left w:color="000000" w:sz="4" w:val="single"/>
              <w:bottom w:color="000000" w:sz="4" w:val="single"/>
              <w:right w:color="000000" w:sz="4" w:val="single"/>
            </w:tcBorders>
          </w:tcPr>
          <w:p w14:paraId="C0260000">
            <w:pPr>
              <w:widowControl w:val="1"/>
              <w:ind/>
              <w:jc w:val="center"/>
              <w:rPr>
                <w:sz w:val="28"/>
              </w:rPr>
            </w:pPr>
            <w:r>
              <w:rPr>
                <w:sz w:val="28"/>
              </w:rPr>
              <w:t>25</w:t>
            </w:r>
            <w:r>
              <w:rPr>
                <w:sz w:val="28"/>
              </w:rPr>
              <w:t>.04.</w:t>
            </w:r>
          </w:p>
        </w:tc>
        <w:tc>
          <w:tcPr>
            <w:tcW w:type="dxa" w:w="2923"/>
            <w:tcBorders>
              <w:top w:color="000000" w:sz="4" w:val="single"/>
              <w:left w:color="000000" w:sz="4" w:val="single"/>
              <w:bottom w:color="000000" w:sz="4" w:val="single"/>
              <w:right w:color="000000" w:sz="4" w:val="single"/>
            </w:tcBorders>
          </w:tcPr>
          <w:p w14:paraId="C1260000">
            <w:pPr>
              <w:rPr>
                <w:sz w:val="28"/>
              </w:rPr>
            </w:pPr>
            <w:r>
              <w:rPr>
                <w:sz w:val="28"/>
              </w:rPr>
              <w:t xml:space="preserve"> Учителя обществознания</w:t>
            </w:r>
          </w:p>
        </w:tc>
      </w:tr>
      <w:tr>
        <w:trPr>
          <w:trHeight w:hRule="atLeast" w:val="239"/>
        </w:trPr>
        <w:tc>
          <w:tcPr>
            <w:tcW w:type="dxa" w:w="4728"/>
            <w:tcBorders>
              <w:top w:color="000000" w:sz="4" w:val="single"/>
              <w:left w:color="000000" w:sz="4" w:val="single"/>
              <w:bottom w:color="000000" w:sz="4" w:val="single"/>
              <w:right w:color="000000" w:sz="4" w:val="single"/>
            </w:tcBorders>
          </w:tcPr>
          <w:p w14:paraId="C2260000">
            <w:pPr>
              <w:rPr>
                <w:sz w:val="28"/>
              </w:rPr>
            </w:pPr>
            <w:r>
              <w:rPr>
                <w:sz w:val="28"/>
              </w:rPr>
              <w:t xml:space="preserve">Праздник Весны и Труда </w:t>
            </w:r>
          </w:p>
        </w:tc>
        <w:tc>
          <w:tcPr>
            <w:tcW w:type="dxa" w:w="1249"/>
            <w:tcBorders>
              <w:top w:color="000000" w:sz="4" w:val="single"/>
              <w:left w:color="000000" w:sz="4" w:val="single"/>
              <w:bottom w:color="000000" w:sz="4" w:val="single"/>
              <w:right w:color="000000" w:sz="4" w:val="single"/>
            </w:tcBorders>
          </w:tcPr>
          <w:p w14:paraId="C326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C4260000">
            <w:pPr>
              <w:ind/>
              <w:jc w:val="center"/>
              <w:rPr>
                <w:sz w:val="28"/>
              </w:rPr>
            </w:pPr>
            <w:r>
              <w:rPr>
                <w:sz w:val="28"/>
              </w:rPr>
              <w:t>01.05.</w:t>
            </w:r>
          </w:p>
        </w:tc>
        <w:tc>
          <w:tcPr>
            <w:tcW w:type="dxa" w:w="2923"/>
            <w:tcBorders>
              <w:top w:color="000000" w:sz="4" w:val="single"/>
              <w:left w:color="000000" w:sz="4" w:val="single"/>
              <w:bottom w:color="000000" w:sz="4" w:val="single"/>
              <w:right w:color="000000" w:sz="4" w:val="single"/>
            </w:tcBorders>
          </w:tcPr>
          <w:p w14:paraId="C5260000">
            <w:pPr>
              <w:rPr>
                <w:sz w:val="28"/>
              </w:rPr>
            </w:pPr>
            <w:r>
              <w:rPr>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C6260000">
            <w:pPr>
              <w:widowControl w:val="1"/>
              <w:ind/>
              <w:rPr>
                <w:sz w:val="28"/>
              </w:rPr>
            </w:pPr>
            <w:r>
              <w:rPr>
                <w:sz w:val="28"/>
              </w:rPr>
              <w:t xml:space="preserve">Мероприятия в рамках дня Победы: </w:t>
            </w:r>
          </w:p>
          <w:p w14:paraId="C7260000">
            <w:pPr>
              <w:widowControl w:val="1"/>
              <w:ind/>
              <w:rPr>
                <w:sz w:val="28"/>
              </w:rPr>
            </w:pPr>
            <w:r>
              <w:rPr>
                <w:sz w:val="28"/>
              </w:rPr>
              <w:t>- проект «Окна Победы»</w:t>
            </w:r>
          </w:p>
          <w:p w14:paraId="C8260000">
            <w:pPr>
              <w:widowControl w:val="1"/>
              <w:ind/>
              <w:rPr>
                <w:sz w:val="28"/>
              </w:rPr>
            </w:pPr>
            <w:r>
              <w:rPr>
                <w:sz w:val="28"/>
              </w:rPr>
              <w:t>- шествие со свечами</w:t>
            </w:r>
          </w:p>
          <w:p w14:paraId="C9260000">
            <w:pPr>
              <w:widowControl w:val="1"/>
              <w:ind/>
              <w:rPr>
                <w:sz w:val="28"/>
              </w:rPr>
            </w:pPr>
            <w:r>
              <w:rPr>
                <w:sz w:val="28"/>
              </w:rPr>
              <w:t xml:space="preserve">- акции «Бессмертный полк» </w:t>
            </w:r>
          </w:p>
          <w:p w14:paraId="CA260000">
            <w:pPr>
              <w:widowControl w:val="1"/>
              <w:ind/>
              <w:rPr>
                <w:sz w:val="28"/>
              </w:rPr>
            </w:pPr>
            <w:r>
              <w:rPr>
                <w:sz w:val="28"/>
              </w:rPr>
              <w:t>- «Мы, помним солдат!»</w:t>
            </w:r>
          </w:p>
        </w:tc>
        <w:tc>
          <w:tcPr>
            <w:tcW w:type="dxa" w:w="1249"/>
            <w:tcBorders>
              <w:top w:color="000000" w:sz="4" w:val="single"/>
              <w:left w:color="000000" w:sz="4" w:val="single"/>
              <w:bottom w:color="000000" w:sz="4" w:val="single"/>
              <w:right w:color="000000" w:sz="4" w:val="single"/>
            </w:tcBorders>
          </w:tcPr>
          <w:p w14:paraId="CB26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CC260000">
            <w:pPr>
              <w:widowControl w:val="1"/>
              <w:ind/>
              <w:jc w:val="center"/>
              <w:rPr>
                <w:sz w:val="28"/>
              </w:rPr>
            </w:pPr>
          </w:p>
          <w:p w14:paraId="CD260000">
            <w:pPr>
              <w:widowControl w:val="1"/>
              <w:ind/>
              <w:jc w:val="center"/>
              <w:rPr>
                <w:sz w:val="28"/>
              </w:rPr>
            </w:pPr>
            <w:r>
              <w:rPr>
                <w:sz w:val="28"/>
              </w:rPr>
              <w:t>май</w:t>
            </w:r>
          </w:p>
        </w:tc>
        <w:tc>
          <w:tcPr>
            <w:tcW w:type="dxa" w:w="2923"/>
            <w:tcBorders>
              <w:top w:color="000000" w:sz="4" w:val="single"/>
              <w:left w:color="000000" w:sz="4" w:val="single"/>
              <w:bottom w:color="000000" w:sz="4" w:val="single"/>
              <w:right w:color="000000" w:sz="4" w:val="single"/>
            </w:tcBorders>
          </w:tcPr>
          <w:p w14:paraId="CE260000">
            <w:pPr>
              <w:widowControl w:val="1"/>
              <w:ind/>
              <w:rPr>
                <w:sz w:val="28"/>
              </w:rPr>
            </w:pPr>
            <w:r>
              <w:rPr>
                <w:sz w:val="28"/>
              </w:rPr>
              <w:t xml:space="preserve"> Советник директора по ВР</w:t>
            </w:r>
          </w:p>
          <w:p w14:paraId="CF260000">
            <w:pPr>
              <w:widowControl w:val="1"/>
              <w:ind/>
              <w:rPr>
                <w:sz w:val="28"/>
              </w:rPr>
            </w:pPr>
            <w:r>
              <w:rPr>
                <w:sz w:val="28"/>
              </w:rPr>
              <w:t>педагог – организатор,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D0260000">
            <w:pPr>
              <w:widowControl w:val="1"/>
              <w:ind/>
              <w:rPr>
                <w:sz w:val="28"/>
              </w:rPr>
            </w:pPr>
            <w:r>
              <w:rPr>
                <w:sz w:val="28"/>
              </w:rPr>
              <w:t>Классные часы, посвященные Международному дню семьи (15 мая)</w:t>
            </w:r>
          </w:p>
        </w:tc>
        <w:tc>
          <w:tcPr>
            <w:tcW w:type="dxa" w:w="1249"/>
            <w:tcBorders>
              <w:top w:color="000000" w:sz="4" w:val="single"/>
              <w:left w:color="000000" w:sz="4" w:val="single"/>
              <w:bottom w:color="000000" w:sz="4" w:val="single"/>
              <w:right w:color="000000" w:sz="4" w:val="single"/>
            </w:tcBorders>
          </w:tcPr>
          <w:p w14:paraId="D126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D2260000">
            <w:pPr>
              <w:widowControl w:val="1"/>
              <w:ind/>
              <w:jc w:val="center"/>
              <w:rPr>
                <w:sz w:val="28"/>
              </w:rPr>
            </w:pPr>
            <w:r>
              <w:rPr>
                <w:sz w:val="28"/>
              </w:rPr>
              <w:t>Третья неделя мая</w:t>
            </w:r>
          </w:p>
        </w:tc>
        <w:tc>
          <w:tcPr>
            <w:tcW w:type="dxa" w:w="2923"/>
            <w:tcBorders>
              <w:top w:color="000000" w:sz="4" w:val="single"/>
              <w:left w:color="000000" w:sz="4" w:val="single"/>
              <w:bottom w:color="000000" w:sz="4" w:val="single"/>
              <w:right w:color="000000" w:sz="4" w:val="single"/>
            </w:tcBorders>
          </w:tcPr>
          <w:p w14:paraId="D3260000">
            <w:pPr>
              <w:widowControl w:val="1"/>
              <w:ind/>
              <w:rPr>
                <w:color w:val="000000"/>
                <w:sz w:val="28"/>
              </w:rPr>
            </w:pPr>
            <w:r>
              <w:rPr>
                <w:color w:val="000000"/>
                <w:sz w:val="28"/>
              </w:rPr>
              <w:t>Классные руководители</w:t>
            </w:r>
          </w:p>
          <w:p w14:paraId="D4260000">
            <w:pPr>
              <w:widowControl w:val="1"/>
              <w:ind/>
              <w:rPr>
                <w:sz w:val="28"/>
              </w:rPr>
            </w:pPr>
          </w:p>
        </w:tc>
      </w:tr>
      <w:tr>
        <w:trPr>
          <w:trHeight w:hRule="atLeast" w:val="143"/>
        </w:trPr>
        <w:tc>
          <w:tcPr>
            <w:tcW w:type="dxa" w:w="4728"/>
            <w:tcBorders>
              <w:top w:color="000000" w:sz="4" w:val="single"/>
              <w:left w:color="000000" w:sz="4" w:val="single"/>
              <w:bottom w:color="000000" w:sz="4" w:val="single"/>
              <w:right w:color="000000" w:sz="4" w:val="single"/>
            </w:tcBorders>
          </w:tcPr>
          <w:p w14:paraId="D5260000">
            <w:pPr>
              <w:widowControl w:val="1"/>
              <w:ind/>
              <w:rPr>
                <w:sz w:val="28"/>
              </w:rPr>
            </w:pPr>
            <w:r>
              <w:rPr>
                <w:sz w:val="28"/>
              </w:rPr>
              <w:t>День детских общественных организаций России</w:t>
            </w:r>
          </w:p>
        </w:tc>
        <w:tc>
          <w:tcPr>
            <w:tcW w:type="dxa" w:w="1249"/>
            <w:tcBorders>
              <w:top w:color="000000" w:sz="4" w:val="single"/>
              <w:left w:color="000000" w:sz="4" w:val="single"/>
              <w:bottom w:color="000000" w:sz="4" w:val="single"/>
              <w:right w:color="000000" w:sz="4" w:val="single"/>
            </w:tcBorders>
          </w:tcPr>
          <w:p w14:paraId="D6260000">
            <w:pPr>
              <w:ind/>
              <w:jc w:val="center"/>
              <w:rPr>
                <w:sz w:val="28"/>
              </w:rPr>
            </w:pPr>
            <w:r>
              <w:rPr>
                <w:sz w:val="28"/>
              </w:rPr>
              <w:t>5 – 9</w:t>
            </w:r>
          </w:p>
        </w:tc>
        <w:tc>
          <w:tcPr>
            <w:tcW w:type="dxa" w:w="1874"/>
            <w:tcBorders>
              <w:top w:color="000000" w:sz="4" w:val="single"/>
              <w:left w:color="000000" w:sz="4" w:val="single"/>
              <w:bottom w:color="000000" w:sz="4" w:val="single"/>
              <w:right w:color="000000" w:sz="4" w:val="single"/>
            </w:tcBorders>
          </w:tcPr>
          <w:p w14:paraId="D7260000">
            <w:pPr>
              <w:widowControl w:val="1"/>
              <w:ind/>
              <w:jc w:val="center"/>
              <w:rPr>
                <w:sz w:val="28"/>
              </w:rPr>
            </w:pPr>
            <w:r>
              <w:rPr>
                <w:sz w:val="28"/>
              </w:rPr>
              <w:t xml:space="preserve">19.05 </w:t>
            </w:r>
          </w:p>
        </w:tc>
        <w:tc>
          <w:tcPr>
            <w:tcW w:type="dxa" w:w="2923"/>
            <w:tcBorders>
              <w:top w:color="000000" w:sz="4" w:val="single"/>
              <w:left w:color="000000" w:sz="4" w:val="single"/>
              <w:bottom w:color="000000" w:sz="4" w:val="single"/>
              <w:right w:color="000000" w:sz="4" w:val="single"/>
            </w:tcBorders>
          </w:tcPr>
          <w:p w14:paraId="D8260000">
            <w:pPr>
              <w:widowControl w:val="1"/>
              <w:ind/>
              <w:rPr>
                <w:sz w:val="28"/>
              </w:rPr>
            </w:pPr>
            <w:r>
              <w:rPr>
                <w:sz w:val="28"/>
              </w:rPr>
              <w:t>Педагог - организатор</w:t>
            </w:r>
          </w:p>
        </w:tc>
      </w:tr>
      <w:tr>
        <w:trPr>
          <w:trHeight w:hRule="atLeast" w:val="143"/>
        </w:trPr>
        <w:tc>
          <w:tcPr>
            <w:tcW w:type="dxa" w:w="4728"/>
            <w:tcBorders>
              <w:top w:color="000000" w:sz="4" w:val="single"/>
              <w:left w:color="000000" w:sz="4" w:val="single"/>
              <w:bottom w:color="000000" w:sz="4" w:val="single"/>
              <w:right w:color="000000" w:sz="4" w:val="single"/>
            </w:tcBorders>
          </w:tcPr>
          <w:p w14:paraId="D9260000">
            <w:pPr>
              <w:widowControl w:val="1"/>
              <w:ind/>
              <w:rPr>
                <w:color w:val="000000"/>
                <w:sz w:val="28"/>
              </w:rPr>
            </w:pPr>
            <w:r>
              <w:rPr>
                <w:color w:val="000000"/>
                <w:sz w:val="28"/>
              </w:rPr>
              <w:t>Торжественная линейка, посвященная празднику Последнего звонка</w:t>
            </w:r>
          </w:p>
        </w:tc>
        <w:tc>
          <w:tcPr>
            <w:tcW w:type="dxa" w:w="1249"/>
            <w:tcBorders>
              <w:top w:color="000000" w:sz="4" w:val="single"/>
              <w:left w:color="000000" w:sz="4" w:val="single"/>
              <w:bottom w:color="000000" w:sz="4" w:val="single"/>
              <w:right w:color="000000" w:sz="4" w:val="single"/>
            </w:tcBorders>
          </w:tcPr>
          <w:p w14:paraId="DA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DB260000">
            <w:pPr>
              <w:widowControl w:val="1"/>
              <w:ind/>
              <w:jc w:val="center"/>
              <w:rPr>
                <w:color w:val="000000"/>
                <w:sz w:val="28"/>
              </w:rPr>
            </w:pPr>
            <w:r>
              <w:rPr>
                <w:color w:val="000000"/>
                <w:sz w:val="28"/>
              </w:rPr>
              <w:t>май</w:t>
            </w:r>
          </w:p>
        </w:tc>
        <w:tc>
          <w:tcPr>
            <w:tcW w:type="dxa" w:w="2923"/>
            <w:tcBorders>
              <w:top w:color="000000" w:sz="4" w:val="single"/>
              <w:left w:color="000000" w:sz="4" w:val="single"/>
              <w:bottom w:color="000000" w:sz="4" w:val="single"/>
              <w:right w:color="000000" w:sz="4" w:val="single"/>
            </w:tcBorders>
          </w:tcPr>
          <w:p w14:paraId="DC260000">
            <w:pPr>
              <w:widowControl w:val="1"/>
              <w:ind/>
              <w:rPr>
                <w:color w:val="000000"/>
                <w:sz w:val="28"/>
              </w:rPr>
            </w:pPr>
            <w:r>
              <w:rPr>
                <w:color w:val="000000"/>
                <w:sz w:val="28"/>
              </w:rPr>
              <w:t>Зам. директора по ВР, классные руководители 9, 11 классов</w:t>
            </w:r>
          </w:p>
        </w:tc>
      </w:tr>
      <w:tr>
        <w:trPr>
          <w:trHeight w:hRule="atLeast" w:val="642"/>
        </w:trPr>
        <w:tc>
          <w:tcPr>
            <w:tcW w:type="dxa" w:w="4728"/>
            <w:tcBorders>
              <w:top w:color="000000" w:sz="4" w:val="single"/>
              <w:left w:color="000000" w:sz="4" w:val="single"/>
              <w:bottom w:color="000000" w:sz="4" w:val="single"/>
              <w:right w:color="000000" w:sz="4" w:val="single"/>
            </w:tcBorders>
          </w:tcPr>
          <w:p w14:paraId="DD260000">
            <w:pPr>
              <w:widowControl w:val="1"/>
              <w:ind/>
              <w:rPr>
                <w:color w:val="000000"/>
                <w:sz w:val="28"/>
              </w:rPr>
            </w:pPr>
            <w:r>
              <w:rPr>
                <w:color w:val="000000"/>
                <w:sz w:val="28"/>
              </w:rPr>
              <w:t>День славянской письменности и культуры</w:t>
            </w:r>
          </w:p>
          <w:p w14:paraId="DE260000">
            <w:pPr>
              <w:widowControl w:val="1"/>
              <w:ind/>
              <w:rPr>
                <w:color w:val="000000"/>
                <w:sz w:val="28"/>
              </w:rPr>
            </w:pPr>
          </w:p>
        </w:tc>
        <w:tc>
          <w:tcPr>
            <w:tcW w:type="dxa" w:w="1249"/>
            <w:tcBorders>
              <w:top w:color="000000" w:sz="4" w:val="single"/>
              <w:left w:color="000000" w:sz="4" w:val="single"/>
              <w:bottom w:color="000000" w:sz="4" w:val="single"/>
              <w:right w:color="000000" w:sz="4" w:val="single"/>
            </w:tcBorders>
          </w:tcPr>
          <w:p w14:paraId="DF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E0260000">
            <w:pPr>
              <w:widowControl w:val="1"/>
              <w:ind/>
              <w:jc w:val="center"/>
              <w:rPr>
                <w:color w:val="000000"/>
                <w:sz w:val="28"/>
              </w:rPr>
            </w:pPr>
            <w:r>
              <w:rPr>
                <w:color w:val="000000"/>
                <w:sz w:val="28"/>
              </w:rPr>
              <w:t xml:space="preserve">Май </w:t>
            </w:r>
          </w:p>
        </w:tc>
        <w:tc>
          <w:tcPr>
            <w:tcW w:type="dxa" w:w="2923"/>
            <w:tcBorders>
              <w:top w:color="000000" w:sz="4" w:val="single"/>
              <w:left w:color="000000" w:sz="4" w:val="single"/>
              <w:bottom w:color="000000" w:sz="4" w:val="single"/>
              <w:right w:color="000000" w:sz="4" w:val="single"/>
            </w:tcBorders>
          </w:tcPr>
          <w:p w14:paraId="E1260000">
            <w:pPr>
              <w:widowControl w:val="1"/>
              <w:ind/>
              <w:rPr>
                <w:color w:val="000000"/>
                <w:sz w:val="28"/>
              </w:rPr>
            </w:pPr>
            <w:r>
              <w:rPr>
                <w:color w:val="000000"/>
                <w:sz w:val="28"/>
              </w:rPr>
              <w:t>Классные руководители</w:t>
            </w:r>
          </w:p>
        </w:tc>
      </w:tr>
      <w:tr>
        <w:trPr>
          <w:trHeight w:hRule="atLeast" w:val="403"/>
        </w:trPr>
        <w:tc>
          <w:tcPr>
            <w:tcW w:type="dxa" w:w="4728"/>
            <w:tcBorders>
              <w:top w:color="000000" w:sz="4" w:val="single"/>
              <w:left w:color="000000" w:sz="4" w:val="single"/>
              <w:bottom w:color="000000" w:sz="4" w:val="single"/>
              <w:right w:color="000000" w:sz="4" w:val="single"/>
            </w:tcBorders>
          </w:tcPr>
          <w:p w14:paraId="E2260000">
            <w:pPr>
              <w:rPr>
                <w:color w:val="000000"/>
                <w:sz w:val="28"/>
              </w:rPr>
            </w:pPr>
            <w:r>
              <w:rPr>
                <w:color w:val="000000"/>
                <w:sz w:val="28"/>
              </w:rPr>
              <w:t xml:space="preserve">День защиты детей </w:t>
            </w:r>
          </w:p>
        </w:tc>
        <w:tc>
          <w:tcPr>
            <w:tcW w:type="dxa" w:w="1249"/>
            <w:tcBorders>
              <w:top w:color="000000" w:sz="4" w:val="single"/>
              <w:left w:color="000000" w:sz="4" w:val="single"/>
              <w:bottom w:color="000000" w:sz="4" w:val="single"/>
              <w:right w:color="000000" w:sz="4" w:val="single"/>
            </w:tcBorders>
          </w:tcPr>
          <w:p w14:paraId="E3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E4260000">
            <w:pPr>
              <w:widowControl w:val="1"/>
              <w:ind/>
              <w:jc w:val="center"/>
              <w:rPr>
                <w:color w:val="000000"/>
                <w:sz w:val="28"/>
              </w:rPr>
            </w:pPr>
            <w:r>
              <w:rPr>
                <w:color w:val="000000"/>
                <w:sz w:val="28"/>
              </w:rPr>
              <w:t xml:space="preserve">Май </w:t>
            </w:r>
          </w:p>
        </w:tc>
        <w:tc>
          <w:tcPr>
            <w:tcW w:type="dxa" w:w="2923"/>
            <w:tcBorders>
              <w:top w:color="000000" w:sz="4" w:val="single"/>
              <w:left w:color="000000" w:sz="4" w:val="single"/>
              <w:bottom w:color="000000" w:sz="4" w:val="single"/>
              <w:right w:color="000000" w:sz="4" w:val="single"/>
            </w:tcBorders>
          </w:tcPr>
          <w:p w14:paraId="E5260000">
            <w:pPr>
              <w:widowControl w:val="1"/>
              <w:ind/>
              <w:rPr>
                <w:color w:val="000000"/>
                <w:sz w:val="28"/>
              </w:rPr>
            </w:pPr>
            <w:r>
              <w:rPr>
                <w:color w:val="000000"/>
                <w:sz w:val="28"/>
              </w:rPr>
              <w:t>Классные руководители</w:t>
            </w:r>
          </w:p>
          <w:p w14:paraId="E6260000">
            <w:pPr>
              <w:widowControl w:val="1"/>
              <w:ind/>
              <w:rPr>
                <w:color w:val="000000"/>
                <w:sz w:val="28"/>
              </w:rPr>
            </w:pPr>
          </w:p>
        </w:tc>
      </w:tr>
      <w:tr>
        <w:trPr>
          <w:trHeight w:hRule="atLeast" w:val="403"/>
        </w:trPr>
        <w:tc>
          <w:tcPr>
            <w:tcW w:type="dxa" w:w="4728"/>
            <w:tcBorders>
              <w:top w:color="000000" w:sz="4" w:val="single"/>
              <w:left w:color="000000" w:sz="4" w:val="single"/>
              <w:bottom w:color="000000" w:sz="4" w:val="single"/>
              <w:right w:color="000000" w:sz="4" w:val="single"/>
            </w:tcBorders>
          </w:tcPr>
          <w:p w14:paraId="E7260000">
            <w:pPr>
              <w:rPr>
                <w:color w:val="000000"/>
                <w:sz w:val="28"/>
              </w:rPr>
            </w:pPr>
            <w:r>
              <w:rPr>
                <w:color w:val="000000"/>
                <w:sz w:val="28"/>
              </w:rPr>
              <w:t>День русского языка</w:t>
            </w:r>
          </w:p>
        </w:tc>
        <w:tc>
          <w:tcPr>
            <w:tcW w:type="dxa" w:w="1249"/>
            <w:tcBorders>
              <w:top w:color="000000" w:sz="4" w:val="single"/>
              <w:left w:color="000000" w:sz="4" w:val="single"/>
              <w:bottom w:color="000000" w:sz="4" w:val="single"/>
              <w:right w:color="000000" w:sz="4" w:val="single"/>
            </w:tcBorders>
          </w:tcPr>
          <w:p w14:paraId="E8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E9260000">
            <w:pPr>
              <w:widowControl w:val="1"/>
              <w:ind/>
              <w:jc w:val="center"/>
              <w:rPr>
                <w:color w:val="000000"/>
                <w:sz w:val="28"/>
              </w:rPr>
            </w:pPr>
            <w:r>
              <w:rPr>
                <w:color w:val="000000"/>
                <w:sz w:val="28"/>
              </w:rPr>
              <w:t xml:space="preserve">Июнь  </w:t>
            </w:r>
          </w:p>
        </w:tc>
        <w:tc>
          <w:tcPr>
            <w:tcW w:type="dxa" w:w="2923"/>
            <w:tcBorders>
              <w:top w:color="000000" w:sz="4" w:val="single"/>
              <w:left w:color="000000" w:sz="4" w:val="single"/>
              <w:bottom w:color="000000" w:sz="4" w:val="single"/>
              <w:right w:color="000000" w:sz="4" w:val="single"/>
            </w:tcBorders>
          </w:tcPr>
          <w:p w14:paraId="EA260000">
            <w:pPr>
              <w:widowControl w:val="1"/>
              <w:ind/>
              <w:rPr>
                <w:color w:val="000000"/>
                <w:sz w:val="28"/>
              </w:rPr>
            </w:pPr>
            <w:r>
              <w:rPr>
                <w:color w:val="000000"/>
                <w:sz w:val="28"/>
              </w:rPr>
              <w:t>Классные руководители, учителя русского языка и литературы</w:t>
            </w:r>
          </w:p>
        </w:tc>
      </w:tr>
      <w:tr>
        <w:trPr>
          <w:trHeight w:hRule="atLeast" w:val="493"/>
        </w:trPr>
        <w:tc>
          <w:tcPr>
            <w:tcW w:type="dxa" w:w="4728"/>
            <w:tcBorders>
              <w:top w:color="000000" w:sz="4" w:val="single"/>
              <w:left w:color="000000" w:sz="4" w:val="single"/>
              <w:bottom w:color="000000" w:sz="4" w:val="single"/>
              <w:right w:color="000000" w:sz="4" w:val="single"/>
            </w:tcBorders>
          </w:tcPr>
          <w:p w14:paraId="EB260000">
            <w:pPr>
              <w:rPr>
                <w:color w:val="000000"/>
                <w:sz w:val="28"/>
              </w:rPr>
            </w:pPr>
            <w:r>
              <w:rPr>
                <w:color w:val="000000"/>
                <w:sz w:val="28"/>
              </w:rPr>
              <w:t>День России . Акция «Окна России»</w:t>
            </w:r>
          </w:p>
        </w:tc>
        <w:tc>
          <w:tcPr>
            <w:tcW w:type="dxa" w:w="1249"/>
            <w:tcBorders>
              <w:top w:color="000000" w:sz="4" w:val="single"/>
              <w:left w:color="000000" w:sz="4" w:val="single"/>
              <w:bottom w:color="000000" w:sz="4" w:val="single"/>
              <w:right w:color="000000" w:sz="4" w:val="single"/>
            </w:tcBorders>
          </w:tcPr>
          <w:p w14:paraId="EC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ED260000">
            <w:pPr>
              <w:widowControl w:val="1"/>
              <w:ind/>
              <w:jc w:val="center"/>
              <w:rPr>
                <w:color w:val="000000"/>
                <w:sz w:val="28"/>
              </w:rPr>
            </w:pPr>
            <w:r>
              <w:rPr>
                <w:color w:val="000000"/>
                <w:sz w:val="28"/>
              </w:rPr>
              <w:t xml:space="preserve">Июнь  </w:t>
            </w:r>
          </w:p>
        </w:tc>
        <w:tc>
          <w:tcPr>
            <w:tcW w:type="dxa" w:w="2923"/>
            <w:tcBorders>
              <w:top w:color="000000" w:sz="4" w:val="single"/>
              <w:left w:color="000000" w:sz="4" w:val="single"/>
              <w:bottom w:color="000000" w:sz="4" w:val="single"/>
              <w:right w:color="000000" w:sz="4" w:val="single"/>
            </w:tcBorders>
          </w:tcPr>
          <w:p w14:paraId="EE260000">
            <w:pPr>
              <w:widowControl w:val="1"/>
              <w:ind/>
              <w:rPr>
                <w:color w:val="000000"/>
                <w:sz w:val="28"/>
              </w:rPr>
            </w:pPr>
            <w:r>
              <w:rPr>
                <w:color w:val="000000"/>
                <w:sz w:val="28"/>
              </w:rPr>
              <w:t>Классные руководители</w:t>
            </w:r>
          </w:p>
          <w:p w14:paraId="EF260000">
            <w:pPr>
              <w:widowControl w:val="1"/>
              <w:ind/>
              <w:rPr>
                <w:color w:val="000000"/>
                <w:sz w:val="28"/>
              </w:rPr>
            </w:pPr>
          </w:p>
        </w:tc>
      </w:tr>
      <w:tr>
        <w:trPr>
          <w:trHeight w:hRule="atLeast" w:val="493"/>
        </w:trPr>
        <w:tc>
          <w:tcPr>
            <w:tcW w:type="dxa" w:w="4728"/>
            <w:tcBorders>
              <w:top w:color="000000" w:sz="4" w:val="single"/>
              <w:left w:color="000000" w:sz="4" w:val="single"/>
              <w:bottom w:color="000000" w:sz="4" w:val="single"/>
              <w:right w:color="000000" w:sz="4" w:val="single"/>
            </w:tcBorders>
          </w:tcPr>
          <w:p w14:paraId="F0260000">
            <w:pPr>
              <w:rPr>
                <w:sz w:val="28"/>
              </w:rPr>
            </w:pPr>
            <w:r>
              <w:rPr>
                <w:sz w:val="28"/>
              </w:rPr>
              <w:t>Мероприятия в рамках «Плана мероприятий по профилактике злоупотребления психоактивных веществ»</w:t>
            </w:r>
          </w:p>
        </w:tc>
        <w:tc>
          <w:tcPr>
            <w:tcW w:type="dxa" w:w="1249"/>
            <w:tcBorders>
              <w:top w:color="000000" w:sz="4" w:val="single"/>
              <w:left w:color="000000" w:sz="4" w:val="single"/>
              <w:bottom w:color="000000" w:sz="4" w:val="single"/>
              <w:right w:color="000000" w:sz="4" w:val="single"/>
            </w:tcBorders>
          </w:tcPr>
          <w:p w14:paraId="F1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F2260000">
            <w:pPr>
              <w:widowControl w:val="1"/>
              <w:ind/>
              <w:jc w:val="center"/>
              <w:rPr>
                <w:color w:val="000000"/>
                <w:sz w:val="28"/>
              </w:rPr>
            </w:pPr>
            <w:r>
              <w:rPr>
                <w:color w:val="000000"/>
                <w:sz w:val="28"/>
              </w:rPr>
              <w:t>В соответствии с планом</w:t>
            </w:r>
          </w:p>
        </w:tc>
        <w:tc>
          <w:tcPr>
            <w:tcW w:type="dxa" w:w="2923"/>
            <w:tcBorders>
              <w:top w:color="000000" w:sz="4" w:val="single"/>
              <w:left w:color="000000" w:sz="4" w:val="single"/>
              <w:bottom w:color="000000" w:sz="4" w:val="single"/>
              <w:right w:color="000000" w:sz="4" w:val="single"/>
            </w:tcBorders>
          </w:tcPr>
          <w:p w14:paraId="F3260000">
            <w:pPr>
              <w:widowControl w:val="1"/>
              <w:ind/>
              <w:rPr>
                <w:color w:val="000000"/>
                <w:sz w:val="28"/>
              </w:rPr>
            </w:pPr>
            <w:r>
              <w:rPr>
                <w:color w:val="000000"/>
                <w:sz w:val="28"/>
              </w:rPr>
              <w:t>Социальный педагог, классные руководители</w:t>
            </w:r>
          </w:p>
        </w:tc>
      </w:tr>
      <w:tr>
        <w:trPr>
          <w:trHeight w:hRule="atLeast" w:val="493"/>
        </w:trPr>
        <w:tc>
          <w:tcPr>
            <w:tcW w:type="dxa" w:w="4728"/>
            <w:tcBorders>
              <w:top w:color="000000" w:sz="4" w:val="single"/>
              <w:left w:color="000000" w:sz="4" w:val="single"/>
              <w:bottom w:color="000000" w:sz="4" w:val="single"/>
              <w:right w:color="000000" w:sz="4" w:val="single"/>
            </w:tcBorders>
          </w:tcPr>
          <w:p w14:paraId="F4260000">
            <w:pPr>
              <w:pStyle w:val="Style_20"/>
              <w:rPr>
                <w:sz w:val="28"/>
              </w:rPr>
            </w:pPr>
            <w:r>
              <w:rPr>
                <w:sz w:val="28"/>
              </w:rPr>
              <w:t>Мероприятия в рамках «Плана работы по профилактике безнадзорности, беспризорности и правонарушений несовершеннолетних»</w:t>
            </w:r>
          </w:p>
        </w:tc>
        <w:tc>
          <w:tcPr>
            <w:tcW w:type="dxa" w:w="1249"/>
            <w:tcBorders>
              <w:top w:color="000000" w:sz="4" w:val="single"/>
              <w:left w:color="000000" w:sz="4" w:val="single"/>
              <w:bottom w:color="000000" w:sz="4" w:val="single"/>
              <w:right w:color="000000" w:sz="4" w:val="single"/>
            </w:tcBorders>
          </w:tcPr>
          <w:p w14:paraId="F5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F6260000">
            <w:pPr>
              <w:ind/>
              <w:jc w:val="center"/>
              <w:rPr>
                <w:color w:val="000000"/>
                <w:sz w:val="28"/>
              </w:rPr>
            </w:pPr>
            <w:r>
              <w:rPr>
                <w:color w:val="000000"/>
                <w:sz w:val="28"/>
              </w:rPr>
              <w:t xml:space="preserve">В соответствии с планом </w:t>
            </w:r>
          </w:p>
        </w:tc>
        <w:tc>
          <w:tcPr>
            <w:tcW w:type="dxa" w:w="2923"/>
            <w:tcBorders>
              <w:top w:color="000000" w:sz="4" w:val="single"/>
              <w:left w:color="000000" w:sz="4" w:val="single"/>
              <w:bottom w:color="000000" w:sz="4" w:val="single"/>
              <w:right w:color="000000" w:sz="4" w:val="single"/>
            </w:tcBorders>
          </w:tcPr>
          <w:p w14:paraId="F7260000">
            <w:pPr>
              <w:rPr>
                <w:color w:val="000000"/>
                <w:sz w:val="28"/>
              </w:rPr>
            </w:pPr>
            <w:r>
              <w:rPr>
                <w:color w:val="000000"/>
                <w:sz w:val="28"/>
              </w:rPr>
              <w:t>Социальный педагог, классные руководители</w:t>
            </w:r>
          </w:p>
        </w:tc>
      </w:tr>
      <w:tr>
        <w:trPr>
          <w:trHeight w:hRule="atLeast" w:val="493"/>
        </w:trPr>
        <w:tc>
          <w:tcPr>
            <w:tcW w:type="dxa" w:w="4728"/>
            <w:tcBorders>
              <w:top w:color="000000" w:sz="4" w:val="single"/>
              <w:left w:color="000000" w:sz="4" w:val="single"/>
              <w:bottom w:color="000000" w:sz="4" w:val="single"/>
              <w:right w:color="000000" w:sz="4" w:val="single"/>
            </w:tcBorders>
          </w:tcPr>
          <w:p w14:paraId="F8260000">
            <w:pPr>
              <w:pStyle w:val="Style_20"/>
              <w:rPr>
                <w:sz w:val="28"/>
              </w:rPr>
            </w:pPr>
            <w:r>
              <w:rPr>
                <w:sz w:val="28"/>
              </w:rPr>
              <w:t>Мероприятия в рамках «Плана работы по профилактике БДД»</w:t>
            </w:r>
          </w:p>
        </w:tc>
        <w:tc>
          <w:tcPr>
            <w:tcW w:type="dxa" w:w="1249"/>
            <w:tcBorders>
              <w:top w:color="000000" w:sz="4" w:val="single"/>
              <w:left w:color="000000" w:sz="4" w:val="single"/>
              <w:bottom w:color="000000" w:sz="4" w:val="single"/>
              <w:right w:color="000000" w:sz="4" w:val="single"/>
            </w:tcBorders>
          </w:tcPr>
          <w:p w14:paraId="F926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FA260000">
            <w:pPr>
              <w:ind/>
              <w:jc w:val="center"/>
              <w:rPr>
                <w:color w:val="000000"/>
                <w:sz w:val="28"/>
              </w:rPr>
            </w:pPr>
            <w:r>
              <w:rPr>
                <w:color w:val="000000"/>
                <w:sz w:val="28"/>
              </w:rPr>
              <w:t xml:space="preserve">В соответствии с планом </w:t>
            </w:r>
          </w:p>
        </w:tc>
        <w:tc>
          <w:tcPr>
            <w:tcW w:type="dxa" w:w="2923"/>
            <w:tcBorders>
              <w:top w:color="000000" w:sz="4" w:val="single"/>
              <w:left w:color="000000" w:sz="4" w:val="single"/>
              <w:bottom w:color="000000" w:sz="4" w:val="single"/>
              <w:right w:color="000000" w:sz="4" w:val="single"/>
            </w:tcBorders>
          </w:tcPr>
          <w:p w14:paraId="FB260000">
            <w:pPr>
              <w:rPr>
                <w:color w:val="000000"/>
                <w:sz w:val="28"/>
              </w:rPr>
            </w:pPr>
            <w:r>
              <w:rPr>
                <w:color w:val="000000"/>
                <w:sz w:val="28"/>
              </w:rPr>
              <w:t>Педагог-организатор, классные руководители</w:t>
            </w:r>
          </w:p>
        </w:tc>
      </w:tr>
      <w:tr>
        <w:trPr>
          <w:trHeight w:hRule="atLeast" w:val="493"/>
        </w:trPr>
        <w:tc>
          <w:tcPr>
            <w:tcW w:type="dxa" w:w="4728"/>
            <w:tcBorders>
              <w:top w:color="000000" w:sz="4" w:val="single"/>
              <w:left w:color="000000" w:sz="4" w:val="single"/>
              <w:bottom w:color="000000" w:sz="4" w:val="single"/>
              <w:right w:color="000000" w:sz="4" w:val="single"/>
            </w:tcBorders>
          </w:tcPr>
          <w:p w14:paraId="FC260000">
            <w:pPr>
              <w:pStyle w:val="Style_20"/>
              <w:rPr>
                <w:sz w:val="28"/>
              </w:rPr>
            </w:pPr>
            <w:r>
              <w:rPr>
                <w:sz w:val="28"/>
              </w:rPr>
              <w:t>Участие в районных мероприятиях.</w:t>
            </w:r>
          </w:p>
        </w:tc>
        <w:tc>
          <w:tcPr>
            <w:tcW w:type="dxa" w:w="1249"/>
            <w:tcBorders>
              <w:top w:color="000000" w:sz="4" w:val="single"/>
              <w:left w:color="000000" w:sz="4" w:val="single"/>
              <w:bottom w:color="000000" w:sz="4" w:val="single"/>
              <w:right w:color="000000" w:sz="4" w:val="single"/>
            </w:tcBorders>
          </w:tcPr>
          <w:p w14:paraId="FD260000">
            <w:pPr>
              <w:ind/>
              <w:jc w:val="center"/>
              <w:rPr>
                <w:color w:val="000000"/>
                <w:sz w:val="28"/>
              </w:rPr>
            </w:pPr>
            <w:r>
              <w:rPr>
                <w:color w:val="000000"/>
                <w:sz w:val="28"/>
              </w:rPr>
              <w:t xml:space="preserve">1 – 11  </w:t>
            </w:r>
          </w:p>
        </w:tc>
        <w:tc>
          <w:tcPr>
            <w:tcW w:type="dxa" w:w="1874"/>
            <w:tcBorders>
              <w:top w:color="000000" w:sz="4" w:val="single"/>
              <w:left w:color="000000" w:sz="4" w:val="single"/>
              <w:bottom w:color="000000" w:sz="4" w:val="single"/>
              <w:right w:color="000000" w:sz="4" w:val="single"/>
            </w:tcBorders>
          </w:tcPr>
          <w:p w14:paraId="FE260000">
            <w:pPr>
              <w:ind/>
              <w:jc w:val="center"/>
              <w:rPr>
                <w:color w:val="000000"/>
                <w:sz w:val="28"/>
              </w:rPr>
            </w:pPr>
            <w:r>
              <w:rPr>
                <w:sz w:val="28"/>
              </w:rPr>
              <w:t>по плану РОО и РМК</w:t>
            </w:r>
          </w:p>
        </w:tc>
        <w:tc>
          <w:tcPr>
            <w:tcW w:type="dxa" w:w="2923"/>
            <w:tcBorders>
              <w:top w:color="000000" w:sz="4" w:val="single"/>
              <w:left w:color="000000" w:sz="4" w:val="single"/>
              <w:bottom w:color="000000" w:sz="4" w:val="single"/>
              <w:right w:color="000000" w:sz="4" w:val="single"/>
            </w:tcBorders>
          </w:tcPr>
          <w:p w14:paraId="FF260000">
            <w:pPr>
              <w:rPr>
                <w:color w:val="000000"/>
                <w:sz w:val="28"/>
              </w:rPr>
            </w:pPr>
            <w:r>
              <w:rPr>
                <w:color w:val="000000"/>
                <w:sz w:val="28"/>
              </w:rPr>
              <w:t>Зам. директора по ВР,</w:t>
            </w:r>
          </w:p>
          <w:p w14:paraId="00270000">
            <w:pPr>
              <w:rPr>
                <w:color w:val="000000"/>
                <w:sz w:val="28"/>
              </w:rPr>
            </w:pPr>
            <w:r>
              <w:rPr>
                <w:color w:val="000000"/>
                <w:sz w:val="28"/>
              </w:rPr>
              <w:t>педагог-организатор, классные руководители</w:t>
            </w:r>
          </w:p>
        </w:tc>
      </w:tr>
      <w:tr>
        <w:trPr>
          <w:trHeight w:hRule="atLeast" w:val="137"/>
        </w:trPr>
        <w:tc>
          <w:tcPr>
            <w:tcW w:type="dxa" w:w="4728"/>
            <w:tcBorders>
              <w:top w:color="000000" w:sz="4" w:val="single"/>
              <w:left w:color="000000" w:sz="4" w:val="single"/>
              <w:bottom w:color="000000" w:sz="4" w:val="single"/>
              <w:right w:color="000000" w:sz="4" w:val="single"/>
            </w:tcBorders>
          </w:tcPr>
          <w:p w14:paraId="01270000">
            <w:pPr>
              <w:rPr>
                <w:color w:val="000000"/>
                <w:sz w:val="28"/>
              </w:rPr>
            </w:pPr>
            <w:r>
              <w:rPr>
                <w:color w:val="000000"/>
                <w:sz w:val="28"/>
              </w:rPr>
              <w:t>День памяти и скорби</w:t>
            </w:r>
          </w:p>
        </w:tc>
        <w:tc>
          <w:tcPr>
            <w:tcW w:type="dxa" w:w="1249"/>
            <w:tcBorders>
              <w:top w:color="000000" w:sz="4" w:val="single"/>
              <w:left w:color="000000" w:sz="4" w:val="single"/>
              <w:bottom w:color="000000" w:sz="4" w:val="single"/>
              <w:right w:color="000000" w:sz="4" w:val="single"/>
            </w:tcBorders>
          </w:tcPr>
          <w:p w14:paraId="02270000">
            <w:pPr>
              <w:ind/>
              <w:jc w:val="center"/>
              <w:rPr>
                <w:color w:val="000000"/>
                <w:sz w:val="28"/>
              </w:rPr>
            </w:pPr>
            <w:r>
              <w:rPr>
                <w:color w:val="000000"/>
                <w:sz w:val="28"/>
              </w:rPr>
              <w:t xml:space="preserve">1 – 11  </w:t>
            </w:r>
          </w:p>
        </w:tc>
        <w:tc>
          <w:tcPr>
            <w:tcW w:type="dxa" w:w="1874"/>
            <w:tcBorders>
              <w:top w:color="000000" w:sz="4" w:val="single"/>
              <w:left w:color="000000" w:sz="4" w:val="single"/>
              <w:bottom w:color="000000" w:sz="4" w:val="single"/>
              <w:right w:color="000000" w:sz="4" w:val="single"/>
            </w:tcBorders>
          </w:tcPr>
          <w:p w14:paraId="03270000">
            <w:pPr>
              <w:widowControl w:val="1"/>
              <w:ind/>
              <w:jc w:val="center"/>
              <w:rPr>
                <w:color w:val="000000"/>
                <w:sz w:val="28"/>
              </w:rPr>
            </w:pPr>
            <w:r>
              <w:rPr>
                <w:color w:val="000000"/>
                <w:sz w:val="28"/>
              </w:rPr>
              <w:t xml:space="preserve">Июнь  </w:t>
            </w:r>
          </w:p>
        </w:tc>
        <w:tc>
          <w:tcPr>
            <w:tcW w:type="dxa" w:w="2923"/>
            <w:tcBorders>
              <w:top w:color="000000" w:sz="4" w:val="single"/>
              <w:left w:color="000000" w:sz="4" w:val="single"/>
              <w:bottom w:color="000000" w:sz="4" w:val="single"/>
              <w:right w:color="000000" w:sz="4" w:val="single"/>
            </w:tcBorders>
          </w:tcPr>
          <w:p w14:paraId="04270000">
            <w:pPr>
              <w:widowControl w:val="1"/>
              <w:ind/>
              <w:rPr>
                <w:color w:val="000000"/>
                <w:sz w:val="28"/>
              </w:rPr>
            </w:pPr>
            <w:r>
              <w:rPr>
                <w:color w:val="000000"/>
                <w:sz w:val="28"/>
              </w:rPr>
              <w:t>Классные руководители</w:t>
            </w:r>
          </w:p>
          <w:p w14:paraId="05270000">
            <w:pPr>
              <w:widowControl w:val="1"/>
              <w:ind/>
              <w:rPr>
                <w:color w:val="000000"/>
                <w:sz w:val="28"/>
              </w:rPr>
            </w:pPr>
          </w:p>
        </w:tc>
      </w:tr>
      <w:tr>
        <w:trPr>
          <w:trHeight w:hRule="atLeast" w:val="137"/>
        </w:trPr>
        <w:tc>
          <w:tcPr>
            <w:tcW w:type="dxa" w:w="4728"/>
            <w:tcBorders>
              <w:top w:color="000000" w:sz="4" w:val="single"/>
              <w:left w:color="000000" w:sz="4" w:val="single"/>
              <w:bottom w:color="000000" w:sz="4" w:val="single"/>
              <w:right w:color="000000" w:sz="4" w:val="single"/>
            </w:tcBorders>
          </w:tcPr>
          <w:p w14:paraId="06270000">
            <w:pPr>
              <w:rPr>
                <w:color w:val="000000"/>
                <w:sz w:val="28"/>
              </w:rPr>
            </w:pPr>
            <w:r>
              <w:rPr>
                <w:sz w:val="28"/>
              </w:rPr>
              <w:t>Мероприятия  по случаю получения аттестатов в 9 классе</w:t>
            </w:r>
          </w:p>
        </w:tc>
        <w:tc>
          <w:tcPr>
            <w:tcW w:type="dxa" w:w="1249"/>
            <w:tcBorders>
              <w:top w:color="000000" w:sz="4" w:val="single"/>
              <w:left w:color="000000" w:sz="4" w:val="single"/>
              <w:bottom w:color="000000" w:sz="4" w:val="single"/>
              <w:right w:color="000000" w:sz="4" w:val="single"/>
            </w:tcBorders>
          </w:tcPr>
          <w:p w14:paraId="07270000">
            <w:pPr>
              <w:ind/>
              <w:jc w:val="center"/>
              <w:rPr>
                <w:color w:val="000000"/>
                <w:sz w:val="28"/>
              </w:rPr>
            </w:pPr>
            <w:r>
              <w:rPr>
                <w:color w:val="000000"/>
                <w:sz w:val="28"/>
              </w:rPr>
              <w:t xml:space="preserve">9 </w:t>
            </w:r>
          </w:p>
        </w:tc>
        <w:tc>
          <w:tcPr>
            <w:tcW w:type="dxa" w:w="1874"/>
            <w:tcBorders>
              <w:top w:color="000000" w:sz="4" w:val="single"/>
              <w:left w:color="000000" w:sz="4" w:val="single"/>
              <w:bottom w:color="000000" w:sz="4" w:val="single"/>
              <w:right w:color="000000" w:sz="4" w:val="single"/>
            </w:tcBorders>
          </w:tcPr>
          <w:p w14:paraId="08270000">
            <w:pPr>
              <w:widowControl w:val="1"/>
              <w:ind/>
              <w:jc w:val="center"/>
              <w:rPr>
                <w:color w:val="000000"/>
                <w:sz w:val="28"/>
              </w:rPr>
            </w:pPr>
            <w:r>
              <w:rPr>
                <w:color w:val="000000"/>
                <w:sz w:val="28"/>
              </w:rPr>
              <w:t xml:space="preserve">Июль </w:t>
            </w:r>
          </w:p>
        </w:tc>
        <w:tc>
          <w:tcPr>
            <w:tcW w:type="dxa" w:w="2923"/>
            <w:tcBorders>
              <w:top w:color="000000" w:sz="4" w:val="single"/>
              <w:left w:color="000000" w:sz="4" w:val="single"/>
              <w:bottom w:color="000000" w:sz="4" w:val="single"/>
              <w:right w:color="000000" w:sz="4" w:val="single"/>
            </w:tcBorders>
          </w:tcPr>
          <w:p w14:paraId="09270000">
            <w:pPr>
              <w:widowControl w:val="1"/>
              <w:ind/>
              <w:rPr>
                <w:color w:val="000000"/>
                <w:sz w:val="28"/>
              </w:rPr>
            </w:pPr>
            <w:r>
              <w:rPr>
                <w:color w:val="000000"/>
                <w:sz w:val="28"/>
              </w:rPr>
              <w:t>Классные руководители</w:t>
            </w:r>
          </w:p>
          <w:p w14:paraId="0A270000">
            <w:pPr>
              <w:widowControl w:val="1"/>
              <w:ind/>
              <w:rPr>
                <w:color w:val="000000"/>
                <w:sz w:val="28"/>
              </w:rPr>
            </w:pPr>
          </w:p>
        </w:tc>
      </w:tr>
      <w:tr>
        <w:trPr>
          <w:trHeight w:hRule="atLeast" w:val="373"/>
        </w:trPr>
        <w:tc>
          <w:tcPr>
            <w:tcW w:type="dxa" w:w="4728"/>
            <w:tcBorders>
              <w:top w:color="000000" w:sz="4" w:val="single"/>
              <w:left w:color="000000" w:sz="4" w:val="single"/>
              <w:bottom w:color="000000" w:sz="4" w:val="single"/>
              <w:right w:color="000000" w:sz="4" w:val="single"/>
            </w:tcBorders>
          </w:tcPr>
          <w:p w14:paraId="0B270000">
            <w:pPr>
              <w:rPr>
                <w:color w:val="000000"/>
                <w:sz w:val="28"/>
              </w:rPr>
            </w:pPr>
            <w:r>
              <w:rPr>
                <w:color w:val="000000"/>
                <w:sz w:val="28"/>
              </w:rPr>
              <w:t>День Государственного флага РФ</w:t>
            </w:r>
          </w:p>
        </w:tc>
        <w:tc>
          <w:tcPr>
            <w:tcW w:type="dxa" w:w="1249"/>
            <w:tcBorders>
              <w:top w:color="000000" w:sz="4" w:val="single"/>
              <w:left w:color="000000" w:sz="4" w:val="single"/>
              <w:bottom w:color="000000" w:sz="4" w:val="single"/>
              <w:right w:color="000000" w:sz="4" w:val="single"/>
            </w:tcBorders>
          </w:tcPr>
          <w:p w14:paraId="0C270000">
            <w:pPr>
              <w:ind/>
              <w:jc w:val="center"/>
              <w:rPr>
                <w:color w:val="000000"/>
                <w:sz w:val="28"/>
              </w:rPr>
            </w:pPr>
            <w:r>
              <w:rPr>
                <w:color w:val="000000"/>
                <w:sz w:val="28"/>
              </w:rPr>
              <w:t xml:space="preserve">1 – 11  </w:t>
            </w:r>
          </w:p>
        </w:tc>
        <w:tc>
          <w:tcPr>
            <w:tcW w:type="dxa" w:w="1874"/>
            <w:tcBorders>
              <w:top w:color="000000" w:sz="4" w:val="single"/>
              <w:left w:color="000000" w:sz="4" w:val="single"/>
              <w:bottom w:color="000000" w:sz="4" w:val="single"/>
              <w:right w:color="000000" w:sz="4" w:val="single"/>
            </w:tcBorders>
          </w:tcPr>
          <w:p w14:paraId="0D270000">
            <w:pPr>
              <w:widowControl w:val="1"/>
              <w:ind/>
              <w:jc w:val="center"/>
              <w:rPr>
                <w:color w:val="000000"/>
                <w:sz w:val="28"/>
              </w:rPr>
            </w:pPr>
            <w:r>
              <w:rPr>
                <w:color w:val="000000"/>
                <w:sz w:val="28"/>
              </w:rPr>
              <w:t xml:space="preserve">Август </w:t>
            </w:r>
          </w:p>
        </w:tc>
        <w:tc>
          <w:tcPr>
            <w:tcW w:type="dxa" w:w="2923"/>
            <w:tcBorders>
              <w:top w:color="000000" w:sz="4" w:val="single"/>
              <w:left w:color="000000" w:sz="4" w:val="single"/>
              <w:bottom w:color="000000" w:sz="4" w:val="single"/>
              <w:right w:color="000000" w:sz="4" w:val="single"/>
            </w:tcBorders>
          </w:tcPr>
          <w:p w14:paraId="0E270000">
            <w:pPr>
              <w:widowControl w:val="1"/>
              <w:ind/>
              <w:rPr>
                <w:color w:val="000000"/>
                <w:sz w:val="28"/>
              </w:rPr>
            </w:pPr>
            <w:r>
              <w:rPr>
                <w:color w:val="000000"/>
                <w:sz w:val="28"/>
              </w:rPr>
              <w:t>Классные руководители</w:t>
            </w:r>
          </w:p>
          <w:p w14:paraId="0F270000">
            <w:pPr>
              <w:widowControl w:val="1"/>
              <w:ind/>
              <w:rPr>
                <w:color w:val="000000"/>
                <w:sz w:val="28"/>
              </w:rPr>
            </w:pPr>
          </w:p>
        </w:tc>
      </w:tr>
      <w:tr>
        <w:trPr>
          <w:trHeight w:hRule="atLeast" w:val="164"/>
        </w:trPr>
        <w:tc>
          <w:tcPr>
            <w:tcW w:type="dxa" w:w="4728"/>
            <w:tcBorders>
              <w:top w:color="000000" w:sz="4" w:val="single"/>
              <w:left w:color="000000" w:sz="4" w:val="single"/>
              <w:bottom w:color="000000" w:sz="4" w:val="single"/>
              <w:right w:color="000000" w:sz="4" w:val="single"/>
            </w:tcBorders>
          </w:tcPr>
          <w:p w14:paraId="10270000">
            <w:pPr>
              <w:rPr>
                <w:color w:val="000000"/>
                <w:sz w:val="28"/>
              </w:rPr>
            </w:pPr>
            <w:r>
              <w:rPr>
                <w:color w:val="000000"/>
                <w:sz w:val="28"/>
              </w:rPr>
              <w:t>День российского кино</w:t>
            </w:r>
          </w:p>
        </w:tc>
        <w:tc>
          <w:tcPr>
            <w:tcW w:type="dxa" w:w="1249"/>
            <w:tcBorders>
              <w:top w:color="000000" w:sz="4" w:val="single"/>
              <w:left w:color="000000" w:sz="4" w:val="single"/>
              <w:bottom w:color="000000" w:sz="4" w:val="single"/>
              <w:right w:color="000000" w:sz="4" w:val="single"/>
            </w:tcBorders>
          </w:tcPr>
          <w:p w14:paraId="11270000">
            <w:pPr>
              <w:ind/>
              <w:jc w:val="center"/>
              <w:rPr>
                <w:color w:val="000000"/>
                <w:sz w:val="28"/>
              </w:rPr>
            </w:pPr>
            <w:r>
              <w:rPr>
                <w:color w:val="000000"/>
                <w:sz w:val="28"/>
              </w:rPr>
              <w:t xml:space="preserve">1 – 11  </w:t>
            </w:r>
          </w:p>
        </w:tc>
        <w:tc>
          <w:tcPr>
            <w:tcW w:type="dxa" w:w="1874"/>
            <w:tcBorders>
              <w:top w:color="000000" w:sz="4" w:val="single"/>
              <w:left w:color="000000" w:sz="4" w:val="single"/>
              <w:bottom w:color="000000" w:sz="4" w:val="single"/>
              <w:right w:color="000000" w:sz="4" w:val="single"/>
            </w:tcBorders>
          </w:tcPr>
          <w:p w14:paraId="12270000">
            <w:pPr>
              <w:widowControl w:val="1"/>
              <w:ind/>
              <w:jc w:val="center"/>
              <w:rPr>
                <w:color w:val="000000"/>
                <w:sz w:val="28"/>
              </w:rPr>
            </w:pPr>
            <w:r>
              <w:rPr>
                <w:color w:val="000000"/>
                <w:sz w:val="28"/>
              </w:rPr>
              <w:t xml:space="preserve">август  </w:t>
            </w:r>
          </w:p>
        </w:tc>
        <w:tc>
          <w:tcPr>
            <w:tcW w:type="dxa" w:w="2923"/>
            <w:tcBorders>
              <w:top w:color="000000" w:sz="4" w:val="single"/>
              <w:left w:color="000000" w:sz="4" w:val="single"/>
              <w:bottom w:color="000000" w:sz="4" w:val="single"/>
              <w:right w:color="000000" w:sz="4" w:val="single"/>
            </w:tcBorders>
          </w:tcPr>
          <w:p w14:paraId="13270000">
            <w:pPr>
              <w:widowControl w:val="1"/>
              <w:ind/>
              <w:rPr>
                <w:color w:val="000000"/>
                <w:sz w:val="28"/>
              </w:rPr>
            </w:pPr>
            <w:r>
              <w:rPr>
                <w:color w:val="000000"/>
                <w:sz w:val="28"/>
              </w:rPr>
              <w:t>Классные руководители</w:t>
            </w:r>
          </w:p>
          <w:p w14:paraId="14270000">
            <w:pPr>
              <w:widowControl w:val="1"/>
              <w:ind/>
              <w:rPr>
                <w:color w:val="000000"/>
                <w:sz w:val="28"/>
              </w:rPr>
            </w:pPr>
          </w:p>
        </w:tc>
      </w:tr>
      <w:tr>
        <w:trPr>
          <w:trHeight w:hRule="atLeast" w:val="143"/>
        </w:trPr>
        <w:tc>
          <w:tcPr>
            <w:tcW w:type="dxa" w:w="10774"/>
            <w:gridSpan w:val="4"/>
            <w:tcBorders>
              <w:top w:color="000000" w:sz="4" w:val="single"/>
              <w:left w:color="000000" w:sz="4" w:val="single"/>
              <w:bottom w:color="000000" w:sz="4" w:val="single"/>
              <w:right w:color="000000" w:sz="4" w:val="single"/>
            </w:tcBorders>
            <w:shd w:fill="33CCFF" w:val="clear"/>
          </w:tcPr>
          <w:p w14:paraId="15270000">
            <w:pPr>
              <w:ind/>
              <w:jc w:val="center"/>
              <w:rPr>
                <w:i w:val="1"/>
                <w:color w:val="000000"/>
                <w:sz w:val="28"/>
              </w:rPr>
            </w:pPr>
          </w:p>
          <w:p w14:paraId="16270000">
            <w:pPr>
              <w:ind/>
              <w:jc w:val="center"/>
              <w:rPr>
                <w:b w:val="1"/>
                <w:color w:val="000000"/>
                <w:sz w:val="28"/>
              </w:rPr>
            </w:pPr>
            <w:r>
              <w:rPr>
                <w:b w:val="1"/>
                <w:color w:val="000000"/>
                <w:sz w:val="28"/>
              </w:rPr>
              <w:t>Модуль   «Самоуправление»</w:t>
            </w:r>
          </w:p>
          <w:p w14:paraId="17270000">
            <w:pPr>
              <w:ind/>
              <w:jc w:val="center"/>
              <w:rPr>
                <w:i w:val="1"/>
                <w:color w:val="000000"/>
                <w:sz w:val="28"/>
              </w:rPr>
            </w:pPr>
          </w:p>
        </w:tc>
      </w:tr>
      <w:tr>
        <w:trPr>
          <w:trHeight w:hRule="atLeast" w:val="143"/>
        </w:trPr>
        <w:tc>
          <w:tcPr>
            <w:tcW w:type="dxa" w:w="4728"/>
            <w:tcBorders>
              <w:top w:color="000000" w:sz="4" w:val="single"/>
              <w:left w:color="000000" w:sz="4" w:val="single"/>
              <w:bottom w:color="000000" w:sz="4" w:val="single"/>
              <w:right w:color="000000" w:sz="4" w:val="single"/>
            </w:tcBorders>
          </w:tcPr>
          <w:p w14:paraId="18270000">
            <w:pPr>
              <w:rPr>
                <w:color w:val="000000"/>
                <w:sz w:val="28"/>
              </w:rPr>
            </w:pPr>
            <w:r>
              <w:rPr>
                <w:color w:val="000000"/>
                <w:sz w:val="28"/>
              </w:rPr>
              <w:t>Оформление классных уголков и классных дневников школьной жизни</w:t>
            </w:r>
          </w:p>
        </w:tc>
        <w:tc>
          <w:tcPr>
            <w:tcW w:type="dxa" w:w="1249"/>
            <w:tcBorders>
              <w:top w:color="000000" w:sz="4" w:val="single"/>
              <w:left w:color="000000" w:sz="4" w:val="single"/>
              <w:bottom w:color="000000" w:sz="4" w:val="single"/>
              <w:right w:color="000000" w:sz="4" w:val="single"/>
            </w:tcBorders>
          </w:tcPr>
          <w:p w14:paraId="19270000">
            <w:pPr>
              <w:ind/>
              <w:jc w:val="center"/>
              <w:rPr>
                <w:color w:val="000000"/>
                <w:sz w:val="28"/>
              </w:rPr>
            </w:pPr>
            <w:r>
              <w:rPr>
                <w:color w:val="000000"/>
                <w:sz w:val="28"/>
              </w:rPr>
              <w:t xml:space="preserve"> 5 – 9 </w:t>
            </w:r>
          </w:p>
        </w:tc>
        <w:tc>
          <w:tcPr>
            <w:tcW w:type="dxa" w:w="1874"/>
            <w:tcBorders>
              <w:top w:color="000000" w:sz="4" w:val="single"/>
              <w:left w:color="000000" w:sz="4" w:val="single"/>
              <w:bottom w:color="000000" w:sz="4" w:val="single"/>
              <w:right w:color="000000" w:sz="4" w:val="single"/>
            </w:tcBorders>
          </w:tcPr>
          <w:p w14:paraId="1A270000">
            <w:pPr>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1B270000">
            <w:pPr>
              <w:ind/>
              <w:jc w:val="center"/>
              <w:rPr>
                <w:color w:val="000000"/>
                <w:sz w:val="28"/>
              </w:rPr>
            </w:pPr>
            <w:r>
              <w:rPr>
                <w:color w:val="000000"/>
                <w:sz w:val="28"/>
              </w:rPr>
              <w:t>Активы классов,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1C270000">
            <w:pPr>
              <w:rPr>
                <w:color w:val="000000"/>
                <w:sz w:val="28"/>
              </w:rPr>
            </w:pPr>
            <w:r>
              <w:rPr>
                <w:color w:val="000000"/>
                <w:sz w:val="28"/>
              </w:rPr>
              <w:t>Выборы лидеров, активов  классов, распределение обязанностей.</w:t>
            </w:r>
          </w:p>
        </w:tc>
        <w:tc>
          <w:tcPr>
            <w:tcW w:type="dxa" w:w="1249"/>
            <w:tcBorders>
              <w:top w:color="000000" w:sz="4" w:val="single"/>
              <w:left w:color="000000" w:sz="4" w:val="single"/>
              <w:bottom w:color="000000" w:sz="4" w:val="single"/>
              <w:right w:color="000000" w:sz="4" w:val="single"/>
            </w:tcBorders>
          </w:tcPr>
          <w:p w14:paraId="1D27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1E270000">
            <w:pPr>
              <w:ind/>
              <w:jc w:val="center"/>
              <w:rPr>
                <w:color w:val="000000"/>
                <w:sz w:val="28"/>
              </w:rPr>
            </w:pPr>
            <w:r>
              <w:rPr>
                <w:color w:val="000000"/>
                <w:sz w:val="28"/>
              </w:rPr>
              <w:t>До 12.09.</w:t>
            </w:r>
          </w:p>
        </w:tc>
        <w:tc>
          <w:tcPr>
            <w:tcW w:type="dxa" w:w="2923"/>
            <w:tcBorders>
              <w:top w:color="000000" w:sz="4" w:val="single"/>
              <w:left w:color="000000" w:sz="4" w:val="single"/>
              <w:bottom w:color="000000" w:sz="4" w:val="single"/>
              <w:right w:color="000000" w:sz="4" w:val="single"/>
            </w:tcBorders>
          </w:tcPr>
          <w:p w14:paraId="1F270000">
            <w:pPr>
              <w:ind/>
              <w:jc w:val="center"/>
              <w:rPr>
                <w:color w:val="000000"/>
                <w:sz w:val="28"/>
              </w:rPr>
            </w:pPr>
            <w:r>
              <w:rPr>
                <w:color w:val="000000"/>
                <w:sz w:val="28"/>
              </w:rPr>
              <w:t>Активы классов,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20270000">
            <w:pPr>
              <w:rPr>
                <w:color w:val="000000"/>
                <w:sz w:val="28"/>
              </w:rPr>
            </w:pPr>
            <w:r>
              <w:rPr>
                <w:color w:val="000000"/>
                <w:sz w:val="28"/>
              </w:rPr>
              <w:t>Заседание актива школьного самоуправления</w:t>
            </w:r>
          </w:p>
        </w:tc>
        <w:tc>
          <w:tcPr>
            <w:tcW w:type="dxa" w:w="1249"/>
            <w:tcBorders>
              <w:top w:color="000000" w:sz="4" w:val="single"/>
              <w:left w:color="000000" w:sz="4" w:val="single"/>
              <w:bottom w:color="000000" w:sz="4" w:val="single"/>
              <w:right w:color="000000" w:sz="4" w:val="single"/>
            </w:tcBorders>
          </w:tcPr>
          <w:p w14:paraId="2127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22270000">
            <w:pPr>
              <w:ind/>
              <w:jc w:val="center"/>
              <w:rPr>
                <w:color w:val="000000"/>
                <w:sz w:val="28"/>
              </w:rPr>
            </w:pPr>
            <w:r>
              <w:rPr>
                <w:color w:val="000000"/>
                <w:sz w:val="28"/>
              </w:rPr>
              <w:t>14.09. и далее каждая 4-а пятница месяца</w:t>
            </w:r>
          </w:p>
        </w:tc>
        <w:tc>
          <w:tcPr>
            <w:tcW w:type="dxa" w:w="2923"/>
            <w:tcBorders>
              <w:top w:color="000000" w:sz="4" w:val="single"/>
              <w:left w:color="000000" w:sz="4" w:val="single"/>
              <w:bottom w:color="000000" w:sz="4" w:val="single"/>
              <w:right w:color="000000" w:sz="4" w:val="single"/>
            </w:tcBorders>
          </w:tcPr>
          <w:p w14:paraId="23270000">
            <w:pPr>
              <w:ind/>
              <w:jc w:val="center"/>
              <w:rPr>
                <w:color w:val="000000"/>
                <w:sz w:val="28"/>
              </w:rPr>
            </w:pPr>
            <w:r>
              <w:rPr>
                <w:color w:val="000000"/>
                <w:sz w:val="28"/>
              </w:rPr>
              <w:t>Педагог – организатор, актив школы</w:t>
            </w:r>
          </w:p>
        </w:tc>
      </w:tr>
      <w:tr>
        <w:trPr>
          <w:trHeight w:hRule="atLeast" w:val="143"/>
        </w:trPr>
        <w:tc>
          <w:tcPr>
            <w:tcW w:type="dxa" w:w="4728"/>
            <w:tcBorders>
              <w:top w:color="000000" w:sz="4" w:val="single"/>
              <w:left w:color="000000" w:sz="4" w:val="single"/>
              <w:bottom w:color="000000" w:sz="4" w:val="single"/>
              <w:right w:color="000000" w:sz="4" w:val="single"/>
            </w:tcBorders>
          </w:tcPr>
          <w:p w14:paraId="24270000">
            <w:pPr>
              <w:rPr>
                <w:color w:val="000000"/>
                <w:sz w:val="28"/>
              </w:rPr>
            </w:pPr>
            <w:r>
              <w:rPr>
                <w:color w:val="000000"/>
                <w:sz w:val="28"/>
              </w:rPr>
              <w:t>Организация и проведение спортивных перемен</w:t>
            </w:r>
          </w:p>
        </w:tc>
        <w:tc>
          <w:tcPr>
            <w:tcW w:type="dxa" w:w="1249"/>
            <w:tcBorders>
              <w:top w:color="000000" w:sz="4" w:val="single"/>
              <w:left w:color="000000" w:sz="4" w:val="single"/>
              <w:bottom w:color="000000" w:sz="4" w:val="single"/>
              <w:right w:color="000000" w:sz="4" w:val="single"/>
            </w:tcBorders>
          </w:tcPr>
          <w:p w14:paraId="25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26270000">
            <w:pPr>
              <w:ind/>
              <w:jc w:val="center"/>
              <w:rPr>
                <w:color w:val="000000"/>
                <w:sz w:val="28"/>
              </w:rPr>
            </w:pPr>
            <w:r>
              <w:rPr>
                <w:color w:val="000000"/>
                <w:sz w:val="28"/>
              </w:rPr>
              <w:t>по вторникам 2 раза в месяц</w:t>
            </w:r>
          </w:p>
        </w:tc>
        <w:tc>
          <w:tcPr>
            <w:tcW w:type="dxa" w:w="2923"/>
            <w:tcBorders>
              <w:top w:color="000000" w:sz="4" w:val="single"/>
              <w:left w:color="000000" w:sz="4" w:val="single"/>
              <w:bottom w:color="000000" w:sz="4" w:val="single"/>
              <w:right w:color="000000" w:sz="4" w:val="single"/>
            </w:tcBorders>
          </w:tcPr>
          <w:p w14:paraId="27270000">
            <w:pPr>
              <w:ind/>
              <w:jc w:val="center"/>
              <w:rPr>
                <w:sz w:val="28"/>
              </w:rPr>
            </w:pPr>
            <w:r>
              <w:rPr>
                <w:color w:val="000000"/>
                <w:sz w:val="28"/>
              </w:rPr>
              <w:t>Педагог – организатор, актив школы</w:t>
            </w:r>
          </w:p>
        </w:tc>
      </w:tr>
      <w:tr>
        <w:trPr>
          <w:trHeight w:hRule="atLeast" w:val="143"/>
        </w:trPr>
        <w:tc>
          <w:tcPr>
            <w:tcW w:type="dxa" w:w="4728"/>
            <w:tcBorders>
              <w:top w:color="000000" w:sz="4" w:val="single"/>
              <w:left w:color="000000" w:sz="4" w:val="single"/>
              <w:bottom w:color="000000" w:sz="4" w:val="single"/>
              <w:right w:color="000000" w:sz="4" w:val="single"/>
            </w:tcBorders>
          </w:tcPr>
          <w:p w14:paraId="28270000">
            <w:pPr>
              <w:rPr>
                <w:color w:val="000000"/>
                <w:sz w:val="28"/>
              </w:rPr>
            </w:pPr>
            <w:r>
              <w:rPr>
                <w:color w:val="000000"/>
                <w:sz w:val="28"/>
              </w:rPr>
              <w:t xml:space="preserve">Организация и проведение музыкальных перемен </w:t>
            </w:r>
          </w:p>
        </w:tc>
        <w:tc>
          <w:tcPr>
            <w:tcW w:type="dxa" w:w="1249"/>
            <w:tcBorders>
              <w:top w:color="000000" w:sz="4" w:val="single"/>
              <w:left w:color="000000" w:sz="4" w:val="single"/>
              <w:bottom w:color="000000" w:sz="4" w:val="single"/>
              <w:right w:color="000000" w:sz="4" w:val="single"/>
            </w:tcBorders>
          </w:tcPr>
          <w:p w14:paraId="29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2A270000">
            <w:pPr>
              <w:ind/>
              <w:jc w:val="center"/>
              <w:rPr>
                <w:color w:val="000000"/>
                <w:sz w:val="28"/>
              </w:rPr>
            </w:pPr>
            <w:r>
              <w:rPr>
                <w:color w:val="000000"/>
                <w:sz w:val="28"/>
              </w:rPr>
              <w:t>по четвергам 2 раза в месяц</w:t>
            </w:r>
          </w:p>
        </w:tc>
        <w:tc>
          <w:tcPr>
            <w:tcW w:type="dxa" w:w="2923"/>
            <w:tcBorders>
              <w:top w:color="000000" w:sz="4" w:val="single"/>
              <w:left w:color="000000" w:sz="4" w:val="single"/>
              <w:bottom w:color="000000" w:sz="4" w:val="single"/>
              <w:right w:color="000000" w:sz="4" w:val="single"/>
            </w:tcBorders>
          </w:tcPr>
          <w:p w14:paraId="2B270000">
            <w:pPr>
              <w:ind/>
              <w:jc w:val="center"/>
              <w:rPr>
                <w:sz w:val="28"/>
              </w:rPr>
            </w:pPr>
            <w:r>
              <w:rPr>
                <w:color w:val="000000"/>
                <w:sz w:val="28"/>
              </w:rPr>
              <w:t>Педагог – организатор, актив школы</w:t>
            </w:r>
          </w:p>
        </w:tc>
      </w:tr>
      <w:tr>
        <w:trPr>
          <w:trHeight w:hRule="atLeast" w:val="143"/>
        </w:trPr>
        <w:tc>
          <w:tcPr>
            <w:tcW w:type="dxa" w:w="4728"/>
            <w:tcBorders>
              <w:top w:color="000000" w:sz="4" w:val="single"/>
              <w:left w:color="000000" w:sz="4" w:val="single"/>
              <w:bottom w:color="000000" w:sz="4" w:val="single"/>
              <w:right w:color="000000" w:sz="4" w:val="single"/>
            </w:tcBorders>
          </w:tcPr>
          <w:p w14:paraId="2C270000">
            <w:pPr>
              <w:rPr>
                <w:color w:val="000000"/>
                <w:sz w:val="28"/>
              </w:rPr>
            </w:pPr>
            <w:r>
              <w:rPr>
                <w:color w:val="000000"/>
                <w:sz w:val="28"/>
              </w:rPr>
              <w:t xml:space="preserve">Организация и контроль за дежурством по школе </w:t>
            </w:r>
          </w:p>
        </w:tc>
        <w:tc>
          <w:tcPr>
            <w:tcW w:type="dxa" w:w="1249"/>
            <w:tcBorders>
              <w:top w:color="000000" w:sz="4" w:val="single"/>
              <w:left w:color="000000" w:sz="4" w:val="single"/>
              <w:bottom w:color="000000" w:sz="4" w:val="single"/>
              <w:right w:color="000000" w:sz="4" w:val="single"/>
            </w:tcBorders>
          </w:tcPr>
          <w:p w14:paraId="2D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2E270000">
            <w:pPr>
              <w:ind/>
              <w:jc w:val="center"/>
              <w:rPr>
                <w:color w:val="000000"/>
                <w:sz w:val="28"/>
              </w:rPr>
            </w:pPr>
            <w:r>
              <w:rPr>
                <w:color w:val="000000"/>
                <w:sz w:val="28"/>
              </w:rPr>
              <w:t>В течение года, по графику</w:t>
            </w:r>
          </w:p>
        </w:tc>
        <w:tc>
          <w:tcPr>
            <w:tcW w:type="dxa" w:w="2923"/>
            <w:tcBorders>
              <w:top w:color="000000" w:sz="4" w:val="single"/>
              <w:left w:color="000000" w:sz="4" w:val="single"/>
              <w:bottom w:color="000000" w:sz="4" w:val="single"/>
              <w:right w:color="000000" w:sz="4" w:val="single"/>
            </w:tcBorders>
          </w:tcPr>
          <w:p w14:paraId="2F270000">
            <w:pPr>
              <w:ind/>
              <w:jc w:val="center"/>
              <w:rPr>
                <w:color w:val="000000"/>
                <w:sz w:val="28"/>
              </w:rPr>
            </w:pPr>
            <w:r>
              <w:rPr>
                <w:color w:val="000000"/>
                <w:sz w:val="28"/>
              </w:rPr>
              <w:t>Активы классов,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30270000">
            <w:pPr>
              <w:rPr>
                <w:color w:val="000000"/>
                <w:sz w:val="28"/>
              </w:rPr>
            </w:pPr>
            <w:r>
              <w:rPr>
                <w:color w:val="000000"/>
                <w:sz w:val="28"/>
              </w:rPr>
              <w:t>Рейд «Самый чистый классный кабинет»</w:t>
            </w:r>
          </w:p>
        </w:tc>
        <w:tc>
          <w:tcPr>
            <w:tcW w:type="dxa" w:w="1249"/>
            <w:tcBorders>
              <w:top w:color="000000" w:sz="4" w:val="single"/>
              <w:left w:color="000000" w:sz="4" w:val="single"/>
              <w:bottom w:color="000000" w:sz="4" w:val="single"/>
              <w:right w:color="000000" w:sz="4" w:val="single"/>
            </w:tcBorders>
          </w:tcPr>
          <w:p w14:paraId="31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32270000">
            <w:pPr>
              <w:ind/>
              <w:jc w:val="center"/>
              <w:rPr>
                <w:color w:val="000000"/>
                <w:sz w:val="28"/>
              </w:rPr>
            </w:pPr>
            <w:r>
              <w:rPr>
                <w:color w:val="000000"/>
                <w:sz w:val="28"/>
              </w:rPr>
              <w:t>1 раз в месяц</w:t>
            </w:r>
          </w:p>
        </w:tc>
        <w:tc>
          <w:tcPr>
            <w:tcW w:type="dxa" w:w="2923"/>
            <w:tcBorders>
              <w:top w:color="000000" w:sz="4" w:val="single"/>
              <w:left w:color="000000" w:sz="4" w:val="single"/>
              <w:bottom w:color="000000" w:sz="4" w:val="single"/>
              <w:right w:color="000000" w:sz="4" w:val="single"/>
            </w:tcBorders>
          </w:tcPr>
          <w:p w14:paraId="33270000">
            <w:pPr>
              <w:ind/>
              <w:jc w:val="center"/>
              <w:rPr>
                <w:color w:val="000000"/>
                <w:sz w:val="28"/>
              </w:rPr>
            </w:pPr>
            <w:r>
              <w:rPr>
                <w:color w:val="000000"/>
                <w:sz w:val="28"/>
              </w:rPr>
              <w:t>Советник директора по ВР</w:t>
            </w:r>
          </w:p>
          <w:p w14:paraId="34270000">
            <w:pPr>
              <w:ind/>
              <w:jc w:val="center"/>
              <w:rPr>
                <w:color w:val="000000"/>
                <w:sz w:val="28"/>
              </w:rPr>
            </w:pPr>
            <w:r>
              <w:rPr>
                <w:color w:val="000000"/>
                <w:sz w:val="28"/>
              </w:rPr>
              <w:t>актив школы</w:t>
            </w:r>
          </w:p>
        </w:tc>
      </w:tr>
      <w:tr>
        <w:trPr>
          <w:trHeight w:hRule="atLeast" w:val="143"/>
        </w:trPr>
        <w:tc>
          <w:tcPr>
            <w:tcW w:type="dxa" w:w="4728"/>
            <w:tcBorders>
              <w:top w:color="000000" w:sz="4" w:val="single"/>
              <w:left w:color="000000" w:sz="4" w:val="single"/>
              <w:bottom w:color="000000" w:sz="4" w:val="single"/>
              <w:right w:color="000000" w:sz="4" w:val="single"/>
            </w:tcBorders>
          </w:tcPr>
          <w:p w14:paraId="35270000">
            <w:pPr>
              <w:widowControl w:val="1"/>
              <w:ind/>
              <w:rPr>
                <w:color w:val="000000"/>
                <w:sz w:val="28"/>
              </w:rPr>
            </w:pPr>
            <w:r>
              <w:rPr>
                <w:color w:val="000000"/>
                <w:sz w:val="28"/>
              </w:rPr>
              <w:t>Работа в соответствии с обязанностями</w:t>
            </w:r>
          </w:p>
        </w:tc>
        <w:tc>
          <w:tcPr>
            <w:tcW w:type="dxa" w:w="1249"/>
            <w:tcBorders>
              <w:top w:color="000000" w:sz="4" w:val="single"/>
              <w:left w:color="000000" w:sz="4" w:val="single"/>
              <w:bottom w:color="000000" w:sz="4" w:val="single"/>
              <w:right w:color="000000" w:sz="4" w:val="single"/>
            </w:tcBorders>
          </w:tcPr>
          <w:p w14:paraId="36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37270000">
            <w:pPr>
              <w:widowControl w:val="1"/>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38270000">
            <w:pPr>
              <w:widowControl w:val="1"/>
              <w:ind/>
              <w:rPr>
                <w:color w:val="000000"/>
                <w:sz w:val="28"/>
              </w:rPr>
            </w:pPr>
            <w:r>
              <w:rPr>
                <w:color w:val="000000"/>
                <w:sz w:val="28"/>
              </w:rPr>
              <w:t>Классные руководители</w:t>
            </w:r>
          </w:p>
        </w:tc>
      </w:tr>
      <w:tr>
        <w:trPr>
          <w:trHeight w:hRule="atLeast" w:val="143"/>
        </w:trPr>
        <w:tc>
          <w:tcPr>
            <w:tcW w:type="dxa" w:w="10774"/>
            <w:gridSpan w:val="4"/>
            <w:tcBorders>
              <w:top w:color="000000" w:sz="4" w:val="single"/>
              <w:left w:color="000000" w:sz="4" w:val="single"/>
              <w:bottom w:color="000000" w:sz="4" w:val="single"/>
              <w:right w:color="000000" w:sz="4" w:val="single"/>
            </w:tcBorders>
            <w:shd w:fill="33CCFF" w:val="clear"/>
          </w:tcPr>
          <w:p w14:paraId="39270000">
            <w:pPr>
              <w:ind/>
              <w:jc w:val="center"/>
              <w:rPr>
                <w:i w:val="1"/>
                <w:color w:val="000000"/>
                <w:sz w:val="28"/>
              </w:rPr>
            </w:pPr>
          </w:p>
          <w:p w14:paraId="3A270000">
            <w:pPr>
              <w:ind/>
              <w:jc w:val="center"/>
              <w:rPr>
                <w:b w:val="1"/>
                <w:i w:val="1"/>
                <w:color w:val="000000"/>
                <w:sz w:val="28"/>
              </w:rPr>
            </w:pPr>
            <w:r>
              <w:rPr>
                <w:b w:val="1"/>
                <w:color w:val="000000"/>
                <w:sz w:val="28"/>
              </w:rPr>
              <w:t xml:space="preserve"> Модуль  «Профориентация»</w:t>
            </w:r>
          </w:p>
          <w:p w14:paraId="3B270000">
            <w:pPr>
              <w:ind/>
              <w:jc w:val="center"/>
              <w:rPr>
                <w:i w:val="1"/>
                <w:color w:val="000000"/>
                <w:sz w:val="28"/>
              </w:rPr>
            </w:pPr>
          </w:p>
        </w:tc>
      </w:tr>
      <w:tr>
        <w:trPr>
          <w:trHeight w:hRule="atLeast" w:val="143"/>
        </w:trPr>
        <w:tc>
          <w:tcPr>
            <w:tcW w:type="dxa" w:w="4728"/>
            <w:tcBorders>
              <w:top w:color="000000" w:sz="4" w:val="single"/>
              <w:left w:color="000000" w:sz="4" w:val="single"/>
              <w:bottom w:color="000000" w:sz="4" w:val="single"/>
              <w:right w:color="000000" w:sz="4" w:val="single"/>
            </w:tcBorders>
          </w:tcPr>
          <w:p w14:paraId="3C270000">
            <w:pPr>
              <w:rPr>
                <w:color w:val="000000"/>
                <w:sz w:val="28"/>
              </w:rPr>
            </w:pPr>
            <w:r>
              <w:rPr>
                <w:color w:val="000000"/>
                <w:sz w:val="28"/>
              </w:rPr>
              <w:t>Участие в проекте «Билет в будущее»</w:t>
            </w:r>
          </w:p>
        </w:tc>
        <w:tc>
          <w:tcPr>
            <w:tcW w:type="dxa" w:w="1249"/>
            <w:tcBorders>
              <w:top w:color="000000" w:sz="4" w:val="single"/>
              <w:left w:color="000000" w:sz="4" w:val="single"/>
              <w:bottom w:color="000000" w:sz="4" w:val="single"/>
              <w:right w:color="000000" w:sz="4" w:val="single"/>
            </w:tcBorders>
          </w:tcPr>
          <w:p w14:paraId="3D270000">
            <w:pPr>
              <w:ind/>
              <w:jc w:val="center"/>
              <w:rPr>
                <w:color w:val="000000"/>
                <w:sz w:val="28"/>
              </w:rPr>
            </w:pPr>
            <w:r>
              <w:rPr>
                <w:color w:val="000000"/>
                <w:sz w:val="28"/>
              </w:rPr>
              <w:t xml:space="preserve"> 6 - 9</w:t>
            </w:r>
          </w:p>
        </w:tc>
        <w:tc>
          <w:tcPr>
            <w:tcW w:type="dxa" w:w="1874"/>
            <w:tcBorders>
              <w:top w:color="000000" w:sz="4" w:val="single"/>
              <w:left w:color="000000" w:sz="4" w:val="single"/>
              <w:bottom w:color="000000" w:sz="4" w:val="single"/>
              <w:right w:color="000000" w:sz="4" w:val="single"/>
            </w:tcBorders>
          </w:tcPr>
          <w:p w14:paraId="3E270000">
            <w:pPr>
              <w:ind/>
              <w:jc w:val="center"/>
              <w:rPr>
                <w:color w:val="000000"/>
                <w:sz w:val="28"/>
              </w:rPr>
            </w:pPr>
            <w:r>
              <w:rPr>
                <w:color w:val="000000"/>
                <w:sz w:val="28"/>
              </w:rPr>
              <w:t>Сентябрь и далее постоянно</w:t>
            </w:r>
          </w:p>
        </w:tc>
        <w:tc>
          <w:tcPr>
            <w:tcW w:type="dxa" w:w="2923"/>
            <w:tcBorders>
              <w:top w:color="000000" w:sz="4" w:val="single"/>
              <w:left w:color="000000" w:sz="4" w:val="single"/>
              <w:bottom w:color="000000" w:sz="4" w:val="single"/>
              <w:right w:color="000000" w:sz="4" w:val="single"/>
            </w:tcBorders>
          </w:tcPr>
          <w:p w14:paraId="3F27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40270000">
            <w:pPr>
              <w:rPr>
                <w:color w:val="000000"/>
                <w:sz w:val="28"/>
              </w:rPr>
            </w:pPr>
            <w:r>
              <w:rPr>
                <w:color w:val="000000"/>
                <w:sz w:val="28"/>
              </w:rPr>
              <w:t>Участие в проекте «Проектория»</w:t>
            </w:r>
          </w:p>
        </w:tc>
        <w:tc>
          <w:tcPr>
            <w:tcW w:type="dxa" w:w="1249"/>
            <w:tcBorders>
              <w:top w:color="000000" w:sz="4" w:val="single"/>
              <w:left w:color="000000" w:sz="4" w:val="single"/>
              <w:bottom w:color="000000" w:sz="4" w:val="single"/>
              <w:right w:color="000000" w:sz="4" w:val="single"/>
            </w:tcBorders>
          </w:tcPr>
          <w:p w14:paraId="41270000">
            <w:pPr>
              <w:ind/>
              <w:jc w:val="center"/>
              <w:rPr>
                <w:color w:val="000000"/>
                <w:sz w:val="28"/>
              </w:rPr>
            </w:pPr>
            <w:r>
              <w:rPr>
                <w:color w:val="000000"/>
                <w:sz w:val="28"/>
              </w:rPr>
              <w:t>8 – 9</w:t>
            </w:r>
          </w:p>
        </w:tc>
        <w:tc>
          <w:tcPr>
            <w:tcW w:type="dxa" w:w="1874"/>
            <w:tcBorders>
              <w:top w:color="000000" w:sz="4" w:val="single"/>
              <w:left w:color="000000" w:sz="4" w:val="single"/>
              <w:bottom w:color="000000" w:sz="4" w:val="single"/>
              <w:right w:color="000000" w:sz="4" w:val="single"/>
            </w:tcBorders>
          </w:tcPr>
          <w:p w14:paraId="42270000">
            <w:pPr>
              <w:ind/>
              <w:jc w:val="center"/>
              <w:rPr>
                <w:color w:val="000000"/>
                <w:sz w:val="28"/>
              </w:rPr>
            </w:pPr>
            <w:r>
              <w:rPr>
                <w:color w:val="000000"/>
                <w:sz w:val="28"/>
              </w:rPr>
              <w:t>Сентябрь и далее постоянно</w:t>
            </w:r>
          </w:p>
        </w:tc>
        <w:tc>
          <w:tcPr>
            <w:tcW w:type="dxa" w:w="2923"/>
            <w:tcBorders>
              <w:top w:color="000000" w:sz="4" w:val="single"/>
              <w:left w:color="000000" w:sz="4" w:val="single"/>
              <w:bottom w:color="000000" w:sz="4" w:val="single"/>
              <w:right w:color="000000" w:sz="4" w:val="single"/>
            </w:tcBorders>
          </w:tcPr>
          <w:p w14:paraId="4327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44270000">
            <w:pPr>
              <w:rPr>
                <w:color w:val="000000"/>
                <w:sz w:val="28"/>
              </w:rPr>
            </w:pPr>
            <w:r>
              <w:rPr>
                <w:color w:val="000000"/>
                <w:sz w:val="28"/>
              </w:rPr>
              <w:t>Участие в проекте «Шоу профессии»</w:t>
            </w:r>
          </w:p>
        </w:tc>
        <w:tc>
          <w:tcPr>
            <w:tcW w:type="dxa" w:w="1249"/>
            <w:tcBorders>
              <w:top w:color="000000" w:sz="4" w:val="single"/>
              <w:left w:color="000000" w:sz="4" w:val="single"/>
              <w:bottom w:color="000000" w:sz="4" w:val="single"/>
              <w:right w:color="000000" w:sz="4" w:val="single"/>
            </w:tcBorders>
          </w:tcPr>
          <w:p w14:paraId="45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46270000">
            <w:pPr>
              <w:ind/>
              <w:jc w:val="center"/>
              <w:rPr>
                <w:color w:val="000000"/>
                <w:sz w:val="28"/>
              </w:rPr>
            </w:pPr>
            <w:r>
              <w:rPr>
                <w:color w:val="000000"/>
                <w:sz w:val="28"/>
              </w:rPr>
              <w:t>Сентябрь и далее постоянно</w:t>
            </w:r>
          </w:p>
        </w:tc>
        <w:tc>
          <w:tcPr>
            <w:tcW w:type="dxa" w:w="2923"/>
            <w:tcBorders>
              <w:top w:color="000000" w:sz="4" w:val="single"/>
              <w:left w:color="000000" w:sz="4" w:val="single"/>
              <w:bottom w:color="000000" w:sz="4" w:val="single"/>
              <w:right w:color="000000" w:sz="4" w:val="single"/>
            </w:tcBorders>
          </w:tcPr>
          <w:p w14:paraId="4727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48270000">
            <w:pPr>
              <w:rPr>
                <w:color w:val="000000"/>
                <w:sz w:val="28"/>
              </w:rPr>
            </w:pPr>
            <w:r>
              <w:rPr>
                <w:color w:val="000000"/>
                <w:sz w:val="28"/>
              </w:rPr>
              <w:t>Просмотр онлайн – уроков «Все профессии важны»</w:t>
            </w:r>
          </w:p>
        </w:tc>
        <w:tc>
          <w:tcPr>
            <w:tcW w:type="dxa" w:w="1249"/>
            <w:tcBorders>
              <w:top w:color="000000" w:sz="4" w:val="single"/>
              <w:left w:color="000000" w:sz="4" w:val="single"/>
              <w:bottom w:color="000000" w:sz="4" w:val="single"/>
              <w:right w:color="000000" w:sz="4" w:val="single"/>
            </w:tcBorders>
          </w:tcPr>
          <w:p w14:paraId="49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4A270000">
            <w:pPr>
              <w:ind/>
              <w:jc w:val="center"/>
              <w:rPr>
                <w:color w:val="000000"/>
                <w:sz w:val="28"/>
              </w:rPr>
            </w:pPr>
            <w:r>
              <w:rPr>
                <w:color w:val="000000"/>
                <w:sz w:val="28"/>
              </w:rPr>
              <w:t xml:space="preserve"> По графику</w:t>
            </w:r>
          </w:p>
        </w:tc>
        <w:tc>
          <w:tcPr>
            <w:tcW w:type="dxa" w:w="2923"/>
            <w:tcBorders>
              <w:top w:color="000000" w:sz="4" w:val="single"/>
              <w:left w:color="000000" w:sz="4" w:val="single"/>
              <w:bottom w:color="000000" w:sz="4" w:val="single"/>
              <w:right w:color="000000" w:sz="4" w:val="single"/>
            </w:tcBorders>
          </w:tcPr>
          <w:p w14:paraId="4B270000">
            <w:pPr>
              <w:ind/>
              <w:jc w:val="center"/>
              <w:rPr>
                <w:color w:val="000000"/>
                <w:sz w:val="28"/>
              </w:rPr>
            </w:pPr>
            <w:r>
              <w:rPr>
                <w:color w:val="000000"/>
                <w:sz w:val="28"/>
              </w:rPr>
              <w:t>Классные руководители</w:t>
            </w:r>
          </w:p>
        </w:tc>
      </w:tr>
      <w:tr>
        <w:trPr>
          <w:trHeight w:hRule="atLeast" w:val="143"/>
        </w:trPr>
        <w:tc>
          <w:tcPr>
            <w:tcW w:type="dxa" w:w="10774"/>
            <w:gridSpan w:val="4"/>
            <w:tcBorders>
              <w:top w:color="000000" w:sz="4" w:val="single"/>
              <w:left w:color="000000" w:sz="4" w:val="single"/>
              <w:bottom w:color="000000" w:sz="4" w:val="single"/>
              <w:right w:color="000000" w:sz="4" w:val="single"/>
            </w:tcBorders>
            <w:shd w:fill="33CCFF" w:val="clear"/>
          </w:tcPr>
          <w:p w14:paraId="4C270000">
            <w:pPr>
              <w:ind/>
              <w:jc w:val="center"/>
              <w:rPr>
                <w:i w:val="1"/>
                <w:color w:val="000000"/>
                <w:sz w:val="28"/>
              </w:rPr>
            </w:pPr>
          </w:p>
          <w:p w14:paraId="4D270000">
            <w:pPr>
              <w:ind/>
              <w:jc w:val="center"/>
              <w:rPr>
                <w:b w:val="1"/>
                <w:i w:val="1"/>
                <w:color w:val="000000"/>
                <w:sz w:val="28"/>
              </w:rPr>
            </w:pPr>
            <w:r>
              <w:rPr>
                <w:b w:val="1"/>
                <w:color w:val="000000"/>
                <w:sz w:val="28"/>
              </w:rPr>
              <w:t>Детские общественные объединения</w:t>
            </w:r>
          </w:p>
          <w:p w14:paraId="4E270000">
            <w:pPr>
              <w:ind/>
              <w:jc w:val="center"/>
              <w:rPr>
                <w:i w:val="1"/>
                <w:color w:val="000000"/>
                <w:sz w:val="28"/>
              </w:rPr>
            </w:pPr>
          </w:p>
        </w:tc>
      </w:tr>
      <w:tr>
        <w:trPr>
          <w:trHeight w:hRule="atLeast" w:val="143"/>
        </w:trPr>
        <w:tc>
          <w:tcPr>
            <w:tcW w:type="dxa" w:w="4728"/>
            <w:tcBorders>
              <w:top w:color="000000" w:sz="4" w:val="single"/>
              <w:left w:color="000000" w:sz="4" w:val="single"/>
              <w:bottom w:color="000000" w:sz="4" w:val="single"/>
              <w:right w:color="000000" w:sz="4" w:val="single"/>
            </w:tcBorders>
          </w:tcPr>
          <w:p w14:paraId="4F270000">
            <w:pPr>
              <w:rPr>
                <w:color w:val="000000"/>
                <w:sz w:val="28"/>
              </w:rPr>
            </w:pPr>
            <w:r>
              <w:rPr>
                <w:sz w:val="28"/>
              </w:rPr>
              <w:t>Трудовая</w:t>
            </w:r>
            <w:r>
              <w:rPr>
                <w:sz w:val="28"/>
              </w:rPr>
              <w:t xml:space="preserve"> </w:t>
            </w:r>
            <w:r>
              <w:rPr>
                <w:sz w:val="28"/>
              </w:rPr>
              <w:t>акция «Школьный</w:t>
            </w:r>
            <w:r>
              <w:rPr>
                <w:sz w:val="28"/>
              </w:rPr>
              <w:t xml:space="preserve"> </w:t>
            </w:r>
            <w:r>
              <w:rPr>
                <w:sz w:val="28"/>
              </w:rPr>
              <w:t>двор»</w:t>
            </w:r>
          </w:p>
        </w:tc>
        <w:tc>
          <w:tcPr>
            <w:tcW w:type="dxa" w:w="1249"/>
            <w:tcBorders>
              <w:top w:color="000000" w:sz="4" w:val="single"/>
              <w:left w:color="000000" w:sz="4" w:val="single"/>
              <w:bottom w:color="000000" w:sz="4" w:val="single"/>
              <w:right w:color="000000" w:sz="4" w:val="single"/>
            </w:tcBorders>
          </w:tcPr>
          <w:p w14:paraId="50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51270000">
            <w:pPr>
              <w:ind/>
              <w:jc w:val="center"/>
              <w:rPr>
                <w:color w:val="000000"/>
                <w:sz w:val="28"/>
              </w:rPr>
            </w:pPr>
            <w:r>
              <w:rPr>
                <w:color w:val="000000"/>
                <w:sz w:val="28"/>
              </w:rPr>
              <w:t>октябрь</w:t>
            </w:r>
          </w:p>
        </w:tc>
        <w:tc>
          <w:tcPr>
            <w:tcW w:type="dxa" w:w="2923"/>
            <w:tcBorders>
              <w:top w:color="000000" w:sz="4" w:val="single"/>
              <w:left w:color="000000" w:sz="4" w:val="single"/>
              <w:bottom w:color="000000" w:sz="4" w:val="single"/>
              <w:right w:color="000000" w:sz="4" w:val="single"/>
            </w:tcBorders>
          </w:tcPr>
          <w:p w14:paraId="5227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53270000">
            <w:pPr>
              <w:rPr>
                <w:sz w:val="28"/>
              </w:rPr>
            </w:pPr>
            <w:r>
              <w:rPr>
                <w:sz w:val="28"/>
              </w:rPr>
              <w:t>Благотворительная акция «Рождественский перезвон»</w:t>
            </w:r>
          </w:p>
        </w:tc>
        <w:tc>
          <w:tcPr>
            <w:tcW w:type="dxa" w:w="1249"/>
            <w:tcBorders>
              <w:top w:color="000000" w:sz="4" w:val="single"/>
              <w:left w:color="000000" w:sz="4" w:val="single"/>
              <w:bottom w:color="000000" w:sz="4" w:val="single"/>
              <w:right w:color="000000" w:sz="4" w:val="single"/>
            </w:tcBorders>
          </w:tcPr>
          <w:p w14:paraId="54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55270000">
            <w:pPr>
              <w:ind/>
              <w:jc w:val="center"/>
              <w:rPr>
                <w:color w:val="000000"/>
                <w:sz w:val="28"/>
              </w:rPr>
            </w:pPr>
            <w:r>
              <w:rPr>
                <w:color w:val="000000"/>
                <w:sz w:val="28"/>
              </w:rPr>
              <w:t>Декабрь - январь</w:t>
            </w:r>
          </w:p>
        </w:tc>
        <w:tc>
          <w:tcPr>
            <w:tcW w:type="dxa" w:w="2923"/>
            <w:tcBorders>
              <w:top w:color="000000" w:sz="4" w:val="single"/>
              <w:left w:color="000000" w:sz="4" w:val="single"/>
              <w:bottom w:color="000000" w:sz="4" w:val="single"/>
              <w:right w:color="000000" w:sz="4" w:val="single"/>
            </w:tcBorders>
          </w:tcPr>
          <w:p w14:paraId="56270000">
            <w:pPr>
              <w:ind/>
              <w:jc w:val="center"/>
              <w:rPr>
                <w:color w:val="000000"/>
                <w:sz w:val="28"/>
              </w:rPr>
            </w:pPr>
            <w:r>
              <w:rPr>
                <w:color w:val="000000"/>
                <w:sz w:val="28"/>
              </w:rPr>
              <w:t>Зам. директора по ВР,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57270000">
            <w:pPr>
              <w:rPr>
                <w:sz w:val="28"/>
              </w:rPr>
            </w:pPr>
            <w:r>
              <w:rPr>
                <w:sz w:val="28"/>
              </w:rPr>
              <w:t>Акция «Дарите книги с любовью»</w:t>
            </w:r>
          </w:p>
        </w:tc>
        <w:tc>
          <w:tcPr>
            <w:tcW w:type="dxa" w:w="1249"/>
            <w:tcBorders>
              <w:top w:color="000000" w:sz="4" w:val="single"/>
              <w:left w:color="000000" w:sz="4" w:val="single"/>
              <w:bottom w:color="000000" w:sz="4" w:val="single"/>
              <w:right w:color="000000" w:sz="4" w:val="single"/>
            </w:tcBorders>
          </w:tcPr>
          <w:p w14:paraId="58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59270000">
            <w:pPr>
              <w:ind/>
              <w:jc w:val="center"/>
              <w:rPr>
                <w:color w:val="000000"/>
                <w:sz w:val="28"/>
              </w:rPr>
            </w:pPr>
            <w:r>
              <w:rPr>
                <w:color w:val="000000"/>
                <w:sz w:val="28"/>
              </w:rPr>
              <w:t xml:space="preserve">Февраль </w:t>
            </w:r>
          </w:p>
        </w:tc>
        <w:tc>
          <w:tcPr>
            <w:tcW w:type="dxa" w:w="2923"/>
            <w:tcBorders>
              <w:top w:color="000000" w:sz="4" w:val="single"/>
              <w:left w:color="000000" w:sz="4" w:val="single"/>
              <w:bottom w:color="000000" w:sz="4" w:val="single"/>
              <w:right w:color="000000" w:sz="4" w:val="single"/>
            </w:tcBorders>
          </w:tcPr>
          <w:p w14:paraId="5A27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5B270000">
            <w:pPr>
              <w:rPr>
                <w:sz w:val="28"/>
              </w:rPr>
            </w:pPr>
            <w:r>
              <w:rPr>
                <w:sz w:val="28"/>
              </w:rPr>
              <w:t xml:space="preserve">Весенняя Неделя </w:t>
            </w:r>
          </w:p>
        </w:tc>
        <w:tc>
          <w:tcPr>
            <w:tcW w:type="dxa" w:w="1249"/>
            <w:tcBorders>
              <w:top w:color="000000" w:sz="4" w:val="single"/>
              <w:left w:color="000000" w:sz="4" w:val="single"/>
              <w:bottom w:color="000000" w:sz="4" w:val="single"/>
              <w:right w:color="000000" w:sz="4" w:val="single"/>
            </w:tcBorders>
          </w:tcPr>
          <w:p w14:paraId="5C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5D270000">
            <w:pPr>
              <w:ind/>
              <w:jc w:val="center"/>
              <w:rPr>
                <w:color w:val="000000"/>
                <w:sz w:val="28"/>
              </w:rPr>
            </w:pPr>
            <w:r>
              <w:rPr>
                <w:color w:val="000000"/>
                <w:sz w:val="28"/>
              </w:rPr>
              <w:t xml:space="preserve">Апрель </w:t>
            </w:r>
          </w:p>
        </w:tc>
        <w:tc>
          <w:tcPr>
            <w:tcW w:type="dxa" w:w="2923"/>
            <w:tcBorders>
              <w:top w:color="000000" w:sz="4" w:val="single"/>
              <w:left w:color="000000" w:sz="4" w:val="single"/>
              <w:bottom w:color="000000" w:sz="4" w:val="single"/>
              <w:right w:color="000000" w:sz="4" w:val="single"/>
            </w:tcBorders>
          </w:tcPr>
          <w:p w14:paraId="5E270000">
            <w:pPr>
              <w:ind/>
              <w:jc w:val="center"/>
              <w:rPr>
                <w:color w:val="000000"/>
                <w:sz w:val="28"/>
              </w:rPr>
            </w:pPr>
            <w:r>
              <w:rPr>
                <w:color w:val="000000"/>
                <w:sz w:val="28"/>
              </w:rPr>
              <w:t>Классные руководители</w:t>
            </w:r>
          </w:p>
        </w:tc>
      </w:tr>
      <w:tr>
        <w:trPr>
          <w:trHeight w:hRule="atLeast" w:val="343"/>
        </w:trPr>
        <w:tc>
          <w:tcPr>
            <w:tcW w:type="dxa" w:w="4728"/>
            <w:tcBorders>
              <w:top w:color="000000" w:sz="4" w:val="single"/>
              <w:left w:color="000000" w:sz="4" w:val="single"/>
              <w:bottom w:color="000000" w:sz="4" w:val="single"/>
              <w:right w:color="000000" w:sz="4" w:val="single"/>
            </w:tcBorders>
          </w:tcPr>
          <w:p w14:paraId="5F270000">
            <w:pPr>
              <w:rPr>
                <w:color w:val="000000"/>
                <w:sz w:val="28"/>
              </w:rPr>
            </w:pPr>
            <w:r>
              <w:rPr>
                <w:color w:val="000000"/>
                <w:sz w:val="28"/>
              </w:rPr>
              <w:t xml:space="preserve">Участие в проектах и акциях </w:t>
            </w:r>
            <w:r>
              <w:rPr>
                <w:color w:val="000000"/>
                <w:sz w:val="28"/>
              </w:rPr>
              <w:t>«Движение Первых»</w:t>
            </w:r>
          </w:p>
        </w:tc>
        <w:tc>
          <w:tcPr>
            <w:tcW w:type="dxa" w:w="1249"/>
            <w:tcBorders>
              <w:top w:color="000000" w:sz="4" w:val="single"/>
              <w:left w:color="000000" w:sz="4" w:val="single"/>
              <w:bottom w:color="000000" w:sz="4" w:val="single"/>
              <w:right w:color="000000" w:sz="4" w:val="single"/>
            </w:tcBorders>
          </w:tcPr>
          <w:p w14:paraId="60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61270000">
            <w:pPr>
              <w:widowControl w:val="1"/>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62270000">
            <w:pPr>
              <w:ind/>
              <w:jc w:val="center"/>
              <w:rPr>
                <w:color w:val="000000"/>
                <w:sz w:val="28"/>
              </w:rPr>
            </w:pPr>
            <w:r>
              <w:rPr>
                <w:color w:val="000000"/>
                <w:sz w:val="28"/>
              </w:rPr>
              <w:t>Классные руководители</w:t>
            </w:r>
          </w:p>
        </w:tc>
      </w:tr>
      <w:tr>
        <w:trPr>
          <w:trHeight w:hRule="atLeast" w:val="143"/>
        </w:trPr>
        <w:tc>
          <w:tcPr>
            <w:tcW w:type="dxa" w:w="10774"/>
            <w:gridSpan w:val="4"/>
            <w:tcBorders>
              <w:top w:color="000000" w:sz="4" w:val="single"/>
              <w:left w:color="000000" w:sz="4" w:val="single"/>
              <w:bottom w:color="000000" w:sz="4" w:val="single"/>
              <w:right w:color="000000" w:sz="4" w:val="single"/>
            </w:tcBorders>
            <w:shd w:fill="33CCFF" w:val="clear"/>
          </w:tcPr>
          <w:p w14:paraId="63270000">
            <w:pPr>
              <w:ind/>
              <w:jc w:val="center"/>
              <w:rPr>
                <w:b w:val="1"/>
                <w:color w:val="000000"/>
                <w:sz w:val="28"/>
              </w:rPr>
            </w:pPr>
            <w:r>
              <w:rPr>
                <w:b w:val="1"/>
                <w:color w:val="000000"/>
                <w:sz w:val="28"/>
              </w:rPr>
              <w:t>Модуль «Внешкольные мероприятия»</w:t>
            </w:r>
          </w:p>
          <w:p w14:paraId="64270000">
            <w:pPr>
              <w:ind/>
              <w:jc w:val="center"/>
              <w:rPr>
                <w:i w:val="1"/>
                <w:color w:val="000000"/>
                <w:sz w:val="28"/>
              </w:rPr>
            </w:pPr>
          </w:p>
        </w:tc>
      </w:tr>
      <w:tr>
        <w:trPr>
          <w:trHeight w:hRule="atLeast" w:val="143"/>
        </w:trPr>
        <w:tc>
          <w:tcPr>
            <w:tcW w:type="dxa" w:w="4728"/>
            <w:tcBorders>
              <w:top w:color="000000" w:sz="4" w:val="single"/>
              <w:left w:color="000000" w:sz="4" w:val="single"/>
              <w:bottom w:color="000000" w:sz="4" w:val="single"/>
              <w:right w:color="000000" w:sz="4" w:val="single"/>
            </w:tcBorders>
          </w:tcPr>
          <w:p w14:paraId="65270000">
            <w:pPr>
              <w:rPr>
                <w:color w:val="000000"/>
                <w:sz w:val="28"/>
              </w:rPr>
            </w:pPr>
            <w:r>
              <w:rPr>
                <w:color w:val="000000"/>
                <w:sz w:val="28"/>
              </w:rPr>
              <w:t>Посещение выездных выставок и представлений театров в школе</w:t>
            </w:r>
          </w:p>
        </w:tc>
        <w:tc>
          <w:tcPr>
            <w:tcW w:type="dxa" w:w="1249"/>
            <w:tcBorders>
              <w:top w:color="000000" w:sz="4" w:val="single"/>
              <w:left w:color="000000" w:sz="4" w:val="single"/>
              <w:bottom w:color="000000" w:sz="4" w:val="single"/>
              <w:right w:color="000000" w:sz="4" w:val="single"/>
            </w:tcBorders>
          </w:tcPr>
          <w:p w14:paraId="66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67270000">
            <w:pPr>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6827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69270000">
            <w:pPr>
              <w:rPr>
                <w:color w:val="000000"/>
                <w:sz w:val="28"/>
              </w:rPr>
            </w:pPr>
            <w:r>
              <w:rPr>
                <w:sz w:val="28"/>
              </w:rPr>
              <w:t>Экскурсия в школьный музей «История моего села»</w:t>
            </w:r>
          </w:p>
        </w:tc>
        <w:tc>
          <w:tcPr>
            <w:tcW w:type="dxa" w:w="1249"/>
            <w:tcBorders>
              <w:top w:color="000000" w:sz="4" w:val="single"/>
              <w:left w:color="000000" w:sz="4" w:val="single"/>
              <w:bottom w:color="000000" w:sz="4" w:val="single"/>
              <w:right w:color="000000" w:sz="4" w:val="single"/>
            </w:tcBorders>
          </w:tcPr>
          <w:p w14:paraId="6A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6B270000">
            <w:pPr>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6C270000">
            <w:pPr>
              <w:ind/>
              <w:jc w:val="center"/>
              <w:rPr>
                <w:color w:val="000000"/>
                <w:sz w:val="28"/>
              </w:rPr>
            </w:pPr>
            <w:r>
              <w:rPr>
                <w:color w:val="000000"/>
                <w:sz w:val="28"/>
              </w:rPr>
              <w:t>Руководитель школьного музея,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6D270000">
            <w:pPr>
              <w:rPr>
                <w:sz w:val="28"/>
              </w:rPr>
            </w:pPr>
            <w:r>
              <w:rPr>
                <w:sz w:val="28"/>
              </w:rPr>
              <w:t>Организация и проведения виртуальных экскурсий в рамках районного проекта «Тропа памяти»</w:t>
            </w:r>
          </w:p>
        </w:tc>
        <w:tc>
          <w:tcPr>
            <w:tcW w:type="dxa" w:w="1249"/>
            <w:tcBorders>
              <w:top w:color="000000" w:sz="4" w:val="single"/>
              <w:left w:color="000000" w:sz="4" w:val="single"/>
              <w:bottom w:color="000000" w:sz="4" w:val="single"/>
              <w:right w:color="000000" w:sz="4" w:val="single"/>
            </w:tcBorders>
          </w:tcPr>
          <w:p w14:paraId="6E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6F270000">
            <w:pPr>
              <w:ind/>
              <w:jc w:val="center"/>
              <w:rPr>
                <w:color w:val="000000"/>
                <w:sz w:val="28"/>
              </w:rPr>
            </w:pPr>
            <w:r>
              <w:rPr>
                <w:color w:val="000000"/>
                <w:sz w:val="28"/>
              </w:rPr>
              <w:t>В течение года, согласно плана</w:t>
            </w:r>
          </w:p>
        </w:tc>
        <w:tc>
          <w:tcPr>
            <w:tcW w:type="dxa" w:w="2923"/>
            <w:tcBorders>
              <w:top w:color="000000" w:sz="4" w:val="single"/>
              <w:left w:color="000000" w:sz="4" w:val="single"/>
              <w:bottom w:color="000000" w:sz="4" w:val="single"/>
              <w:right w:color="000000" w:sz="4" w:val="single"/>
            </w:tcBorders>
          </w:tcPr>
          <w:p w14:paraId="70270000">
            <w:pPr>
              <w:ind/>
              <w:jc w:val="center"/>
              <w:rPr>
                <w:color w:val="000000"/>
                <w:sz w:val="28"/>
              </w:rPr>
            </w:pPr>
            <w:r>
              <w:rPr>
                <w:color w:val="000000"/>
                <w:sz w:val="28"/>
              </w:rPr>
              <w:t>Руководитель кружка</w:t>
            </w:r>
          </w:p>
          <w:p w14:paraId="71270000">
            <w:pPr>
              <w:ind/>
              <w:jc w:val="center"/>
              <w:rPr>
                <w:color w:val="000000"/>
                <w:sz w:val="28"/>
              </w:rPr>
            </w:pPr>
            <w:r>
              <w:rPr>
                <w:color w:val="000000"/>
                <w:sz w:val="28"/>
              </w:rPr>
              <w:t>Зам. директора по ВР</w:t>
            </w:r>
          </w:p>
          <w:p w14:paraId="72270000">
            <w:pPr>
              <w:ind/>
              <w:jc w:val="center"/>
              <w:rPr>
                <w:color w:val="000000"/>
                <w:sz w:val="28"/>
              </w:rPr>
            </w:pPr>
            <w:r>
              <w:rPr>
                <w:color w:val="000000"/>
                <w:sz w:val="28"/>
              </w:rPr>
              <w:t>Советник директора по ВР</w:t>
            </w:r>
          </w:p>
        </w:tc>
      </w:tr>
      <w:tr>
        <w:trPr>
          <w:trHeight w:hRule="atLeast" w:val="143"/>
        </w:trPr>
        <w:tc>
          <w:tcPr>
            <w:tcW w:type="dxa" w:w="4728"/>
            <w:tcBorders>
              <w:top w:color="000000" w:sz="4" w:val="single"/>
              <w:left w:color="000000" w:sz="4" w:val="single"/>
              <w:bottom w:color="000000" w:sz="4" w:val="single"/>
              <w:right w:color="000000" w:sz="4" w:val="single"/>
            </w:tcBorders>
          </w:tcPr>
          <w:p w14:paraId="73270000">
            <w:pPr>
              <w:rPr>
                <w:color w:val="000000"/>
                <w:sz w:val="28"/>
              </w:rPr>
            </w:pPr>
            <w:r>
              <w:rPr>
                <w:color w:val="000000"/>
                <w:sz w:val="28"/>
              </w:rPr>
              <w:t>Сезонные экскурсии в природу</w:t>
            </w:r>
          </w:p>
        </w:tc>
        <w:tc>
          <w:tcPr>
            <w:tcW w:type="dxa" w:w="1249"/>
            <w:tcBorders>
              <w:top w:color="000000" w:sz="4" w:val="single"/>
              <w:left w:color="000000" w:sz="4" w:val="single"/>
              <w:bottom w:color="000000" w:sz="4" w:val="single"/>
              <w:right w:color="000000" w:sz="4" w:val="single"/>
            </w:tcBorders>
          </w:tcPr>
          <w:p w14:paraId="74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75270000">
            <w:pPr>
              <w:ind/>
              <w:jc w:val="center"/>
              <w:rPr>
                <w:color w:val="000000"/>
                <w:sz w:val="28"/>
              </w:rPr>
            </w:pPr>
            <w:r>
              <w:rPr>
                <w:color w:val="000000"/>
                <w:sz w:val="28"/>
              </w:rPr>
              <w:t>По плану кл.рук.</w:t>
            </w:r>
          </w:p>
        </w:tc>
        <w:tc>
          <w:tcPr>
            <w:tcW w:type="dxa" w:w="2923"/>
            <w:tcBorders>
              <w:top w:color="000000" w:sz="4" w:val="single"/>
              <w:left w:color="000000" w:sz="4" w:val="single"/>
              <w:bottom w:color="000000" w:sz="4" w:val="single"/>
              <w:right w:color="000000" w:sz="4" w:val="single"/>
            </w:tcBorders>
          </w:tcPr>
          <w:p w14:paraId="7627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77270000">
            <w:pPr>
              <w:rPr>
                <w:color w:val="000000"/>
                <w:sz w:val="28"/>
              </w:rPr>
            </w:pPr>
            <w:r>
              <w:rPr>
                <w:sz w:val="28"/>
              </w:rPr>
              <w:t>Поездки в музеи, театры нашей  области</w:t>
            </w:r>
          </w:p>
        </w:tc>
        <w:tc>
          <w:tcPr>
            <w:tcW w:type="dxa" w:w="1249"/>
            <w:tcBorders>
              <w:top w:color="000000" w:sz="4" w:val="single"/>
              <w:left w:color="000000" w:sz="4" w:val="single"/>
              <w:bottom w:color="000000" w:sz="4" w:val="single"/>
              <w:right w:color="000000" w:sz="4" w:val="single"/>
            </w:tcBorders>
          </w:tcPr>
          <w:p w14:paraId="78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79270000">
            <w:pPr>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7A270000">
            <w:pPr>
              <w:widowControl w:val="1"/>
              <w:ind/>
              <w:jc w:val="center"/>
              <w:rPr>
                <w:sz w:val="28"/>
              </w:rPr>
            </w:pPr>
            <w:r>
              <w:rPr>
                <w:sz w:val="28"/>
              </w:rPr>
              <w:t>Зам. директора по ВР,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7B270000">
            <w:pPr>
              <w:rPr>
                <w:sz w:val="28"/>
              </w:rPr>
            </w:pPr>
            <w:r>
              <w:rPr>
                <w:sz w:val="28"/>
              </w:rPr>
              <w:t xml:space="preserve">День музеев </w:t>
            </w:r>
          </w:p>
        </w:tc>
        <w:tc>
          <w:tcPr>
            <w:tcW w:type="dxa" w:w="1249"/>
            <w:tcBorders>
              <w:top w:color="000000" w:sz="4" w:val="single"/>
              <w:left w:color="000000" w:sz="4" w:val="single"/>
              <w:bottom w:color="000000" w:sz="4" w:val="single"/>
              <w:right w:color="000000" w:sz="4" w:val="single"/>
            </w:tcBorders>
          </w:tcPr>
          <w:p w14:paraId="7C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7D270000">
            <w:pPr>
              <w:ind/>
              <w:jc w:val="center"/>
              <w:rPr>
                <w:color w:val="000000"/>
                <w:sz w:val="28"/>
              </w:rPr>
            </w:pPr>
            <w:r>
              <w:rPr>
                <w:color w:val="000000"/>
                <w:sz w:val="28"/>
              </w:rPr>
              <w:t>17.05.</w:t>
            </w:r>
          </w:p>
        </w:tc>
        <w:tc>
          <w:tcPr>
            <w:tcW w:type="dxa" w:w="2923"/>
            <w:tcBorders>
              <w:top w:color="000000" w:sz="4" w:val="single"/>
              <w:left w:color="000000" w:sz="4" w:val="single"/>
              <w:bottom w:color="000000" w:sz="4" w:val="single"/>
              <w:right w:color="000000" w:sz="4" w:val="single"/>
            </w:tcBorders>
          </w:tcPr>
          <w:p w14:paraId="7E270000">
            <w:pPr>
              <w:widowControl w:val="1"/>
              <w:ind/>
              <w:jc w:val="center"/>
              <w:rPr>
                <w:sz w:val="28"/>
              </w:rPr>
            </w:pPr>
            <w:r>
              <w:rPr>
                <w:sz w:val="28"/>
              </w:rPr>
              <w:t>Руководитель школьного музея, классные руководители</w:t>
            </w:r>
          </w:p>
        </w:tc>
      </w:tr>
      <w:tr>
        <w:trPr>
          <w:trHeight w:hRule="atLeast" w:val="143"/>
        </w:trPr>
        <w:tc>
          <w:tcPr>
            <w:tcW w:type="dxa" w:w="10774"/>
            <w:gridSpan w:val="4"/>
            <w:tcBorders>
              <w:top w:color="000000" w:sz="4" w:val="single"/>
              <w:left w:color="000000" w:sz="4" w:val="single"/>
              <w:bottom w:color="000000" w:sz="4" w:val="single"/>
              <w:right w:color="000000" w:sz="4" w:val="single"/>
            </w:tcBorders>
            <w:shd w:fill="33CCFF" w:val="clear"/>
          </w:tcPr>
          <w:p w14:paraId="7F270000">
            <w:pPr>
              <w:ind/>
              <w:jc w:val="center"/>
              <w:rPr>
                <w:b w:val="1"/>
                <w:i w:val="1"/>
                <w:color w:val="000000"/>
                <w:sz w:val="28"/>
              </w:rPr>
            </w:pPr>
          </w:p>
          <w:p w14:paraId="80270000">
            <w:pPr>
              <w:ind/>
              <w:jc w:val="center"/>
              <w:rPr>
                <w:b w:val="1"/>
                <w:i w:val="1"/>
                <w:color w:val="000000"/>
                <w:sz w:val="28"/>
              </w:rPr>
            </w:pPr>
            <w:r>
              <w:rPr>
                <w:b w:val="1"/>
                <w:color w:val="000000"/>
                <w:sz w:val="28"/>
              </w:rPr>
              <w:t>Модуль «Организация предметно-пространственной  среды»</w:t>
            </w:r>
          </w:p>
          <w:p w14:paraId="81270000">
            <w:pPr>
              <w:ind/>
              <w:jc w:val="center"/>
              <w:rPr>
                <w:i w:val="1"/>
                <w:color w:val="000000"/>
                <w:sz w:val="28"/>
              </w:rPr>
            </w:pPr>
          </w:p>
        </w:tc>
      </w:tr>
      <w:tr>
        <w:trPr>
          <w:trHeight w:hRule="atLeast" w:val="143"/>
        </w:trPr>
        <w:tc>
          <w:tcPr>
            <w:tcW w:type="dxa" w:w="4728"/>
            <w:tcBorders>
              <w:top w:color="000000" w:sz="4" w:val="single"/>
              <w:left w:color="000000" w:sz="4" w:val="single"/>
              <w:bottom w:color="000000" w:sz="4" w:val="single"/>
              <w:right w:color="000000" w:sz="4" w:val="single"/>
            </w:tcBorders>
          </w:tcPr>
          <w:p w14:paraId="82270000">
            <w:pPr>
              <w:rPr>
                <w:color w:val="000000"/>
                <w:sz w:val="28"/>
              </w:rPr>
            </w:pPr>
            <w:r>
              <w:rPr>
                <w:sz w:val="28"/>
              </w:rPr>
              <w:t>Выставки рисунков, фотографий творческих работ, посвященных событиям и памятным датам</w:t>
            </w:r>
          </w:p>
        </w:tc>
        <w:tc>
          <w:tcPr>
            <w:tcW w:type="dxa" w:w="1249"/>
            <w:tcBorders>
              <w:top w:color="000000" w:sz="4" w:val="single"/>
              <w:left w:color="000000" w:sz="4" w:val="single"/>
              <w:bottom w:color="000000" w:sz="4" w:val="single"/>
              <w:right w:color="000000" w:sz="4" w:val="single"/>
            </w:tcBorders>
          </w:tcPr>
          <w:p w14:paraId="83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4270000">
            <w:pPr>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85270000">
            <w:pPr>
              <w:ind/>
              <w:jc w:val="center"/>
              <w:rPr>
                <w:color w:val="000000"/>
                <w:sz w:val="28"/>
              </w:rPr>
            </w:pPr>
            <w:r>
              <w:rPr>
                <w:color w:val="000000"/>
                <w:sz w:val="28"/>
              </w:rPr>
              <w:t>Зам. директора по ВР, педагог  - организатор,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86270000">
            <w:pPr>
              <w:rPr>
                <w:sz w:val="28"/>
              </w:rPr>
            </w:pPr>
            <w:r>
              <w:rPr>
                <w:sz w:val="28"/>
              </w:rPr>
              <w:t>Оформление классных уголков</w:t>
            </w:r>
          </w:p>
          <w:p w14:paraId="87270000">
            <w:pPr>
              <w:rPr>
                <w:color w:val="000000"/>
                <w:sz w:val="28"/>
              </w:rPr>
            </w:pPr>
          </w:p>
        </w:tc>
        <w:tc>
          <w:tcPr>
            <w:tcW w:type="dxa" w:w="1249"/>
            <w:tcBorders>
              <w:top w:color="000000" w:sz="4" w:val="single"/>
              <w:left w:color="000000" w:sz="4" w:val="single"/>
              <w:bottom w:color="000000" w:sz="4" w:val="single"/>
              <w:right w:color="000000" w:sz="4" w:val="single"/>
            </w:tcBorders>
          </w:tcPr>
          <w:p w14:paraId="88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9270000">
            <w:pPr>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8A270000">
            <w:pPr>
              <w:ind/>
              <w:jc w:val="center"/>
              <w:rPr>
                <w:color w:val="000000"/>
                <w:sz w:val="28"/>
              </w:rPr>
            </w:pPr>
            <w:r>
              <w:rPr>
                <w:color w:val="000000"/>
                <w:sz w:val="28"/>
              </w:rPr>
              <w:t>Педагог  - организатор,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8B270000">
            <w:pPr>
              <w:widowControl w:val="1"/>
              <w:ind/>
              <w:rPr>
                <w:color w:val="000000"/>
                <w:sz w:val="28"/>
              </w:rPr>
            </w:pPr>
            <w:r>
              <w:rPr>
                <w:sz w:val="28"/>
              </w:rPr>
              <w:t>Трудовые десанты по уборке территории школы</w:t>
            </w:r>
          </w:p>
        </w:tc>
        <w:tc>
          <w:tcPr>
            <w:tcW w:type="dxa" w:w="1249"/>
            <w:tcBorders>
              <w:top w:color="000000" w:sz="4" w:val="single"/>
              <w:left w:color="000000" w:sz="4" w:val="single"/>
              <w:bottom w:color="000000" w:sz="4" w:val="single"/>
              <w:right w:color="000000" w:sz="4" w:val="single"/>
            </w:tcBorders>
          </w:tcPr>
          <w:p w14:paraId="8C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8D270000">
            <w:pPr>
              <w:widowControl w:val="1"/>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8E270000">
            <w:pPr>
              <w:widowControl w:val="1"/>
              <w:ind/>
              <w:rPr>
                <w:color w:val="000000"/>
                <w:sz w:val="28"/>
              </w:rPr>
            </w:pPr>
            <w:r>
              <w:rPr>
                <w:color w:val="000000"/>
                <w:sz w:val="28"/>
              </w:rPr>
              <w:t>Зам. директора по ВР, педагог  - организатор,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8F270000">
            <w:pPr>
              <w:widowControl w:val="1"/>
              <w:ind/>
              <w:rPr>
                <w:sz w:val="28"/>
              </w:rPr>
            </w:pPr>
            <w:r>
              <w:rPr>
                <w:sz w:val="28"/>
              </w:rPr>
              <w:t>Трудовой десант по уборке памятников на территории с.Аграфеновка</w:t>
            </w:r>
          </w:p>
        </w:tc>
        <w:tc>
          <w:tcPr>
            <w:tcW w:type="dxa" w:w="1249"/>
            <w:tcBorders>
              <w:top w:color="000000" w:sz="4" w:val="single"/>
              <w:left w:color="000000" w:sz="4" w:val="single"/>
              <w:bottom w:color="000000" w:sz="4" w:val="single"/>
              <w:right w:color="000000" w:sz="4" w:val="single"/>
            </w:tcBorders>
          </w:tcPr>
          <w:p w14:paraId="90270000">
            <w:pPr>
              <w:ind/>
              <w:jc w:val="center"/>
              <w:rPr>
                <w:color w:val="000000"/>
                <w:sz w:val="28"/>
              </w:rPr>
            </w:pPr>
            <w:r>
              <w:rPr>
                <w:color w:val="000000"/>
                <w:sz w:val="28"/>
              </w:rPr>
              <w:t>5 - 8</w:t>
            </w:r>
          </w:p>
        </w:tc>
        <w:tc>
          <w:tcPr>
            <w:tcW w:type="dxa" w:w="1874"/>
            <w:tcBorders>
              <w:top w:color="000000" w:sz="4" w:val="single"/>
              <w:left w:color="000000" w:sz="4" w:val="single"/>
              <w:bottom w:color="000000" w:sz="4" w:val="single"/>
              <w:right w:color="000000" w:sz="4" w:val="single"/>
            </w:tcBorders>
          </w:tcPr>
          <w:p w14:paraId="91270000">
            <w:pPr>
              <w:widowControl w:val="1"/>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92270000">
            <w:pPr>
              <w:widowControl w:val="1"/>
              <w:ind/>
              <w:rPr>
                <w:color w:val="000000"/>
                <w:sz w:val="28"/>
              </w:rPr>
            </w:pPr>
            <w:r>
              <w:rPr>
                <w:color w:val="000000"/>
                <w:sz w:val="28"/>
              </w:rPr>
              <w:t>Зам. директора по ВР, педагог  - организатор,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93270000">
            <w:pPr>
              <w:widowControl w:val="1"/>
              <w:ind/>
              <w:rPr>
                <w:sz w:val="28"/>
              </w:rPr>
            </w:pPr>
            <w:r>
              <w:rPr>
                <w:sz w:val="28"/>
              </w:rPr>
              <w:t>Праздничное украшение кабинетов, окон кабинетов</w:t>
            </w:r>
          </w:p>
        </w:tc>
        <w:tc>
          <w:tcPr>
            <w:tcW w:type="dxa" w:w="1249"/>
            <w:tcBorders>
              <w:top w:color="000000" w:sz="4" w:val="single"/>
              <w:left w:color="000000" w:sz="4" w:val="single"/>
              <w:bottom w:color="000000" w:sz="4" w:val="single"/>
              <w:right w:color="000000" w:sz="4" w:val="single"/>
            </w:tcBorders>
          </w:tcPr>
          <w:p w14:paraId="94270000">
            <w:pPr>
              <w:ind/>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5270000">
            <w:pPr>
              <w:widowControl w:val="1"/>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96270000">
            <w:pPr>
              <w:widowControl w:val="1"/>
              <w:ind/>
              <w:rPr>
                <w:color w:val="000000"/>
                <w:sz w:val="28"/>
              </w:rPr>
            </w:pPr>
            <w:r>
              <w:rPr>
                <w:color w:val="000000"/>
                <w:sz w:val="28"/>
              </w:rPr>
              <w:t>Классные руководители</w:t>
            </w:r>
          </w:p>
        </w:tc>
      </w:tr>
      <w:tr>
        <w:trPr>
          <w:trHeight w:hRule="atLeast" w:val="143"/>
        </w:trPr>
        <w:tc>
          <w:tcPr>
            <w:tcW w:type="dxa" w:w="10774"/>
            <w:gridSpan w:val="4"/>
            <w:tcBorders>
              <w:top w:color="000000" w:sz="4" w:val="single"/>
              <w:left w:color="000000" w:sz="4" w:val="single"/>
              <w:bottom w:color="000000" w:sz="4" w:val="single"/>
              <w:right w:color="000000" w:sz="4" w:val="single"/>
            </w:tcBorders>
            <w:shd w:fill="33CCFF" w:val="clear"/>
          </w:tcPr>
          <w:p w14:paraId="97270000">
            <w:pPr>
              <w:ind/>
              <w:jc w:val="center"/>
              <w:rPr>
                <w:b w:val="1"/>
                <w:i w:val="1"/>
                <w:color w:val="000000"/>
                <w:sz w:val="28"/>
              </w:rPr>
            </w:pPr>
          </w:p>
          <w:p w14:paraId="98270000">
            <w:pPr>
              <w:ind/>
              <w:jc w:val="center"/>
              <w:rPr>
                <w:b w:val="1"/>
                <w:sz w:val="28"/>
              </w:rPr>
            </w:pPr>
            <w:r>
              <w:rPr>
                <w:b w:val="1"/>
                <w:color w:val="000000"/>
                <w:sz w:val="28"/>
              </w:rPr>
              <w:t>Модуль «Работа с родителями»</w:t>
            </w:r>
          </w:p>
          <w:p w14:paraId="99270000">
            <w:pPr>
              <w:ind/>
              <w:jc w:val="center"/>
              <w:rPr>
                <w:i w:val="1"/>
                <w:color w:val="000000"/>
                <w:sz w:val="28"/>
              </w:rPr>
            </w:pPr>
          </w:p>
        </w:tc>
      </w:tr>
      <w:tr>
        <w:trPr>
          <w:trHeight w:hRule="atLeast" w:val="143"/>
        </w:trPr>
        <w:tc>
          <w:tcPr>
            <w:tcW w:type="dxa" w:w="4728"/>
            <w:tcBorders>
              <w:top w:color="000000" w:sz="4" w:val="single"/>
              <w:left w:color="000000" w:sz="4" w:val="single"/>
              <w:bottom w:color="000000" w:sz="4" w:val="single"/>
              <w:right w:color="000000" w:sz="4" w:val="single"/>
            </w:tcBorders>
          </w:tcPr>
          <w:p w14:paraId="9A270000">
            <w:pPr>
              <w:rPr>
                <w:color w:val="000000"/>
                <w:sz w:val="28"/>
              </w:rPr>
            </w:pPr>
            <w:r>
              <w:rPr>
                <w:sz w:val="28"/>
              </w:rPr>
              <w:t xml:space="preserve">Участие родителей в проведении общешкольных, классных мероприятий: </w:t>
            </w:r>
            <w:r>
              <w:rPr>
                <w:color w:val="1C1C1C"/>
                <w:sz w:val="28"/>
              </w:rPr>
              <w:t xml:space="preserve">«Бессмертный полк», </w:t>
            </w:r>
            <w:r>
              <w:rPr>
                <w:sz w:val="28"/>
              </w:rPr>
              <w:t xml:space="preserve"> </w:t>
            </w:r>
            <w:r>
              <w:rPr>
                <w:sz w:val="28"/>
              </w:rPr>
              <w:t>новогодние мероприятия</w:t>
            </w:r>
          </w:p>
        </w:tc>
        <w:tc>
          <w:tcPr>
            <w:tcW w:type="dxa" w:w="1249"/>
            <w:tcBorders>
              <w:top w:color="000000" w:sz="4" w:val="single"/>
              <w:left w:color="000000" w:sz="4" w:val="single"/>
              <w:bottom w:color="000000" w:sz="4" w:val="single"/>
              <w:right w:color="000000" w:sz="4" w:val="single"/>
            </w:tcBorders>
          </w:tcPr>
          <w:p w14:paraId="9B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9C270000">
            <w:pPr>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9D270000">
            <w:pPr>
              <w:rPr>
                <w:color w:val="000000"/>
                <w:sz w:val="28"/>
              </w:rPr>
            </w:pPr>
            <w:r>
              <w:rPr>
                <w:color w:val="000000"/>
                <w:sz w:val="28"/>
              </w:rPr>
              <w:t>Зам. директора по ВР,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9E270000">
            <w:pPr>
              <w:rPr>
                <w:color w:val="000000"/>
                <w:sz w:val="28"/>
              </w:rPr>
            </w:pPr>
            <w:r>
              <w:rPr>
                <w:sz w:val="28"/>
              </w:rPr>
              <w:t>Общешкольные родительские собрания</w:t>
            </w:r>
          </w:p>
        </w:tc>
        <w:tc>
          <w:tcPr>
            <w:tcW w:type="dxa" w:w="1249"/>
            <w:tcBorders>
              <w:top w:color="000000" w:sz="4" w:val="single"/>
              <w:left w:color="000000" w:sz="4" w:val="single"/>
              <w:bottom w:color="000000" w:sz="4" w:val="single"/>
              <w:right w:color="000000" w:sz="4" w:val="single"/>
            </w:tcBorders>
          </w:tcPr>
          <w:p w14:paraId="9F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0270000">
            <w:pPr>
              <w:ind/>
              <w:jc w:val="center"/>
              <w:rPr>
                <w:color w:val="000000"/>
                <w:sz w:val="28"/>
              </w:rPr>
            </w:pPr>
            <w:r>
              <w:rPr>
                <w:color w:val="000000"/>
                <w:sz w:val="28"/>
              </w:rPr>
              <w:t>1 раз в четверть</w:t>
            </w:r>
          </w:p>
        </w:tc>
        <w:tc>
          <w:tcPr>
            <w:tcW w:type="dxa" w:w="2923"/>
            <w:tcBorders>
              <w:top w:color="000000" w:sz="4" w:val="single"/>
              <w:left w:color="000000" w:sz="4" w:val="single"/>
              <w:bottom w:color="000000" w:sz="4" w:val="single"/>
              <w:right w:color="000000" w:sz="4" w:val="single"/>
            </w:tcBorders>
          </w:tcPr>
          <w:p w14:paraId="A1270000">
            <w:pPr>
              <w:ind/>
              <w:jc w:val="center"/>
              <w:rPr>
                <w:color w:val="000000"/>
                <w:sz w:val="28"/>
              </w:rPr>
            </w:pPr>
            <w:r>
              <w:rPr>
                <w:color w:val="000000"/>
                <w:sz w:val="28"/>
              </w:rPr>
              <w:t>Директор школы, Заместители директора</w:t>
            </w:r>
          </w:p>
        </w:tc>
      </w:tr>
      <w:tr>
        <w:trPr>
          <w:trHeight w:hRule="atLeast" w:val="143"/>
        </w:trPr>
        <w:tc>
          <w:tcPr>
            <w:tcW w:type="dxa" w:w="4728"/>
            <w:tcBorders>
              <w:top w:color="000000" w:sz="4" w:val="single"/>
              <w:left w:color="000000" w:sz="4" w:val="single"/>
              <w:bottom w:color="000000" w:sz="4" w:val="single"/>
              <w:right w:color="000000" w:sz="4" w:val="single"/>
            </w:tcBorders>
          </w:tcPr>
          <w:p w14:paraId="A2270000">
            <w:pPr>
              <w:rPr>
                <w:sz w:val="28"/>
              </w:rPr>
            </w:pPr>
            <w:r>
              <w:rPr>
                <w:sz w:val="28"/>
              </w:rPr>
              <w:t>Педагогическое просвещение родителей по вопросам воспитания детей</w:t>
            </w:r>
          </w:p>
        </w:tc>
        <w:tc>
          <w:tcPr>
            <w:tcW w:type="dxa" w:w="1249"/>
            <w:tcBorders>
              <w:top w:color="000000" w:sz="4" w:val="single"/>
              <w:left w:color="000000" w:sz="4" w:val="single"/>
              <w:bottom w:color="000000" w:sz="4" w:val="single"/>
              <w:right w:color="000000" w:sz="4" w:val="single"/>
            </w:tcBorders>
          </w:tcPr>
          <w:p w14:paraId="A3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4270000">
            <w:pPr>
              <w:ind/>
              <w:jc w:val="center"/>
              <w:rPr>
                <w:color w:val="000000"/>
                <w:sz w:val="28"/>
              </w:rPr>
            </w:pPr>
            <w:r>
              <w:rPr>
                <w:color w:val="000000"/>
                <w:sz w:val="28"/>
              </w:rPr>
              <w:t>Не реже 1 раз/четверть</w:t>
            </w:r>
          </w:p>
        </w:tc>
        <w:tc>
          <w:tcPr>
            <w:tcW w:type="dxa" w:w="2923"/>
            <w:tcBorders>
              <w:top w:color="000000" w:sz="4" w:val="single"/>
              <w:left w:color="000000" w:sz="4" w:val="single"/>
              <w:bottom w:color="000000" w:sz="4" w:val="single"/>
              <w:right w:color="000000" w:sz="4" w:val="single"/>
            </w:tcBorders>
          </w:tcPr>
          <w:p w14:paraId="A5270000">
            <w:pPr>
              <w:ind/>
              <w:jc w:val="center"/>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A6270000">
            <w:pPr>
              <w:rPr>
                <w:sz w:val="28"/>
              </w:rPr>
            </w:pPr>
            <w:r>
              <w:rPr>
                <w:sz w:val="28"/>
              </w:rPr>
              <w:t>Информационное оповещение через школьный сайт</w:t>
            </w:r>
          </w:p>
        </w:tc>
        <w:tc>
          <w:tcPr>
            <w:tcW w:type="dxa" w:w="1249"/>
            <w:tcBorders>
              <w:top w:color="000000" w:sz="4" w:val="single"/>
              <w:left w:color="000000" w:sz="4" w:val="single"/>
              <w:bottom w:color="000000" w:sz="4" w:val="single"/>
              <w:right w:color="000000" w:sz="4" w:val="single"/>
            </w:tcBorders>
          </w:tcPr>
          <w:p w14:paraId="A7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8270000">
            <w:pPr>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A9270000">
            <w:pPr>
              <w:ind/>
              <w:jc w:val="center"/>
              <w:rPr>
                <w:color w:val="000000"/>
                <w:sz w:val="28"/>
              </w:rPr>
            </w:pPr>
            <w:r>
              <w:rPr>
                <w:color w:val="000000"/>
                <w:sz w:val="28"/>
              </w:rPr>
              <w:t>Зам. директора по ВР, 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AA270000">
            <w:pPr>
              <w:widowControl w:val="1"/>
              <w:ind/>
              <w:rPr>
                <w:color w:val="000000"/>
                <w:sz w:val="28"/>
              </w:rPr>
            </w:pPr>
            <w:r>
              <w:rPr>
                <w:sz w:val="28"/>
              </w:rPr>
              <w:t xml:space="preserve">Индивидуальные консультации </w:t>
            </w:r>
          </w:p>
        </w:tc>
        <w:tc>
          <w:tcPr>
            <w:tcW w:type="dxa" w:w="1249"/>
            <w:tcBorders>
              <w:top w:color="000000" w:sz="4" w:val="single"/>
              <w:left w:color="000000" w:sz="4" w:val="single"/>
              <w:bottom w:color="000000" w:sz="4" w:val="single"/>
              <w:right w:color="000000" w:sz="4" w:val="single"/>
            </w:tcBorders>
          </w:tcPr>
          <w:p w14:paraId="AB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AC270000">
            <w:pPr>
              <w:widowControl w:val="1"/>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AD270000">
            <w:pPr>
              <w:widowControl w:val="1"/>
              <w:ind/>
              <w:rPr>
                <w:color w:val="000000"/>
                <w:sz w:val="28"/>
              </w:rPr>
            </w:pPr>
            <w:r>
              <w:rPr>
                <w:color w:val="000000"/>
                <w:sz w:val="28"/>
              </w:rPr>
              <w:t>Классные руководители</w:t>
            </w:r>
          </w:p>
        </w:tc>
      </w:tr>
      <w:tr>
        <w:trPr>
          <w:trHeight w:hRule="atLeast" w:val="143"/>
        </w:trPr>
        <w:tc>
          <w:tcPr>
            <w:tcW w:type="dxa" w:w="4728"/>
            <w:tcBorders>
              <w:top w:color="000000" w:sz="4" w:val="single"/>
              <w:left w:color="000000" w:sz="4" w:val="single"/>
              <w:bottom w:color="000000" w:sz="4" w:val="single"/>
              <w:right w:color="000000" w:sz="4" w:val="single"/>
            </w:tcBorders>
          </w:tcPr>
          <w:p w14:paraId="AE270000">
            <w:pPr>
              <w:widowControl w:val="1"/>
              <w:ind/>
              <w:rPr>
                <w:sz w:val="28"/>
              </w:rPr>
            </w:pPr>
            <w:r>
              <w:rPr>
                <w:sz w:val="28"/>
              </w:rPr>
              <w:t xml:space="preserve">Ведение родительских чатов в мессенджерах </w:t>
            </w:r>
          </w:p>
        </w:tc>
        <w:tc>
          <w:tcPr>
            <w:tcW w:type="dxa" w:w="1249"/>
            <w:tcBorders>
              <w:top w:color="000000" w:sz="4" w:val="single"/>
              <w:left w:color="000000" w:sz="4" w:val="single"/>
              <w:bottom w:color="000000" w:sz="4" w:val="single"/>
              <w:right w:color="000000" w:sz="4" w:val="single"/>
            </w:tcBorders>
          </w:tcPr>
          <w:p w14:paraId="AF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0270000">
            <w:pPr>
              <w:widowControl w:val="1"/>
              <w:ind/>
              <w:jc w:val="center"/>
              <w:rPr>
                <w:color w:val="000000"/>
                <w:sz w:val="28"/>
              </w:rPr>
            </w:pPr>
            <w:r>
              <w:rPr>
                <w:color w:val="000000"/>
                <w:sz w:val="28"/>
              </w:rPr>
              <w:t>В течение года</w:t>
            </w:r>
          </w:p>
        </w:tc>
        <w:tc>
          <w:tcPr>
            <w:tcW w:type="dxa" w:w="2923"/>
            <w:tcBorders>
              <w:top w:color="000000" w:sz="4" w:val="single"/>
              <w:left w:color="000000" w:sz="4" w:val="single"/>
              <w:bottom w:color="000000" w:sz="4" w:val="single"/>
              <w:right w:color="000000" w:sz="4" w:val="single"/>
            </w:tcBorders>
          </w:tcPr>
          <w:p w14:paraId="B1270000">
            <w:pPr>
              <w:widowControl w:val="1"/>
              <w:ind/>
              <w:rPr>
                <w:color w:val="000000"/>
                <w:sz w:val="28"/>
              </w:rPr>
            </w:pPr>
            <w:r>
              <w:rPr>
                <w:color w:val="000000"/>
                <w:sz w:val="28"/>
              </w:rPr>
              <w:t>Классные руководители</w:t>
            </w:r>
          </w:p>
        </w:tc>
      </w:tr>
      <w:tr>
        <w:trPr>
          <w:trHeight w:hRule="atLeast" w:val="851"/>
        </w:trPr>
        <w:tc>
          <w:tcPr>
            <w:tcW w:type="dxa" w:w="4728"/>
            <w:tcBorders>
              <w:top w:color="000000" w:sz="4" w:val="single"/>
              <w:left w:color="000000" w:sz="4" w:val="single"/>
              <w:bottom w:color="000000" w:sz="4" w:val="single"/>
              <w:right w:color="000000" w:sz="4" w:val="single"/>
            </w:tcBorders>
          </w:tcPr>
          <w:p w14:paraId="B2270000">
            <w:pPr>
              <w:pStyle w:val="Style_29"/>
              <w:ind w:right="0"/>
              <w:jc w:val="left"/>
              <w:rPr>
                <w:spacing w:val="-6"/>
                <w:sz w:val="28"/>
              </w:rPr>
            </w:pPr>
            <w:r>
              <w:rPr>
                <w:spacing w:val="-6"/>
                <w:sz w:val="28"/>
              </w:rPr>
              <w:t>Работа Совета профилактики с</w:t>
            </w:r>
          </w:p>
          <w:p w14:paraId="B3270000">
            <w:pPr>
              <w:pStyle w:val="Style_29"/>
              <w:ind w:right="0"/>
              <w:jc w:val="left"/>
              <w:rPr>
                <w:spacing w:val="-6"/>
                <w:sz w:val="28"/>
              </w:rPr>
            </w:pPr>
            <w:r>
              <w:rPr>
                <w:spacing w:val="-6"/>
                <w:sz w:val="28"/>
              </w:rPr>
              <w:t>неблагополучными  семьями  по вопросам воспитания, обучения детей</w:t>
            </w:r>
          </w:p>
        </w:tc>
        <w:tc>
          <w:tcPr>
            <w:tcW w:type="dxa" w:w="1249"/>
            <w:tcBorders>
              <w:top w:color="000000" w:sz="4" w:val="single"/>
              <w:left w:color="000000" w:sz="4" w:val="single"/>
              <w:bottom w:color="000000" w:sz="4" w:val="single"/>
              <w:right w:color="000000" w:sz="4" w:val="single"/>
            </w:tcBorders>
          </w:tcPr>
          <w:p w14:paraId="B4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5270000">
            <w:pPr>
              <w:widowControl w:val="1"/>
              <w:ind/>
              <w:jc w:val="center"/>
              <w:rPr>
                <w:color w:val="000000"/>
                <w:sz w:val="28"/>
              </w:rPr>
            </w:pPr>
            <w:r>
              <w:rPr>
                <w:color w:val="000000"/>
                <w:sz w:val="28"/>
              </w:rPr>
              <w:t>По плану Совета</w:t>
            </w:r>
          </w:p>
        </w:tc>
        <w:tc>
          <w:tcPr>
            <w:tcW w:type="dxa" w:w="2923"/>
            <w:tcBorders>
              <w:top w:color="000000" w:sz="4" w:val="single"/>
              <w:left w:color="000000" w:sz="4" w:val="single"/>
              <w:bottom w:color="000000" w:sz="4" w:val="single"/>
              <w:right w:color="000000" w:sz="4" w:val="single"/>
            </w:tcBorders>
          </w:tcPr>
          <w:p w14:paraId="B6270000">
            <w:pPr>
              <w:widowControl w:val="1"/>
              <w:ind/>
              <w:rPr>
                <w:color w:val="000000"/>
                <w:sz w:val="28"/>
              </w:rPr>
            </w:pPr>
            <w:r>
              <w:rPr>
                <w:color w:val="000000"/>
                <w:sz w:val="28"/>
              </w:rPr>
              <w:t>Председатель Совета</w:t>
            </w:r>
          </w:p>
        </w:tc>
      </w:tr>
      <w:tr>
        <w:trPr>
          <w:trHeight w:hRule="atLeast" w:val="2494"/>
        </w:trPr>
        <w:tc>
          <w:tcPr>
            <w:tcW w:type="dxa" w:w="4728"/>
            <w:tcBorders>
              <w:top w:color="000000" w:sz="4" w:val="single"/>
              <w:left w:color="000000" w:sz="4" w:val="single"/>
              <w:bottom w:color="000000" w:sz="4" w:val="single"/>
              <w:right w:color="000000" w:sz="4" w:val="single"/>
            </w:tcBorders>
          </w:tcPr>
          <w:p w14:paraId="B7270000">
            <w:pPr>
              <w:pStyle w:val="Style_29"/>
              <w:ind/>
              <w:jc w:val="left"/>
              <w:rPr>
                <w:spacing w:val="-6"/>
                <w:sz w:val="28"/>
              </w:rPr>
            </w:pPr>
            <w:r>
              <w:rPr>
                <w:spacing w:val="-6"/>
                <w:sz w:val="28"/>
              </w:rPr>
              <w:t>Правовое просвещение</w:t>
            </w:r>
          </w:p>
        </w:tc>
        <w:tc>
          <w:tcPr>
            <w:tcW w:type="dxa" w:w="1249"/>
            <w:tcBorders>
              <w:top w:color="000000" w:sz="4" w:val="single"/>
              <w:left w:color="000000" w:sz="4" w:val="single"/>
              <w:bottom w:color="000000" w:sz="4" w:val="single"/>
              <w:right w:color="000000" w:sz="4" w:val="single"/>
            </w:tcBorders>
          </w:tcPr>
          <w:p w14:paraId="B8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9270000">
            <w:pPr>
              <w:ind w:right="-1"/>
              <w:jc w:val="center"/>
              <w:rPr>
                <w:color w:val="000000"/>
                <w:sz w:val="28"/>
              </w:rPr>
            </w:pPr>
            <w:r>
              <w:rPr>
                <w:color w:val="000000"/>
                <w:sz w:val="28"/>
              </w:rPr>
              <w:t xml:space="preserve">Ноябрь-декабрь, апрель-май </w:t>
            </w:r>
          </w:p>
        </w:tc>
        <w:tc>
          <w:tcPr>
            <w:tcW w:type="dxa" w:w="2923"/>
            <w:tcBorders>
              <w:top w:color="000000" w:sz="4" w:val="single"/>
              <w:left w:color="000000" w:sz="4" w:val="single"/>
              <w:bottom w:color="000000" w:sz="4" w:val="single"/>
              <w:right w:color="000000" w:sz="4" w:val="single"/>
            </w:tcBorders>
          </w:tcPr>
          <w:p w14:paraId="BA270000">
            <w:pPr>
              <w:rPr>
                <w:color w:val="000000"/>
                <w:sz w:val="28"/>
              </w:rPr>
            </w:pPr>
            <w:r>
              <w:rPr>
                <w:color w:val="000000"/>
                <w:sz w:val="28"/>
              </w:rPr>
              <w:t>Зам. директора по ВР, классные руководители, совместно с представителями ОМВД по Родионово-Несветайскому району, КДНиЗП, специалистами юридических направлений</w:t>
            </w:r>
          </w:p>
        </w:tc>
      </w:tr>
      <w:tr>
        <w:trPr>
          <w:trHeight w:hRule="atLeast" w:val="343"/>
        </w:trPr>
        <w:tc>
          <w:tcPr>
            <w:tcW w:type="dxa" w:w="4728"/>
            <w:tcBorders>
              <w:top w:color="000000" w:sz="4" w:val="single"/>
              <w:left w:color="000000" w:sz="4" w:val="single"/>
              <w:bottom w:color="000000" w:sz="4" w:val="single"/>
              <w:right w:color="000000" w:sz="4" w:val="single"/>
            </w:tcBorders>
          </w:tcPr>
          <w:p w14:paraId="BB270000">
            <w:pPr>
              <w:pStyle w:val="Style_29"/>
              <w:ind/>
              <w:jc w:val="left"/>
              <w:rPr>
                <w:spacing w:val="-6"/>
                <w:sz w:val="28"/>
              </w:rPr>
            </w:pPr>
            <w:r>
              <w:rPr>
                <w:spacing w:val="-6"/>
                <w:sz w:val="28"/>
              </w:rPr>
              <w:t>Международная акция «Диктант Победы»</w:t>
            </w:r>
          </w:p>
        </w:tc>
        <w:tc>
          <w:tcPr>
            <w:tcW w:type="dxa" w:w="1249"/>
            <w:tcBorders>
              <w:top w:color="000000" w:sz="4" w:val="single"/>
              <w:left w:color="000000" w:sz="4" w:val="single"/>
              <w:bottom w:color="000000" w:sz="4" w:val="single"/>
              <w:right w:color="000000" w:sz="4" w:val="single"/>
            </w:tcBorders>
          </w:tcPr>
          <w:p w14:paraId="BC270000">
            <w:pPr>
              <w:ind w:right="-1"/>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BD270000">
            <w:pPr>
              <w:ind w:right="-1"/>
              <w:jc w:val="center"/>
              <w:rPr>
                <w:color w:val="000000"/>
                <w:sz w:val="28"/>
              </w:rPr>
            </w:pPr>
            <w:r>
              <w:rPr>
                <w:color w:val="000000"/>
                <w:sz w:val="28"/>
              </w:rPr>
              <w:t>май</w:t>
            </w:r>
          </w:p>
        </w:tc>
        <w:tc>
          <w:tcPr>
            <w:tcW w:type="dxa" w:w="2923"/>
            <w:tcBorders>
              <w:top w:color="000000" w:sz="4" w:val="single"/>
              <w:left w:color="000000" w:sz="4" w:val="single"/>
              <w:bottom w:color="000000" w:sz="4" w:val="single"/>
              <w:right w:color="000000" w:sz="4" w:val="single"/>
            </w:tcBorders>
          </w:tcPr>
          <w:p w14:paraId="BE270000">
            <w:pPr>
              <w:rPr>
                <w:color w:val="000000"/>
                <w:sz w:val="28"/>
              </w:rPr>
            </w:pPr>
            <w:r>
              <w:rPr>
                <w:color w:val="000000"/>
                <w:sz w:val="28"/>
              </w:rPr>
              <w:t>Классные руководители</w:t>
            </w:r>
          </w:p>
        </w:tc>
      </w:tr>
      <w:tr>
        <w:trPr>
          <w:trHeight w:hRule="atLeast" w:val="612"/>
        </w:trPr>
        <w:tc>
          <w:tcPr>
            <w:tcW w:type="dxa" w:w="4728"/>
            <w:tcBorders>
              <w:top w:color="000000" w:sz="4" w:val="single"/>
              <w:left w:color="000000" w:sz="4" w:val="single"/>
              <w:bottom w:color="000000" w:sz="4" w:val="single"/>
              <w:right w:color="000000" w:sz="4" w:val="single"/>
            </w:tcBorders>
          </w:tcPr>
          <w:p w14:paraId="BF270000">
            <w:pPr>
              <w:pStyle w:val="Style_29"/>
              <w:ind/>
              <w:jc w:val="left"/>
              <w:rPr>
                <w:spacing w:val="-6"/>
                <w:sz w:val="28"/>
              </w:rPr>
            </w:pPr>
            <w:r>
              <w:rPr>
                <w:spacing w:val="-6"/>
                <w:sz w:val="28"/>
              </w:rPr>
              <w:t>Международный день семьи. Конкурс рисунков «Моя семья»</w:t>
            </w:r>
          </w:p>
        </w:tc>
        <w:tc>
          <w:tcPr>
            <w:tcW w:type="dxa" w:w="1249"/>
            <w:tcBorders>
              <w:top w:color="000000" w:sz="4" w:val="single"/>
              <w:left w:color="000000" w:sz="4" w:val="single"/>
              <w:bottom w:color="000000" w:sz="4" w:val="single"/>
              <w:right w:color="000000" w:sz="4" w:val="single"/>
            </w:tcBorders>
          </w:tcPr>
          <w:p w14:paraId="C0270000">
            <w:pPr>
              <w:ind w:right="-1"/>
              <w:jc w:val="center"/>
              <w:rPr>
                <w:color w:val="000000"/>
                <w:sz w:val="28"/>
              </w:rPr>
            </w:pPr>
            <w:r>
              <w:rPr>
                <w:color w:val="000000"/>
                <w:sz w:val="28"/>
              </w:rPr>
              <w:t>5 - 7</w:t>
            </w:r>
          </w:p>
        </w:tc>
        <w:tc>
          <w:tcPr>
            <w:tcW w:type="dxa" w:w="1874"/>
            <w:tcBorders>
              <w:top w:color="000000" w:sz="4" w:val="single"/>
              <w:left w:color="000000" w:sz="4" w:val="single"/>
              <w:bottom w:color="000000" w:sz="4" w:val="single"/>
              <w:right w:color="000000" w:sz="4" w:val="single"/>
            </w:tcBorders>
          </w:tcPr>
          <w:p w14:paraId="C1270000">
            <w:pPr>
              <w:ind w:right="-1"/>
              <w:jc w:val="center"/>
              <w:rPr>
                <w:color w:val="000000"/>
                <w:sz w:val="28"/>
              </w:rPr>
            </w:pPr>
            <w:r>
              <w:rPr>
                <w:color w:val="000000"/>
                <w:sz w:val="28"/>
              </w:rPr>
              <w:t>май</w:t>
            </w:r>
          </w:p>
        </w:tc>
        <w:tc>
          <w:tcPr>
            <w:tcW w:type="dxa" w:w="2923"/>
            <w:tcBorders>
              <w:top w:color="000000" w:sz="4" w:val="single"/>
              <w:left w:color="000000" w:sz="4" w:val="single"/>
              <w:bottom w:color="000000" w:sz="4" w:val="single"/>
              <w:right w:color="000000" w:sz="4" w:val="single"/>
            </w:tcBorders>
          </w:tcPr>
          <w:p w14:paraId="C2270000">
            <w:pPr>
              <w:rPr>
                <w:color w:val="000000"/>
                <w:sz w:val="28"/>
              </w:rPr>
            </w:pPr>
            <w:r>
              <w:rPr>
                <w:color w:val="000000"/>
                <w:sz w:val="28"/>
              </w:rPr>
              <w:t>Классные руководители</w:t>
            </w:r>
          </w:p>
        </w:tc>
      </w:tr>
      <w:tr>
        <w:trPr>
          <w:trHeight w:hRule="atLeast" w:val="197"/>
        </w:trPr>
        <w:tc>
          <w:tcPr>
            <w:tcW w:type="dxa" w:w="4728"/>
            <w:tcBorders>
              <w:top w:color="000000" w:sz="4" w:val="single"/>
              <w:left w:color="000000" w:sz="4" w:val="single"/>
              <w:bottom w:color="000000" w:sz="4" w:val="single"/>
              <w:right w:color="000000" w:sz="4" w:val="single"/>
            </w:tcBorders>
          </w:tcPr>
          <w:p w14:paraId="C3270000">
            <w:pPr>
              <w:pStyle w:val="Style_29"/>
              <w:ind/>
              <w:jc w:val="left"/>
              <w:rPr>
                <w:spacing w:val="-6"/>
                <w:sz w:val="28"/>
              </w:rPr>
            </w:pPr>
            <w:r>
              <w:rPr>
                <w:spacing w:val="-6"/>
                <w:sz w:val="28"/>
              </w:rPr>
              <w:t>День семьи, любви и верности. Онлайн-флешмоб в соц.сетях</w:t>
            </w:r>
          </w:p>
        </w:tc>
        <w:tc>
          <w:tcPr>
            <w:tcW w:type="dxa" w:w="1249"/>
            <w:tcBorders>
              <w:top w:color="000000" w:sz="4" w:val="single"/>
              <w:left w:color="000000" w:sz="4" w:val="single"/>
              <w:bottom w:color="000000" w:sz="4" w:val="single"/>
              <w:right w:color="000000" w:sz="4" w:val="single"/>
            </w:tcBorders>
          </w:tcPr>
          <w:p w14:paraId="C4270000">
            <w:pPr>
              <w:ind w:right="-1"/>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C5270000">
            <w:pPr>
              <w:ind w:right="-1"/>
              <w:jc w:val="center"/>
              <w:rPr>
                <w:color w:val="000000"/>
                <w:sz w:val="28"/>
              </w:rPr>
            </w:pPr>
            <w:r>
              <w:rPr>
                <w:color w:val="000000"/>
                <w:sz w:val="28"/>
              </w:rPr>
              <w:t>08.07.</w:t>
            </w:r>
          </w:p>
        </w:tc>
        <w:tc>
          <w:tcPr>
            <w:tcW w:type="dxa" w:w="2923"/>
            <w:tcBorders>
              <w:top w:color="000000" w:sz="4" w:val="single"/>
              <w:left w:color="000000" w:sz="4" w:val="single"/>
              <w:bottom w:color="000000" w:sz="4" w:val="single"/>
              <w:right w:color="000000" w:sz="4" w:val="single"/>
            </w:tcBorders>
          </w:tcPr>
          <w:p w14:paraId="C6270000">
            <w:pPr>
              <w:rPr>
                <w:color w:val="000000"/>
                <w:sz w:val="28"/>
              </w:rPr>
            </w:pPr>
            <w:r>
              <w:rPr>
                <w:color w:val="000000"/>
                <w:sz w:val="28"/>
              </w:rPr>
              <w:t>Классные руководители</w:t>
            </w:r>
          </w:p>
        </w:tc>
      </w:tr>
      <w:tr>
        <w:trPr>
          <w:trHeight w:hRule="atLeast" w:val="197"/>
        </w:trPr>
        <w:tc>
          <w:tcPr>
            <w:tcW w:type="dxa" w:w="10774"/>
            <w:gridSpan w:val="4"/>
            <w:tcBorders>
              <w:top w:color="000000" w:sz="4" w:val="single"/>
              <w:left w:color="000000" w:sz="4" w:val="single"/>
              <w:bottom w:color="000000" w:sz="4" w:val="single"/>
              <w:right w:color="000000" w:sz="4" w:val="single"/>
            </w:tcBorders>
            <w:shd w:fill="33CCFF" w:val="clear"/>
          </w:tcPr>
          <w:p w14:paraId="C7270000">
            <w:pPr>
              <w:ind/>
              <w:jc w:val="center"/>
              <w:rPr>
                <w:b w:val="1"/>
                <w:color w:val="000000"/>
                <w:sz w:val="28"/>
              </w:rPr>
            </w:pPr>
          </w:p>
          <w:p w14:paraId="C8270000">
            <w:pPr>
              <w:ind/>
              <w:jc w:val="center"/>
              <w:rPr>
                <w:b w:val="1"/>
                <w:sz w:val="28"/>
              </w:rPr>
            </w:pPr>
            <w:r>
              <w:rPr>
                <w:b w:val="1"/>
                <w:color w:val="000000"/>
                <w:sz w:val="28"/>
              </w:rPr>
              <w:t>Модуль «Социальное партнерство»</w:t>
            </w:r>
          </w:p>
          <w:p w14:paraId="C9270000">
            <w:pPr>
              <w:rPr>
                <w:color w:val="000000"/>
                <w:sz w:val="28"/>
              </w:rPr>
            </w:pPr>
          </w:p>
        </w:tc>
      </w:tr>
      <w:tr>
        <w:trPr>
          <w:trHeight w:hRule="atLeast" w:val="197"/>
        </w:trPr>
        <w:tc>
          <w:tcPr>
            <w:tcW w:type="dxa" w:w="4728"/>
            <w:tcBorders>
              <w:top w:color="000000" w:sz="4" w:val="single"/>
              <w:left w:color="000000" w:sz="4" w:val="single"/>
              <w:bottom w:color="000000" w:sz="4" w:val="single"/>
              <w:right w:color="000000" w:sz="4" w:val="single"/>
            </w:tcBorders>
          </w:tcPr>
          <w:p w14:paraId="CA270000">
            <w:pPr>
              <w:pStyle w:val="Style_29"/>
              <w:ind/>
              <w:jc w:val="left"/>
              <w:rPr>
                <w:spacing w:val="-6"/>
                <w:sz w:val="28"/>
              </w:rPr>
            </w:pPr>
            <w:r>
              <w:rPr>
                <w:spacing w:val="-6"/>
                <w:sz w:val="28"/>
              </w:rPr>
              <w:t>Планирование воспитательной работы с наставляемыми на 2022 – 2023 учебный год</w:t>
            </w:r>
          </w:p>
        </w:tc>
        <w:tc>
          <w:tcPr>
            <w:tcW w:type="dxa" w:w="1249"/>
            <w:tcBorders>
              <w:top w:color="000000" w:sz="4" w:val="single"/>
              <w:left w:color="000000" w:sz="4" w:val="single"/>
              <w:bottom w:color="000000" w:sz="4" w:val="single"/>
              <w:right w:color="000000" w:sz="4" w:val="single"/>
            </w:tcBorders>
          </w:tcPr>
          <w:p w14:paraId="CB270000">
            <w:pPr>
              <w:ind w:right="-1"/>
              <w:jc w:val="center"/>
              <w:rPr>
                <w:color w:val="000000"/>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CC270000">
            <w:pPr>
              <w:ind w:right="-1"/>
              <w:jc w:val="center"/>
              <w:rPr>
                <w:color w:val="000000"/>
                <w:sz w:val="28"/>
              </w:rPr>
            </w:pPr>
            <w:r>
              <w:rPr>
                <w:color w:val="000000"/>
                <w:sz w:val="28"/>
              </w:rPr>
              <w:t>1 – 2  неделя сентября</w:t>
            </w:r>
          </w:p>
        </w:tc>
        <w:tc>
          <w:tcPr>
            <w:tcW w:type="dxa" w:w="2923"/>
            <w:tcBorders>
              <w:top w:color="000000" w:sz="4" w:val="single"/>
              <w:left w:color="000000" w:sz="4" w:val="single"/>
              <w:bottom w:color="000000" w:sz="4" w:val="single"/>
              <w:right w:color="000000" w:sz="4" w:val="single"/>
            </w:tcBorders>
          </w:tcPr>
          <w:p w14:paraId="CD270000">
            <w:pPr>
              <w:ind/>
              <w:jc w:val="center"/>
              <w:rPr>
                <w:color w:val="000000"/>
                <w:sz w:val="28"/>
              </w:rPr>
            </w:pPr>
            <w:r>
              <w:rPr>
                <w:color w:val="000000"/>
                <w:sz w:val="28"/>
              </w:rPr>
              <w:t>Зам. директор по ВР, наставники</w:t>
            </w:r>
          </w:p>
        </w:tc>
      </w:tr>
      <w:tr>
        <w:trPr>
          <w:trHeight w:hRule="atLeast" w:val="197"/>
        </w:trPr>
        <w:tc>
          <w:tcPr>
            <w:tcW w:type="dxa" w:w="4728"/>
            <w:tcBorders>
              <w:top w:color="000000" w:sz="4" w:val="single"/>
              <w:left w:color="000000" w:sz="4" w:val="single"/>
              <w:bottom w:color="000000" w:sz="4" w:val="single"/>
              <w:right w:color="000000" w:sz="4" w:val="single"/>
            </w:tcBorders>
          </w:tcPr>
          <w:p w14:paraId="CE270000">
            <w:pPr>
              <w:pStyle w:val="Style_29"/>
              <w:ind/>
              <w:jc w:val="left"/>
              <w:rPr>
                <w:spacing w:val="-6"/>
                <w:sz w:val="28"/>
              </w:rPr>
            </w:pPr>
            <w:r>
              <w:rPr>
                <w:spacing w:val="-6"/>
                <w:sz w:val="28"/>
              </w:rPr>
              <w:t>Формирование новых пар «наставник – наставляемый» в соответствии с дорожной картой</w:t>
            </w:r>
          </w:p>
        </w:tc>
        <w:tc>
          <w:tcPr>
            <w:tcW w:type="dxa" w:w="1249"/>
            <w:tcBorders>
              <w:top w:color="000000" w:sz="4" w:val="single"/>
              <w:left w:color="000000" w:sz="4" w:val="single"/>
              <w:bottom w:color="000000" w:sz="4" w:val="single"/>
              <w:right w:color="000000" w:sz="4" w:val="single"/>
            </w:tcBorders>
          </w:tcPr>
          <w:p w14:paraId="CF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D0270000">
            <w:pPr>
              <w:ind w:right="-1"/>
              <w:jc w:val="center"/>
              <w:rPr>
                <w:color w:val="000000"/>
                <w:sz w:val="28"/>
              </w:rPr>
            </w:pPr>
            <w:r>
              <w:rPr>
                <w:color w:val="000000"/>
                <w:sz w:val="28"/>
              </w:rPr>
              <w:t>сентябрь</w:t>
            </w:r>
          </w:p>
        </w:tc>
        <w:tc>
          <w:tcPr>
            <w:tcW w:type="dxa" w:w="2923"/>
            <w:tcBorders>
              <w:top w:color="000000" w:sz="4" w:val="single"/>
              <w:left w:color="000000" w:sz="4" w:val="single"/>
              <w:bottom w:color="000000" w:sz="4" w:val="single"/>
              <w:right w:color="000000" w:sz="4" w:val="single"/>
            </w:tcBorders>
          </w:tcPr>
          <w:p w14:paraId="D1270000">
            <w:pPr>
              <w:ind/>
              <w:jc w:val="center"/>
              <w:rPr>
                <w:color w:val="000000"/>
                <w:sz w:val="28"/>
              </w:rPr>
            </w:pPr>
            <w:r>
              <w:rPr>
                <w:color w:val="000000"/>
                <w:sz w:val="28"/>
              </w:rPr>
              <w:t>Зам. директор по ВР</w:t>
            </w:r>
          </w:p>
        </w:tc>
      </w:tr>
      <w:tr>
        <w:trPr>
          <w:trHeight w:hRule="atLeast" w:val="197"/>
        </w:trPr>
        <w:tc>
          <w:tcPr>
            <w:tcW w:type="dxa" w:w="4728"/>
            <w:tcBorders>
              <w:top w:color="000000" w:sz="4" w:val="single"/>
              <w:left w:color="000000" w:sz="4" w:val="single"/>
              <w:bottom w:color="000000" w:sz="4" w:val="single"/>
              <w:right w:color="000000" w:sz="4" w:val="single"/>
            </w:tcBorders>
          </w:tcPr>
          <w:p w14:paraId="D2270000">
            <w:pPr>
              <w:pStyle w:val="Style_29"/>
              <w:ind/>
              <w:jc w:val="left"/>
              <w:rPr>
                <w:spacing w:val="-6"/>
                <w:sz w:val="28"/>
              </w:rPr>
            </w:pPr>
            <w:r>
              <w:rPr>
                <w:spacing w:val="-6"/>
                <w:sz w:val="28"/>
              </w:rPr>
              <w:t>Разработка индивидуальных планов работы в соответствии с целями работы и индивидуальными особенностями каждого наставляемого</w:t>
            </w:r>
          </w:p>
        </w:tc>
        <w:tc>
          <w:tcPr>
            <w:tcW w:type="dxa" w:w="1249"/>
            <w:tcBorders>
              <w:top w:color="000000" w:sz="4" w:val="single"/>
              <w:left w:color="000000" w:sz="4" w:val="single"/>
              <w:bottom w:color="000000" w:sz="4" w:val="single"/>
              <w:right w:color="000000" w:sz="4" w:val="single"/>
            </w:tcBorders>
          </w:tcPr>
          <w:p w14:paraId="D3270000">
            <w:pPr>
              <w:ind/>
              <w:jc w:val="center"/>
              <w:rPr>
                <w:sz w:val="28"/>
              </w:rPr>
            </w:pPr>
            <w:r>
              <w:rPr>
                <w:color w:val="000000"/>
                <w:sz w:val="28"/>
              </w:rPr>
              <w:t>5 – 9</w:t>
            </w:r>
          </w:p>
        </w:tc>
        <w:tc>
          <w:tcPr>
            <w:tcW w:type="dxa" w:w="1874"/>
            <w:tcBorders>
              <w:top w:color="000000" w:sz="4" w:val="single"/>
              <w:left w:color="000000" w:sz="4" w:val="single"/>
              <w:bottom w:color="000000" w:sz="4" w:val="single"/>
              <w:right w:color="000000" w:sz="4" w:val="single"/>
            </w:tcBorders>
          </w:tcPr>
          <w:p w14:paraId="D4270000">
            <w:pPr>
              <w:ind w:right="-1"/>
              <w:jc w:val="center"/>
              <w:rPr>
                <w:color w:val="000000"/>
                <w:sz w:val="28"/>
              </w:rPr>
            </w:pPr>
            <w:r>
              <w:rPr>
                <w:color w:val="000000"/>
                <w:sz w:val="28"/>
              </w:rPr>
              <w:t>Сентябрь, октябрь</w:t>
            </w:r>
          </w:p>
        </w:tc>
        <w:tc>
          <w:tcPr>
            <w:tcW w:type="dxa" w:w="2923"/>
            <w:tcBorders>
              <w:top w:color="000000" w:sz="4" w:val="single"/>
              <w:left w:color="000000" w:sz="4" w:val="single"/>
              <w:bottom w:color="000000" w:sz="4" w:val="single"/>
              <w:right w:color="000000" w:sz="4" w:val="single"/>
            </w:tcBorders>
          </w:tcPr>
          <w:p w14:paraId="D5270000">
            <w:pPr>
              <w:ind/>
              <w:jc w:val="center"/>
              <w:rPr>
                <w:color w:val="000000"/>
                <w:sz w:val="28"/>
              </w:rPr>
            </w:pPr>
            <w:r>
              <w:rPr>
                <w:color w:val="000000"/>
                <w:sz w:val="28"/>
              </w:rPr>
              <w:t>Зам. директор по ВР</w:t>
            </w:r>
          </w:p>
        </w:tc>
      </w:tr>
      <w:tr>
        <w:trPr>
          <w:trHeight w:hRule="atLeast" w:val="197"/>
        </w:trPr>
        <w:tc>
          <w:tcPr>
            <w:tcW w:type="dxa" w:w="4728"/>
            <w:tcBorders>
              <w:top w:color="000000" w:sz="4" w:val="single"/>
              <w:left w:color="000000" w:sz="4" w:val="single"/>
              <w:bottom w:color="000000" w:sz="4" w:val="single"/>
              <w:right w:color="000000" w:sz="4" w:val="single"/>
            </w:tcBorders>
          </w:tcPr>
          <w:p w14:paraId="D6270000">
            <w:pPr>
              <w:pStyle w:val="Style_29"/>
              <w:ind/>
              <w:jc w:val="left"/>
              <w:rPr>
                <w:spacing w:val="-6"/>
                <w:sz w:val="28"/>
              </w:rPr>
            </w:pPr>
            <w:r>
              <w:rPr>
                <w:spacing w:val="-6"/>
                <w:sz w:val="28"/>
              </w:rPr>
              <w:t>Итоги работы в данного направлении за год</w:t>
            </w:r>
          </w:p>
        </w:tc>
        <w:tc>
          <w:tcPr>
            <w:tcW w:type="dxa" w:w="1249"/>
            <w:tcBorders>
              <w:top w:color="000000" w:sz="4" w:val="single"/>
              <w:left w:color="000000" w:sz="4" w:val="single"/>
              <w:bottom w:color="000000" w:sz="4" w:val="single"/>
              <w:right w:color="000000" w:sz="4" w:val="single"/>
            </w:tcBorders>
          </w:tcPr>
          <w:p w14:paraId="D7270000">
            <w:pPr>
              <w:ind w:right="-1"/>
              <w:jc w:val="center"/>
              <w:rPr>
                <w:color w:val="000000"/>
                <w:sz w:val="28"/>
              </w:rPr>
            </w:pPr>
          </w:p>
        </w:tc>
        <w:tc>
          <w:tcPr>
            <w:tcW w:type="dxa" w:w="1874"/>
            <w:tcBorders>
              <w:top w:color="000000" w:sz="4" w:val="single"/>
              <w:left w:color="000000" w:sz="4" w:val="single"/>
              <w:bottom w:color="000000" w:sz="4" w:val="single"/>
              <w:right w:color="000000" w:sz="4" w:val="single"/>
            </w:tcBorders>
          </w:tcPr>
          <w:p w14:paraId="D8270000">
            <w:pPr>
              <w:ind w:right="-1"/>
              <w:jc w:val="center"/>
              <w:rPr>
                <w:color w:val="000000"/>
                <w:sz w:val="28"/>
              </w:rPr>
            </w:pPr>
            <w:r>
              <w:rPr>
                <w:color w:val="000000"/>
                <w:sz w:val="28"/>
              </w:rPr>
              <w:t>май</w:t>
            </w:r>
          </w:p>
        </w:tc>
        <w:tc>
          <w:tcPr>
            <w:tcW w:type="dxa" w:w="2923"/>
            <w:tcBorders>
              <w:top w:color="000000" w:sz="4" w:val="single"/>
              <w:left w:color="000000" w:sz="4" w:val="single"/>
              <w:bottom w:color="000000" w:sz="4" w:val="single"/>
              <w:right w:color="000000" w:sz="4" w:val="single"/>
            </w:tcBorders>
          </w:tcPr>
          <w:p w14:paraId="D9270000">
            <w:pPr>
              <w:ind/>
              <w:jc w:val="center"/>
              <w:rPr>
                <w:color w:val="000000"/>
                <w:sz w:val="28"/>
              </w:rPr>
            </w:pPr>
            <w:r>
              <w:rPr>
                <w:color w:val="000000"/>
                <w:sz w:val="28"/>
              </w:rPr>
              <w:t>Зам. директор по ВР</w:t>
            </w:r>
          </w:p>
        </w:tc>
      </w:tr>
      <w:tr>
        <w:trPr>
          <w:trHeight w:hRule="atLeast" w:val="1090"/>
        </w:trPr>
        <w:tc>
          <w:tcPr>
            <w:tcW w:type="dxa" w:w="10774"/>
            <w:gridSpan w:val="4"/>
            <w:tcBorders>
              <w:top w:color="000000" w:sz="4" w:val="single"/>
              <w:left w:color="000000" w:sz="4" w:val="single"/>
              <w:bottom w:color="000000" w:sz="4" w:val="single"/>
              <w:right w:color="000000" w:sz="4" w:val="single"/>
            </w:tcBorders>
          </w:tcPr>
          <w:p w14:paraId="DA270000">
            <w:pPr>
              <w:ind/>
              <w:jc w:val="center"/>
              <w:rPr>
                <w:i w:val="1"/>
                <w:color w:val="000000"/>
                <w:sz w:val="28"/>
              </w:rPr>
            </w:pPr>
          </w:p>
          <w:p w14:paraId="DB270000">
            <w:pPr>
              <w:ind/>
              <w:jc w:val="center"/>
              <w:rPr>
                <w:b w:val="1"/>
                <w:sz w:val="28"/>
              </w:rPr>
            </w:pPr>
            <w:r>
              <w:rPr>
                <w:b w:val="1"/>
                <w:color w:val="000000"/>
                <w:sz w:val="28"/>
              </w:rPr>
              <w:t xml:space="preserve">Классное руководство </w:t>
            </w:r>
          </w:p>
          <w:p w14:paraId="DC270000">
            <w:pPr>
              <w:ind/>
              <w:jc w:val="center"/>
              <w:rPr>
                <w:sz w:val="28"/>
              </w:rPr>
            </w:pPr>
            <w:r>
              <w:rPr>
                <w:sz w:val="28"/>
              </w:rPr>
              <w:t xml:space="preserve">(согласно индивидуальным по </w:t>
            </w:r>
            <w:r>
              <w:rPr>
                <w:color w:val="000000"/>
                <w:sz w:val="28"/>
              </w:rPr>
              <w:t>планам работы  классных руководителей</w:t>
            </w:r>
            <w:r>
              <w:rPr>
                <w:sz w:val="28"/>
              </w:rPr>
              <w:t xml:space="preserve">) </w:t>
            </w:r>
          </w:p>
          <w:p w14:paraId="DD270000">
            <w:pPr>
              <w:ind/>
              <w:jc w:val="center"/>
              <w:rPr>
                <w:i w:val="1"/>
                <w:color w:val="000000"/>
                <w:sz w:val="28"/>
              </w:rPr>
            </w:pPr>
          </w:p>
        </w:tc>
      </w:tr>
      <w:tr>
        <w:trPr>
          <w:trHeight w:hRule="atLeast" w:val="1105"/>
        </w:trPr>
        <w:tc>
          <w:tcPr>
            <w:tcW w:type="dxa" w:w="10774"/>
            <w:gridSpan w:val="4"/>
            <w:tcBorders>
              <w:top w:color="000000" w:sz="4" w:val="single"/>
              <w:left w:color="000000" w:sz="4" w:val="single"/>
              <w:bottom w:color="000000" w:sz="4" w:val="single"/>
              <w:right w:color="000000" w:sz="4" w:val="single"/>
            </w:tcBorders>
          </w:tcPr>
          <w:p w14:paraId="DE270000">
            <w:pPr>
              <w:ind/>
              <w:jc w:val="center"/>
              <w:rPr>
                <w:i w:val="1"/>
                <w:color w:val="000000"/>
                <w:sz w:val="28"/>
              </w:rPr>
            </w:pPr>
          </w:p>
          <w:p w14:paraId="DF270000">
            <w:pPr>
              <w:ind/>
              <w:jc w:val="center"/>
              <w:rPr>
                <w:b w:val="1"/>
                <w:color w:val="000000"/>
                <w:sz w:val="28"/>
              </w:rPr>
            </w:pPr>
            <w:r>
              <w:rPr>
                <w:b w:val="1"/>
                <w:color w:val="000000"/>
                <w:sz w:val="28"/>
              </w:rPr>
              <w:t>Школьный урок</w:t>
            </w:r>
          </w:p>
          <w:p w14:paraId="E0270000">
            <w:pPr>
              <w:ind/>
              <w:jc w:val="center"/>
              <w:rPr>
                <w:sz w:val="28"/>
              </w:rPr>
            </w:pPr>
            <w:r>
              <w:rPr>
                <w:sz w:val="28"/>
              </w:rPr>
              <w:t xml:space="preserve">(согласно индивидуальным по </w:t>
            </w:r>
            <w:r>
              <w:rPr>
                <w:color w:val="000000"/>
                <w:sz w:val="28"/>
              </w:rPr>
              <w:t>планам работы учителей-предметников</w:t>
            </w:r>
            <w:r>
              <w:rPr>
                <w:sz w:val="28"/>
              </w:rPr>
              <w:t>)</w:t>
            </w:r>
          </w:p>
          <w:p w14:paraId="E1270000">
            <w:pPr>
              <w:ind/>
              <w:jc w:val="center"/>
              <w:rPr>
                <w:i w:val="1"/>
                <w:color w:val="000000"/>
                <w:sz w:val="28"/>
              </w:rPr>
            </w:pPr>
          </w:p>
        </w:tc>
      </w:tr>
    </w:tbl>
    <w:p w14:paraId="E2270000">
      <w:pPr>
        <w:pStyle w:val="Style_26"/>
        <w:spacing w:line="240" w:lineRule="auto"/>
        <w:ind/>
        <w:jc w:val="center"/>
        <w:rPr>
          <w:b w:val="1"/>
        </w:rPr>
      </w:pPr>
    </w:p>
    <w:p w14:paraId="E3270000">
      <w:pPr>
        <w:pStyle w:val="Style_26"/>
        <w:spacing w:line="240" w:lineRule="auto"/>
        <w:ind/>
        <w:jc w:val="center"/>
        <w:rPr>
          <w:b w:val="1"/>
        </w:rPr>
      </w:pPr>
      <w:r>
        <w:rPr>
          <w:b w:val="1"/>
        </w:rPr>
        <w:t>Основы медицинских знаний и здорового образа жизни</w:t>
      </w:r>
    </w:p>
    <w:p w14:paraId="E4270000">
      <w:pPr>
        <w:pStyle w:val="Style_26"/>
        <w:spacing w:line="240" w:lineRule="auto"/>
        <w:ind/>
        <w:rPr>
          <w:b w:val="1"/>
        </w:rPr>
      </w:pPr>
      <w:r>
        <w:rPr>
          <w:b w:val="1"/>
        </w:rPr>
        <w:t>Основы здорового образа жизни</w:t>
      </w:r>
    </w:p>
    <w:p w14:paraId="E5270000">
      <w:pPr>
        <w:pStyle w:val="Style_26"/>
        <w:spacing w:line="240" w:lineRule="auto"/>
        <w:ind/>
      </w:pPr>
      <w:r>
        <w:t>Обучающийся</w:t>
      </w:r>
      <w:r>
        <w:t xml:space="preserve"> научится:</w:t>
      </w:r>
    </w:p>
    <w:p w14:paraId="E6270000">
      <w:pPr>
        <w:pStyle w:val="Style_26"/>
        <w:spacing w:line="240" w:lineRule="auto"/>
        <w:ind/>
      </w:pPr>
      <w:r>
        <w:t>• </w:t>
      </w:r>
      <w:r>
        <w:t>характеризовать здоровый образ жизни и его основные составляющие как индивидуальную систему поведения человека в повседневной жизни, обеспечивающую совершенствование его духовных и физических качеств; использовать знания о здоровье и здоровом образе жизни как средство физического совершенствования;</w:t>
      </w:r>
    </w:p>
    <w:p w14:paraId="E7270000">
      <w:pPr>
        <w:pStyle w:val="Style_26"/>
        <w:spacing w:line="240" w:lineRule="auto"/>
        <w:ind/>
      </w:pPr>
      <w:r>
        <w:t>• </w:t>
      </w:r>
      <w:r>
        <w:t>анализировать состояние личного здоровья и принимать меры по его сохранению, соблюдать нормы и правила здорового образа жизни для сохранения и укрепления личного здоровья;</w:t>
      </w:r>
    </w:p>
    <w:p w14:paraId="E8270000">
      <w:pPr>
        <w:pStyle w:val="Style_26"/>
        <w:spacing w:line="240" w:lineRule="auto"/>
        <w:ind/>
      </w:pPr>
      <w:r>
        <w:t>• </w:t>
      </w:r>
      <w:r>
        <w:t>классифицировать знания об основных факторах, разрушающих здоровье; характеризовать факторы, потенциально опасные для здоровья (вредные привычки, ранние половые связи и др.), и их возможные последствия;</w:t>
      </w:r>
    </w:p>
    <w:p w14:paraId="E9270000">
      <w:pPr>
        <w:pStyle w:val="Style_26"/>
        <w:spacing w:line="240" w:lineRule="auto"/>
        <w:ind/>
      </w:pPr>
      <w:r>
        <w:t>• </w:t>
      </w:r>
      <w:r>
        <w:t>систематизировать знания о репродуктивном здоровье как единой составляющей здоровья личности и общества; формировать личные качества, которыми должны обладать молодые люди, решившие вступить в брак;</w:t>
      </w:r>
    </w:p>
    <w:p w14:paraId="EA270000">
      <w:pPr>
        <w:pStyle w:val="Style_26"/>
        <w:spacing w:line="240" w:lineRule="auto"/>
        <w:ind/>
      </w:pPr>
      <w:r>
        <w:t>• </w:t>
      </w:r>
      <w:r>
        <w:t>анализировать основные демографические процессы в Российской Федерации; описывать и комментировать основы семейного законодательства в Российской Федерации; объяснить роль семьи в жизни личности и общества, значение семьи для обеспечения демографической безопасности государства.</w:t>
      </w:r>
    </w:p>
    <w:p w14:paraId="EB270000">
      <w:pPr>
        <w:pStyle w:val="Style_26"/>
        <w:spacing w:line="240" w:lineRule="auto"/>
        <w:ind/>
        <w:rPr>
          <w:i w:val="1"/>
        </w:rPr>
      </w:pPr>
      <w:r>
        <w:rPr>
          <w:i w:val="1"/>
        </w:rPr>
        <w:t>Обучающийся</w:t>
      </w:r>
      <w:r>
        <w:rPr>
          <w:b w:val="1"/>
          <w:i w:val="1"/>
        </w:rPr>
        <w:t xml:space="preserve"> </w:t>
      </w:r>
      <w:r>
        <w:rPr>
          <w:i w:val="1"/>
        </w:rPr>
        <w:t>получит возможность научиться:</w:t>
      </w:r>
    </w:p>
    <w:p w14:paraId="EC270000">
      <w:pPr>
        <w:pStyle w:val="Style_26"/>
        <w:spacing w:line="240" w:lineRule="auto"/>
        <w:ind/>
        <w:rPr>
          <w:i w:val="1"/>
        </w:rPr>
      </w:pPr>
      <w:r>
        <w:t>• </w:t>
      </w:r>
      <w:r>
        <w:rPr>
          <w:i w:val="1"/>
        </w:rPr>
        <w:t>использовать здоровьесберегающие технологии (совокупность методов и процессов) для сохранения и укрепления индивидуального здоровья, в том числе его духовной, физической и социальной составляющих.</w:t>
      </w:r>
    </w:p>
    <w:p w14:paraId="ED270000">
      <w:pPr>
        <w:pStyle w:val="Style_26"/>
        <w:spacing w:line="240" w:lineRule="auto"/>
        <w:ind/>
        <w:rPr>
          <w:b w:val="1"/>
        </w:rPr>
      </w:pPr>
      <w:r>
        <w:rPr>
          <w:b w:val="1"/>
        </w:rPr>
        <w:t>Основы медицинских знаний и оказание первой помощи</w:t>
      </w:r>
    </w:p>
    <w:p w14:paraId="EE270000">
      <w:pPr>
        <w:pStyle w:val="Style_26"/>
        <w:spacing w:line="240" w:lineRule="auto"/>
        <w:ind/>
      </w:pPr>
      <w:r>
        <w:t>Обучающийся</w:t>
      </w:r>
      <w:r>
        <w:t xml:space="preserve"> научится:</w:t>
      </w:r>
    </w:p>
    <w:p w14:paraId="EF270000">
      <w:pPr>
        <w:pStyle w:val="Style_26"/>
        <w:spacing w:line="240" w:lineRule="auto"/>
        <w:ind/>
      </w:pPr>
      <w:r>
        <w:t>• </w:t>
      </w:r>
      <w:r>
        <w:t>характеризовать различные повреждения и травмы, наиболее часто встречающиеся в быту, и их возможные последствия для здоровья;</w:t>
      </w:r>
    </w:p>
    <w:p w14:paraId="F0270000">
      <w:pPr>
        <w:pStyle w:val="Style_26"/>
        <w:spacing w:line="240" w:lineRule="auto"/>
        <w:ind/>
      </w:pPr>
      <w:r>
        <w:t>• </w:t>
      </w:r>
      <w:r>
        <w:t>анализировать возможные последствия неотложных состояний в случаях, если не будет своевременно оказана первая помощь;</w:t>
      </w:r>
    </w:p>
    <w:p w14:paraId="F1270000">
      <w:pPr>
        <w:pStyle w:val="Style_26"/>
        <w:spacing w:line="240" w:lineRule="auto"/>
        <w:ind/>
      </w:pPr>
      <w:r>
        <w:t>• </w:t>
      </w:r>
      <w:r>
        <w:t>характеризовать предназначение первой помощи пострадавшим; классифицировать средства, используемые при оказании первой помощи; соблюдать последовательность действий при оказании первой помощи при различных повреждениях, травмах, наиболее часто случающихся в быту; определять последовательность оказания первой помощи и различать её средства в конкретных ситуациях;</w:t>
      </w:r>
    </w:p>
    <w:p w14:paraId="F2270000">
      <w:pPr>
        <w:pStyle w:val="Style_26"/>
        <w:spacing w:line="240" w:lineRule="auto"/>
        <w:ind/>
      </w:pPr>
      <w:r>
        <w:t>• </w:t>
      </w:r>
      <w:r>
        <w:t>анализировать причины массовых поражений в условиях чрезвычайных ситуаций природного, техногенного и социального характера и систему мер по защите населения в условиях чрезвычайных ситуаций и минимизации массовых поражений; выполнять в паре/втроём приёмы оказания само- и взаимопомощи в зоне массовых поражений.</w:t>
      </w:r>
    </w:p>
    <w:p w14:paraId="F3270000">
      <w:pPr>
        <w:pStyle w:val="Style_26"/>
        <w:spacing w:line="240" w:lineRule="auto"/>
        <w:ind/>
        <w:rPr>
          <w:i w:val="1"/>
        </w:rPr>
      </w:pPr>
      <w:r>
        <w:rPr>
          <w:i w:val="1"/>
        </w:rPr>
        <w:t>Обучающий</w:t>
      </w:r>
      <w:r>
        <w:rPr>
          <w:b w:val="1"/>
          <w:i w:val="1"/>
        </w:rPr>
        <w:t xml:space="preserve"> </w:t>
      </w:r>
      <w:r>
        <w:rPr>
          <w:i w:val="1"/>
        </w:rPr>
        <w:t>получит возможность научиться:</w:t>
      </w:r>
    </w:p>
    <w:p w14:paraId="F4270000">
      <w:pPr>
        <w:pStyle w:val="Style_26"/>
        <w:spacing w:line="240" w:lineRule="auto"/>
        <w:ind/>
        <w:rPr>
          <w:i w:val="1"/>
        </w:rPr>
      </w:pPr>
      <w:r>
        <w:t>• </w:t>
      </w:r>
      <w:r>
        <w:rPr>
          <w:i w:val="1"/>
        </w:rPr>
        <w:t>готовить и проводить занятия по обучению правилам оказания само- и взаимопомощи при наиболее часто встречающихся в быту повреждениях и травмах.</w:t>
      </w:r>
    </w:p>
    <w:p w14:paraId="F5270000">
      <w:pPr>
        <w:tabs>
          <w:tab w:leader="none" w:pos="1120" w:val="left"/>
        </w:tabs>
        <w:ind/>
        <w:rPr>
          <w:sz w:val="28"/>
        </w:rPr>
      </w:pPr>
    </w:p>
    <w:p w14:paraId="F6270000">
      <w:pPr>
        <w:ind/>
        <w:jc w:val="center"/>
        <w:rPr>
          <w:b w:val="1"/>
          <w:sz w:val="28"/>
        </w:rPr>
      </w:pPr>
      <w:r>
        <w:rPr>
          <w:b w:val="1"/>
          <w:sz w:val="28"/>
        </w:rPr>
        <w:t xml:space="preserve"> </w:t>
      </w:r>
      <w:r>
        <w:rPr>
          <w:b w:val="1"/>
          <w:sz w:val="28"/>
        </w:rPr>
        <w:t>«Разговоры о важном»</w:t>
      </w:r>
    </w:p>
    <w:p w14:paraId="F7270000">
      <w:pPr>
        <w:rPr>
          <w:sz w:val="28"/>
        </w:rPr>
      </w:pPr>
      <w:r>
        <w:rPr>
          <w:sz w:val="28"/>
        </w:rPr>
        <w:t>День знаний</w:t>
      </w:r>
    </w:p>
    <w:p w14:paraId="F8270000">
      <w:pPr>
        <w:rPr>
          <w:sz w:val="28"/>
        </w:rPr>
      </w:pPr>
      <w:r>
        <w:rPr>
          <w:sz w:val="28"/>
        </w:rPr>
        <w:t>Родина, души моей родинка</w:t>
      </w:r>
    </w:p>
    <w:p w14:paraId="F9270000">
      <w:pPr>
        <w:rPr>
          <w:sz w:val="28"/>
        </w:rPr>
      </w:pPr>
      <w:r>
        <w:rPr>
          <w:sz w:val="28"/>
        </w:rPr>
        <w:t>Земля – это колыбель разума, но нельзя вечно жить в колыбели…</w:t>
      </w:r>
    </w:p>
    <w:p w14:paraId="FA270000">
      <w:pPr>
        <w:rPr>
          <w:sz w:val="28"/>
        </w:rPr>
      </w:pPr>
      <w:r>
        <w:rPr>
          <w:sz w:val="28"/>
        </w:rPr>
        <w:t>С любовью в сердце: достойная жизнь людей старшего поколения в наших руках</w:t>
      </w:r>
    </w:p>
    <w:p w14:paraId="FB270000">
      <w:pPr>
        <w:rPr>
          <w:sz w:val="28"/>
        </w:rPr>
      </w:pPr>
      <w:r>
        <w:rPr>
          <w:sz w:val="28"/>
        </w:rPr>
        <w:t>Ежедневный подвиг учителя</w:t>
      </w:r>
    </w:p>
    <w:p w14:paraId="FC270000">
      <w:pPr>
        <w:rPr>
          <w:sz w:val="28"/>
        </w:rPr>
      </w:pPr>
      <w:r>
        <w:rPr>
          <w:sz w:val="28"/>
        </w:rPr>
        <w:t>Счастлив тот, кто счастлив у себя дома</w:t>
      </w:r>
    </w:p>
    <w:p w14:paraId="FD270000">
      <w:pPr>
        <w:rPr>
          <w:sz w:val="28"/>
        </w:rPr>
      </w:pPr>
      <w:r>
        <w:rPr>
          <w:sz w:val="28"/>
        </w:rPr>
        <w:t>Мы — одна страна!</w:t>
      </w:r>
    </w:p>
    <w:p w14:paraId="FE270000">
      <w:pPr>
        <w:rPr>
          <w:sz w:val="28"/>
        </w:rPr>
      </w:pPr>
      <w:r>
        <w:rPr>
          <w:sz w:val="28"/>
        </w:rPr>
        <w:t>Языки и культура народов России: единство в разнообразии</w:t>
      </w:r>
    </w:p>
    <w:p w14:paraId="FF270000">
      <w:pPr>
        <w:rPr>
          <w:sz w:val="28"/>
        </w:rPr>
      </w:pPr>
      <w:r>
        <w:rPr>
          <w:sz w:val="28"/>
        </w:rPr>
        <w:t>О руки наших матерей</w:t>
      </w:r>
    </w:p>
    <w:p w14:paraId="00280000">
      <w:pPr>
        <w:rPr>
          <w:sz w:val="28"/>
        </w:rPr>
      </w:pPr>
      <w:r>
        <w:rPr>
          <w:sz w:val="28"/>
        </w:rPr>
        <w:t>Герб страны как предмет нашей гордости</w:t>
      </w:r>
    </w:p>
    <w:p w14:paraId="01280000">
      <w:pPr>
        <w:rPr>
          <w:sz w:val="28"/>
        </w:rPr>
      </w:pPr>
      <w:r>
        <w:rPr>
          <w:sz w:val="28"/>
        </w:rPr>
        <w:t>Жить – значит действовать</w:t>
      </w:r>
    </w:p>
    <w:p w14:paraId="02280000">
      <w:pPr>
        <w:rPr>
          <w:sz w:val="28"/>
        </w:rPr>
      </w:pPr>
      <w:r>
        <w:rPr>
          <w:sz w:val="28"/>
        </w:rPr>
        <w:t>Герои мирной жизни</w:t>
      </w:r>
    </w:p>
    <w:p w14:paraId="03280000">
      <w:pPr>
        <w:rPr>
          <w:sz w:val="28"/>
        </w:rPr>
      </w:pPr>
      <w:r>
        <w:rPr>
          <w:sz w:val="28"/>
        </w:rPr>
        <w:t xml:space="preserve">«Величественны и просты слова Единого Закона всей Отчизны, Дарующего главные права: работать, радоваться жизни» </w:t>
      </w:r>
    </w:p>
    <w:p w14:paraId="04280000">
      <w:pPr>
        <w:rPr>
          <w:sz w:val="28"/>
        </w:rPr>
      </w:pPr>
      <w:r>
        <w:rPr>
          <w:sz w:val="28"/>
        </w:rPr>
        <w:t>Зачем мечтать?</w:t>
      </w:r>
    </w:p>
    <w:p w14:paraId="05280000">
      <w:pPr>
        <w:rPr>
          <w:sz w:val="28"/>
        </w:rPr>
      </w:pPr>
      <w:r>
        <w:rPr>
          <w:sz w:val="28"/>
        </w:rPr>
        <w:t>«Дарит искры волшебства светлый праздник Рождества…»</w:t>
      </w:r>
    </w:p>
    <w:p w14:paraId="06280000">
      <w:pPr>
        <w:rPr>
          <w:sz w:val="28"/>
        </w:rPr>
      </w:pPr>
      <w:r>
        <w:rPr>
          <w:sz w:val="28"/>
        </w:rPr>
        <w:t xml:space="preserve">«…осталась одна Таня» </w:t>
      </w:r>
    </w:p>
    <w:p w14:paraId="07280000">
      <w:pPr>
        <w:rPr>
          <w:sz w:val="28"/>
        </w:rPr>
      </w:pPr>
      <w:r>
        <w:rPr>
          <w:sz w:val="28"/>
        </w:rPr>
        <w:t xml:space="preserve">К.С. Станиславский и погружение в волшебный мир театра </w:t>
      </w:r>
    </w:p>
    <w:p w14:paraId="08280000">
      <w:pPr>
        <w:rPr>
          <w:sz w:val="28"/>
        </w:rPr>
      </w:pPr>
      <w:r>
        <w:rPr>
          <w:sz w:val="28"/>
        </w:rPr>
        <w:t>Россия в мире</w:t>
      </w:r>
    </w:p>
    <w:p w14:paraId="09280000">
      <w:pPr>
        <w:rPr>
          <w:sz w:val="28"/>
        </w:rPr>
      </w:pPr>
      <w:r>
        <w:rPr>
          <w:sz w:val="28"/>
        </w:rPr>
        <w:t>На страже Родины</w:t>
      </w:r>
    </w:p>
    <w:p w14:paraId="0A280000">
      <w:pPr>
        <w:rPr>
          <w:sz w:val="28"/>
        </w:rPr>
      </w:pPr>
      <w:r>
        <w:rPr>
          <w:sz w:val="28"/>
        </w:rPr>
        <w:t>«Я знаю, что все женщины прекрасны…»</w:t>
      </w:r>
    </w:p>
    <w:p w14:paraId="0B280000">
      <w:pPr>
        <w:rPr>
          <w:sz w:val="28"/>
        </w:rPr>
      </w:pPr>
      <w:r>
        <w:rPr>
          <w:sz w:val="28"/>
        </w:rPr>
        <w:t>Гимн России</w:t>
      </w:r>
    </w:p>
    <w:p w14:paraId="0C280000">
      <w:pPr>
        <w:rPr>
          <w:sz w:val="28"/>
        </w:rPr>
      </w:pPr>
      <w:r>
        <w:rPr>
          <w:sz w:val="28"/>
        </w:rPr>
        <w:t>Путешествие по Крыму</w:t>
      </w:r>
    </w:p>
    <w:p w14:paraId="0D280000">
      <w:pPr>
        <w:rPr>
          <w:sz w:val="28"/>
        </w:rPr>
      </w:pPr>
      <w:r>
        <w:rPr>
          <w:sz w:val="28"/>
        </w:rPr>
        <w:t xml:space="preserve">Искусство и псевдоискусство </w:t>
      </w:r>
    </w:p>
    <w:p w14:paraId="0E280000">
      <w:pPr>
        <w:rPr>
          <w:sz w:val="28"/>
        </w:rPr>
      </w:pPr>
      <w:r>
        <w:rPr>
          <w:sz w:val="28"/>
        </w:rPr>
        <w:t>Новость слышала планета: «Русский парень полетел»</w:t>
      </w:r>
    </w:p>
    <w:p w14:paraId="0F280000">
      <w:pPr>
        <w:rPr>
          <w:sz w:val="28"/>
        </w:rPr>
      </w:pPr>
      <w:r>
        <w:rPr>
          <w:sz w:val="28"/>
        </w:rPr>
        <w:t>Надо ли вспоминать прошлое?</w:t>
      </w:r>
    </w:p>
    <w:p w14:paraId="10280000">
      <w:pPr>
        <w:rPr>
          <w:sz w:val="28"/>
        </w:rPr>
      </w:pPr>
      <w:r>
        <w:rPr>
          <w:sz w:val="28"/>
        </w:rPr>
        <w:t>Праздник Первомай</w:t>
      </w:r>
    </w:p>
    <w:p w14:paraId="11280000">
      <w:pPr>
        <w:rPr>
          <w:sz w:val="28"/>
        </w:rPr>
      </w:pPr>
      <w:r>
        <w:rPr>
          <w:sz w:val="28"/>
        </w:rPr>
        <w:t>«Словом можно убить, словом можно спасти, словом можно полки за собой повести...»</w:t>
      </w:r>
    </w:p>
    <w:p w14:paraId="12280000">
      <w:pPr>
        <w:rPr>
          <w:sz w:val="28"/>
        </w:rPr>
      </w:pPr>
      <w:r>
        <w:rPr>
          <w:sz w:val="28"/>
        </w:rPr>
        <w:t>День детских общественных организаций</w:t>
      </w:r>
    </w:p>
    <w:p w14:paraId="13280000">
      <w:pPr>
        <w:rPr>
          <w:sz w:val="28"/>
        </w:rPr>
      </w:pPr>
      <w:r>
        <w:rPr>
          <w:sz w:val="28"/>
        </w:rPr>
        <w:t>Перед нами все двери открыты</w:t>
      </w:r>
    </w:p>
    <w:p w14:paraId="14280000">
      <w:pPr>
        <w:rPr>
          <w:sz w:val="28"/>
        </w:rPr>
      </w:pPr>
    </w:p>
    <w:p w14:paraId="15280000">
      <w:pPr>
        <w:ind/>
        <w:jc w:val="center"/>
        <w:rPr>
          <w:b w:val="1"/>
          <w:i w:val="1"/>
          <w:sz w:val="28"/>
        </w:rPr>
      </w:pPr>
      <w:r>
        <w:rPr>
          <w:b w:val="1"/>
          <w:sz w:val="28"/>
        </w:rPr>
        <w:t xml:space="preserve"> «Культура и традиции народов России»</w:t>
      </w:r>
    </w:p>
    <w:p w14:paraId="16280000">
      <w:pPr>
        <w:ind/>
        <w:jc w:val="center"/>
        <w:rPr>
          <w:b w:val="1"/>
          <w:i w:val="1"/>
          <w:sz w:val="28"/>
        </w:rPr>
      </w:pPr>
      <w:r>
        <w:rPr>
          <w:b w:val="1"/>
          <w:i w:val="1"/>
          <w:sz w:val="28"/>
        </w:rPr>
        <w:t xml:space="preserve">Содержание </w:t>
      </w:r>
    </w:p>
    <w:p w14:paraId="17280000">
      <w:pPr>
        <w:rPr>
          <w:sz w:val="28"/>
        </w:rPr>
      </w:pPr>
      <w:r>
        <w:rPr>
          <w:i w:val="1"/>
          <w:sz w:val="28"/>
        </w:rPr>
        <w:t>Раздел «Введение».</w:t>
      </w:r>
      <w:r>
        <w:rPr>
          <w:sz w:val="28"/>
        </w:rPr>
        <w:t xml:space="preserve"> Россия – многонациональная страна. Каждый народ России – неотъемлемая её часть. Коренные народы России: русские, народы Поволжья и Урала, Северного Кавказа, Европейского Севера, Народы Волго - Камья, Сибири, Народы нижнего Амура и Сахалина, азиатские народы Северо - Востока – их историческая Родина, язык, традиции и обычаи, народные праздники, художественные промыслы, вхождение в состав России. Национально-территориальные образования Российской Федерации на карте страны. Уважительное отношение к своему народу, традициям и обычаям других народов многонациональной России.  </w:t>
      </w:r>
    </w:p>
    <w:p w14:paraId="18280000">
      <w:pPr>
        <w:rPr>
          <w:i w:val="1"/>
          <w:sz w:val="28"/>
        </w:rPr>
      </w:pPr>
      <w:r>
        <w:rPr>
          <w:i w:val="1"/>
          <w:sz w:val="28"/>
        </w:rPr>
        <w:t xml:space="preserve">Раздел «Традиционные Религии народов России» </w:t>
      </w:r>
      <w:r>
        <w:rPr>
          <w:sz w:val="28"/>
        </w:rPr>
        <w:t>Многообразие религий – обогащение духовно-нравственной культуры народов нашей страны. Знакомство с традиционными для народов России религиями: православием, исламом, буддизмом, иудаизмом: когда появились, какие народы исповедуют, основатели религий, священные книги, символы веры и святыни, культовые сооружения и искусство,нравственные заповеди и др. Уважение религиозных чувств россиян, терпимость к иным верованиям.</w:t>
      </w:r>
    </w:p>
    <w:p w14:paraId="19280000">
      <w:pPr>
        <w:rPr>
          <w:sz w:val="28"/>
        </w:rPr>
      </w:pPr>
      <w:r>
        <w:rPr>
          <w:i w:val="1"/>
          <w:sz w:val="28"/>
        </w:rPr>
        <w:t>Раздел «Духовно-нравственные нормы и ценности народов России»</w:t>
      </w:r>
      <w:r>
        <w:rPr>
          <w:sz w:val="28"/>
        </w:rPr>
        <w:t xml:space="preserve"> Человек – член общества. Главное богатство страны –люди. Взаимоотношение человека с другими людьми. Общечеловеческие ценности. Духовно-нравственные черты народов России: любовь к Родине, терпимость, отзывчивость, великодушие, гостеприимство, дружелюбие, щедрость, трудолюбие, доброта, сострадание, милосердие и др. Расширение представлений о семье – самом близком окружении ребёнка. Семейные традиции в истории народов России. Художественная литература, фольклор, СМИ, – источники знаний о нравственных ценностях.</w:t>
      </w:r>
    </w:p>
    <w:p w14:paraId="1A280000">
      <w:pPr>
        <w:rPr>
          <w:i w:val="1"/>
          <w:sz w:val="28"/>
        </w:rPr>
      </w:pPr>
      <w:r>
        <w:rPr>
          <w:i w:val="1"/>
          <w:sz w:val="28"/>
        </w:rPr>
        <w:t xml:space="preserve"> Раздел «Праздничный календарь»</w:t>
      </w:r>
      <w:r>
        <w:rPr>
          <w:sz w:val="28"/>
        </w:rPr>
        <w:t>Народный календарь. Круг времени — круг народных праздников (цикличность). Четыре солнечных точки в году, циклы праздников, объединяемых этими четырьмя точками. Игры и забавы детей. Семейные обряды. Народные танцы.  Обычаи и традиции в праздновании осенних праздников народов России.  Осень золотая. Спасы. Успение. Покров</w:t>
      </w:r>
      <w:r>
        <w:rPr>
          <w:i w:val="1"/>
          <w:sz w:val="28"/>
        </w:rPr>
        <w:t xml:space="preserve">. </w:t>
      </w:r>
      <w:r>
        <w:rPr>
          <w:sz w:val="28"/>
        </w:rPr>
        <w:t>Обычаи и традиции в праздновании зимних праздников народов России. Праздники – время отдыха, веселья, радости, дружеского общения. Древние праздники пришедшие к нам от восточных славян связанные с земледелием, народным календарем. Праздники были направлены на благополучие и здоровье людей.</w:t>
      </w:r>
    </w:p>
    <w:p w14:paraId="1B280000">
      <w:pPr>
        <w:rPr>
          <w:sz w:val="28"/>
        </w:rPr>
      </w:pPr>
      <w:r>
        <w:rPr>
          <w:i w:val="1"/>
          <w:sz w:val="28"/>
        </w:rPr>
        <w:t xml:space="preserve">Раздел «Наш дом Россия» </w:t>
      </w:r>
      <w:r>
        <w:rPr>
          <w:sz w:val="28"/>
        </w:rPr>
        <w:t>Наша Родина – Российская Федерация (Россия). Любовь к Родине. Понятие «россиянин». Общероссийские законы и символы. Обязательное исполнение законов, уважение символов страны (гимна, герба, флага).</w:t>
      </w:r>
    </w:p>
    <w:p w14:paraId="1C280000">
      <w:pPr>
        <w:rPr>
          <w:sz w:val="28"/>
        </w:rPr>
      </w:pPr>
    </w:p>
    <w:p w14:paraId="1D280000">
      <w:pPr>
        <w:ind/>
        <w:jc w:val="center"/>
        <w:rPr>
          <w:b w:val="1"/>
          <w:i w:val="1"/>
          <w:sz w:val="28"/>
        </w:rPr>
      </w:pPr>
      <w:r>
        <w:rPr>
          <w:b w:val="1"/>
          <w:sz w:val="28"/>
        </w:rPr>
        <w:t>«</w:t>
      </w:r>
      <w:r>
        <w:rPr>
          <w:b w:val="1"/>
          <w:sz w:val="28"/>
        </w:rPr>
        <w:t>Азбука общения</w:t>
      </w:r>
      <w:r>
        <w:rPr>
          <w:b w:val="1"/>
          <w:sz w:val="28"/>
        </w:rPr>
        <w:t>»</w:t>
      </w:r>
    </w:p>
    <w:p w14:paraId="1E280000">
      <w:pPr>
        <w:ind/>
        <w:jc w:val="center"/>
        <w:rPr>
          <w:b w:val="1"/>
          <w:i w:val="1"/>
          <w:sz w:val="28"/>
        </w:rPr>
      </w:pPr>
      <w:r>
        <w:rPr>
          <w:b w:val="1"/>
          <w:i w:val="1"/>
          <w:sz w:val="28"/>
        </w:rPr>
        <w:t>Содержание</w:t>
      </w:r>
    </w:p>
    <w:p w14:paraId="1F280000">
      <w:pPr>
        <w:rPr>
          <w:sz w:val="28"/>
        </w:rPr>
      </w:pPr>
      <w:r>
        <w:rPr>
          <w:i w:val="1"/>
          <w:sz w:val="28"/>
        </w:rPr>
        <w:t>Раздел 1. «Эмоциональная окраска общения».</w:t>
      </w:r>
      <w:r>
        <w:rPr>
          <w:sz w:val="28"/>
        </w:rPr>
        <w:t>Эмоциональность как свойство личности. Понятия «эмоция», «чувство»,«эмоциональное состояние». Эмпатия. Гнев. Агрессия. Культура эмоций ичувств. Пути саморегуляции. Способы взаимодействия с отрицательнымиэмоциями. Эмоциональная культура личности.</w:t>
      </w:r>
    </w:p>
    <w:p w14:paraId="20280000">
      <w:pPr>
        <w:rPr>
          <w:sz w:val="28"/>
        </w:rPr>
      </w:pPr>
      <w:r>
        <w:rPr>
          <w:sz w:val="28"/>
        </w:rPr>
        <w:t>Раздел 2. «Коммуникативная культура личности». Общение и его функции. Культура общения. Виды общения. Стилиобщения. Нормы этикета. Конфликты: их причины и последствия. Средства испособы передачи информации в общении. Механизмы взаимопонимания.Осознание способов взаимодействия людей друг с другом. Группа и ее законы.Конфликты в группе и пути их преодоления.</w:t>
      </w:r>
    </w:p>
    <w:p w14:paraId="21280000">
      <w:pPr>
        <w:rPr>
          <w:sz w:val="28"/>
        </w:rPr>
      </w:pPr>
      <w:r>
        <w:rPr>
          <w:sz w:val="28"/>
        </w:rPr>
        <w:t>Раздел 3. «Слушать и слышать». Роль умения слушать в личностном общении. «Эффективные»слушатели. Умение слушать как метод восприятия информации. Факторы«слушания». Три уровня «слушания». Барьеры между говорящими ислушателями. Преодоление барьеров в общении. Совершенствование навыков«слушания».</w:t>
      </w:r>
    </w:p>
    <w:p w14:paraId="22280000">
      <w:pPr>
        <w:rPr>
          <w:sz w:val="28"/>
        </w:rPr>
      </w:pPr>
      <w:r>
        <w:rPr>
          <w:sz w:val="28"/>
        </w:rPr>
        <w:t>Раздел 4. «Совершенствование навыков устной речи». Техника речи. Монолог.Диалог Полилог. Дебаты. Дискуссия. Проблемно-ценностная дискуссия. Этикаречевой коммуникации. Этика и речь. Формулы речевого этикета. Этика и видыречевой деятельности.</w:t>
      </w:r>
    </w:p>
    <w:p w14:paraId="23280000">
      <w:pPr>
        <w:rPr>
          <w:sz w:val="28"/>
        </w:rPr>
      </w:pPr>
    </w:p>
    <w:p w14:paraId="24280000">
      <w:pPr>
        <w:tabs>
          <w:tab w:leader="none" w:pos="2220" w:val="left"/>
        </w:tabs>
        <w:ind/>
        <w:jc w:val="center"/>
        <w:rPr>
          <w:b w:val="1"/>
          <w:sz w:val="28"/>
        </w:rPr>
      </w:pPr>
    </w:p>
    <w:p w14:paraId="25280000">
      <w:pPr>
        <w:tabs>
          <w:tab w:leader="none" w:pos="2220" w:val="left"/>
        </w:tabs>
        <w:ind/>
        <w:jc w:val="center"/>
        <w:rPr>
          <w:b w:val="1"/>
          <w:sz w:val="28"/>
        </w:rPr>
      </w:pPr>
      <w:r>
        <w:rPr>
          <w:b w:val="1"/>
          <w:sz w:val="28"/>
        </w:rPr>
        <w:t>«</w:t>
      </w:r>
      <w:r>
        <w:rPr>
          <w:b w:val="1"/>
          <w:sz w:val="28"/>
        </w:rPr>
        <w:t>Разговорный английский</w:t>
      </w:r>
      <w:r>
        <w:rPr>
          <w:b w:val="1"/>
          <w:sz w:val="28"/>
        </w:rPr>
        <w:t>»</w:t>
      </w:r>
    </w:p>
    <w:p w14:paraId="26280000">
      <w:pPr>
        <w:tabs>
          <w:tab w:leader="none" w:pos="2220" w:val="left"/>
        </w:tabs>
        <w:ind/>
        <w:jc w:val="center"/>
        <w:rPr>
          <w:b w:val="1"/>
          <w:sz w:val="28"/>
        </w:rPr>
      </w:pPr>
      <w:r>
        <w:rPr>
          <w:b w:val="1"/>
          <w:sz w:val="28"/>
        </w:rPr>
        <w:t>Содержание</w:t>
      </w:r>
    </w:p>
    <w:p w14:paraId="27280000">
      <w:pPr>
        <w:rPr>
          <w:sz w:val="28"/>
        </w:rPr>
      </w:pPr>
      <w:r>
        <w:rPr>
          <w:sz w:val="28"/>
        </w:rPr>
        <w:t>Раздел 1«Направляемый диалог». Вводное занятие. Структура и содержание раздела «Говорение».Получение и сообщение информации. Речевые образцы для диалогического высказывания.Как поддержать разговор. Инициирование разговора.Как запросить и получить информацию. Развитие разговора. Завершение разговора.</w:t>
      </w:r>
    </w:p>
    <w:p w14:paraId="28280000">
      <w:pPr>
        <w:rPr>
          <w:sz w:val="28"/>
        </w:rPr>
      </w:pPr>
      <w:r>
        <w:rPr>
          <w:sz w:val="28"/>
        </w:rPr>
        <w:t>Раздел 2 «Практический диалог» Как дать указания. Как дать совет. Как показать дорогу. Как говорить по телефону</w:t>
      </w:r>
    </w:p>
    <w:p w14:paraId="29280000">
      <w:pPr>
        <w:rPr>
          <w:sz w:val="28"/>
        </w:rPr>
      </w:pPr>
      <w:r>
        <w:rPr>
          <w:sz w:val="28"/>
        </w:rPr>
        <w:t xml:space="preserve">Раздел 3 «Формулы речевого этикета». Проекты по темам «Город», «Звонок друга», «Поездка в Лондон». Сообщение о случившемся. Как выразить предположение. Как выразить различные чувства. Как описать предметы. Как описать местонахождение и различные здания. </w:t>
      </w:r>
    </w:p>
    <w:p w14:paraId="2A280000">
      <w:pPr>
        <w:rPr>
          <w:sz w:val="28"/>
        </w:rPr>
      </w:pPr>
      <w:r>
        <w:rPr>
          <w:sz w:val="28"/>
        </w:rPr>
        <w:t>Раздел 4 «Практические занятия». Проекты по темам. «Экологические проблемы», «Животные», «Праздники». Выражение просьбы, предположения. Как высказать своё мнение. Подготовка к тематическому монологическому высказыванию. Монологическое высказывание по ситуации.Как говорить об интересах, намерениях.Проекты по темам «Хобби», «Будущая профессия», «Проблемы подростков».</w:t>
      </w:r>
    </w:p>
    <w:p w14:paraId="2B280000">
      <w:pPr>
        <w:spacing w:line="360" w:lineRule="auto"/>
        <w:ind w:firstLine="0" w:left="142"/>
        <w:jc w:val="both"/>
        <w:rPr>
          <w:b w:val="1"/>
          <w:sz w:val="28"/>
        </w:rPr>
      </w:pPr>
    </w:p>
    <w:p w14:paraId="2C280000">
      <w:pPr>
        <w:pStyle w:val="Style_20"/>
        <w:ind/>
        <w:jc w:val="center"/>
        <w:rPr>
          <w:sz w:val="28"/>
        </w:rPr>
      </w:pPr>
    </w:p>
    <w:p w14:paraId="2D280000">
      <w:pPr>
        <w:pStyle w:val="Style_20"/>
        <w:ind/>
        <w:jc w:val="center"/>
        <w:rPr>
          <w:b w:val="1"/>
          <w:sz w:val="28"/>
        </w:rPr>
      </w:pPr>
      <w:r>
        <w:rPr>
          <w:b w:val="1"/>
          <w:sz w:val="28"/>
        </w:rPr>
        <w:t>3</w:t>
      </w:r>
      <w:r>
        <w:rPr>
          <w:sz w:val="28"/>
        </w:rPr>
        <w:t>.</w:t>
      </w:r>
      <w:r>
        <w:rPr>
          <w:b w:val="1"/>
          <w:sz w:val="28"/>
        </w:rPr>
        <w:t xml:space="preserve"> ПРОГРАММА ВОСПИТАНИЯ И СОЦИАЛИЗАЦИИ ОБУЧАЮЩИХСЯ  МБОУ «Аграфеновская СОШ»</w:t>
      </w:r>
    </w:p>
    <w:p w14:paraId="2E280000">
      <w:pPr>
        <w:ind w:firstLine="567" w:left="0"/>
        <w:rPr>
          <w:color w:val="00000A"/>
          <w:sz w:val="28"/>
        </w:rPr>
      </w:pPr>
      <w:r>
        <w:rPr>
          <w:sz w:val="28"/>
        </w:rPr>
        <w:t xml:space="preserve">1. В воспитании детей </w:t>
      </w:r>
      <w:r>
        <w:rPr>
          <w:b w:val="1"/>
          <w:i w:val="1"/>
          <w:sz w:val="28"/>
        </w:rPr>
        <w:t>младшего школьного возраста (уровень начального общего образования)</w:t>
      </w:r>
      <w:r>
        <w:rPr>
          <w:sz w:val="28"/>
        </w:rPr>
        <w:t xml:space="preserve"> таким целевым приоритетом является </w:t>
      </w:r>
      <w:r>
        <w:rPr>
          <w:sz w:val="28"/>
        </w:rPr>
        <w:t xml:space="preserve">создание благоприятных условий для усвоения школьниками социально значимых знаний – знаний основных </w:t>
      </w:r>
      <w:r>
        <w:rPr>
          <w:color w:val="00000A"/>
          <w:sz w:val="28"/>
        </w:rPr>
        <w:t xml:space="preserve">норм и традиций того общества, в котором они живут. </w:t>
      </w:r>
    </w:p>
    <w:p w14:paraId="2F280000">
      <w:pPr>
        <w:ind w:firstLine="567" w:left="0"/>
        <w:rPr>
          <w:sz w:val="28"/>
        </w:rPr>
      </w:pPr>
      <w:r>
        <w:rPr>
          <w:sz w:val="28"/>
        </w:rPr>
        <w:t xml:space="preserve">Выделение данного приоритета </w:t>
      </w:r>
      <w:r>
        <w:rPr>
          <w:sz w:val="28"/>
        </w:rPr>
        <w:t xml:space="preserve">связано с особенностями детей младшего школьного возраста: </w:t>
      </w:r>
      <w:r>
        <w:rPr>
          <w:sz w:val="28"/>
        </w:rPr>
        <w:t xml:space="preserve">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w:t>
      </w:r>
      <w:r>
        <w:rPr>
          <w:sz w:val="28"/>
        </w:rPr>
        <w:t xml:space="preserve">Такого рода нормы и традиции задаются в школе педагогами и воспринимаются детьми именно как нормы и традиции поведения школьника. </w:t>
      </w:r>
      <w:r>
        <w:rPr>
          <w:sz w:val="28"/>
        </w:rPr>
        <w:t xml:space="preserve">Знание их станет базой для развития социально значимых отношений школьников и </w:t>
      </w:r>
      <w:r>
        <w:rPr>
          <w:sz w:val="28"/>
        </w:rPr>
        <w:t xml:space="preserve">накопления ими опыта осуществления социально значимых дел и </w:t>
      </w:r>
      <w:r>
        <w:rPr>
          <w:sz w:val="28"/>
        </w:rPr>
        <w:t>в дальнейшем,</w:t>
      </w:r>
      <w:r>
        <w:rPr>
          <w:sz w:val="28"/>
        </w:rPr>
        <w:t xml:space="preserve"> в подростковом и юношеском возрасте</w:t>
      </w:r>
      <w:r>
        <w:rPr>
          <w:sz w:val="28"/>
        </w:rPr>
        <w:t xml:space="preserve">. К  наиболее важным из них относятся следующие: </w:t>
      </w:r>
      <w:r>
        <w:rPr>
          <w:sz w:val="28"/>
        </w:rPr>
        <w:t xml:space="preserve"> </w:t>
      </w:r>
    </w:p>
    <w:p w14:paraId="30280000">
      <w:pPr>
        <w:ind w:firstLine="709" w:left="0"/>
        <w:rPr>
          <w:sz w:val="28"/>
        </w:rPr>
      </w:pPr>
      <w:r>
        <w:rPr>
          <w:sz w:val="28"/>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14:paraId="31280000">
      <w:pPr>
        <w:ind w:firstLine="709" w:left="0"/>
        <w:rPr>
          <w:sz w:val="28"/>
        </w:rPr>
      </w:pPr>
      <w:r>
        <w:rPr>
          <w:sz w:val="28"/>
        </w:rPr>
        <w:t>- быть трудолюбивым, следуя принципу «делу — время, потехе — час» как в учебных занятиях, так и в домашних делах, доводить начатое дело до конца;</w:t>
      </w:r>
    </w:p>
    <w:p w14:paraId="32280000">
      <w:pPr>
        <w:ind w:firstLine="709" w:left="0"/>
        <w:rPr>
          <w:sz w:val="28"/>
        </w:rPr>
      </w:pPr>
      <w:r>
        <w:rPr>
          <w:sz w:val="28"/>
        </w:rPr>
        <w:t xml:space="preserve">- знать и любить свою Родину – свой родной дом, двор, улицу, город, село, свою страну; </w:t>
      </w:r>
    </w:p>
    <w:p w14:paraId="33280000">
      <w:pPr>
        <w:ind w:firstLine="709" w:left="0"/>
        <w:rPr>
          <w:sz w:val="28"/>
        </w:rPr>
      </w:pPr>
      <w:r>
        <w:rPr>
          <w:sz w:val="28"/>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  </w:t>
      </w:r>
    </w:p>
    <w:p w14:paraId="34280000">
      <w:pPr>
        <w:ind w:firstLine="709" w:left="0"/>
        <w:rPr>
          <w:sz w:val="28"/>
        </w:rPr>
      </w:pPr>
      <w:r>
        <w:rPr>
          <w:sz w:val="28"/>
        </w:rPr>
        <w:t xml:space="preserve">- проявлять миролюбие — не затевать конфликтов и стремиться решать спорные вопросы, не прибегая к силе; </w:t>
      </w:r>
    </w:p>
    <w:p w14:paraId="35280000">
      <w:pPr>
        <w:ind w:firstLine="709" w:left="0"/>
        <w:rPr>
          <w:sz w:val="28"/>
        </w:rPr>
      </w:pPr>
      <w:r>
        <w:rPr>
          <w:sz w:val="28"/>
        </w:rPr>
        <w:t>- стремиться узнавать что-то новое, проявлять любознательность, ценить знания;</w:t>
      </w:r>
    </w:p>
    <w:p w14:paraId="36280000">
      <w:pPr>
        <w:ind w:firstLine="709" w:left="0"/>
        <w:rPr>
          <w:sz w:val="28"/>
        </w:rPr>
      </w:pPr>
      <w:r>
        <w:rPr>
          <w:sz w:val="28"/>
        </w:rPr>
        <w:t>- быть вежливым и опрятным, скромным и приветливым;</w:t>
      </w:r>
    </w:p>
    <w:p w14:paraId="37280000">
      <w:pPr>
        <w:ind w:firstLine="709" w:left="0"/>
        <w:rPr>
          <w:sz w:val="28"/>
        </w:rPr>
      </w:pPr>
      <w:r>
        <w:rPr>
          <w:sz w:val="28"/>
        </w:rPr>
        <w:t xml:space="preserve">- соблюдать правила личной гигиены, режим дня, вести здоровый образ жизни; </w:t>
      </w:r>
    </w:p>
    <w:p w14:paraId="38280000">
      <w:pPr>
        <w:ind w:firstLine="709" w:left="0"/>
        <w:rPr>
          <w:sz w:val="28"/>
        </w:rPr>
      </w:pPr>
      <w:r>
        <w:rPr>
          <w:sz w:val="28"/>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14:paraId="39280000">
      <w:pPr>
        <w:ind w:firstLine="709" w:left="0"/>
        <w:rPr>
          <w:sz w:val="28"/>
        </w:rPr>
      </w:pPr>
      <w:r>
        <w:rPr>
          <w:sz w:val="28"/>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14:paraId="3A280000">
      <w:pPr>
        <w:ind w:firstLine="709" w:left="0"/>
        <w:rPr>
          <w:sz w:val="28"/>
        </w:rPr>
      </w:pPr>
      <w:r>
        <w:rPr>
          <w:sz w:val="28"/>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14:paraId="3B280000">
      <w:pPr>
        <w:ind w:firstLine="567" w:left="0"/>
        <w:rPr>
          <w:sz w:val="28"/>
        </w:rPr>
      </w:pPr>
    </w:p>
    <w:p w14:paraId="3C280000">
      <w:pPr>
        <w:ind w:firstLine="567" w:left="0"/>
        <w:rPr>
          <w:sz w:val="28"/>
        </w:rPr>
      </w:pPr>
      <w:r>
        <w:rPr>
          <w:sz w:val="28"/>
        </w:rPr>
        <w:t xml:space="preserve">2. В воспитании детей </w:t>
      </w:r>
      <w:r>
        <w:rPr>
          <w:b w:val="1"/>
          <w:i w:val="1"/>
          <w:sz w:val="28"/>
        </w:rPr>
        <w:t>подросткового возраста (уровень основного общего образования)</w:t>
      </w:r>
      <w:r>
        <w:rPr>
          <w:sz w:val="28"/>
        </w:rPr>
        <w:t xml:space="preserve"> таким приоритетом является </w:t>
      </w:r>
      <w:r>
        <w:rPr>
          <w:sz w:val="28"/>
        </w:rPr>
        <w:t>создание благоприятных условий для развития социально значимых отношений школьников, и, прежде всего, ценностных отношений:</w:t>
      </w:r>
    </w:p>
    <w:p w14:paraId="3D280000">
      <w:pPr>
        <w:ind w:firstLine="567" w:left="0"/>
        <w:rPr>
          <w:sz w:val="28"/>
        </w:rPr>
      </w:pPr>
      <w:r>
        <w:rPr>
          <w:sz w:val="28"/>
        </w:rPr>
        <w:t>- к семье как главной опоре в жизни человека и источнику его счастья;</w:t>
      </w:r>
    </w:p>
    <w:p w14:paraId="3E280000">
      <w:pPr>
        <w:ind w:firstLine="567" w:left="0"/>
        <w:rPr>
          <w:sz w:val="28"/>
        </w:rPr>
      </w:pPr>
      <w:r>
        <w:rPr>
          <w:sz w:val="28"/>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14:paraId="3F280000">
      <w:pPr>
        <w:ind w:firstLine="567" w:left="0"/>
        <w:rPr>
          <w:sz w:val="28"/>
        </w:rPr>
      </w:pPr>
      <w:r>
        <w:rPr>
          <w:sz w:val="28"/>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14:paraId="40280000">
      <w:pPr>
        <w:ind w:firstLine="567" w:left="0"/>
        <w:rPr>
          <w:sz w:val="28"/>
        </w:rPr>
      </w:pPr>
      <w:r>
        <w:rPr>
          <w:sz w:val="28"/>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14:paraId="41280000">
      <w:pPr>
        <w:ind w:firstLine="567" w:left="0"/>
        <w:rPr>
          <w:sz w:val="28"/>
        </w:rPr>
      </w:pPr>
      <w:r>
        <w:rPr>
          <w:sz w:val="28"/>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14:paraId="42280000">
      <w:pPr>
        <w:ind w:firstLine="567" w:left="0"/>
        <w:rPr>
          <w:sz w:val="28"/>
        </w:rPr>
      </w:pPr>
      <w:r>
        <w:rPr>
          <w:sz w:val="28"/>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14:paraId="43280000">
      <w:pPr>
        <w:ind w:firstLine="567" w:left="0"/>
        <w:rPr>
          <w:sz w:val="28"/>
        </w:rPr>
      </w:pPr>
      <w:r>
        <w:rPr>
          <w:sz w:val="28"/>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44280000">
      <w:pPr>
        <w:ind w:firstLine="567" w:left="0"/>
        <w:rPr>
          <w:sz w:val="28"/>
        </w:rPr>
      </w:pPr>
      <w:r>
        <w:rPr>
          <w:sz w:val="28"/>
        </w:rPr>
        <w:t>- к здоровью как залогу долгой и активной жизни человека, его хорошего настроения и оптимистичного взгляда на мир;</w:t>
      </w:r>
    </w:p>
    <w:p w14:paraId="45280000">
      <w:pPr>
        <w:ind w:firstLine="567" w:left="0"/>
        <w:rPr>
          <w:sz w:val="28"/>
        </w:rPr>
      </w:pPr>
      <w:r>
        <w:rPr>
          <w:sz w:val="28"/>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14:paraId="46280000">
      <w:pPr>
        <w:ind w:firstLine="567" w:left="0"/>
        <w:rPr>
          <w:sz w:val="28"/>
        </w:rPr>
      </w:pPr>
      <w:r>
        <w:rPr>
          <w:sz w:val="28"/>
        </w:rPr>
        <w:t xml:space="preserve">- к самим себе как хозяевам своей судьбы, самоопределяющимся и само-реализующимся личностям, отвечающим за свое собственное будущее. </w:t>
      </w:r>
    </w:p>
    <w:p w14:paraId="47280000">
      <w:pPr>
        <w:ind w:firstLine="567" w:left="0"/>
        <w:rPr>
          <w:sz w:val="28"/>
        </w:rPr>
      </w:pPr>
      <w:r>
        <w:rPr>
          <w:sz w:val="28"/>
        </w:rPr>
        <w:t>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14:paraId="48280000">
      <w:pPr>
        <w:ind w:firstLine="720" w:left="0"/>
        <w:rPr>
          <w:b w:val="1"/>
          <w:i w:val="1"/>
          <w:color w:val="000000"/>
          <w:sz w:val="28"/>
        </w:rPr>
      </w:pPr>
    </w:p>
    <w:p w14:paraId="49280000">
      <w:pPr>
        <w:ind w:firstLine="720" w:left="0"/>
        <w:rPr>
          <w:b w:val="1"/>
          <w:i w:val="1"/>
          <w:color w:val="000000"/>
          <w:spacing w:val="1"/>
          <w:sz w:val="28"/>
        </w:rPr>
      </w:pPr>
      <w:r>
        <w:rPr>
          <w:b w:val="1"/>
          <w:i w:val="1"/>
          <w:color w:val="000000"/>
          <w:sz w:val="28"/>
        </w:rPr>
        <w:t>3</w:t>
      </w:r>
      <w:r>
        <w:rPr>
          <w:i w:val="1"/>
          <w:color w:val="000000"/>
          <w:sz w:val="28"/>
        </w:rPr>
        <w:t xml:space="preserve">. </w:t>
      </w:r>
      <w:r>
        <w:rPr>
          <w:color w:val="000000"/>
          <w:sz w:val="28"/>
        </w:rPr>
        <w:t xml:space="preserve">В воспитании детей </w:t>
      </w:r>
      <w:r>
        <w:rPr>
          <w:b w:val="1"/>
          <w:i w:val="1"/>
          <w:color w:val="000000"/>
          <w:sz w:val="28"/>
        </w:rPr>
        <w:t>юношеского возраста</w:t>
      </w:r>
      <w:r>
        <w:rPr>
          <w:color w:val="000000"/>
          <w:sz w:val="28"/>
        </w:rPr>
        <w:t xml:space="preserve"> </w:t>
      </w:r>
      <w:r>
        <w:rPr>
          <w:i w:val="1"/>
          <w:color w:val="000000"/>
          <w:sz w:val="28"/>
        </w:rPr>
        <w:t>(</w:t>
      </w:r>
      <w:r>
        <w:rPr>
          <w:b w:val="1"/>
          <w:i w:val="1"/>
          <w:color w:val="000000"/>
          <w:sz w:val="28"/>
        </w:rPr>
        <w:t>уровень среднего общего образования</w:t>
      </w:r>
      <w:r>
        <w:rPr>
          <w:i w:val="1"/>
          <w:color w:val="000000"/>
          <w:sz w:val="28"/>
        </w:rPr>
        <w:t xml:space="preserve">) </w:t>
      </w:r>
      <w:r>
        <w:rPr>
          <w:color w:val="000000"/>
          <w:sz w:val="28"/>
        </w:rPr>
        <w:t>таким приоритетом является создание благоприятных условий для:</w:t>
      </w:r>
      <w:r>
        <w:rPr>
          <w:color w:val="000000"/>
          <w:sz w:val="28"/>
        </w:rPr>
        <w:br/>
      </w:r>
      <w:r>
        <w:rPr>
          <w:rFonts w:ascii="Symbol" w:hAnsi="Symbol"/>
          <w:color w:val="000000"/>
          <w:sz w:val="28"/>
        </w:rPr>
        <w:t>-</w:t>
      </w:r>
      <w:r>
        <w:rPr>
          <w:color w:val="000000"/>
          <w:sz w:val="28"/>
        </w:rPr>
        <w:t></w:t>
      </w:r>
      <w:r>
        <w:rPr>
          <w:color w:val="000000"/>
          <w:sz w:val="28"/>
        </w:rPr>
        <w:t>приобретения школьниками опыта осуществления социально значимых дел;</w:t>
      </w:r>
      <w:r>
        <w:rPr>
          <w:color w:val="000000"/>
          <w:sz w:val="28"/>
        </w:rPr>
        <w:br/>
      </w:r>
      <w:r>
        <w:rPr>
          <w:rFonts w:ascii="Symbol" w:hAnsi="Symbol"/>
          <w:color w:val="000000"/>
          <w:sz w:val="28"/>
        </w:rPr>
        <w:t>-</w:t>
      </w:r>
      <w:r>
        <w:rPr>
          <w:color w:val="000000"/>
          <w:sz w:val="28"/>
        </w:rPr>
        <w:t></w:t>
      </w:r>
      <w:r>
        <w:rPr>
          <w:color w:val="000000"/>
          <w:sz w:val="28"/>
        </w:rPr>
        <w:t>жизненного самоопределения, выбора дальнейшего жизненного пути, который</w:t>
      </w:r>
      <w:r>
        <w:rPr>
          <w:color w:val="000000"/>
          <w:sz w:val="28"/>
        </w:rPr>
        <w:br/>
      </w:r>
      <w:r>
        <w:rPr>
          <w:color w:val="000000"/>
          <w:sz w:val="28"/>
        </w:rPr>
        <w:t>открывается перед ними на пороге самостоятельной взр</w:t>
      </w:r>
      <w:r>
        <w:rPr>
          <w:color w:val="000000"/>
          <w:sz w:val="28"/>
        </w:rPr>
        <w:t>ослой жизни. Сделать правильный</w:t>
      </w:r>
      <w:r>
        <w:rPr>
          <w:color w:val="000000"/>
          <w:sz w:val="28"/>
        </w:rPr>
        <w:t>выбор старшеклассникам поможет имеющийся у них реальный п</w:t>
      </w:r>
      <w:r>
        <w:rPr>
          <w:color w:val="000000"/>
          <w:sz w:val="28"/>
        </w:rPr>
        <w:t>рактический опыт,</w:t>
      </w:r>
      <w:r>
        <w:rPr>
          <w:color w:val="000000"/>
          <w:sz w:val="28"/>
        </w:rPr>
        <w:t>который они могут приобрести, в том числе и в школе. Это:</w:t>
      </w:r>
      <w:r>
        <w:rPr>
          <w:color w:val="000000"/>
          <w:sz w:val="28"/>
        </w:rPr>
        <w:br/>
      </w:r>
      <w:r>
        <w:rPr>
          <w:color w:val="000000"/>
          <w:sz w:val="28"/>
        </w:rPr>
        <w:t>• опыт дел, направленных на заботу о своей семье, родных и близких;</w:t>
      </w:r>
      <w:r>
        <w:rPr>
          <w:color w:val="000000"/>
          <w:sz w:val="28"/>
        </w:rPr>
        <w:br/>
      </w:r>
      <w:r>
        <w:rPr>
          <w:color w:val="000000"/>
          <w:sz w:val="28"/>
        </w:rPr>
        <w:t>• трудовой опыт при реализации прое</w:t>
      </w:r>
      <w:r>
        <w:rPr>
          <w:color w:val="000000"/>
          <w:sz w:val="28"/>
        </w:rPr>
        <w:t xml:space="preserve">ктов, направленных на улучшение </w:t>
      </w:r>
      <w:r>
        <w:rPr>
          <w:color w:val="000000"/>
          <w:sz w:val="28"/>
        </w:rPr>
        <w:t>школьной жизни;</w:t>
      </w:r>
      <w:r>
        <w:rPr>
          <w:color w:val="000000"/>
          <w:sz w:val="28"/>
        </w:rPr>
        <w:br/>
      </w:r>
      <w:r>
        <w:rPr>
          <w:color w:val="000000"/>
          <w:sz w:val="28"/>
        </w:rPr>
        <w:t>• опыт управления образовательной орган</w:t>
      </w:r>
      <w:r>
        <w:rPr>
          <w:color w:val="000000"/>
          <w:sz w:val="28"/>
        </w:rPr>
        <w:t xml:space="preserve">изацией, планирования, принятия </w:t>
      </w:r>
      <w:r>
        <w:rPr>
          <w:color w:val="000000"/>
          <w:sz w:val="28"/>
        </w:rPr>
        <w:t>решений и достижения личных и коллективных целей в рамках ключевых компетенций</w:t>
      </w:r>
      <w:r>
        <w:rPr>
          <w:color w:val="000000"/>
          <w:sz w:val="28"/>
        </w:rPr>
        <w:br/>
      </w:r>
      <w:r>
        <w:rPr>
          <w:color w:val="000000"/>
          <w:sz w:val="28"/>
        </w:rPr>
        <w:t>самоуправления;</w:t>
      </w:r>
      <w:r>
        <w:rPr>
          <w:color w:val="000000"/>
          <w:sz w:val="28"/>
        </w:rPr>
        <w:br/>
      </w:r>
      <w:r>
        <w:rPr>
          <w:color w:val="000000"/>
          <w:sz w:val="28"/>
        </w:rPr>
        <w:t>• опыт дел, направленных на пользу своей школе, своему родному городу,</w:t>
      </w:r>
      <w:r>
        <w:rPr>
          <w:color w:val="000000"/>
          <w:sz w:val="28"/>
        </w:rPr>
        <w:br/>
      </w:r>
      <w:r>
        <w:rPr>
          <w:color w:val="000000"/>
          <w:sz w:val="28"/>
        </w:rPr>
        <w:t>стране в целом, опыт деятельного выражения собственной гражданской позиции;</w:t>
      </w:r>
      <w:r>
        <w:rPr>
          <w:color w:val="000000"/>
          <w:sz w:val="28"/>
        </w:rPr>
        <w:br/>
      </w:r>
      <w:r>
        <w:rPr>
          <w:color w:val="000000"/>
          <w:sz w:val="28"/>
        </w:rPr>
        <w:t>• опыт природоохранных дел;</w:t>
      </w:r>
      <w:r>
        <w:rPr>
          <w:color w:val="000000"/>
          <w:sz w:val="28"/>
        </w:rPr>
        <w:br/>
      </w:r>
      <w:r>
        <w:rPr>
          <w:color w:val="000000"/>
          <w:sz w:val="28"/>
        </w:rPr>
        <w:t>• опыт разрешения возникающих конфликтных ситуаций;</w:t>
      </w:r>
      <w:r>
        <w:rPr>
          <w:color w:val="000000"/>
          <w:sz w:val="28"/>
        </w:rPr>
        <w:br/>
      </w:r>
      <w:r>
        <w:rPr>
          <w:color w:val="000000"/>
          <w:sz w:val="28"/>
        </w:rPr>
        <w:t>• опыт самостоятельного приобретения новых знаний, проведения научных</w:t>
      </w:r>
      <w:r>
        <w:rPr>
          <w:color w:val="000000"/>
          <w:sz w:val="28"/>
        </w:rPr>
        <w:br/>
      </w:r>
      <w:r>
        <w:rPr>
          <w:color w:val="000000"/>
          <w:sz w:val="28"/>
        </w:rPr>
        <w:t>исследований, опыт проектной деятельности;</w:t>
      </w:r>
      <w:r>
        <w:rPr>
          <w:color w:val="000000"/>
          <w:sz w:val="28"/>
        </w:rPr>
        <w:br/>
      </w:r>
      <w:r>
        <w:rPr>
          <w:color w:val="000000"/>
          <w:sz w:val="28"/>
        </w:rPr>
        <w:t>• опыт создания собственных произведений культуры, опыт творческого</w:t>
      </w:r>
      <w:r>
        <w:rPr>
          <w:color w:val="000000"/>
          <w:sz w:val="28"/>
        </w:rPr>
        <w:br/>
      </w:r>
      <w:r>
        <w:rPr>
          <w:color w:val="000000"/>
          <w:sz w:val="28"/>
        </w:rPr>
        <w:t>самовыражения;</w:t>
      </w:r>
      <w:r>
        <w:rPr>
          <w:color w:val="000000"/>
          <w:sz w:val="28"/>
        </w:rPr>
        <w:br/>
      </w:r>
      <w:r>
        <w:rPr>
          <w:color w:val="000000"/>
          <w:sz w:val="28"/>
        </w:rPr>
        <w:t>• опыт ведения здорового образа жизни и заботы о здоровье других людей;</w:t>
      </w:r>
      <w:r>
        <w:rPr>
          <w:color w:val="000000"/>
          <w:sz w:val="28"/>
        </w:rPr>
        <w:br/>
      </w:r>
      <w:r>
        <w:rPr>
          <w:color w:val="000000"/>
          <w:sz w:val="28"/>
        </w:rPr>
        <w:t>• опыт оказания помощи окружающим, заботы о малышах или пожилых</w:t>
      </w:r>
      <w:r>
        <w:rPr>
          <w:color w:val="000000"/>
          <w:sz w:val="28"/>
        </w:rPr>
        <w:br/>
      </w:r>
      <w:r>
        <w:rPr>
          <w:color w:val="000000"/>
          <w:sz w:val="28"/>
        </w:rPr>
        <w:t>людях, волонтерский опыт;</w:t>
      </w:r>
      <w:r>
        <w:rPr>
          <w:color w:val="000000"/>
          <w:sz w:val="28"/>
        </w:rPr>
        <w:br/>
      </w:r>
      <w:r>
        <w:rPr>
          <w:color w:val="000000"/>
          <w:sz w:val="28"/>
        </w:rPr>
        <w:t>• опыт самопознания и самоанализа, опыт социально приемлемого самовыражения и самореализации.</w:t>
      </w:r>
      <w:r>
        <w:rPr>
          <w:color w:val="000000"/>
          <w:sz w:val="28"/>
        </w:rPr>
        <w:br/>
      </w:r>
      <w:r>
        <w:rPr>
          <w:color w:val="000000"/>
          <w:sz w:val="28"/>
        </w:rPr>
        <w:t xml:space="preserve">      Работа педагогов по реализации данной программы, направленная на достижение</w:t>
      </w:r>
      <w:r>
        <w:rPr>
          <w:color w:val="000000"/>
          <w:sz w:val="28"/>
        </w:rPr>
        <w:br/>
      </w:r>
      <w:r>
        <w:rPr>
          <w:color w:val="000000"/>
          <w:sz w:val="28"/>
        </w:rPr>
        <w:t>поставленной цели, позволит обучающему получить необходимые социальные навыки,</w:t>
      </w:r>
      <w:r>
        <w:rPr>
          <w:color w:val="000000"/>
          <w:sz w:val="28"/>
        </w:rPr>
        <w:br/>
      </w:r>
      <w:r>
        <w:rPr>
          <w:color w:val="000000"/>
          <w:sz w:val="28"/>
        </w:rPr>
        <w:t>которые помогут ему лучше ориентироваться в сложном мире человеческих</w:t>
      </w:r>
      <w:r>
        <w:rPr>
          <w:color w:val="000000"/>
          <w:sz w:val="28"/>
        </w:rPr>
        <w:br/>
      </w:r>
      <w:r>
        <w:rPr>
          <w:color w:val="000000"/>
          <w:sz w:val="28"/>
        </w:rPr>
        <w:t>взаимоотношений, эффективнее налаживать коммуникацию с окружающими, увереннее</w:t>
      </w:r>
      <w:r>
        <w:rPr>
          <w:color w:val="000000"/>
          <w:sz w:val="28"/>
        </w:rPr>
        <w:br/>
      </w:r>
      <w:r>
        <w:rPr>
          <w:color w:val="000000"/>
          <w:sz w:val="28"/>
        </w:rPr>
        <w:t>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r>
        <w:rPr>
          <w:color w:val="000000"/>
          <w:sz w:val="28"/>
        </w:rPr>
        <w:br/>
      </w:r>
      <w:r>
        <w:rPr>
          <w:color w:val="000000"/>
          <w:sz w:val="28"/>
        </w:rPr>
        <w:t xml:space="preserve">    Планомерная реализация поставленных задач позволит организовать в школе</w:t>
      </w:r>
      <w:r>
        <w:rPr>
          <w:color w:val="000000"/>
          <w:sz w:val="28"/>
        </w:rPr>
        <w:br/>
      </w:r>
      <w:r>
        <w:rPr>
          <w:color w:val="000000"/>
          <w:sz w:val="28"/>
        </w:rPr>
        <w:t>интересную и событийно насыщенную жизнь детей и педагогов, что станет эффективным способом профилактики антисоциального поведения школьников</w:t>
      </w:r>
      <w:r>
        <w:rPr>
          <w:b w:val="1"/>
          <w:i w:val="1"/>
          <w:color w:val="000000"/>
          <w:spacing w:val="1"/>
          <w:sz w:val="28"/>
        </w:rPr>
        <w:t xml:space="preserve"> </w:t>
      </w:r>
    </w:p>
    <w:p w14:paraId="4A280000">
      <w:pPr>
        <w:ind w:firstLine="720" w:left="0"/>
        <w:rPr>
          <w:color w:val="231E20"/>
          <w:sz w:val="28"/>
        </w:rPr>
      </w:pPr>
      <w:r>
        <w:rPr>
          <w:b w:val="1"/>
          <w:color w:val="231E20"/>
          <w:sz w:val="28"/>
        </w:rPr>
        <w:t>Финансово-экономические условия реализации образовательной программы основного общего образования</w:t>
      </w:r>
      <w:r>
        <w:rPr>
          <w:b w:val="1"/>
          <w:color w:val="231E20"/>
          <w:sz w:val="28"/>
        </w:rPr>
        <w:br/>
      </w:r>
      <w:r>
        <w:rPr>
          <w:color w:val="231E20"/>
          <w:sz w:val="28"/>
        </w:rPr>
        <w:t>Финансовое обеспечение реализации образовательной программы основного общего</w:t>
      </w:r>
      <w:r>
        <w:rPr>
          <w:color w:val="231E20"/>
          <w:sz w:val="28"/>
        </w:rPr>
        <w:br/>
      </w:r>
      <w:r>
        <w:rPr>
          <w:color w:val="231E20"/>
          <w:sz w:val="28"/>
        </w:rPr>
        <w:t>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w:t>
      </w:r>
      <w:r>
        <w:rPr>
          <w:color w:val="231E20"/>
          <w:sz w:val="28"/>
        </w:rPr>
        <w:br/>
      </w:r>
      <w:r>
        <w:rPr>
          <w:color w:val="231E20"/>
          <w:sz w:val="28"/>
        </w:rPr>
        <w:t>Объем действующих расходных обязательств отражается в государственном задании образовательной организации.</w:t>
      </w:r>
      <w:r>
        <w:rPr>
          <w:color w:val="231E20"/>
          <w:sz w:val="28"/>
        </w:rPr>
        <w:br/>
      </w:r>
      <w:r>
        <w:rPr>
          <w:color w:val="231E20"/>
          <w:sz w:val="28"/>
        </w:rPr>
        <w:t>Государственное задание устанавливает показатели, характеризующие качество и (или)</w:t>
      </w:r>
      <w:r>
        <w:rPr>
          <w:color w:val="231E20"/>
          <w:sz w:val="28"/>
        </w:rPr>
        <w:br/>
      </w:r>
      <w:r>
        <w:rPr>
          <w:color w:val="231E20"/>
          <w:sz w:val="28"/>
        </w:rPr>
        <w:t>объем (содержание) государственной услуги (работы), а также порядок ее оказания (выполнения).</w:t>
      </w:r>
      <w:r>
        <w:rPr>
          <w:color w:val="231E20"/>
          <w:sz w:val="28"/>
        </w:rPr>
        <w:br/>
      </w:r>
      <w:r>
        <w:rPr>
          <w:color w:val="231E20"/>
          <w:sz w:val="28"/>
        </w:rPr>
        <w:t>Финансовое обеспечение реализации образовательной программы основного общего</w:t>
      </w:r>
      <w:r>
        <w:rPr>
          <w:color w:val="231E20"/>
          <w:sz w:val="28"/>
        </w:rPr>
        <w:br/>
      </w:r>
      <w:r>
        <w:rPr>
          <w:color w:val="231E20"/>
          <w:sz w:val="28"/>
        </w:rPr>
        <w:t>образования бюджетного (автономного) учреждения осу</w:t>
      </w:r>
      <w:r>
        <w:rPr>
          <w:color w:val="231E20"/>
          <w:sz w:val="28"/>
        </w:rPr>
        <w:t xml:space="preserve">ществляется исходя из расходных </w:t>
      </w:r>
      <w:r>
        <w:rPr>
          <w:color w:val="231E20"/>
          <w:sz w:val="28"/>
        </w:rPr>
        <w:t>обязательств на основе государственного (муни</w:t>
      </w:r>
      <w:r>
        <w:rPr>
          <w:color w:val="231E20"/>
          <w:sz w:val="28"/>
        </w:rPr>
        <w:t xml:space="preserve">ципального) задания по оказанию </w:t>
      </w:r>
      <w:r>
        <w:rPr>
          <w:color w:val="231E20"/>
          <w:sz w:val="28"/>
        </w:rPr>
        <w:t>государственных (муниципальных) образовательных услуг</w:t>
      </w:r>
      <w:r>
        <w:rPr>
          <w:color w:val="231E20"/>
          <w:sz w:val="28"/>
        </w:rPr>
        <w:t xml:space="preserve">, казенного учреждения — на </w:t>
      </w:r>
      <w:r>
        <w:rPr>
          <w:color w:val="231E20"/>
          <w:sz w:val="28"/>
        </w:rPr>
        <w:t>основании бюджетной сметы.</w:t>
      </w:r>
      <w:r>
        <w:rPr>
          <w:color w:val="231E20"/>
          <w:sz w:val="28"/>
        </w:rPr>
        <w:br/>
      </w:r>
      <w:r>
        <w:rPr>
          <w:color w:val="231E20"/>
          <w:sz w:val="28"/>
        </w:rPr>
        <w:t>Обеспечение государственных гарантий реализации пра</w:t>
      </w:r>
      <w:r>
        <w:rPr>
          <w:color w:val="231E20"/>
          <w:sz w:val="28"/>
        </w:rPr>
        <w:t xml:space="preserve">в на получение общедоступного и </w:t>
      </w:r>
      <w:r>
        <w:rPr>
          <w:color w:val="231E20"/>
          <w:sz w:val="28"/>
        </w:rPr>
        <w:t>бесплатного основного общего образования в общеобразовательных организациях осуществляется в соответствии с нормативам</w:t>
      </w:r>
      <w:r>
        <w:rPr>
          <w:color w:val="231E20"/>
          <w:sz w:val="28"/>
        </w:rPr>
        <w:t xml:space="preserve">и, определяемыми органами </w:t>
      </w:r>
      <w:r>
        <w:rPr>
          <w:color w:val="231E20"/>
          <w:sz w:val="28"/>
        </w:rPr>
        <w:t>государственной власти субъектов Российской Федерации.</w:t>
      </w:r>
      <w:r>
        <w:rPr>
          <w:color w:val="231E20"/>
          <w:sz w:val="28"/>
        </w:rPr>
        <w:br/>
      </w:r>
      <w:r>
        <w:rPr>
          <w:color w:val="231E20"/>
          <w:sz w:val="28"/>
        </w:rPr>
        <w:t>При этом формирование и утверждение нормативов финансирования государственной</w:t>
      </w:r>
      <w:r>
        <w:rPr>
          <w:color w:val="231E20"/>
          <w:sz w:val="28"/>
        </w:rPr>
        <w:br/>
      </w:r>
      <w:r>
        <w:rPr>
          <w:color w:val="231E20"/>
          <w:sz w:val="28"/>
        </w:rPr>
        <w:t xml:space="preserve">(муниципальной) услуги по реализации программ основного </w:t>
      </w:r>
      <w:r>
        <w:rPr>
          <w:color w:val="231E20"/>
          <w:sz w:val="28"/>
        </w:rPr>
        <w:t xml:space="preserve">общего образования, в том числе </w:t>
      </w:r>
      <w:r>
        <w:rPr>
          <w:color w:val="231E20"/>
          <w:sz w:val="28"/>
        </w:rPr>
        <w:t>адаптированных, осуществляются в соответствии с об</w:t>
      </w:r>
      <w:r>
        <w:rPr>
          <w:color w:val="231E20"/>
          <w:sz w:val="28"/>
        </w:rPr>
        <w:t xml:space="preserve">щими требованиями к определению </w:t>
      </w:r>
      <w:r>
        <w:rPr>
          <w:color w:val="231E20"/>
          <w:sz w:val="28"/>
        </w:rPr>
        <w:t>нормативных затрат на оказание государственны</w:t>
      </w:r>
      <w:r>
        <w:rPr>
          <w:color w:val="231E20"/>
          <w:sz w:val="28"/>
        </w:rPr>
        <w:t xml:space="preserve">х (муниципальных) услуг в сфере </w:t>
      </w:r>
      <w:r>
        <w:rPr>
          <w:color w:val="231E20"/>
          <w:sz w:val="28"/>
        </w:rPr>
        <w:t>дошкольного, начального общего, основного об</w:t>
      </w:r>
      <w:r>
        <w:rPr>
          <w:color w:val="231E20"/>
          <w:sz w:val="28"/>
        </w:rPr>
        <w:t xml:space="preserve">щего, среднего общего, среднего </w:t>
      </w:r>
      <w:r>
        <w:rPr>
          <w:color w:val="231E20"/>
          <w:sz w:val="28"/>
        </w:rPr>
        <w:t>профессионального образования, дополнительног</w:t>
      </w:r>
      <w:r>
        <w:rPr>
          <w:color w:val="231E20"/>
          <w:sz w:val="28"/>
        </w:rPr>
        <w:t xml:space="preserve">о образования детей и взрослых, </w:t>
      </w:r>
      <w:r>
        <w:rPr>
          <w:color w:val="231E20"/>
          <w:sz w:val="28"/>
        </w:rPr>
        <w:t>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r>
        <w:rPr>
          <w:color w:val="231E20"/>
          <w:sz w:val="28"/>
        </w:rPr>
        <w:br/>
      </w:r>
      <w:r>
        <w:rPr>
          <w:color w:val="231E20"/>
          <w:sz w:val="28"/>
        </w:rPr>
        <w:t>Норматив затрат на реализацию образовательной программы основного общего</w:t>
      </w:r>
      <w:r>
        <w:rPr>
          <w:color w:val="231E20"/>
          <w:sz w:val="28"/>
        </w:rPr>
        <w:br/>
      </w:r>
      <w:r>
        <w:rPr>
          <w:color w:val="231E20"/>
          <w:sz w:val="28"/>
        </w:rPr>
        <w:t>образования — гарантированный минимально допустимый о</w:t>
      </w:r>
      <w:r>
        <w:rPr>
          <w:color w:val="231E20"/>
          <w:sz w:val="28"/>
        </w:rPr>
        <w:t xml:space="preserve">бъем финансовых средств в год в </w:t>
      </w:r>
      <w:r>
        <w:rPr>
          <w:color w:val="231E20"/>
          <w:sz w:val="28"/>
        </w:rPr>
        <w:t>расчете на одного обучающегося, необходимый для реали</w:t>
      </w:r>
      <w:r>
        <w:rPr>
          <w:color w:val="231E20"/>
          <w:sz w:val="28"/>
        </w:rPr>
        <w:t xml:space="preserve">зации образовательной программы </w:t>
      </w:r>
      <w:r>
        <w:rPr>
          <w:color w:val="231E20"/>
          <w:sz w:val="28"/>
        </w:rPr>
        <w:t>основного общего образования, включает: расходы на оплат</w:t>
      </w:r>
      <w:r>
        <w:rPr>
          <w:color w:val="231E20"/>
          <w:sz w:val="28"/>
        </w:rPr>
        <w:t xml:space="preserve">у труда работников, участвующих </w:t>
      </w:r>
      <w:r>
        <w:rPr>
          <w:color w:val="231E20"/>
          <w:sz w:val="28"/>
        </w:rPr>
        <w:t>в разработке и реализации образовательной программы основного общего образования;</w:t>
      </w:r>
      <w:r>
        <w:rPr>
          <w:color w:val="231E20"/>
          <w:sz w:val="28"/>
        </w:rPr>
        <w:br/>
      </w:r>
      <w:r>
        <w:rPr>
          <w:color w:val="231E20"/>
          <w:sz w:val="28"/>
        </w:rPr>
        <w:t>расходы на приобретение учебников и учебных пособий, средств обучения; прочие расходы (за</w:t>
      </w:r>
      <w:r>
        <w:rPr>
          <w:b w:val="1"/>
          <w:color w:val="231E20"/>
          <w:sz w:val="28"/>
        </w:rPr>
        <w:t xml:space="preserve"> </w:t>
      </w:r>
      <w:r>
        <w:rPr>
          <w:color w:val="231E20"/>
          <w:sz w:val="28"/>
        </w:rPr>
        <w:t>исключением расходов на содержание зданий и оплату коммунальных услуг, осуществляемых из местных бюджетов).</w:t>
      </w:r>
      <w:r>
        <w:rPr>
          <w:color w:val="231E20"/>
          <w:sz w:val="28"/>
        </w:rPr>
        <w:br/>
      </w:r>
      <w:r>
        <w:rPr>
          <w:color w:val="231E20"/>
          <w:sz w:val="28"/>
        </w:rPr>
        <w:t>Нормативные затраты на оказание государственной или муниципальной услуги в сфере</w:t>
      </w:r>
      <w:r>
        <w:rPr>
          <w:color w:val="231E20"/>
          <w:sz w:val="28"/>
        </w:rPr>
        <w:br/>
      </w:r>
      <w:r>
        <w:rPr>
          <w:color w:val="231E20"/>
          <w:sz w:val="28"/>
        </w:rPr>
        <w:t>образования определяются по каждому виду и направленно</w:t>
      </w:r>
      <w:r>
        <w:rPr>
          <w:color w:val="231E20"/>
          <w:sz w:val="28"/>
        </w:rPr>
        <w:t xml:space="preserve">сти образовательных программ, с </w:t>
      </w:r>
      <w:r>
        <w:rPr>
          <w:color w:val="231E20"/>
          <w:sz w:val="28"/>
        </w:rPr>
        <w:t>учетом форм обучения, типа образовательной организации, сетевой формы реализац</w:t>
      </w:r>
      <w:r>
        <w:rPr>
          <w:color w:val="231E20"/>
          <w:sz w:val="28"/>
        </w:rPr>
        <w:t xml:space="preserve">ии </w:t>
      </w:r>
      <w:r>
        <w:rPr>
          <w:color w:val="231E20"/>
          <w:sz w:val="28"/>
        </w:rPr>
        <w:t>образовательных программ, образовательных технологий</w:t>
      </w:r>
      <w:r>
        <w:rPr>
          <w:color w:val="231E20"/>
          <w:sz w:val="28"/>
        </w:rPr>
        <w:t xml:space="preserve">, специальных условий получения </w:t>
      </w:r>
      <w:r>
        <w:rPr>
          <w:color w:val="231E20"/>
          <w:sz w:val="28"/>
        </w:rPr>
        <w:t>образования обучающимися с ОВЗ, обеспечения до</w:t>
      </w:r>
      <w:r>
        <w:rPr>
          <w:color w:val="231E20"/>
          <w:sz w:val="28"/>
        </w:rPr>
        <w:t xml:space="preserve">полнительного профессионального </w:t>
      </w:r>
      <w:r>
        <w:rPr>
          <w:color w:val="231E20"/>
          <w:sz w:val="28"/>
        </w:rPr>
        <w:t>образования педагогическим работникам, обеспечени</w:t>
      </w:r>
      <w:r>
        <w:rPr>
          <w:color w:val="231E20"/>
          <w:sz w:val="28"/>
        </w:rPr>
        <w:t xml:space="preserve">я безопасных условий обучения и </w:t>
      </w:r>
      <w:r>
        <w:rPr>
          <w:color w:val="231E20"/>
          <w:sz w:val="28"/>
        </w:rPr>
        <w:t>воспитания, охраны здоровья обучающихся, а такж</w:t>
      </w:r>
      <w:r>
        <w:rPr>
          <w:color w:val="231E20"/>
          <w:sz w:val="28"/>
        </w:rPr>
        <w:t xml:space="preserve">е с учетом иных предусмотренных </w:t>
      </w:r>
      <w:r>
        <w:rPr>
          <w:color w:val="231E20"/>
          <w:sz w:val="28"/>
        </w:rPr>
        <w:t>законодательством особенностей организации и осуществлен</w:t>
      </w:r>
      <w:r>
        <w:rPr>
          <w:color w:val="231E20"/>
          <w:sz w:val="28"/>
        </w:rPr>
        <w:t xml:space="preserve">ия образовательной деятельности </w:t>
      </w:r>
      <w:r>
        <w:rPr>
          <w:color w:val="231E20"/>
          <w:sz w:val="28"/>
        </w:rPr>
        <w:t>(для различных категорий обучающихся), за исключение</w:t>
      </w:r>
      <w:r>
        <w:rPr>
          <w:color w:val="231E20"/>
          <w:sz w:val="28"/>
        </w:rPr>
        <w:t xml:space="preserve">м образовательной деятельности, </w:t>
      </w:r>
      <w:r>
        <w:rPr>
          <w:color w:val="231E20"/>
          <w:sz w:val="28"/>
        </w:rPr>
        <w:t>осуществляемой в соответствии с образовательными с</w:t>
      </w:r>
      <w:r>
        <w:rPr>
          <w:color w:val="231E20"/>
          <w:sz w:val="28"/>
        </w:rPr>
        <w:t xml:space="preserve">тандартами, в расчете на одного </w:t>
      </w:r>
      <w:r>
        <w:rPr>
          <w:color w:val="231E20"/>
          <w:sz w:val="28"/>
        </w:rPr>
        <w:t>обучающегося, если иное не установлено законодательством.</w:t>
      </w:r>
      <w:r>
        <w:rPr>
          <w:color w:val="231E20"/>
          <w:sz w:val="28"/>
        </w:rPr>
        <w:br/>
      </w:r>
      <w:r>
        <w:rPr>
          <w:color w:val="231E20"/>
          <w:sz w:val="28"/>
        </w:rPr>
        <w:t>Органы местного самоуправления вправе осуществлять за счет средств местных</w:t>
      </w:r>
      <w:r>
        <w:rPr>
          <w:color w:val="231E20"/>
          <w:sz w:val="28"/>
        </w:rPr>
        <w:br/>
      </w:r>
      <w:r>
        <w:rPr>
          <w:color w:val="231E20"/>
          <w:sz w:val="28"/>
        </w:rPr>
        <w:t>бюджетов финансовое обеспечение предоставления основного общего образования</w:t>
      </w:r>
      <w:r>
        <w:rPr>
          <w:color w:val="231E20"/>
          <w:sz w:val="28"/>
        </w:rPr>
        <w:br/>
      </w:r>
      <w:r>
        <w:rPr>
          <w:color w:val="231E20"/>
          <w:sz w:val="28"/>
        </w:rPr>
        <w:t>муниципальными общеобразовательными организациями в</w:t>
      </w:r>
      <w:r>
        <w:rPr>
          <w:color w:val="231E20"/>
          <w:sz w:val="28"/>
        </w:rPr>
        <w:t xml:space="preserve"> части расходов на оплату труда </w:t>
      </w:r>
      <w:r>
        <w:rPr>
          <w:color w:val="231E20"/>
          <w:sz w:val="28"/>
        </w:rPr>
        <w:t>работников, реализующих образовательную программу основного общего образования,</w:t>
      </w:r>
      <w:r>
        <w:rPr>
          <w:color w:val="231E20"/>
          <w:sz w:val="28"/>
        </w:rPr>
        <w:t xml:space="preserve"> </w:t>
      </w:r>
      <w:r>
        <w:rPr>
          <w:color w:val="231E20"/>
          <w:sz w:val="28"/>
        </w:rPr>
        <w:t>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r>
        <w:rPr>
          <w:color w:val="231E20"/>
          <w:sz w:val="28"/>
        </w:rPr>
        <w:br/>
      </w:r>
      <w:r>
        <w:rPr>
          <w:color w:val="231E20"/>
          <w:sz w:val="28"/>
        </w:rPr>
        <w:t>В соответствии с расходными обязательствами органов местного самоуправления по</w:t>
      </w:r>
      <w:r>
        <w:rPr>
          <w:color w:val="231E20"/>
          <w:sz w:val="28"/>
        </w:rPr>
        <w:br/>
      </w:r>
      <w:r>
        <w:rPr>
          <w:color w:val="231E20"/>
          <w:sz w:val="28"/>
        </w:rPr>
        <w:t>организации предоставления общего образования в расходы местных бюджетов включ</w:t>
      </w:r>
      <w:r>
        <w:rPr>
          <w:color w:val="231E20"/>
          <w:sz w:val="28"/>
        </w:rPr>
        <w:t xml:space="preserve">аются </w:t>
      </w:r>
      <w:r>
        <w:rPr>
          <w:color w:val="231E20"/>
          <w:sz w:val="28"/>
        </w:rPr>
        <w:t>расходы, связанные с организацией подвоза обучающихся к</w:t>
      </w:r>
      <w:r>
        <w:rPr>
          <w:color w:val="231E20"/>
          <w:sz w:val="28"/>
        </w:rPr>
        <w:t xml:space="preserve"> образовательным организациям и </w:t>
      </w:r>
      <w:r>
        <w:rPr>
          <w:color w:val="231E20"/>
          <w:sz w:val="28"/>
        </w:rPr>
        <w:t>развитием сетевого взаимодействия для реализации осн</w:t>
      </w:r>
      <w:r>
        <w:rPr>
          <w:color w:val="231E20"/>
          <w:sz w:val="28"/>
        </w:rPr>
        <w:t xml:space="preserve">овной образовательной программы </w:t>
      </w:r>
      <w:r>
        <w:rPr>
          <w:color w:val="231E20"/>
          <w:sz w:val="28"/>
        </w:rPr>
        <w:t>общего образован</w:t>
      </w:r>
      <w:r>
        <w:rPr>
          <w:color w:val="231E20"/>
          <w:sz w:val="28"/>
        </w:rPr>
        <w:t xml:space="preserve">ия (при наличии этих расходов). </w:t>
      </w:r>
      <w:r>
        <w:rPr>
          <w:color w:val="231E20"/>
          <w:sz w:val="28"/>
        </w:rPr>
        <w:t>Образовательная организация самостоятельно принимае</w:t>
      </w:r>
      <w:r>
        <w:rPr>
          <w:color w:val="231E20"/>
          <w:sz w:val="28"/>
        </w:rPr>
        <w:t xml:space="preserve">т решение в части направления и </w:t>
      </w:r>
      <w:r>
        <w:rPr>
          <w:color w:val="231E20"/>
          <w:sz w:val="28"/>
        </w:rPr>
        <w:t>расходования средств государственного (муниципального) задания. И самостоятельно определяет долю средств, направляемых на оплату труд</w:t>
      </w:r>
      <w:r>
        <w:rPr>
          <w:color w:val="231E20"/>
          <w:sz w:val="28"/>
        </w:rPr>
        <w:t xml:space="preserve">а и иные нужды, необходимые для </w:t>
      </w:r>
      <w:r>
        <w:rPr>
          <w:color w:val="231E20"/>
          <w:sz w:val="28"/>
        </w:rPr>
        <w:t>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r>
        <w:rPr>
          <w:color w:val="231E20"/>
          <w:sz w:val="28"/>
        </w:rPr>
        <w:br/>
      </w:r>
      <w:r>
        <w:rPr>
          <w:color w:val="231E20"/>
          <w:sz w:val="28"/>
        </w:rPr>
        <w:t>При разработке программы образовательной организации в части обучения детей с ОВЗ</w:t>
      </w:r>
      <w:r>
        <w:rPr>
          <w:color w:val="231E20"/>
          <w:sz w:val="28"/>
        </w:rPr>
        <w:br/>
      </w:r>
      <w:r>
        <w:rPr>
          <w:color w:val="231E20"/>
          <w:sz w:val="28"/>
        </w:rPr>
        <w:t>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r>
        <w:rPr>
          <w:color w:val="231E20"/>
          <w:sz w:val="28"/>
        </w:rPr>
        <w:br/>
      </w:r>
      <w:r>
        <w:rPr>
          <w:color w:val="231E20"/>
          <w:sz w:val="28"/>
        </w:rPr>
        <w:t>Нормативные затраты на оказание государственных (</w:t>
      </w:r>
      <w:r>
        <w:rPr>
          <w:color w:val="231E20"/>
          <w:sz w:val="28"/>
        </w:rPr>
        <w:t xml:space="preserve">муниципальных) услуг включают в </w:t>
      </w:r>
      <w:r>
        <w:rPr>
          <w:color w:val="231E20"/>
          <w:sz w:val="28"/>
        </w:rPr>
        <w:t>себя затраты на оплату труда педагогических работников с учетом обеспечения уровня средней заработной платы педагогических работн</w:t>
      </w:r>
      <w:r>
        <w:rPr>
          <w:color w:val="231E20"/>
          <w:sz w:val="28"/>
        </w:rPr>
        <w:t xml:space="preserve">иков за выполняемую ими учебную </w:t>
      </w:r>
      <w:r>
        <w:rPr>
          <w:color w:val="231E20"/>
          <w:sz w:val="28"/>
        </w:rPr>
        <w:t>(преподавательскую) работу и другую работу, определ</w:t>
      </w:r>
      <w:r>
        <w:rPr>
          <w:color w:val="231E20"/>
          <w:sz w:val="28"/>
        </w:rPr>
        <w:t xml:space="preserve">яемого в соответствии с Указами </w:t>
      </w:r>
      <w:r>
        <w:rPr>
          <w:color w:val="231E20"/>
          <w:sz w:val="28"/>
        </w:rPr>
        <w:t xml:space="preserve">Президента Российской Федерации, нормативно-правовыми </w:t>
      </w:r>
      <w:r>
        <w:rPr>
          <w:color w:val="231E20"/>
          <w:sz w:val="28"/>
        </w:rPr>
        <w:t xml:space="preserve">актами Правительства Российской </w:t>
      </w:r>
      <w:r>
        <w:rPr>
          <w:color w:val="231E20"/>
          <w:sz w:val="28"/>
        </w:rPr>
        <w:t>Федерации, органов государственной власти субъекто</w:t>
      </w:r>
      <w:r>
        <w:rPr>
          <w:color w:val="231E20"/>
          <w:sz w:val="28"/>
        </w:rPr>
        <w:t xml:space="preserve">в Российской Федерации, органов </w:t>
      </w:r>
      <w:r>
        <w:rPr>
          <w:color w:val="231E20"/>
          <w:sz w:val="28"/>
        </w:rPr>
        <w:t xml:space="preserve">местного самоуправления. Расходы на оплату </w:t>
      </w:r>
      <w:r>
        <w:rPr>
          <w:color w:val="231E20"/>
          <w:sz w:val="28"/>
        </w:rPr>
        <w:t xml:space="preserve">труда педагогических работников </w:t>
      </w:r>
      <w:r>
        <w:rPr>
          <w:color w:val="231E20"/>
          <w:sz w:val="28"/>
        </w:rPr>
        <w:t>муниципальных общеобразовательных организаций, вклю</w:t>
      </w:r>
      <w:r>
        <w:rPr>
          <w:color w:val="231E20"/>
          <w:sz w:val="28"/>
        </w:rPr>
        <w:t xml:space="preserve">чаемые органами государственной </w:t>
      </w:r>
      <w:r>
        <w:rPr>
          <w:color w:val="231E20"/>
          <w:sz w:val="28"/>
        </w:rPr>
        <w:t>власти субъектов Российской Федерации в нормативы финансового обеспечения, не могут быть ниже уровня, соответствующего средней заработной п</w:t>
      </w:r>
      <w:r>
        <w:rPr>
          <w:color w:val="231E20"/>
          <w:sz w:val="28"/>
        </w:rPr>
        <w:t xml:space="preserve">лате в соответствующем субъекте </w:t>
      </w:r>
      <w:r>
        <w:rPr>
          <w:color w:val="231E20"/>
          <w:sz w:val="28"/>
        </w:rPr>
        <w:t xml:space="preserve">Российской Федерации, на территории которого </w:t>
      </w:r>
      <w:r>
        <w:rPr>
          <w:color w:val="231E20"/>
          <w:sz w:val="28"/>
        </w:rPr>
        <w:t xml:space="preserve">расположены общеобразовательные </w:t>
      </w:r>
      <w:r>
        <w:rPr>
          <w:color w:val="231E20"/>
          <w:sz w:val="28"/>
        </w:rPr>
        <w:t>организации.</w:t>
      </w:r>
      <w:r>
        <w:rPr>
          <w:color w:val="231E20"/>
          <w:sz w:val="28"/>
        </w:rPr>
        <w:br/>
      </w:r>
      <w:r>
        <w:rPr>
          <w:color w:val="231E20"/>
          <w:sz w:val="28"/>
        </w:rPr>
        <w:t>В связи с требованиями ФГОС ООО при расчете регионального норматива должны</w:t>
      </w:r>
      <w:r>
        <w:rPr>
          <w:color w:val="231E20"/>
          <w:sz w:val="28"/>
        </w:rPr>
        <w:br/>
      </w:r>
      <w:r>
        <w:rPr>
          <w:color w:val="231E20"/>
          <w:sz w:val="28"/>
        </w:rPr>
        <w:t>учитываться затраты рабочего времени педагогических работников образовательных</w:t>
      </w:r>
      <w:r>
        <w:rPr>
          <w:color w:val="231E20"/>
          <w:sz w:val="28"/>
        </w:rPr>
        <w:br/>
      </w:r>
      <w:r>
        <w:rPr>
          <w:color w:val="231E20"/>
          <w:sz w:val="28"/>
        </w:rPr>
        <w:t>организаций на урочную и внеурочную деятельность.</w:t>
      </w:r>
      <w:r>
        <w:rPr>
          <w:color w:val="231E20"/>
          <w:sz w:val="28"/>
        </w:rPr>
        <w:br/>
      </w:r>
      <w:r>
        <w:rPr>
          <w:color w:val="231E20"/>
          <w:sz w:val="28"/>
        </w:rPr>
        <w:t>Формирование фонда оплаты труда образовательной организации осуществляется в</w:t>
      </w:r>
      <w:r>
        <w:rPr>
          <w:sz w:val="28"/>
        </w:rPr>
        <w:br/>
      </w:r>
      <w:r>
        <w:rPr>
          <w:color w:val="231E20"/>
          <w:sz w:val="28"/>
        </w:rPr>
        <w:t>пределах объема средств образовательной организации на текущий финансовый год,</w:t>
      </w:r>
      <w:r>
        <w:rPr>
          <w:color w:val="231E20"/>
          <w:sz w:val="28"/>
        </w:rPr>
        <w:br/>
      </w:r>
      <w:r>
        <w:rPr>
          <w:color w:val="231E20"/>
          <w:sz w:val="28"/>
        </w:rPr>
        <w:t>установленного в соответствии с нормативами финансо</w:t>
      </w:r>
      <w:r>
        <w:rPr>
          <w:color w:val="231E20"/>
          <w:sz w:val="28"/>
        </w:rPr>
        <w:t xml:space="preserve">вого обеспечения, определенными </w:t>
      </w:r>
      <w:r>
        <w:rPr>
          <w:color w:val="231E20"/>
          <w:sz w:val="28"/>
        </w:rPr>
        <w:t>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r>
        <w:rPr>
          <w:color w:val="231E20"/>
          <w:sz w:val="28"/>
        </w:rPr>
        <w:br/>
      </w:r>
      <w:r>
        <w:rPr>
          <w:color w:val="231E20"/>
          <w:sz w:val="28"/>
        </w:rPr>
        <w:t>Размеры, порядок и условия осуществления стимулирующих выплат определяются</w:t>
      </w:r>
      <w:r>
        <w:rPr>
          <w:color w:val="231E20"/>
          <w:sz w:val="28"/>
        </w:rPr>
        <w:br/>
      </w:r>
      <w:r>
        <w:rPr>
          <w:color w:val="231E20"/>
          <w:sz w:val="28"/>
        </w:rPr>
        <w:t>локальными нормативными актами образовательной организации. В локальных нормативных</w:t>
      </w:r>
      <w:r>
        <w:rPr>
          <w:color w:val="231E20"/>
          <w:sz w:val="28"/>
        </w:rPr>
        <w:t xml:space="preserve"> </w:t>
      </w:r>
      <w:r>
        <w:rPr>
          <w:color w:val="231E20"/>
          <w:sz w:val="28"/>
        </w:rPr>
        <w:t>актах о стимулирующих выплатах определены критерии и показатели результативн</w:t>
      </w:r>
      <w:r>
        <w:rPr>
          <w:color w:val="231E20"/>
          <w:sz w:val="28"/>
        </w:rPr>
        <w:t xml:space="preserve">ости и </w:t>
      </w:r>
      <w:r>
        <w:rPr>
          <w:color w:val="231E20"/>
          <w:sz w:val="28"/>
        </w:rPr>
        <w:t>качества деятельности и результатов, разработанные в соо</w:t>
      </w:r>
      <w:r>
        <w:rPr>
          <w:color w:val="231E20"/>
          <w:sz w:val="28"/>
        </w:rPr>
        <w:t xml:space="preserve">тветствии с требованиями ФГОС к </w:t>
      </w:r>
      <w:r>
        <w:rPr>
          <w:color w:val="231E20"/>
          <w:sz w:val="28"/>
        </w:rPr>
        <w:t>результатам освоения образовательной программы осно</w:t>
      </w:r>
      <w:r>
        <w:rPr>
          <w:color w:val="231E20"/>
          <w:sz w:val="28"/>
        </w:rPr>
        <w:t xml:space="preserve">вного общего образования. В них </w:t>
      </w:r>
      <w:r>
        <w:rPr>
          <w:color w:val="231E20"/>
          <w:sz w:val="28"/>
        </w:rPr>
        <w:t>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r>
        <w:rPr>
          <w:color w:val="231E20"/>
          <w:sz w:val="28"/>
        </w:rPr>
        <w:br/>
      </w:r>
      <w:r>
        <w:rPr>
          <w:color w:val="231E20"/>
          <w:sz w:val="28"/>
        </w:rPr>
        <w:t>Образовательная организация самостоятельно определяет: соотношение базовой и</w:t>
      </w:r>
      <w:r>
        <w:rPr>
          <w:color w:val="231E20"/>
          <w:sz w:val="28"/>
        </w:rPr>
        <w:br/>
      </w:r>
      <w:r>
        <w:rPr>
          <w:color w:val="231E20"/>
          <w:sz w:val="28"/>
        </w:rPr>
        <w:t>стимулирующей части фонда оплаты труда; соотношение ф</w:t>
      </w:r>
      <w:r>
        <w:rPr>
          <w:color w:val="231E20"/>
          <w:sz w:val="28"/>
        </w:rPr>
        <w:t xml:space="preserve">онда оплаты труда руководящего, </w:t>
      </w:r>
      <w:r>
        <w:rPr>
          <w:color w:val="231E20"/>
          <w:sz w:val="28"/>
        </w:rPr>
        <w:t xml:space="preserve">педагогического, инженерно-технического, </w:t>
      </w:r>
      <w:r>
        <w:rPr>
          <w:color w:val="231E20"/>
          <w:sz w:val="28"/>
        </w:rPr>
        <w:t xml:space="preserve">административно-хозяйственного, </w:t>
      </w:r>
      <w:r>
        <w:rPr>
          <w:color w:val="231E20"/>
          <w:sz w:val="28"/>
        </w:rPr>
        <w:t>производственного, учебно-вспомогательного и иного</w:t>
      </w:r>
      <w:r>
        <w:rPr>
          <w:color w:val="231E20"/>
          <w:sz w:val="28"/>
        </w:rPr>
        <w:t xml:space="preserve"> персонала; соотношение общей и </w:t>
      </w:r>
      <w:r>
        <w:rPr>
          <w:color w:val="231E20"/>
          <w:sz w:val="28"/>
        </w:rPr>
        <w:t>специальной частей внутри базовой части фонда опла</w:t>
      </w:r>
      <w:r>
        <w:rPr>
          <w:color w:val="231E20"/>
          <w:sz w:val="28"/>
        </w:rPr>
        <w:t xml:space="preserve">ты труда; порядок распределения </w:t>
      </w:r>
      <w:r>
        <w:rPr>
          <w:color w:val="231E20"/>
          <w:sz w:val="28"/>
        </w:rPr>
        <w:t>стимулирующей части фонда оплаты труда в</w:t>
      </w:r>
      <w:r>
        <w:rPr>
          <w:color w:val="231E20"/>
          <w:sz w:val="28"/>
        </w:rPr>
        <w:t xml:space="preserve"> соответствии с региональными и </w:t>
      </w:r>
      <w:r>
        <w:rPr>
          <w:color w:val="231E20"/>
          <w:sz w:val="28"/>
        </w:rPr>
        <w:t>муниципальными нормативными правовыми актами.</w:t>
      </w:r>
      <w:r>
        <w:rPr>
          <w:color w:val="231E20"/>
          <w:sz w:val="28"/>
        </w:rPr>
        <w:br/>
      </w:r>
      <w:r>
        <w:rPr>
          <w:color w:val="231E20"/>
          <w:sz w:val="28"/>
        </w:rPr>
        <w:t>В распределении стимулирующей части фонда оплаты труда учитывается мнение</w:t>
      </w:r>
      <w:r>
        <w:rPr>
          <w:color w:val="231E20"/>
          <w:sz w:val="28"/>
        </w:rPr>
        <w:br/>
      </w:r>
      <w:r>
        <w:rPr>
          <w:color w:val="231E20"/>
          <w:sz w:val="28"/>
        </w:rPr>
        <w:t>коллегиальных органов управления образовательной орган</w:t>
      </w:r>
      <w:r>
        <w:rPr>
          <w:color w:val="231E20"/>
          <w:sz w:val="28"/>
        </w:rPr>
        <w:t xml:space="preserve">изации (например, Общественного </w:t>
      </w:r>
      <w:r>
        <w:rPr>
          <w:color w:val="231E20"/>
          <w:sz w:val="28"/>
        </w:rPr>
        <w:t>совета образовательной организации), выборного органа первичной профсоюзной организации.</w:t>
      </w:r>
      <w:r>
        <w:rPr>
          <w:color w:val="231E20"/>
          <w:sz w:val="28"/>
        </w:rPr>
        <w:br/>
      </w:r>
      <w:r>
        <w:rPr>
          <w:color w:val="231E20"/>
          <w:sz w:val="28"/>
        </w:rPr>
        <w:t>При реализации основной образовательной программы с привлечением ресурсов иных</w:t>
      </w:r>
      <w:r>
        <w:rPr>
          <w:color w:val="231E20"/>
          <w:sz w:val="28"/>
        </w:rPr>
        <w:br/>
      </w:r>
      <w:r>
        <w:rPr>
          <w:color w:val="231E20"/>
          <w:sz w:val="28"/>
        </w:rPr>
        <w:t>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r>
        <w:rPr>
          <w:color w:val="231E20"/>
          <w:sz w:val="28"/>
        </w:rPr>
        <w:br/>
      </w:r>
      <w:r>
        <w:rPr>
          <w:color w:val="231E20"/>
          <w:sz w:val="28"/>
        </w:rPr>
        <w:t>Взаимодействие осуществляется: на основе соглашений и договоров о сетевой форме</w:t>
      </w:r>
      <w:r>
        <w:rPr>
          <w:color w:val="231E20"/>
          <w:sz w:val="28"/>
        </w:rPr>
        <w:br/>
      </w:r>
      <w:r>
        <w:rPr>
          <w:color w:val="231E20"/>
          <w:sz w:val="28"/>
        </w:rPr>
        <w:t>реализации образовательных программ на проведение за</w:t>
      </w:r>
      <w:r>
        <w:rPr>
          <w:color w:val="231E20"/>
          <w:sz w:val="28"/>
        </w:rPr>
        <w:t xml:space="preserve">нятий в рамках кружков, секций, </w:t>
      </w:r>
      <w:r>
        <w:rPr>
          <w:color w:val="231E20"/>
          <w:sz w:val="28"/>
        </w:rPr>
        <w:t>клубов и др. по различным направлениям внеурочной деяте</w:t>
      </w:r>
      <w:r>
        <w:rPr>
          <w:color w:val="231E20"/>
          <w:sz w:val="28"/>
        </w:rPr>
        <w:t xml:space="preserve">льности на базе образовательной </w:t>
      </w:r>
      <w:r>
        <w:rPr>
          <w:color w:val="231E20"/>
          <w:sz w:val="28"/>
        </w:rPr>
        <w:t>организации (организации дополнительного образования, клуба</w:t>
      </w:r>
      <w:r>
        <w:rPr>
          <w:color w:val="231E20"/>
          <w:sz w:val="28"/>
        </w:rPr>
        <w:t xml:space="preserve">, спортивного комплекса и др.); </w:t>
      </w:r>
      <w:r>
        <w:rPr>
          <w:color w:val="231E20"/>
          <w:sz w:val="28"/>
        </w:rPr>
        <w:t>за счет выделения ставок педагогов дополнительного об</w:t>
      </w:r>
      <w:r>
        <w:rPr>
          <w:color w:val="231E20"/>
          <w:sz w:val="28"/>
        </w:rPr>
        <w:t xml:space="preserve">разования, которые обеспечивают </w:t>
      </w:r>
      <w:r>
        <w:rPr>
          <w:color w:val="231E20"/>
          <w:sz w:val="28"/>
        </w:rPr>
        <w:t>реализацию для обучающихся образовательной органи</w:t>
      </w:r>
      <w:r>
        <w:rPr>
          <w:color w:val="231E20"/>
          <w:sz w:val="28"/>
        </w:rPr>
        <w:t xml:space="preserve">зации широкого спектра программ </w:t>
      </w:r>
      <w:r>
        <w:rPr>
          <w:color w:val="231E20"/>
          <w:sz w:val="28"/>
        </w:rPr>
        <w:t>внеурочной деятельности.</w:t>
      </w:r>
      <w:r>
        <w:rPr>
          <w:color w:val="231E20"/>
          <w:sz w:val="28"/>
        </w:rPr>
        <w:br/>
      </w:r>
      <w:r>
        <w:rPr>
          <w:color w:val="231E20"/>
          <w:sz w:val="28"/>
        </w:rPr>
        <w:t>Календарный учебный график реализации образовательной программы, примерные</w:t>
      </w:r>
      <w:r>
        <w:rPr>
          <w:color w:val="231E20"/>
          <w:sz w:val="28"/>
        </w:rPr>
        <w:br/>
      </w:r>
      <w:r>
        <w:rPr>
          <w:color w:val="231E20"/>
          <w:sz w:val="28"/>
        </w:rPr>
        <w:t>условия образовательной деятельности, включая приме</w:t>
      </w:r>
      <w:r>
        <w:rPr>
          <w:color w:val="231E20"/>
          <w:sz w:val="28"/>
        </w:rPr>
        <w:t xml:space="preserve">рные расчеты нормативных затрат </w:t>
      </w:r>
      <w:r>
        <w:rPr>
          <w:color w:val="231E20"/>
          <w:sz w:val="28"/>
        </w:rPr>
        <w:t>оказания государственных услуг по реализации образовател</w:t>
      </w:r>
      <w:r>
        <w:rPr>
          <w:color w:val="231E20"/>
          <w:sz w:val="28"/>
        </w:rPr>
        <w:t xml:space="preserve">ьной программы в соответствии с </w:t>
      </w:r>
      <w:r>
        <w:rPr>
          <w:color w:val="231E20"/>
          <w:sz w:val="28"/>
        </w:rPr>
        <w:t>Федеральным законом № 273-ФЗ «Об образовании в Российской Федерации» (ст. 2, п. 10).</w:t>
      </w:r>
      <w:r>
        <w:rPr>
          <w:color w:val="231E20"/>
          <w:sz w:val="28"/>
        </w:rPr>
        <w:br/>
      </w:r>
      <w:r>
        <w:rPr>
          <w:color w:val="231E20"/>
          <w:sz w:val="28"/>
        </w:rPr>
        <w:t>Примерный расчет нормативных затрат оказания государственных услуг по реализации</w:t>
      </w:r>
      <w:r>
        <w:rPr>
          <w:color w:val="231E20"/>
          <w:sz w:val="28"/>
        </w:rPr>
        <w:br/>
      </w:r>
      <w:r>
        <w:rPr>
          <w:color w:val="231E20"/>
          <w:sz w:val="28"/>
        </w:rPr>
        <w:t>образовательной программы основного общего образования соответствует нормативным затратам, определенным Приказом Министерства просвещ</w:t>
      </w:r>
      <w:r>
        <w:rPr>
          <w:color w:val="231E20"/>
          <w:sz w:val="28"/>
        </w:rPr>
        <w:t xml:space="preserve">ения Российской Федерации от 22 </w:t>
      </w:r>
      <w:r>
        <w:rPr>
          <w:color w:val="231E20"/>
          <w:sz w:val="28"/>
        </w:rPr>
        <w:t>сентября 2021 г. № 662 «Об утверждении общих требо</w:t>
      </w:r>
      <w:r>
        <w:rPr>
          <w:color w:val="231E20"/>
          <w:sz w:val="28"/>
        </w:rPr>
        <w:t xml:space="preserve">ваний к определению нормативных </w:t>
      </w:r>
      <w:r>
        <w:rPr>
          <w:color w:val="231E20"/>
          <w:sz w:val="28"/>
        </w:rPr>
        <w:t>затрат на оказание государственных (муниципальных) услуг в сфере дошкольного, начального</w:t>
      </w:r>
      <w:r>
        <w:rPr>
          <w:color w:val="231E20"/>
          <w:sz w:val="28"/>
        </w:rPr>
        <w:br/>
      </w:r>
      <w:r>
        <w:rPr>
          <w:color w:val="231E20"/>
          <w:sz w:val="28"/>
        </w:rPr>
        <w:t>общего, основного общего, среднего общего, среднего профессионального образования,</w:t>
      </w:r>
      <w:r>
        <w:rPr>
          <w:color w:val="231E20"/>
          <w:sz w:val="28"/>
        </w:rPr>
        <w:br/>
      </w:r>
      <w:r>
        <w:rPr>
          <w:color w:val="231E20"/>
          <w:sz w:val="28"/>
        </w:rPr>
        <w:t>дополнительного образования детей и взрослых, дополнительного профессионального</w:t>
      </w:r>
      <w:r>
        <w:rPr>
          <w:color w:val="231E20"/>
          <w:sz w:val="28"/>
        </w:rPr>
        <w:br/>
      </w:r>
      <w:r>
        <w:rPr>
          <w:color w:val="231E20"/>
          <w:sz w:val="28"/>
        </w:rPr>
        <w:t>образования для лиц, имеющих или получающих средне</w:t>
      </w:r>
      <w:r>
        <w:rPr>
          <w:color w:val="231E20"/>
          <w:sz w:val="28"/>
        </w:rPr>
        <w:t xml:space="preserve">е профессиональное образование, </w:t>
      </w:r>
      <w:r>
        <w:rPr>
          <w:color w:val="231E20"/>
          <w:sz w:val="28"/>
        </w:rPr>
        <w:t>профессионального обучения, применяемых при расчете объема субсидии на финансовое</w:t>
      </w:r>
      <w:r>
        <w:rPr>
          <w:color w:val="231E20"/>
          <w:sz w:val="28"/>
        </w:rPr>
        <w:t xml:space="preserve"> </w:t>
      </w:r>
      <w:r>
        <w:rPr>
          <w:color w:val="231E20"/>
          <w:sz w:val="28"/>
        </w:rPr>
        <w:t xml:space="preserve">обеспечение выполнения государственного (муниципального) задания </w:t>
      </w:r>
      <w:r>
        <w:rPr>
          <w:color w:val="231E20"/>
          <w:sz w:val="28"/>
        </w:rPr>
        <w:t xml:space="preserve">на оказание </w:t>
      </w:r>
      <w:r>
        <w:rPr>
          <w:color w:val="231E20"/>
          <w:sz w:val="28"/>
        </w:rPr>
        <w:t>государственных (муниципальных) услуг (вы</w:t>
      </w:r>
      <w:r>
        <w:rPr>
          <w:color w:val="231E20"/>
          <w:sz w:val="28"/>
        </w:rPr>
        <w:t xml:space="preserve">полнение работ) государственным </w:t>
      </w:r>
      <w:r>
        <w:rPr>
          <w:color w:val="231E20"/>
          <w:sz w:val="28"/>
        </w:rPr>
        <w:t>(муниципальным) учреждением» (зарегистрирован Министерством юстиции Российской</w:t>
      </w:r>
      <w:r>
        <w:rPr>
          <w:sz w:val="28"/>
        </w:rPr>
        <w:t xml:space="preserve"> </w:t>
      </w:r>
      <w:r>
        <w:rPr>
          <w:color w:val="231E20"/>
          <w:sz w:val="28"/>
        </w:rPr>
        <w:t>Федерации 15 ноября 2021 г., регистрационный № 65811)</w:t>
      </w:r>
      <w:r>
        <w:rPr>
          <w:color w:val="231E20"/>
          <w:sz w:val="28"/>
        </w:rPr>
        <w:br/>
      </w:r>
      <w:r>
        <w:rPr>
          <w:color w:val="231E20"/>
          <w:sz w:val="28"/>
        </w:rPr>
        <w:t>Примерный расчет нормативных затрат оказания государственных услуг по реализации</w:t>
      </w:r>
      <w:r>
        <w:rPr>
          <w:color w:val="231E20"/>
          <w:sz w:val="28"/>
        </w:rPr>
        <w:br/>
      </w:r>
      <w:r>
        <w:rPr>
          <w:color w:val="231E20"/>
          <w:sz w:val="28"/>
        </w:rPr>
        <w:t>образовательной программы основного общего образования</w:t>
      </w:r>
      <w:r>
        <w:rPr>
          <w:color w:val="231E20"/>
          <w:sz w:val="28"/>
        </w:rPr>
        <w:t xml:space="preserve"> определяет нормативные затраты </w:t>
      </w:r>
      <w:r>
        <w:rPr>
          <w:color w:val="231E20"/>
          <w:sz w:val="28"/>
        </w:rPr>
        <w:t>субъекта Российской Федерации (муниципального обра</w:t>
      </w:r>
      <w:r>
        <w:rPr>
          <w:color w:val="231E20"/>
          <w:sz w:val="28"/>
        </w:rPr>
        <w:t xml:space="preserve">зования), связанные с оказанием </w:t>
      </w:r>
      <w:r>
        <w:rPr>
          <w:color w:val="231E20"/>
          <w:sz w:val="28"/>
        </w:rPr>
        <w:t xml:space="preserve">государственными (муниципальными) организациями, </w:t>
      </w:r>
      <w:r>
        <w:rPr>
          <w:color w:val="231E20"/>
          <w:sz w:val="28"/>
        </w:rPr>
        <w:t xml:space="preserve">осуществляющими образовательную </w:t>
      </w:r>
      <w:r>
        <w:rPr>
          <w:color w:val="231E20"/>
          <w:sz w:val="28"/>
        </w:rPr>
        <w:t>деятельность, государственных услуг по реализации образовательных программ в соответствии с Федеральным законом «Об образовании в Россий</w:t>
      </w:r>
      <w:r>
        <w:rPr>
          <w:color w:val="231E20"/>
          <w:sz w:val="28"/>
        </w:rPr>
        <w:t xml:space="preserve">ской Федерации» (ст. 2, п. 10). </w:t>
      </w:r>
      <w:r>
        <w:rPr>
          <w:color w:val="231E20"/>
          <w:sz w:val="28"/>
        </w:rPr>
        <w:t xml:space="preserve">Финансовое обеспечение оказания государственных </w:t>
      </w:r>
      <w:r>
        <w:rPr>
          <w:color w:val="231E20"/>
          <w:sz w:val="28"/>
        </w:rPr>
        <w:t xml:space="preserve">услуг осуществляется в пределах </w:t>
      </w:r>
      <w:r>
        <w:rPr>
          <w:color w:val="231E20"/>
          <w:sz w:val="28"/>
        </w:rPr>
        <w:t>бюджетных ассигнований, предусмотренных организации на очередной финансовый год.</w:t>
      </w:r>
    </w:p>
    <w:p w14:paraId="4B280000">
      <w:pPr>
        <w:ind/>
        <w:jc w:val="center"/>
        <w:rPr>
          <w:b w:val="1"/>
          <w:sz w:val="28"/>
        </w:rPr>
      </w:pPr>
      <w:r>
        <w:rPr>
          <w:b w:val="1"/>
          <w:sz w:val="28"/>
        </w:rPr>
        <w:t>План финансово-хозяйственной деятельности на 2</w:t>
      </w:r>
      <w:r>
        <w:rPr>
          <w:b w:val="1"/>
          <w:sz w:val="28"/>
        </w:rPr>
        <w:t>025-2026</w:t>
      </w:r>
      <w:r>
        <w:rPr>
          <w:b w:val="1"/>
          <w:sz w:val="28"/>
        </w:rPr>
        <w:t xml:space="preserve"> учебный год</w:t>
      </w:r>
    </w:p>
    <w:p w14:paraId="4C280000">
      <w:pPr>
        <w:ind/>
        <w:jc w:val="center"/>
        <w:rPr>
          <w:b w:val="1"/>
          <w:sz w:val="28"/>
        </w:rPr>
      </w:pPr>
    </w:p>
    <w:p w14:paraId="4D280000">
      <w:pPr>
        <w:ind/>
        <w:jc w:val="both"/>
        <w:rPr>
          <w:b w:val="1"/>
          <w:color w:val="FF0000"/>
          <w:sz w:val="28"/>
        </w:rPr>
      </w:pPr>
    </w:p>
    <w:tbl>
      <w:tblPr>
        <w:tblStyle w:val="Style_2"/>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418"/>
        <w:gridCol w:w="3088"/>
        <w:gridCol w:w="2694"/>
        <w:gridCol w:w="1844"/>
        <w:gridCol w:w="1730"/>
      </w:tblGrid>
      <w:tr>
        <w:tc>
          <w:tcPr>
            <w:tcW w:type="dxa" w:w="1418"/>
            <w:tcBorders>
              <w:top w:color="000000" w:sz="4" w:val="single"/>
              <w:left w:color="000000" w:sz="4" w:val="single"/>
              <w:bottom w:color="000000" w:sz="4" w:val="single"/>
              <w:right w:color="000000" w:sz="4" w:val="single"/>
            </w:tcBorders>
          </w:tcPr>
          <w:p w14:paraId="4E280000">
            <w:pPr>
              <w:spacing w:line="276" w:lineRule="auto"/>
              <w:ind w:hanging="43" w:left="43"/>
              <w:jc w:val="center"/>
              <w:rPr>
                <w:b w:val="1"/>
                <w:sz w:val="28"/>
              </w:rPr>
            </w:pPr>
            <w:r>
              <w:rPr>
                <w:b w:val="1"/>
                <w:sz w:val="28"/>
              </w:rPr>
              <w:t>Дата</w:t>
            </w:r>
          </w:p>
        </w:tc>
        <w:tc>
          <w:tcPr>
            <w:tcW w:type="dxa" w:w="3088"/>
            <w:tcBorders>
              <w:top w:color="000000" w:sz="4" w:val="single"/>
              <w:left w:color="000000" w:sz="4" w:val="single"/>
              <w:bottom w:color="000000" w:sz="4" w:val="single"/>
              <w:right w:color="000000" w:sz="4" w:val="single"/>
            </w:tcBorders>
          </w:tcPr>
          <w:p w14:paraId="4F280000">
            <w:pPr>
              <w:spacing w:line="276" w:lineRule="auto"/>
              <w:ind/>
              <w:jc w:val="center"/>
              <w:rPr>
                <w:b w:val="1"/>
                <w:sz w:val="28"/>
              </w:rPr>
            </w:pPr>
            <w:r>
              <w:rPr>
                <w:b w:val="1"/>
                <w:sz w:val="28"/>
              </w:rPr>
              <w:t>Содержание работы</w:t>
            </w:r>
          </w:p>
        </w:tc>
        <w:tc>
          <w:tcPr>
            <w:tcW w:type="dxa" w:w="2694"/>
            <w:tcBorders>
              <w:top w:color="000000" w:sz="4" w:val="single"/>
              <w:left w:color="000000" w:sz="4" w:val="single"/>
              <w:bottom w:color="000000" w:sz="4" w:val="single"/>
              <w:right w:color="000000" w:sz="4" w:val="single"/>
            </w:tcBorders>
          </w:tcPr>
          <w:p w14:paraId="50280000">
            <w:pPr>
              <w:spacing w:line="276" w:lineRule="auto"/>
              <w:ind/>
              <w:jc w:val="center"/>
              <w:rPr>
                <w:b w:val="1"/>
                <w:sz w:val="28"/>
              </w:rPr>
            </w:pPr>
            <w:r>
              <w:rPr>
                <w:b w:val="1"/>
                <w:sz w:val="28"/>
              </w:rPr>
              <w:t>Исполнитель</w:t>
            </w:r>
          </w:p>
        </w:tc>
        <w:tc>
          <w:tcPr>
            <w:tcW w:type="dxa" w:w="1844"/>
            <w:tcBorders>
              <w:top w:color="000000" w:sz="4" w:val="single"/>
              <w:left w:color="000000" w:sz="4" w:val="single"/>
              <w:bottom w:color="000000" w:sz="4" w:val="single"/>
              <w:right w:color="000000" w:sz="4" w:val="single"/>
            </w:tcBorders>
          </w:tcPr>
          <w:p w14:paraId="51280000">
            <w:pPr>
              <w:spacing w:line="276" w:lineRule="auto"/>
              <w:ind/>
              <w:jc w:val="center"/>
              <w:rPr>
                <w:b w:val="1"/>
                <w:sz w:val="28"/>
              </w:rPr>
            </w:pPr>
            <w:r>
              <w:rPr>
                <w:b w:val="1"/>
                <w:sz w:val="28"/>
              </w:rPr>
              <w:t>Контроль исполнителя</w:t>
            </w:r>
          </w:p>
        </w:tc>
        <w:tc>
          <w:tcPr>
            <w:tcW w:type="dxa" w:w="1730"/>
            <w:tcBorders>
              <w:top w:color="000000" w:sz="4" w:val="single"/>
              <w:left w:color="000000" w:sz="4" w:val="single"/>
              <w:bottom w:color="000000" w:sz="4" w:val="single"/>
              <w:right w:color="000000" w:sz="4" w:val="single"/>
            </w:tcBorders>
          </w:tcPr>
          <w:p w14:paraId="52280000">
            <w:pPr>
              <w:spacing w:line="276" w:lineRule="auto"/>
              <w:ind/>
              <w:jc w:val="center"/>
              <w:rPr>
                <w:b w:val="1"/>
                <w:sz w:val="28"/>
              </w:rPr>
            </w:pPr>
            <w:r>
              <w:rPr>
                <w:b w:val="1"/>
                <w:sz w:val="28"/>
              </w:rPr>
              <w:t>Форма отчета</w:t>
            </w:r>
          </w:p>
        </w:tc>
      </w:tr>
      <w:tr>
        <w:tc>
          <w:tcPr>
            <w:tcW w:type="dxa" w:w="1418"/>
            <w:tcBorders>
              <w:top w:color="000000" w:sz="4" w:val="single"/>
              <w:left w:color="000000" w:sz="4" w:val="single"/>
              <w:bottom w:color="000000" w:sz="4" w:val="single"/>
              <w:right w:color="000000" w:sz="4" w:val="single"/>
            </w:tcBorders>
          </w:tcPr>
          <w:p w14:paraId="53280000">
            <w:pPr>
              <w:spacing w:line="276" w:lineRule="auto"/>
              <w:ind/>
              <w:jc w:val="both"/>
              <w:rPr>
                <w:sz w:val="28"/>
              </w:rPr>
            </w:pPr>
            <w:r>
              <w:rPr>
                <w:sz w:val="28"/>
              </w:rPr>
              <w:t>август</w:t>
            </w:r>
          </w:p>
        </w:tc>
        <w:tc>
          <w:tcPr>
            <w:tcW w:type="dxa" w:w="3088"/>
            <w:tcBorders>
              <w:top w:color="000000" w:sz="4" w:val="single"/>
              <w:left w:color="000000" w:sz="4" w:val="single"/>
              <w:bottom w:color="000000" w:sz="4" w:val="single"/>
              <w:right w:color="000000" w:sz="4" w:val="single"/>
            </w:tcBorders>
          </w:tcPr>
          <w:p w14:paraId="54280000">
            <w:pPr>
              <w:spacing w:line="276" w:lineRule="auto"/>
              <w:ind/>
              <w:rPr>
                <w:sz w:val="28"/>
              </w:rPr>
            </w:pPr>
            <w:r>
              <w:rPr>
                <w:sz w:val="28"/>
              </w:rPr>
              <w:t>Анализ подготовки школы к новому учебному году</w:t>
            </w:r>
          </w:p>
        </w:tc>
        <w:tc>
          <w:tcPr>
            <w:tcW w:type="dxa" w:w="2694"/>
            <w:tcBorders>
              <w:top w:color="000000" w:sz="4" w:val="single"/>
              <w:left w:color="000000" w:sz="4" w:val="single"/>
              <w:bottom w:color="000000" w:sz="4" w:val="single"/>
              <w:right w:color="000000" w:sz="4" w:val="single"/>
            </w:tcBorders>
          </w:tcPr>
          <w:p w14:paraId="55280000">
            <w:pPr>
              <w:spacing w:line="276" w:lineRule="auto"/>
              <w:ind/>
              <w:rPr>
                <w:sz w:val="28"/>
              </w:rPr>
            </w:pPr>
            <w:r>
              <w:rPr>
                <w:sz w:val="28"/>
              </w:rPr>
              <w:t>Директор</w:t>
            </w:r>
          </w:p>
          <w:p w14:paraId="56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57280000">
            <w:pPr>
              <w:spacing w:line="276" w:lineRule="auto"/>
              <w:ind/>
              <w:jc w:val="both"/>
              <w:rPr>
                <w:sz w:val="28"/>
              </w:rPr>
            </w:pPr>
            <w:r>
              <w:rPr>
                <w:sz w:val="28"/>
              </w:rPr>
              <w:t>Директор</w:t>
            </w:r>
          </w:p>
          <w:p w14:paraId="58280000">
            <w:pPr>
              <w:spacing w:line="276" w:lineRule="auto"/>
              <w:ind/>
              <w:jc w:val="both"/>
              <w:rPr>
                <w:sz w:val="28"/>
              </w:rPr>
            </w:pPr>
          </w:p>
        </w:tc>
        <w:tc>
          <w:tcPr>
            <w:tcW w:type="dxa" w:w="1730"/>
            <w:tcBorders>
              <w:top w:color="000000" w:sz="4" w:val="single"/>
              <w:left w:color="000000" w:sz="4" w:val="single"/>
              <w:bottom w:color="000000" w:sz="4" w:val="single"/>
              <w:right w:color="000000" w:sz="4" w:val="single"/>
            </w:tcBorders>
          </w:tcPr>
          <w:p w14:paraId="59280000">
            <w:pPr>
              <w:spacing w:line="276" w:lineRule="auto"/>
              <w:ind/>
              <w:jc w:val="both"/>
              <w:rPr>
                <w:sz w:val="28"/>
              </w:rPr>
            </w:pPr>
            <w:r>
              <w:rPr>
                <w:sz w:val="28"/>
              </w:rPr>
              <w:t>Справка</w:t>
            </w:r>
          </w:p>
        </w:tc>
      </w:tr>
      <w:tr>
        <w:tc>
          <w:tcPr>
            <w:tcW w:type="dxa" w:w="1418"/>
            <w:tcBorders>
              <w:top w:color="000000" w:sz="4" w:val="single"/>
              <w:left w:color="000000" w:sz="4" w:val="single"/>
              <w:bottom w:color="000000" w:sz="4" w:val="single"/>
              <w:right w:color="000000" w:sz="4" w:val="single"/>
            </w:tcBorders>
          </w:tcPr>
          <w:p w14:paraId="5A280000">
            <w:pPr>
              <w:spacing w:line="276" w:lineRule="auto"/>
              <w:ind/>
              <w:jc w:val="both"/>
              <w:rPr>
                <w:sz w:val="28"/>
              </w:rPr>
            </w:pPr>
            <w:r>
              <w:rPr>
                <w:sz w:val="28"/>
              </w:rPr>
              <w:t>август</w:t>
            </w:r>
          </w:p>
        </w:tc>
        <w:tc>
          <w:tcPr>
            <w:tcW w:type="dxa" w:w="3088"/>
            <w:tcBorders>
              <w:top w:color="000000" w:sz="4" w:val="single"/>
              <w:left w:color="000000" w:sz="4" w:val="single"/>
              <w:bottom w:color="000000" w:sz="4" w:val="single"/>
              <w:right w:color="000000" w:sz="4" w:val="single"/>
            </w:tcBorders>
          </w:tcPr>
          <w:p w14:paraId="5B280000">
            <w:pPr>
              <w:spacing w:line="276" w:lineRule="auto"/>
              <w:ind/>
              <w:rPr>
                <w:sz w:val="28"/>
              </w:rPr>
            </w:pPr>
            <w:r>
              <w:rPr>
                <w:sz w:val="28"/>
              </w:rPr>
              <w:t>Проверка состояния техники безопасности школьных помещений</w:t>
            </w:r>
          </w:p>
        </w:tc>
        <w:tc>
          <w:tcPr>
            <w:tcW w:type="dxa" w:w="2694"/>
            <w:tcBorders>
              <w:top w:color="000000" w:sz="4" w:val="single"/>
              <w:left w:color="000000" w:sz="4" w:val="single"/>
              <w:bottom w:color="000000" w:sz="4" w:val="single"/>
              <w:right w:color="000000" w:sz="4" w:val="single"/>
            </w:tcBorders>
          </w:tcPr>
          <w:p w14:paraId="5C280000">
            <w:pPr>
              <w:spacing w:line="276" w:lineRule="auto"/>
              <w:ind/>
              <w:rPr>
                <w:sz w:val="28"/>
              </w:rPr>
            </w:pPr>
            <w:r>
              <w:rPr>
                <w:sz w:val="28"/>
              </w:rPr>
              <w:t>Директор</w:t>
            </w:r>
          </w:p>
          <w:p w14:paraId="5D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5E280000">
            <w:pPr>
              <w:spacing w:line="276" w:lineRule="auto"/>
              <w:ind/>
              <w:jc w:val="both"/>
              <w:rPr>
                <w:sz w:val="28"/>
              </w:rPr>
            </w:pPr>
            <w:r>
              <w:rPr>
                <w:sz w:val="28"/>
              </w:rPr>
              <w:t>Заместитель директора по АХР</w:t>
            </w:r>
          </w:p>
        </w:tc>
        <w:tc>
          <w:tcPr>
            <w:tcW w:type="dxa" w:w="1730"/>
            <w:tcBorders>
              <w:top w:color="000000" w:sz="4" w:val="single"/>
              <w:left w:color="000000" w:sz="4" w:val="single"/>
              <w:bottom w:color="000000" w:sz="4" w:val="single"/>
              <w:right w:color="000000" w:sz="4" w:val="single"/>
            </w:tcBorders>
          </w:tcPr>
          <w:p w14:paraId="5F280000">
            <w:pPr>
              <w:spacing w:line="276" w:lineRule="auto"/>
              <w:ind/>
              <w:jc w:val="both"/>
              <w:rPr>
                <w:sz w:val="28"/>
              </w:rPr>
            </w:pPr>
            <w:r>
              <w:rPr>
                <w:sz w:val="28"/>
              </w:rPr>
              <w:t>Отчет</w:t>
            </w:r>
          </w:p>
        </w:tc>
      </w:tr>
      <w:tr>
        <w:tc>
          <w:tcPr>
            <w:tcW w:type="dxa" w:w="1418"/>
            <w:tcBorders>
              <w:top w:color="000000" w:sz="4" w:val="single"/>
              <w:left w:color="000000" w:sz="4" w:val="single"/>
              <w:bottom w:color="000000" w:sz="4" w:val="single"/>
              <w:right w:color="000000" w:sz="4" w:val="single"/>
            </w:tcBorders>
          </w:tcPr>
          <w:p w14:paraId="60280000">
            <w:pPr>
              <w:spacing w:line="276" w:lineRule="auto"/>
              <w:ind/>
              <w:jc w:val="both"/>
              <w:rPr>
                <w:sz w:val="28"/>
              </w:rPr>
            </w:pPr>
            <w:r>
              <w:rPr>
                <w:sz w:val="28"/>
              </w:rPr>
              <w:t>август</w:t>
            </w:r>
          </w:p>
        </w:tc>
        <w:tc>
          <w:tcPr>
            <w:tcW w:type="dxa" w:w="3088"/>
            <w:tcBorders>
              <w:top w:color="000000" w:sz="4" w:val="single"/>
              <w:left w:color="000000" w:sz="4" w:val="single"/>
              <w:bottom w:color="000000" w:sz="4" w:val="single"/>
              <w:right w:color="000000" w:sz="4" w:val="single"/>
            </w:tcBorders>
          </w:tcPr>
          <w:p w14:paraId="61280000">
            <w:pPr>
              <w:spacing w:line="276" w:lineRule="auto"/>
              <w:ind/>
              <w:rPr>
                <w:sz w:val="28"/>
              </w:rPr>
            </w:pPr>
            <w:r>
              <w:rPr>
                <w:sz w:val="28"/>
              </w:rPr>
              <w:t>Проверка санитарного  состояния школьных помещений, маркировка мебели</w:t>
            </w:r>
          </w:p>
        </w:tc>
        <w:tc>
          <w:tcPr>
            <w:tcW w:type="dxa" w:w="2694"/>
            <w:tcBorders>
              <w:top w:color="000000" w:sz="4" w:val="single"/>
              <w:left w:color="000000" w:sz="4" w:val="single"/>
              <w:bottom w:color="000000" w:sz="4" w:val="single"/>
              <w:right w:color="000000" w:sz="4" w:val="single"/>
            </w:tcBorders>
          </w:tcPr>
          <w:p w14:paraId="62280000">
            <w:pPr>
              <w:spacing w:line="276" w:lineRule="auto"/>
              <w:ind/>
              <w:rPr>
                <w:sz w:val="28"/>
              </w:rPr>
            </w:pPr>
            <w:r>
              <w:rPr>
                <w:sz w:val="28"/>
              </w:rPr>
              <w:t>Директор</w:t>
            </w:r>
          </w:p>
          <w:p w14:paraId="63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64280000">
            <w:pPr>
              <w:spacing w:line="276" w:lineRule="auto"/>
              <w:ind/>
              <w:jc w:val="both"/>
              <w:rPr>
                <w:sz w:val="28"/>
              </w:rPr>
            </w:pPr>
            <w:r>
              <w:rPr>
                <w:sz w:val="28"/>
              </w:rPr>
              <w:t>Заместитель директора по АХР</w:t>
            </w:r>
          </w:p>
        </w:tc>
        <w:tc>
          <w:tcPr>
            <w:tcW w:type="dxa" w:w="1730"/>
            <w:tcBorders>
              <w:top w:color="000000" w:sz="4" w:val="single"/>
              <w:left w:color="000000" w:sz="4" w:val="single"/>
              <w:bottom w:color="000000" w:sz="4" w:val="single"/>
              <w:right w:color="000000" w:sz="4" w:val="single"/>
            </w:tcBorders>
          </w:tcPr>
          <w:p w14:paraId="65280000">
            <w:pPr>
              <w:spacing w:line="276" w:lineRule="auto"/>
              <w:ind/>
              <w:jc w:val="both"/>
              <w:rPr>
                <w:sz w:val="28"/>
              </w:rPr>
            </w:pPr>
            <w:r>
              <w:rPr>
                <w:sz w:val="28"/>
              </w:rPr>
              <w:t xml:space="preserve">Рекомендации </w:t>
            </w:r>
          </w:p>
        </w:tc>
      </w:tr>
      <w:tr>
        <w:tc>
          <w:tcPr>
            <w:tcW w:type="dxa" w:w="1418"/>
            <w:tcBorders>
              <w:top w:color="000000" w:sz="4" w:val="single"/>
              <w:left w:color="000000" w:sz="4" w:val="single"/>
              <w:bottom w:color="000000" w:sz="4" w:val="single"/>
              <w:right w:color="000000" w:sz="4" w:val="single"/>
            </w:tcBorders>
          </w:tcPr>
          <w:p w14:paraId="66280000">
            <w:pPr>
              <w:spacing w:line="276" w:lineRule="auto"/>
              <w:ind/>
              <w:jc w:val="both"/>
              <w:rPr>
                <w:sz w:val="28"/>
              </w:rPr>
            </w:pPr>
            <w:r>
              <w:rPr>
                <w:sz w:val="28"/>
              </w:rPr>
              <w:t>август</w:t>
            </w:r>
          </w:p>
        </w:tc>
        <w:tc>
          <w:tcPr>
            <w:tcW w:type="dxa" w:w="3088"/>
            <w:tcBorders>
              <w:top w:color="000000" w:sz="4" w:val="single"/>
              <w:left w:color="000000" w:sz="4" w:val="single"/>
              <w:bottom w:color="000000" w:sz="4" w:val="single"/>
              <w:right w:color="000000" w:sz="4" w:val="single"/>
            </w:tcBorders>
          </w:tcPr>
          <w:p w14:paraId="67280000">
            <w:pPr>
              <w:spacing w:line="276" w:lineRule="auto"/>
              <w:ind/>
              <w:rPr>
                <w:sz w:val="28"/>
              </w:rPr>
            </w:pPr>
            <w:r>
              <w:rPr>
                <w:sz w:val="28"/>
              </w:rPr>
              <w:t>Работа по благоустройству территории школы</w:t>
            </w:r>
          </w:p>
        </w:tc>
        <w:tc>
          <w:tcPr>
            <w:tcW w:type="dxa" w:w="2694"/>
            <w:tcBorders>
              <w:top w:color="000000" w:sz="4" w:val="single"/>
              <w:left w:color="000000" w:sz="4" w:val="single"/>
              <w:bottom w:color="000000" w:sz="4" w:val="single"/>
              <w:right w:color="000000" w:sz="4" w:val="single"/>
            </w:tcBorders>
          </w:tcPr>
          <w:p w14:paraId="68280000">
            <w:pPr>
              <w:spacing w:line="276" w:lineRule="auto"/>
              <w:ind/>
              <w:rPr>
                <w:sz w:val="28"/>
              </w:rPr>
            </w:pPr>
            <w:r>
              <w:rPr>
                <w:sz w:val="28"/>
              </w:rPr>
              <w:t>Директор</w:t>
            </w:r>
          </w:p>
          <w:p w14:paraId="69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6A280000">
            <w:pPr>
              <w:spacing w:line="276" w:lineRule="auto"/>
              <w:ind/>
              <w:jc w:val="both"/>
              <w:rPr>
                <w:sz w:val="28"/>
              </w:rPr>
            </w:pPr>
            <w:r>
              <w:rPr>
                <w:sz w:val="28"/>
              </w:rPr>
              <w:t>Директор</w:t>
            </w:r>
          </w:p>
        </w:tc>
        <w:tc>
          <w:tcPr>
            <w:tcW w:type="dxa" w:w="1730"/>
            <w:tcBorders>
              <w:top w:color="000000" w:sz="4" w:val="single"/>
              <w:left w:color="000000" w:sz="4" w:val="single"/>
              <w:bottom w:color="000000" w:sz="4" w:val="single"/>
              <w:right w:color="000000" w:sz="4" w:val="single"/>
            </w:tcBorders>
          </w:tcPr>
          <w:p w14:paraId="6B280000">
            <w:pPr>
              <w:spacing w:line="276" w:lineRule="auto"/>
              <w:ind/>
              <w:jc w:val="both"/>
              <w:rPr>
                <w:sz w:val="28"/>
              </w:rPr>
            </w:pPr>
            <w:r>
              <w:rPr>
                <w:sz w:val="28"/>
              </w:rPr>
              <w:t>Отчет</w:t>
            </w:r>
          </w:p>
        </w:tc>
      </w:tr>
      <w:tr>
        <w:tc>
          <w:tcPr>
            <w:tcW w:type="dxa" w:w="1418"/>
            <w:tcBorders>
              <w:top w:color="000000" w:sz="4" w:val="single"/>
              <w:left w:color="000000" w:sz="4" w:val="single"/>
              <w:bottom w:color="000000" w:sz="4" w:val="single"/>
              <w:right w:color="000000" w:sz="4" w:val="single"/>
            </w:tcBorders>
          </w:tcPr>
          <w:p w14:paraId="6C280000">
            <w:pPr>
              <w:spacing w:line="276" w:lineRule="auto"/>
              <w:ind/>
              <w:jc w:val="both"/>
              <w:rPr>
                <w:sz w:val="28"/>
              </w:rPr>
            </w:pPr>
            <w:r>
              <w:rPr>
                <w:sz w:val="28"/>
              </w:rPr>
              <w:t>сентябрь</w:t>
            </w:r>
          </w:p>
        </w:tc>
        <w:tc>
          <w:tcPr>
            <w:tcW w:type="dxa" w:w="3088"/>
            <w:tcBorders>
              <w:top w:color="000000" w:sz="4" w:val="single"/>
              <w:left w:color="000000" w:sz="4" w:val="single"/>
              <w:bottom w:color="000000" w:sz="4" w:val="single"/>
              <w:right w:color="000000" w:sz="4" w:val="single"/>
            </w:tcBorders>
          </w:tcPr>
          <w:p w14:paraId="6D280000">
            <w:pPr>
              <w:spacing w:line="276" w:lineRule="auto"/>
              <w:ind/>
              <w:rPr>
                <w:sz w:val="28"/>
              </w:rPr>
            </w:pPr>
            <w:r>
              <w:rPr>
                <w:sz w:val="28"/>
              </w:rPr>
              <w:t>Подготовка к отопительному сезону</w:t>
            </w:r>
          </w:p>
        </w:tc>
        <w:tc>
          <w:tcPr>
            <w:tcW w:type="dxa" w:w="2694"/>
            <w:tcBorders>
              <w:top w:color="000000" w:sz="4" w:val="single"/>
              <w:left w:color="000000" w:sz="4" w:val="single"/>
              <w:bottom w:color="000000" w:sz="4" w:val="single"/>
              <w:right w:color="000000" w:sz="4" w:val="single"/>
            </w:tcBorders>
          </w:tcPr>
          <w:p w14:paraId="6E280000">
            <w:pPr>
              <w:spacing w:line="276" w:lineRule="auto"/>
              <w:ind/>
              <w:rPr>
                <w:sz w:val="28"/>
              </w:rPr>
            </w:pPr>
            <w:r>
              <w:rPr>
                <w:sz w:val="28"/>
              </w:rPr>
              <w:t>Директор</w:t>
            </w:r>
          </w:p>
          <w:p w14:paraId="6F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70280000">
            <w:pPr>
              <w:spacing w:line="276" w:lineRule="auto"/>
              <w:ind/>
              <w:jc w:val="both"/>
              <w:rPr>
                <w:sz w:val="28"/>
              </w:rPr>
            </w:pPr>
            <w:r>
              <w:rPr>
                <w:sz w:val="28"/>
              </w:rPr>
              <w:t>Директор</w:t>
            </w:r>
          </w:p>
          <w:p w14:paraId="71280000">
            <w:pPr>
              <w:spacing w:line="276" w:lineRule="auto"/>
              <w:ind/>
              <w:jc w:val="both"/>
              <w:rPr>
                <w:sz w:val="28"/>
              </w:rPr>
            </w:pPr>
          </w:p>
        </w:tc>
        <w:tc>
          <w:tcPr>
            <w:tcW w:type="dxa" w:w="1730"/>
            <w:tcBorders>
              <w:top w:color="000000" w:sz="4" w:val="single"/>
              <w:left w:color="000000" w:sz="4" w:val="single"/>
              <w:bottom w:color="000000" w:sz="4" w:val="single"/>
              <w:right w:color="000000" w:sz="4" w:val="single"/>
            </w:tcBorders>
          </w:tcPr>
          <w:p w14:paraId="72280000">
            <w:pPr>
              <w:spacing w:line="276" w:lineRule="auto"/>
              <w:ind/>
              <w:jc w:val="both"/>
              <w:rPr>
                <w:sz w:val="28"/>
              </w:rPr>
            </w:pPr>
            <w:r>
              <w:rPr>
                <w:sz w:val="28"/>
              </w:rPr>
              <w:t>Справка</w:t>
            </w:r>
          </w:p>
        </w:tc>
      </w:tr>
      <w:tr>
        <w:tc>
          <w:tcPr>
            <w:tcW w:type="dxa" w:w="1418"/>
            <w:tcBorders>
              <w:top w:color="000000" w:sz="4" w:val="single"/>
              <w:left w:color="000000" w:sz="4" w:val="single"/>
              <w:bottom w:color="000000" w:sz="4" w:val="single"/>
              <w:right w:color="000000" w:sz="4" w:val="single"/>
            </w:tcBorders>
          </w:tcPr>
          <w:p w14:paraId="73280000">
            <w:pPr>
              <w:spacing w:line="276" w:lineRule="auto"/>
              <w:ind/>
              <w:jc w:val="both"/>
              <w:rPr>
                <w:sz w:val="28"/>
              </w:rPr>
            </w:pPr>
            <w:r>
              <w:rPr>
                <w:sz w:val="28"/>
              </w:rPr>
              <w:t>сентябрь</w:t>
            </w:r>
          </w:p>
        </w:tc>
        <w:tc>
          <w:tcPr>
            <w:tcW w:type="dxa" w:w="3088"/>
            <w:tcBorders>
              <w:top w:color="000000" w:sz="4" w:val="single"/>
              <w:left w:color="000000" w:sz="4" w:val="single"/>
              <w:bottom w:color="000000" w:sz="4" w:val="single"/>
              <w:right w:color="000000" w:sz="4" w:val="single"/>
            </w:tcBorders>
          </w:tcPr>
          <w:p w14:paraId="74280000">
            <w:pPr>
              <w:spacing w:line="276" w:lineRule="auto"/>
              <w:ind/>
              <w:rPr>
                <w:sz w:val="28"/>
              </w:rPr>
            </w:pPr>
            <w:r>
              <w:rPr>
                <w:sz w:val="28"/>
              </w:rPr>
              <w:t>Инструктаж по технике безопасности сотрудников  школы</w:t>
            </w:r>
          </w:p>
        </w:tc>
        <w:tc>
          <w:tcPr>
            <w:tcW w:type="dxa" w:w="2694"/>
            <w:tcBorders>
              <w:top w:color="000000" w:sz="4" w:val="single"/>
              <w:left w:color="000000" w:sz="4" w:val="single"/>
              <w:bottom w:color="000000" w:sz="4" w:val="single"/>
              <w:right w:color="000000" w:sz="4" w:val="single"/>
            </w:tcBorders>
          </w:tcPr>
          <w:p w14:paraId="75280000">
            <w:pPr>
              <w:spacing w:line="276" w:lineRule="auto"/>
              <w:ind/>
              <w:rPr>
                <w:sz w:val="28"/>
              </w:rPr>
            </w:pPr>
            <w:r>
              <w:rPr>
                <w:sz w:val="28"/>
              </w:rPr>
              <w:t xml:space="preserve"> Зам. директора по АХР Зав.кабинетами</w:t>
            </w:r>
          </w:p>
        </w:tc>
        <w:tc>
          <w:tcPr>
            <w:tcW w:type="dxa" w:w="1844"/>
            <w:tcBorders>
              <w:top w:color="000000" w:sz="4" w:val="single"/>
              <w:left w:color="000000" w:sz="4" w:val="single"/>
              <w:bottom w:color="000000" w:sz="4" w:val="single"/>
              <w:right w:color="000000" w:sz="4" w:val="single"/>
            </w:tcBorders>
          </w:tcPr>
          <w:p w14:paraId="76280000">
            <w:pPr>
              <w:spacing w:line="276" w:lineRule="auto"/>
              <w:ind/>
              <w:jc w:val="both"/>
              <w:rPr>
                <w:sz w:val="28"/>
              </w:rPr>
            </w:pPr>
            <w:r>
              <w:rPr>
                <w:sz w:val="28"/>
              </w:rPr>
              <w:t>Заместитель директора по АХР</w:t>
            </w:r>
          </w:p>
        </w:tc>
        <w:tc>
          <w:tcPr>
            <w:tcW w:type="dxa" w:w="1730"/>
            <w:tcBorders>
              <w:top w:color="000000" w:sz="4" w:val="single"/>
              <w:left w:color="000000" w:sz="4" w:val="single"/>
              <w:bottom w:color="000000" w:sz="4" w:val="single"/>
              <w:right w:color="000000" w:sz="4" w:val="single"/>
            </w:tcBorders>
          </w:tcPr>
          <w:p w14:paraId="77280000">
            <w:pPr>
              <w:spacing w:line="276" w:lineRule="auto"/>
              <w:ind/>
              <w:jc w:val="both"/>
              <w:rPr>
                <w:sz w:val="28"/>
              </w:rPr>
            </w:pPr>
            <w:r>
              <w:rPr>
                <w:sz w:val="28"/>
              </w:rPr>
              <w:t>Инструктаж</w:t>
            </w:r>
          </w:p>
        </w:tc>
      </w:tr>
      <w:tr>
        <w:tc>
          <w:tcPr>
            <w:tcW w:type="dxa" w:w="1418"/>
            <w:tcBorders>
              <w:top w:color="000000" w:sz="4" w:val="single"/>
              <w:left w:color="000000" w:sz="4" w:val="single"/>
              <w:bottom w:color="000000" w:sz="4" w:val="single"/>
              <w:right w:color="000000" w:sz="4" w:val="single"/>
            </w:tcBorders>
          </w:tcPr>
          <w:p w14:paraId="78280000">
            <w:pPr>
              <w:spacing w:line="276" w:lineRule="auto"/>
              <w:ind/>
              <w:jc w:val="both"/>
              <w:rPr>
                <w:sz w:val="28"/>
              </w:rPr>
            </w:pPr>
            <w:r>
              <w:rPr>
                <w:sz w:val="28"/>
              </w:rPr>
              <w:t xml:space="preserve">До 1 сентября </w:t>
            </w:r>
          </w:p>
        </w:tc>
        <w:tc>
          <w:tcPr>
            <w:tcW w:type="dxa" w:w="3088"/>
            <w:tcBorders>
              <w:top w:color="000000" w:sz="4" w:val="single"/>
              <w:left w:color="000000" w:sz="4" w:val="single"/>
              <w:bottom w:color="000000" w:sz="4" w:val="single"/>
              <w:right w:color="000000" w:sz="4" w:val="single"/>
            </w:tcBorders>
            <w:vAlign w:val="bottom"/>
          </w:tcPr>
          <w:p w14:paraId="79280000">
            <w:pPr>
              <w:spacing w:line="276" w:lineRule="auto"/>
              <w:ind/>
              <w:rPr>
                <w:sz w:val="28"/>
              </w:rPr>
            </w:pPr>
            <w:r>
              <w:rPr>
                <w:sz w:val="28"/>
              </w:rPr>
              <w:t>Приобретение учебников, пособий, художественной литературы</w:t>
            </w:r>
          </w:p>
        </w:tc>
        <w:tc>
          <w:tcPr>
            <w:tcW w:type="dxa" w:w="2694"/>
            <w:tcBorders>
              <w:top w:color="000000" w:sz="4" w:val="single"/>
              <w:left w:color="000000" w:sz="4" w:val="single"/>
              <w:bottom w:color="000000" w:sz="4" w:val="single"/>
              <w:right w:color="000000" w:sz="4" w:val="single"/>
            </w:tcBorders>
          </w:tcPr>
          <w:p w14:paraId="7A280000">
            <w:pPr>
              <w:spacing w:line="276" w:lineRule="auto"/>
              <w:ind/>
              <w:rPr>
                <w:sz w:val="28"/>
              </w:rPr>
            </w:pPr>
            <w:r>
              <w:rPr>
                <w:sz w:val="28"/>
              </w:rPr>
              <w:t>Зав библиотекой</w:t>
            </w:r>
          </w:p>
        </w:tc>
        <w:tc>
          <w:tcPr>
            <w:tcW w:type="dxa" w:w="1844"/>
            <w:tcBorders>
              <w:top w:color="000000" w:sz="4" w:val="single"/>
              <w:left w:color="000000" w:sz="4" w:val="single"/>
              <w:bottom w:color="000000" w:sz="4" w:val="single"/>
              <w:right w:color="000000" w:sz="4" w:val="single"/>
            </w:tcBorders>
          </w:tcPr>
          <w:p w14:paraId="7B280000">
            <w:pPr>
              <w:spacing w:line="276" w:lineRule="auto"/>
              <w:ind/>
              <w:jc w:val="both"/>
              <w:rPr>
                <w:sz w:val="28"/>
              </w:rPr>
            </w:pPr>
            <w:r>
              <w:rPr>
                <w:sz w:val="28"/>
              </w:rPr>
              <w:t>Директор</w:t>
            </w:r>
          </w:p>
        </w:tc>
        <w:tc>
          <w:tcPr>
            <w:tcW w:type="dxa" w:w="1730"/>
            <w:tcBorders>
              <w:top w:color="000000" w:sz="4" w:val="single"/>
              <w:left w:color="000000" w:sz="4" w:val="single"/>
              <w:bottom w:color="000000" w:sz="4" w:val="single"/>
              <w:right w:color="000000" w:sz="4" w:val="single"/>
            </w:tcBorders>
          </w:tcPr>
          <w:p w14:paraId="7C280000">
            <w:pPr>
              <w:spacing w:line="276" w:lineRule="auto"/>
              <w:ind/>
              <w:jc w:val="both"/>
              <w:rPr>
                <w:sz w:val="28"/>
              </w:rPr>
            </w:pPr>
            <w:r>
              <w:rPr>
                <w:sz w:val="28"/>
              </w:rPr>
              <w:t>Отчет</w:t>
            </w:r>
          </w:p>
        </w:tc>
      </w:tr>
      <w:tr>
        <w:tc>
          <w:tcPr>
            <w:tcW w:type="dxa" w:w="1418"/>
            <w:tcBorders>
              <w:top w:color="000000" w:sz="4" w:val="single"/>
              <w:left w:color="000000" w:sz="4" w:val="single"/>
              <w:bottom w:color="000000" w:sz="4" w:val="single"/>
              <w:right w:color="000000" w:sz="4" w:val="single"/>
            </w:tcBorders>
          </w:tcPr>
          <w:p w14:paraId="7D280000">
            <w:pPr>
              <w:spacing w:line="276" w:lineRule="auto"/>
              <w:ind/>
              <w:jc w:val="both"/>
              <w:rPr>
                <w:sz w:val="28"/>
              </w:rPr>
            </w:pPr>
            <w:r>
              <w:rPr>
                <w:sz w:val="28"/>
              </w:rPr>
              <w:t>октябрь</w:t>
            </w:r>
          </w:p>
        </w:tc>
        <w:tc>
          <w:tcPr>
            <w:tcW w:type="dxa" w:w="3088"/>
            <w:tcBorders>
              <w:top w:color="000000" w:sz="4" w:val="single"/>
              <w:left w:color="000000" w:sz="4" w:val="single"/>
              <w:bottom w:color="000000" w:sz="4" w:val="single"/>
              <w:right w:color="000000" w:sz="4" w:val="single"/>
            </w:tcBorders>
          </w:tcPr>
          <w:p w14:paraId="7E280000">
            <w:pPr>
              <w:spacing w:line="276" w:lineRule="auto"/>
              <w:ind/>
              <w:rPr>
                <w:sz w:val="28"/>
              </w:rPr>
            </w:pPr>
            <w:r>
              <w:rPr>
                <w:sz w:val="28"/>
              </w:rPr>
              <w:t>Инвентаризация имущества школы</w:t>
            </w:r>
          </w:p>
        </w:tc>
        <w:tc>
          <w:tcPr>
            <w:tcW w:type="dxa" w:w="2694"/>
            <w:tcBorders>
              <w:top w:color="000000" w:sz="4" w:val="single"/>
              <w:left w:color="000000" w:sz="4" w:val="single"/>
              <w:bottom w:color="000000" w:sz="4" w:val="single"/>
              <w:right w:color="000000" w:sz="4" w:val="single"/>
            </w:tcBorders>
          </w:tcPr>
          <w:p w14:paraId="7F280000">
            <w:pPr>
              <w:spacing w:line="276" w:lineRule="auto"/>
              <w:ind/>
              <w:rPr>
                <w:sz w:val="28"/>
              </w:rPr>
            </w:pPr>
            <w:r>
              <w:rPr>
                <w:sz w:val="28"/>
              </w:rPr>
              <w:t>Гл. бухгалтер</w:t>
            </w:r>
          </w:p>
          <w:p w14:paraId="80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81280000">
            <w:pPr>
              <w:spacing w:line="276" w:lineRule="auto"/>
              <w:ind/>
              <w:jc w:val="both"/>
              <w:rPr>
                <w:sz w:val="28"/>
              </w:rPr>
            </w:pPr>
            <w:r>
              <w:rPr>
                <w:sz w:val="28"/>
              </w:rPr>
              <w:t>Директор</w:t>
            </w:r>
          </w:p>
        </w:tc>
        <w:tc>
          <w:tcPr>
            <w:tcW w:type="dxa" w:w="1730"/>
            <w:tcBorders>
              <w:top w:color="000000" w:sz="4" w:val="single"/>
              <w:left w:color="000000" w:sz="4" w:val="single"/>
              <w:bottom w:color="000000" w:sz="4" w:val="single"/>
              <w:right w:color="000000" w:sz="4" w:val="single"/>
            </w:tcBorders>
          </w:tcPr>
          <w:p w14:paraId="82280000">
            <w:pPr>
              <w:spacing w:line="276" w:lineRule="auto"/>
              <w:ind/>
              <w:jc w:val="both"/>
              <w:rPr>
                <w:sz w:val="28"/>
              </w:rPr>
            </w:pPr>
            <w:r>
              <w:rPr>
                <w:sz w:val="28"/>
              </w:rPr>
              <w:t>Акты инвент.</w:t>
            </w:r>
          </w:p>
        </w:tc>
      </w:tr>
      <w:tr>
        <w:tc>
          <w:tcPr>
            <w:tcW w:type="dxa" w:w="1418"/>
            <w:tcBorders>
              <w:top w:color="000000" w:sz="4" w:val="single"/>
              <w:left w:color="000000" w:sz="4" w:val="single"/>
              <w:bottom w:color="000000" w:sz="4" w:val="single"/>
              <w:right w:color="000000" w:sz="4" w:val="single"/>
            </w:tcBorders>
          </w:tcPr>
          <w:p w14:paraId="83280000">
            <w:pPr>
              <w:spacing w:line="276" w:lineRule="auto"/>
              <w:ind/>
              <w:jc w:val="both"/>
              <w:rPr>
                <w:sz w:val="28"/>
              </w:rPr>
            </w:pPr>
            <w:r>
              <w:rPr>
                <w:sz w:val="28"/>
              </w:rPr>
              <w:t>В течение года</w:t>
            </w:r>
          </w:p>
        </w:tc>
        <w:tc>
          <w:tcPr>
            <w:tcW w:type="dxa" w:w="3088"/>
            <w:tcBorders>
              <w:top w:color="000000" w:sz="4" w:val="single"/>
              <w:left w:color="000000" w:sz="4" w:val="single"/>
              <w:bottom w:color="000000" w:sz="4" w:val="single"/>
              <w:right w:color="000000" w:sz="4" w:val="single"/>
            </w:tcBorders>
          </w:tcPr>
          <w:p w14:paraId="84280000">
            <w:pPr>
              <w:spacing w:line="276" w:lineRule="auto"/>
              <w:ind/>
              <w:rPr>
                <w:sz w:val="28"/>
              </w:rPr>
            </w:pPr>
            <w:r>
              <w:rPr>
                <w:sz w:val="28"/>
              </w:rPr>
              <w:t>Поддержание санитарно-гигиенических, тепловых, световых, безопасных для жизни и здоровья обучающихся и сотрудников условий в соответствии с нормативными требованиями</w:t>
            </w:r>
          </w:p>
        </w:tc>
        <w:tc>
          <w:tcPr>
            <w:tcW w:type="dxa" w:w="2694"/>
            <w:tcBorders>
              <w:top w:color="000000" w:sz="4" w:val="single"/>
              <w:left w:color="000000" w:sz="4" w:val="single"/>
              <w:bottom w:color="000000" w:sz="4" w:val="single"/>
              <w:right w:color="000000" w:sz="4" w:val="single"/>
            </w:tcBorders>
          </w:tcPr>
          <w:p w14:paraId="85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86280000">
            <w:pPr>
              <w:spacing w:line="276" w:lineRule="auto"/>
              <w:ind/>
              <w:jc w:val="both"/>
              <w:rPr>
                <w:sz w:val="28"/>
              </w:rPr>
            </w:pPr>
            <w:r>
              <w:rPr>
                <w:sz w:val="28"/>
              </w:rPr>
              <w:t>Директор</w:t>
            </w:r>
          </w:p>
        </w:tc>
        <w:tc>
          <w:tcPr>
            <w:tcW w:type="dxa" w:w="1730"/>
            <w:tcBorders>
              <w:top w:color="000000" w:sz="4" w:val="single"/>
              <w:left w:color="000000" w:sz="4" w:val="single"/>
              <w:bottom w:color="000000" w:sz="4" w:val="single"/>
              <w:right w:color="000000" w:sz="4" w:val="single"/>
            </w:tcBorders>
          </w:tcPr>
          <w:p w14:paraId="87280000">
            <w:pPr>
              <w:spacing w:line="276" w:lineRule="auto"/>
              <w:ind/>
              <w:jc w:val="both"/>
              <w:rPr>
                <w:sz w:val="28"/>
              </w:rPr>
            </w:pPr>
            <w:r>
              <w:rPr>
                <w:sz w:val="28"/>
              </w:rPr>
              <w:t>Рекомендации</w:t>
            </w:r>
          </w:p>
        </w:tc>
      </w:tr>
      <w:tr>
        <w:tc>
          <w:tcPr>
            <w:tcW w:type="dxa" w:w="1418"/>
            <w:tcBorders>
              <w:top w:color="000000" w:sz="4" w:val="single"/>
              <w:left w:color="000000" w:sz="4" w:val="single"/>
              <w:bottom w:color="000000" w:sz="4" w:val="single"/>
              <w:right w:color="000000" w:sz="4" w:val="single"/>
            </w:tcBorders>
          </w:tcPr>
          <w:p w14:paraId="88280000">
            <w:pPr>
              <w:spacing w:line="276" w:lineRule="auto"/>
              <w:ind/>
              <w:jc w:val="both"/>
              <w:rPr>
                <w:sz w:val="28"/>
              </w:rPr>
            </w:pPr>
            <w:r>
              <w:rPr>
                <w:sz w:val="28"/>
              </w:rPr>
              <w:t>Постоянно</w:t>
            </w:r>
          </w:p>
        </w:tc>
        <w:tc>
          <w:tcPr>
            <w:tcW w:type="dxa" w:w="3088"/>
            <w:tcBorders>
              <w:top w:color="000000" w:sz="4" w:val="single"/>
              <w:left w:color="000000" w:sz="4" w:val="single"/>
              <w:bottom w:color="000000" w:sz="4" w:val="single"/>
              <w:right w:color="000000" w:sz="4" w:val="single"/>
            </w:tcBorders>
          </w:tcPr>
          <w:p w14:paraId="89280000">
            <w:pPr>
              <w:spacing w:line="276" w:lineRule="auto"/>
              <w:ind/>
              <w:rPr>
                <w:sz w:val="28"/>
              </w:rPr>
            </w:pPr>
            <w:r>
              <w:rPr>
                <w:sz w:val="28"/>
              </w:rPr>
              <w:t>Ведение ведомости инвентаря, находящегося на ответственном хранении, ведомости расходов материалов, ведомости оперативного (количественного) учета движения предметов, находящихся в эксплуатации, технического паспорта школы</w:t>
            </w:r>
          </w:p>
        </w:tc>
        <w:tc>
          <w:tcPr>
            <w:tcW w:type="dxa" w:w="2694"/>
            <w:tcBorders>
              <w:top w:color="000000" w:sz="4" w:val="single"/>
              <w:left w:color="000000" w:sz="4" w:val="single"/>
              <w:bottom w:color="000000" w:sz="4" w:val="single"/>
              <w:right w:color="000000" w:sz="4" w:val="single"/>
            </w:tcBorders>
          </w:tcPr>
          <w:p w14:paraId="8A280000">
            <w:pPr>
              <w:spacing w:line="276" w:lineRule="auto"/>
              <w:ind/>
              <w:rPr>
                <w:sz w:val="28"/>
              </w:rPr>
            </w:pPr>
            <w:r>
              <w:rPr>
                <w:sz w:val="28"/>
              </w:rPr>
              <w:t>Гл. бухгалтер</w:t>
            </w:r>
          </w:p>
          <w:p w14:paraId="8B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8C280000">
            <w:pPr>
              <w:spacing w:line="276" w:lineRule="auto"/>
              <w:ind/>
              <w:jc w:val="both"/>
              <w:rPr>
                <w:sz w:val="28"/>
              </w:rPr>
            </w:pPr>
            <w:r>
              <w:rPr>
                <w:sz w:val="28"/>
              </w:rPr>
              <w:t>Директор</w:t>
            </w:r>
          </w:p>
        </w:tc>
        <w:tc>
          <w:tcPr>
            <w:tcW w:type="dxa" w:w="1730"/>
            <w:tcBorders>
              <w:top w:color="000000" w:sz="4" w:val="single"/>
              <w:left w:color="000000" w:sz="4" w:val="single"/>
              <w:bottom w:color="000000" w:sz="4" w:val="single"/>
              <w:right w:color="000000" w:sz="4" w:val="single"/>
            </w:tcBorders>
          </w:tcPr>
          <w:p w14:paraId="8D280000">
            <w:pPr>
              <w:spacing w:line="276" w:lineRule="auto"/>
              <w:ind/>
              <w:jc w:val="both"/>
              <w:rPr>
                <w:sz w:val="28"/>
              </w:rPr>
            </w:pPr>
            <w:r>
              <w:rPr>
                <w:sz w:val="28"/>
              </w:rPr>
              <w:t>Акты инвент.</w:t>
            </w:r>
          </w:p>
        </w:tc>
      </w:tr>
      <w:tr>
        <w:tc>
          <w:tcPr>
            <w:tcW w:type="dxa" w:w="1418"/>
            <w:tcBorders>
              <w:top w:color="000000" w:sz="4" w:val="single"/>
              <w:left w:color="000000" w:sz="4" w:val="single"/>
              <w:bottom w:color="000000" w:sz="4" w:val="single"/>
              <w:right w:color="000000" w:sz="4" w:val="single"/>
            </w:tcBorders>
          </w:tcPr>
          <w:p w14:paraId="8E280000">
            <w:pPr>
              <w:spacing w:line="276" w:lineRule="auto"/>
              <w:ind/>
              <w:jc w:val="both"/>
              <w:rPr>
                <w:sz w:val="28"/>
              </w:rPr>
            </w:pPr>
            <w:r>
              <w:rPr>
                <w:sz w:val="28"/>
              </w:rPr>
              <w:t>1 раз в четверть</w:t>
            </w:r>
          </w:p>
        </w:tc>
        <w:tc>
          <w:tcPr>
            <w:tcW w:type="dxa" w:w="3088"/>
            <w:tcBorders>
              <w:top w:color="000000" w:sz="4" w:val="single"/>
              <w:left w:color="000000" w:sz="4" w:val="single"/>
              <w:bottom w:color="000000" w:sz="4" w:val="single"/>
              <w:right w:color="000000" w:sz="4" w:val="single"/>
            </w:tcBorders>
          </w:tcPr>
          <w:p w14:paraId="8F280000">
            <w:pPr>
              <w:spacing w:line="276" w:lineRule="auto"/>
              <w:ind/>
              <w:rPr>
                <w:sz w:val="28"/>
              </w:rPr>
            </w:pPr>
            <w:r>
              <w:rPr>
                <w:sz w:val="28"/>
              </w:rPr>
              <w:t>Проведение генеральной уборки школьных помещений</w:t>
            </w:r>
          </w:p>
        </w:tc>
        <w:tc>
          <w:tcPr>
            <w:tcW w:type="dxa" w:w="2694"/>
            <w:tcBorders>
              <w:top w:color="000000" w:sz="4" w:val="single"/>
              <w:left w:color="000000" w:sz="4" w:val="single"/>
              <w:bottom w:color="000000" w:sz="4" w:val="single"/>
              <w:right w:color="000000" w:sz="4" w:val="single"/>
            </w:tcBorders>
          </w:tcPr>
          <w:p w14:paraId="90280000">
            <w:pPr>
              <w:spacing w:line="276" w:lineRule="auto"/>
              <w:ind/>
              <w:rPr>
                <w:sz w:val="28"/>
              </w:rPr>
            </w:pPr>
            <w:r>
              <w:rPr>
                <w:sz w:val="28"/>
              </w:rPr>
              <w:t>Зам. директора по АХР,</w:t>
            </w:r>
          </w:p>
          <w:p w14:paraId="91280000">
            <w:pPr>
              <w:spacing w:line="276" w:lineRule="auto"/>
              <w:ind/>
              <w:rPr>
                <w:sz w:val="28"/>
              </w:rPr>
            </w:pPr>
            <w:r>
              <w:rPr>
                <w:sz w:val="28"/>
              </w:rPr>
              <w:t>кл. руководители</w:t>
            </w:r>
          </w:p>
        </w:tc>
        <w:tc>
          <w:tcPr>
            <w:tcW w:type="dxa" w:w="1844"/>
            <w:tcBorders>
              <w:top w:color="000000" w:sz="4" w:val="single"/>
              <w:left w:color="000000" w:sz="4" w:val="single"/>
              <w:bottom w:color="000000" w:sz="4" w:val="single"/>
              <w:right w:color="000000" w:sz="4" w:val="single"/>
            </w:tcBorders>
          </w:tcPr>
          <w:p w14:paraId="92280000">
            <w:pPr>
              <w:spacing w:line="276" w:lineRule="auto"/>
              <w:ind/>
              <w:jc w:val="both"/>
              <w:rPr>
                <w:sz w:val="28"/>
              </w:rPr>
            </w:pPr>
            <w:r>
              <w:rPr>
                <w:sz w:val="28"/>
              </w:rPr>
              <w:t>Заместитель директора</w:t>
            </w:r>
          </w:p>
        </w:tc>
        <w:tc>
          <w:tcPr>
            <w:tcW w:type="dxa" w:w="1730"/>
            <w:tcBorders>
              <w:top w:color="000000" w:sz="4" w:val="single"/>
              <w:left w:color="000000" w:sz="4" w:val="single"/>
              <w:bottom w:color="000000" w:sz="4" w:val="single"/>
              <w:right w:color="000000" w:sz="4" w:val="single"/>
            </w:tcBorders>
          </w:tcPr>
          <w:p w14:paraId="93280000">
            <w:pPr>
              <w:spacing w:line="276" w:lineRule="auto"/>
              <w:ind/>
              <w:jc w:val="both"/>
              <w:rPr>
                <w:sz w:val="28"/>
              </w:rPr>
            </w:pPr>
            <w:r>
              <w:rPr>
                <w:sz w:val="28"/>
              </w:rPr>
              <w:t>Справка</w:t>
            </w:r>
          </w:p>
        </w:tc>
      </w:tr>
      <w:tr>
        <w:tc>
          <w:tcPr>
            <w:tcW w:type="dxa" w:w="1418"/>
            <w:tcBorders>
              <w:top w:color="000000" w:sz="4" w:val="single"/>
              <w:left w:color="000000" w:sz="4" w:val="single"/>
              <w:bottom w:color="000000" w:sz="4" w:val="single"/>
              <w:right w:color="000000" w:sz="4" w:val="single"/>
            </w:tcBorders>
          </w:tcPr>
          <w:p w14:paraId="94280000">
            <w:pPr>
              <w:spacing w:line="276" w:lineRule="auto"/>
              <w:ind/>
              <w:jc w:val="both"/>
              <w:rPr>
                <w:sz w:val="28"/>
              </w:rPr>
            </w:pPr>
            <w:r>
              <w:rPr>
                <w:sz w:val="28"/>
              </w:rPr>
              <w:t>Постоянно</w:t>
            </w:r>
          </w:p>
        </w:tc>
        <w:tc>
          <w:tcPr>
            <w:tcW w:type="dxa" w:w="3088"/>
            <w:tcBorders>
              <w:top w:color="000000" w:sz="4" w:val="single"/>
              <w:left w:color="000000" w:sz="4" w:val="single"/>
              <w:bottom w:color="000000" w:sz="4" w:val="single"/>
              <w:right w:color="000000" w:sz="4" w:val="single"/>
            </w:tcBorders>
          </w:tcPr>
          <w:p w14:paraId="95280000">
            <w:pPr>
              <w:spacing w:line="276" w:lineRule="auto"/>
              <w:ind/>
              <w:rPr>
                <w:sz w:val="28"/>
              </w:rPr>
            </w:pPr>
            <w:r>
              <w:rPr>
                <w:sz w:val="28"/>
              </w:rPr>
              <w:t>Пополнение кабинетов ИКТ</w:t>
            </w:r>
          </w:p>
        </w:tc>
        <w:tc>
          <w:tcPr>
            <w:tcW w:type="dxa" w:w="2694"/>
            <w:tcBorders>
              <w:top w:color="000000" w:sz="4" w:val="single"/>
              <w:left w:color="000000" w:sz="4" w:val="single"/>
              <w:bottom w:color="000000" w:sz="4" w:val="single"/>
              <w:right w:color="000000" w:sz="4" w:val="single"/>
            </w:tcBorders>
          </w:tcPr>
          <w:p w14:paraId="96280000">
            <w:pPr>
              <w:spacing w:line="276" w:lineRule="auto"/>
              <w:ind/>
              <w:rPr>
                <w:sz w:val="28"/>
              </w:rPr>
            </w:pPr>
            <w:r>
              <w:rPr>
                <w:sz w:val="28"/>
              </w:rPr>
              <w:t>Гл. бухгалтер</w:t>
            </w:r>
          </w:p>
          <w:p w14:paraId="97280000">
            <w:pPr>
              <w:spacing w:line="276" w:lineRule="auto"/>
              <w:ind/>
              <w:rPr>
                <w:sz w:val="28"/>
              </w:rPr>
            </w:pPr>
            <w:r>
              <w:rPr>
                <w:sz w:val="28"/>
              </w:rPr>
              <w:t>Зам. директора по АХР</w:t>
            </w:r>
          </w:p>
          <w:p w14:paraId="98280000">
            <w:pPr>
              <w:spacing w:line="276" w:lineRule="auto"/>
              <w:ind/>
              <w:rPr>
                <w:sz w:val="28"/>
              </w:rPr>
            </w:pPr>
            <w:r>
              <w:rPr>
                <w:sz w:val="28"/>
              </w:rPr>
              <w:t>Зав. кабинетами</w:t>
            </w:r>
          </w:p>
        </w:tc>
        <w:tc>
          <w:tcPr>
            <w:tcW w:type="dxa" w:w="1844"/>
            <w:tcBorders>
              <w:top w:color="000000" w:sz="4" w:val="single"/>
              <w:left w:color="000000" w:sz="4" w:val="single"/>
              <w:bottom w:color="000000" w:sz="4" w:val="single"/>
              <w:right w:color="000000" w:sz="4" w:val="single"/>
            </w:tcBorders>
          </w:tcPr>
          <w:p w14:paraId="99280000">
            <w:pPr>
              <w:spacing w:line="276" w:lineRule="auto"/>
              <w:ind/>
              <w:jc w:val="both"/>
              <w:rPr>
                <w:sz w:val="28"/>
              </w:rPr>
            </w:pPr>
            <w:r>
              <w:rPr>
                <w:sz w:val="28"/>
              </w:rPr>
              <w:t>Директор</w:t>
            </w:r>
          </w:p>
        </w:tc>
        <w:tc>
          <w:tcPr>
            <w:tcW w:type="dxa" w:w="1730"/>
            <w:tcBorders>
              <w:top w:color="000000" w:sz="4" w:val="single"/>
              <w:left w:color="000000" w:sz="4" w:val="single"/>
              <w:bottom w:color="000000" w:sz="4" w:val="single"/>
              <w:right w:color="000000" w:sz="4" w:val="single"/>
            </w:tcBorders>
          </w:tcPr>
          <w:p w14:paraId="9A280000">
            <w:pPr>
              <w:spacing w:line="276" w:lineRule="auto"/>
              <w:ind/>
              <w:jc w:val="both"/>
              <w:rPr>
                <w:sz w:val="28"/>
              </w:rPr>
            </w:pPr>
          </w:p>
        </w:tc>
      </w:tr>
      <w:tr>
        <w:tc>
          <w:tcPr>
            <w:tcW w:type="dxa" w:w="1418"/>
            <w:tcBorders>
              <w:top w:color="000000" w:sz="4" w:val="single"/>
              <w:left w:color="000000" w:sz="4" w:val="single"/>
              <w:bottom w:color="000000" w:sz="4" w:val="single"/>
              <w:right w:color="000000" w:sz="4" w:val="single"/>
            </w:tcBorders>
          </w:tcPr>
          <w:p w14:paraId="9B280000">
            <w:pPr>
              <w:spacing w:line="276" w:lineRule="auto"/>
              <w:ind/>
              <w:jc w:val="both"/>
              <w:rPr>
                <w:sz w:val="28"/>
              </w:rPr>
            </w:pPr>
            <w:r>
              <w:rPr>
                <w:sz w:val="28"/>
              </w:rPr>
              <w:t>1 раз в квартал</w:t>
            </w:r>
          </w:p>
        </w:tc>
        <w:tc>
          <w:tcPr>
            <w:tcW w:type="dxa" w:w="3088"/>
            <w:tcBorders>
              <w:top w:color="000000" w:sz="4" w:val="single"/>
              <w:left w:color="000000" w:sz="4" w:val="single"/>
              <w:bottom w:color="000000" w:sz="4" w:val="single"/>
              <w:right w:color="000000" w:sz="4" w:val="single"/>
            </w:tcBorders>
          </w:tcPr>
          <w:p w14:paraId="9C280000">
            <w:pPr>
              <w:spacing w:line="276" w:lineRule="auto"/>
              <w:ind/>
              <w:rPr>
                <w:sz w:val="28"/>
              </w:rPr>
            </w:pPr>
            <w:r>
              <w:rPr>
                <w:sz w:val="28"/>
              </w:rPr>
              <w:t>Сдача финансовых отчетов</w:t>
            </w:r>
          </w:p>
        </w:tc>
        <w:tc>
          <w:tcPr>
            <w:tcW w:type="dxa" w:w="2694"/>
            <w:tcBorders>
              <w:top w:color="000000" w:sz="4" w:val="single"/>
              <w:left w:color="000000" w:sz="4" w:val="single"/>
              <w:bottom w:color="000000" w:sz="4" w:val="single"/>
              <w:right w:color="000000" w:sz="4" w:val="single"/>
            </w:tcBorders>
          </w:tcPr>
          <w:p w14:paraId="9D280000">
            <w:pPr>
              <w:spacing w:line="276" w:lineRule="auto"/>
              <w:ind/>
              <w:rPr>
                <w:sz w:val="28"/>
              </w:rPr>
            </w:pPr>
            <w:r>
              <w:rPr>
                <w:sz w:val="28"/>
              </w:rPr>
              <w:t>Директор</w:t>
            </w:r>
          </w:p>
          <w:p w14:paraId="9E280000">
            <w:pPr>
              <w:spacing w:line="276" w:lineRule="auto"/>
              <w:ind/>
              <w:rPr>
                <w:sz w:val="28"/>
              </w:rPr>
            </w:pPr>
            <w:r>
              <w:rPr>
                <w:sz w:val="28"/>
              </w:rPr>
              <w:t>Гл. бухгалтер</w:t>
            </w:r>
          </w:p>
        </w:tc>
        <w:tc>
          <w:tcPr>
            <w:tcW w:type="dxa" w:w="1844"/>
            <w:tcBorders>
              <w:top w:color="000000" w:sz="4" w:val="single"/>
              <w:left w:color="000000" w:sz="4" w:val="single"/>
              <w:bottom w:color="000000" w:sz="4" w:val="single"/>
              <w:right w:color="000000" w:sz="4" w:val="single"/>
            </w:tcBorders>
          </w:tcPr>
          <w:p w14:paraId="9F280000">
            <w:pPr>
              <w:spacing w:line="276" w:lineRule="auto"/>
              <w:ind/>
              <w:jc w:val="both"/>
              <w:rPr>
                <w:sz w:val="28"/>
              </w:rPr>
            </w:pPr>
          </w:p>
        </w:tc>
        <w:tc>
          <w:tcPr>
            <w:tcW w:type="dxa" w:w="1730"/>
            <w:tcBorders>
              <w:top w:color="000000" w:sz="4" w:val="single"/>
              <w:left w:color="000000" w:sz="4" w:val="single"/>
              <w:bottom w:color="000000" w:sz="4" w:val="single"/>
              <w:right w:color="000000" w:sz="4" w:val="single"/>
            </w:tcBorders>
          </w:tcPr>
          <w:p w14:paraId="A0280000">
            <w:pPr>
              <w:spacing w:line="276" w:lineRule="auto"/>
              <w:ind/>
              <w:jc w:val="both"/>
              <w:rPr>
                <w:sz w:val="28"/>
              </w:rPr>
            </w:pPr>
            <w:r>
              <w:rPr>
                <w:sz w:val="28"/>
              </w:rPr>
              <w:t xml:space="preserve">Отчет </w:t>
            </w:r>
          </w:p>
        </w:tc>
      </w:tr>
      <w:tr>
        <w:tc>
          <w:tcPr>
            <w:tcW w:type="dxa" w:w="1418"/>
            <w:tcBorders>
              <w:top w:color="000000" w:sz="4" w:val="single"/>
              <w:left w:color="000000" w:sz="4" w:val="single"/>
              <w:bottom w:color="000000" w:sz="4" w:val="single"/>
              <w:right w:color="000000" w:sz="4" w:val="single"/>
            </w:tcBorders>
          </w:tcPr>
          <w:p w14:paraId="A1280000">
            <w:pPr>
              <w:spacing w:line="276" w:lineRule="auto"/>
              <w:ind/>
              <w:jc w:val="both"/>
              <w:rPr>
                <w:sz w:val="28"/>
              </w:rPr>
            </w:pPr>
            <w:r>
              <w:rPr>
                <w:sz w:val="28"/>
              </w:rPr>
              <w:t>1 раз в четверть</w:t>
            </w:r>
          </w:p>
        </w:tc>
        <w:tc>
          <w:tcPr>
            <w:tcW w:type="dxa" w:w="3088"/>
            <w:tcBorders>
              <w:top w:color="000000" w:sz="4" w:val="single"/>
              <w:left w:color="000000" w:sz="4" w:val="single"/>
              <w:bottom w:color="000000" w:sz="4" w:val="single"/>
              <w:right w:color="000000" w:sz="4" w:val="single"/>
            </w:tcBorders>
          </w:tcPr>
          <w:p w14:paraId="A2280000">
            <w:pPr>
              <w:spacing w:line="276" w:lineRule="auto"/>
              <w:ind/>
              <w:rPr>
                <w:sz w:val="28"/>
              </w:rPr>
            </w:pPr>
            <w:r>
              <w:rPr>
                <w:sz w:val="28"/>
              </w:rPr>
              <w:t xml:space="preserve">Проверка состояния школьной мебели </w:t>
            </w:r>
          </w:p>
        </w:tc>
        <w:tc>
          <w:tcPr>
            <w:tcW w:type="dxa" w:w="2694"/>
            <w:tcBorders>
              <w:top w:color="000000" w:sz="4" w:val="single"/>
              <w:left w:color="000000" w:sz="4" w:val="single"/>
              <w:bottom w:color="000000" w:sz="4" w:val="single"/>
              <w:right w:color="000000" w:sz="4" w:val="single"/>
            </w:tcBorders>
          </w:tcPr>
          <w:p w14:paraId="A3280000">
            <w:pPr>
              <w:spacing w:line="276" w:lineRule="auto"/>
              <w:ind/>
              <w:rPr>
                <w:sz w:val="28"/>
              </w:rPr>
            </w:pPr>
            <w:r>
              <w:rPr>
                <w:sz w:val="28"/>
              </w:rPr>
              <w:t>Комиссия ПК</w:t>
            </w:r>
          </w:p>
        </w:tc>
        <w:tc>
          <w:tcPr>
            <w:tcW w:type="dxa" w:w="1844"/>
            <w:tcBorders>
              <w:top w:color="000000" w:sz="4" w:val="single"/>
              <w:left w:color="000000" w:sz="4" w:val="single"/>
              <w:bottom w:color="000000" w:sz="4" w:val="single"/>
              <w:right w:color="000000" w:sz="4" w:val="single"/>
            </w:tcBorders>
          </w:tcPr>
          <w:p w14:paraId="A4280000">
            <w:pPr>
              <w:spacing w:line="276" w:lineRule="auto"/>
              <w:ind/>
              <w:jc w:val="both"/>
              <w:rPr>
                <w:sz w:val="28"/>
              </w:rPr>
            </w:pPr>
            <w:r>
              <w:rPr>
                <w:sz w:val="28"/>
              </w:rPr>
              <w:t>Директор</w:t>
            </w:r>
          </w:p>
        </w:tc>
        <w:tc>
          <w:tcPr>
            <w:tcW w:type="dxa" w:w="1730"/>
            <w:tcBorders>
              <w:top w:color="000000" w:sz="4" w:val="single"/>
              <w:left w:color="000000" w:sz="4" w:val="single"/>
              <w:bottom w:color="000000" w:sz="4" w:val="single"/>
              <w:right w:color="000000" w:sz="4" w:val="single"/>
            </w:tcBorders>
          </w:tcPr>
          <w:p w14:paraId="A5280000">
            <w:pPr>
              <w:spacing w:line="276" w:lineRule="auto"/>
              <w:ind/>
              <w:jc w:val="both"/>
              <w:rPr>
                <w:sz w:val="28"/>
              </w:rPr>
            </w:pPr>
            <w:r>
              <w:rPr>
                <w:sz w:val="28"/>
              </w:rPr>
              <w:t xml:space="preserve">Протокол </w:t>
            </w:r>
          </w:p>
        </w:tc>
      </w:tr>
      <w:tr>
        <w:tc>
          <w:tcPr>
            <w:tcW w:type="dxa" w:w="1418"/>
            <w:tcBorders>
              <w:top w:color="000000" w:sz="4" w:val="single"/>
              <w:left w:color="000000" w:sz="4" w:val="single"/>
              <w:bottom w:color="000000" w:sz="4" w:val="single"/>
              <w:right w:color="000000" w:sz="4" w:val="single"/>
            </w:tcBorders>
          </w:tcPr>
          <w:p w14:paraId="A6280000">
            <w:pPr>
              <w:spacing w:line="276" w:lineRule="auto"/>
              <w:ind/>
              <w:jc w:val="both"/>
              <w:rPr>
                <w:sz w:val="28"/>
              </w:rPr>
            </w:pPr>
            <w:r>
              <w:rPr>
                <w:sz w:val="28"/>
              </w:rPr>
              <w:t>Декабрь</w:t>
            </w:r>
          </w:p>
        </w:tc>
        <w:tc>
          <w:tcPr>
            <w:tcW w:type="dxa" w:w="3088"/>
            <w:tcBorders>
              <w:top w:color="000000" w:sz="4" w:val="single"/>
              <w:left w:color="000000" w:sz="4" w:val="single"/>
              <w:bottom w:color="000000" w:sz="4" w:val="single"/>
              <w:right w:color="000000" w:sz="4" w:val="single"/>
            </w:tcBorders>
          </w:tcPr>
          <w:p w14:paraId="A7280000">
            <w:pPr>
              <w:spacing w:line="276" w:lineRule="auto"/>
              <w:ind/>
              <w:rPr>
                <w:sz w:val="28"/>
              </w:rPr>
            </w:pPr>
            <w:r>
              <w:rPr>
                <w:sz w:val="28"/>
              </w:rPr>
              <w:t>Анализ исполнения бюджета 2016 года и  его планирование на  2017  год</w:t>
            </w:r>
          </w:p>
        </w:tc>
        <w:tc>
          <w:tcPr>
            <w:tcW w:type="dxa" w:w="2694"/>
            <w:tcBorders>
              <w:top w:color="000000" w:sz="4" w:val="single"/>
              <w:left w:color="000000" w:sz="4" w:val="single"/>
              <w:bottom w:color="000000" w:sz="4" w:val="single"/>
              <w:right w:color="000000" w:sz="4" w:val="single"/>
            </w:tcBorders>
          </w:tcPr>
          <w:p w14:paraId="A8280000">
            <w:pPr>
              <w:spacing w:line="276" w:lineRule="auto"/>
              <w:ind/>
              <w:rPr>
                <w:sz w:val="28"/>
              </w:rPr>
            </w:pPr>
            <w:r>
              <w:rPr>
                <w:sz w:val="28"/>
              </w:rPr>
              <w:t>Директор</w:t>
            </w:r>
          </w:p>
          <w:p w14:paraId="A9280000">
            <w:pPr>
              <w:spacing w:line="276" w:lineRule="auto"/>
              <w:ind/>
              <w:rPr>
                <w:sz w:val="28"/>
              </w:rPr>
            </w:pPr>
            <w:r>
              <w:rPr>
                <w:sz w:val="28"/>
              </w:rPr>
              <w:t>Гл. бухгалтер.</w:t>
            </w:r>
          </w:p>
        </w:tc>
        <w:tc>
          <w:tcPr>
            <w:tcW w:type="dxa" w:w="1844"/>
            <w:tcBorders>
              <w:top w:color="000000" w:sz="4" w:val="single"/>
              <w:left w:color="000000" w:sz="4" w:val="single"/>
              <w:bottom w:color="000000" w:sz="4" w:val="single"/>
              <w:right w:color="000000" w:sz="4" w:val="single"/>
            </w:tcBorders>
          </w:tcPr>
          <w:p w14:paraId="AA280000">
            <w:pPr>
              <w:spacing w:line="276" w:lineRule="auto"/>
              <w:ind/>
              <w:jc w:val="both"/>
              <w:rPr>
                <w:sz w:val="28"/>
              </w:rPr>
            </w:pPr>
          </w:p>
        </w:tc>
        <w:tc>
          <w:tcPr>
            <w:tcW w:type="dxa" w:w="1730"/>
            <w:tcBorders>
              <w:top w:color="000000" w:sz="4" w:val="single"/>
              <w:left w:color="000000" w:sz="4" w:val="single"/>
              <w:bottom w:color="000000" w:sz="4" w:val="single"/>
              <w:right w:color="000000" w:sz="4" w:val="single"/>
            </w:tcBorders>
          </w:tcPr>
          <w:p w14:paraId="AB280000">
            <w:pPr>
              <w:spacing w:line="276" w:lineRule="auto"/>
              <w:ind/>
              <w:jc w:val="both"/>
              <w:rPr>
                <w:sz w:val="28"/>
              </w:rPr>
            </w:pPr>
          </w:p>
        </w:tc>
      </w:tr>
      <w:tr>
        <w:tc>
          <w:tcPr>
            <w:tcW w:type="dxa" w:w="1418"/>
            <w:tcBorders>
              <w:top w:color="000000" w:sz="4" w:val="single"/>
              <w:left w:color="000000" w:sz="4" w:val="single"/>
              <w:bottom w:color="000000" w:sz="4" w:val="single"/>
              <w:right w:color="000000" w:sz="4" w:val="single"/>
            </w:tcBorders>
          </w:tcPr>
          <w:p w14:paraId="AC280000">
            <w:pPr>
              <w:spacing w:line="276" w:lineRule="auto"/>
              <w:ind/>
              <w:jc w:val="both"/>
              <w:rPr>
                <w:sz w:val="28"/>
              </w:rPr>
            </w:pPr>
            <w:r>
              <w:rPr>
                <w:sz w:val="28"/>
              </w:rPr>
              <w:t>В течение года</w:t>
            </w:r>
          </w:p>
        </w:tc>
        <w:tc>
          <w:tcPr>
            <w:tcW w:type="dxa" w:w="3088"/>
            <w:tcBorders>
              <w:top w:color="000000" w:sz="4" w:val="single"/>
              <w:left w:color="000000" w:sz="4" w:val="single"/>
              <w:bottom w:color="000000" w:sz="4" w:val="single"/>
              <w:right w:color="000000" w:sz="4" w:val="single"/>
            </w:tcBorders>
          </w:tcPr>
          <w:p w14:paraId="AD280000">
            <w:pPr>
              <w:spacing w:line="276" w:lineRule="auto"/>
              <w:ind/>
              <w:rPr>
                <w:sz w:val="28"/>
              </w:rPr>
            </w:pPr>
            <w:r>
              <w:rPr>
                <w:sz w:val="28"/>
              </w:rPr>
              <w:t>Организация работы по уборке и благоустройству территории школьного двора</w:t>
            </w:r>
          </w:p>
        </w:tc>
        <w:tc>
          <w:tcPr>
            <w:tcW w:type="dxa" w:w="2694"/>
            <w:tcBorders>
              <w:top w:color="000000" w:sz="4" w:val="single"/>
              <w:left w:color="000000" w:sz="4" w:val="single"/>
              <w:bottom w:color="000000" w:sz="4" w:val="single"/>
              <w:right w:color="000000" w:sz="4" w:val="single"/>
            </w:tcBorders>
          </w:tcPr>
          <w:p w14:paraId="AE280000">
            <w:pPr>
              <w:spacing w:line="276" w:lineRule="auto"/>
              <w:ind/>
              <w:rPr>
                <w:sz w:val="28"/>
              </w:rPr>
            </w:pPr>
            <w:r>
              <w:rPr>
                <w:sz w:val="28"/>
              </w:rPr>
              <w:t>Зам. директора по ВР</w:t>
            </w:r>
          </w:p>
          <w:p w14:paraId="AF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B0280000">
            <w:pPr>
              <w:spacing w:line="276" w:lineRule="auto"/>
              <w:ind/>
              <w:jc w:val="both"/>
              <w:rPr>
                <w:sz w:val="28"/>
              </w:rPr>
            </w:pPr>
            <w:r>
              <w:rPr>
                <w:sz w:val="28"/>
              </w:rPr>
              <w:t>Директор</w:t>
            </w:r>
          </w:p>
        </w:tc>
        <w:tc>
          <w:tcPr>
            <w:tcW w:type="dxa" w:w="1730"/>
            <w:tcBorders>
              <w:top w:color="000000" w:sz="4" w:val="single"/>
              <w:left w:color="000000" w:sz="4" w:val="single"/>
              <w:bottom w:color="000000" w:sz="4" w:val="single"/>
              <w:right w:color="000000" w:sz="4" w:val="single"/>
            </w:tcBorders>
          </w:tcPr>
          <w:p w14:paraId="B1280000">
            <w:pPr>
              <w:spacing w:line="276" w:lineRule="auto"/>
              <w:ind/>
              <w:jc w:val="both"/>
              <w:rPr>
                <w:sz w:val="28"/>
              </w:rPr>
            </w:pPr>
          </w:p>
        </w:tc>
      </w:tr>
      <w:tr>
        <w:tc>
          <w:tcPr>
            <w:tcW w:type="dxa" w:w="1418"/>
            <w:tcBorders>
              <w:top w:color="000000" w:sz="4" w:val="single"/>
              <w:left w:color="000000" w:sz="4" w:val="single"/>
              <w:bottom w:color="000000" w:sz="4" w:val="single"/>
              <w:right w:color="000000" w:sz="4" w:val="single"/>
            </w:tcBorders>
          </w:tcPr>
          <w:p w14:paraId="B2280000">
            <w:pPr>
              <w:spacing w:line="276" w:lineRule="auto"/>
              <w:ind/>
              <w:jc w:val="both"/>
              <w:rPr>
                <w:sz w:val="28"/>
              </w:rPr>
            </w:pPr>
            <w:r>
              <w:rPr>
                <w:sz w:val="28"/>
              </w:rPr>
              <w:t>В течение года</w:t>
            </w:r>
          </w:p>
        </w:tc>
        <w:tc>
          <w:tcPr>
            <w:tcW w:type="dxa" w:w="3088"/>
            <w:tcBorders>
              <w:top w:color="000000" w:sz="4" w:val="single"/>
              <w:left w:color="000000" w:sz="4" w:val="single"/>
              <w:bottom w:color="000000" w:sz="4" w:val="single"/>
              <w:right w:color="000000" w:sz="4" w:val="single"/>
            </w:tcBorders>
          </w:tcPr>
          <w:p w14:paraId="B3280000">
            <w:pPr>
              <w:spacing w:line="276" w:lineRule="auto"/>
              <w:ind/>
              <w:rPr>
                <w:sz w:val="28"/>
              </w:rPr>
            </w:pPr>
            <w:r>
              <w:rPr>
                <w:sz w:val="28"/>
              </w:rPr>
              <w:t>Приобретение  материалов для  проведения ремонта школы</w:t>
            </w:r>
          </w:p>
        </w:tc>
        <w:tc>
          <w:tcPr>
            <w:tcW w:type="dxa" w:w="2694"/>
            <w:tcBorders>
              <w:top w:color="000000" w:sz="4" w:val="single"/>
              <w:left w:color="000000" w:sz="4" w:val="single"/>
              <w:bottom w:color="000000" w:sz="4" w:val="single"/>
              <w:right w:color="000000" w:sz="4" w:val="single"/>
            </w:tcBorders>
          </w:tcPr>
          <w:p w14:paraId="B4280000">
            <w:pPr>
              <w:spacing w:line="276" w:lineRule="auto"/>
              <w:ind/>
              <w:rPr>
                <w:sz w:val="28"/>
              </w:rPr>
            </w:pPr>
            <w:r>
              <w:rPr>
                <w:sz w:val="28"/>
              </w:rPr>
              <w:t>Зам. директора по АХР</w:t>
            </w:r>
          </w:p>
        </w:tc>
        <w:tc>
          <w:tcPr>
            <w:tcW w:type="dxa" w:w="1844"/>
            <w:tcBorders>
              <w:top w:color="000000" w:sz="4" w:val="single"/>
              <w:left w:color="000000" w:sz="4" w:val="single"/>
              <w:bottom w:color="000000" w:sz="4" w:val="single"/>
              <w:right w:color="000000" w:sz="4" w:val="single"/>
            </w:tcBorders>
          </w:tcPr>
          <w:p w14:paraId="B5280000">
            <w:pPr>
              <w:spacing w:line="276" w:lineRule="auto"/>
              <w:ind/>
              <w:jc w:val="both"/>
              <w:rPr>
                <w:sz w:val="28"/>
              </w:rPr>
            </w:pPr>
          </w:p>
        </w:tc>
        <w:tc>
          <w:tcPr>
            <w:tcW w:type="dxa" w:w="1730"/>
            <w:tcBorders>
              <w:top w:color="000000" w:sz="4" w:val="single"/>
              <w:left w:color="000000" w:sz="4" w:val="single"/>
              <w:bottom w:color="000000" w:sz="4" w:val="single"/>
              <w:right w:color="000000" w:sz="4" w:val="single"/>
            </w:tcBorders>
          </w:tcPr>
          <w:p w14:paraId="B6280000">
            <w:pPr>
              <w:spacing w:line="276" w:lineRule="auto"/>
              <w:ind/>
              <w:jc w:val="both"/>
              <w:rPr>
                <w:sz w:val="28"/>
              </w:rPr>
            </w:pPr>
          </w:p>
        </w:tc>
      </w:tr>
    </w:tbl>
    <w:p w14:paraId="B7280000">
      <w:pPr>
        <w:ind w:firstLine="720" w:left="0"/>
        <w:rPr>
          <w:b w:val="1"/>
          <w:i w:val="1"/>
          <w:color w:val="000000"/>
          <w:spacing w:val="1"/>
          <w:sz w:val="28"/>
        </w:rPr>
      </w:pPr>
    </w:p>
    <w:p w14:paraId="B8280000">
      <w:pPr>
        <w:widowControl w:val="1"/>
        <w:ind/>
        <w:jc w:val="center"/>
        <w:rPr>
          <w:b w:val="1"/>
          <w:color w:val="231E20"/>
          <w:sz w:val="28"/>
        </w:rPr>
      </w:pPr>
      <w:r>
        <w:rPr>
          <w:b w:val="1"/>
          <w:color w:val="231E20"/>
          <w:sz w:val="28"/>
        </w:rPr>
        <w:t xml:space="preserve">Материально-техническое и учебно-методическое </w:t>
      </w:r>
      <w:r>
        <w:rPr>
          <w:b w:val="1"/>
          <w:color w:val="231E20"/>
          <w:sz w:val="28"/>
        </w:rPr>
        <w:t xml:space="preserve">обеспечение программы основного </w:t>
      </w:r>
      <w:r>
        <w:rPr>
          <w:b w:val="1"/>
          <w:color w:val="231E20"/>
          <w:sz w:val="28"/>
        </w:rPr>
        <w:t>общего образования</w:t>
      </w:r>
      <w:r>
        <w:rPr>
          <w:b w:val="1"/>
          <w:color w:val="231E20"/>
          <w:sz w:val="28"/>
        </w:rPr>
        <w:br/>
      </w:r>
      <w:r>
        <w:rPr>
          <w:b w:val="1"/>
          <w:color w:val="231E20"/>
          <w:sz w:val="28"/>
        </w:rPr>
        <w:t>Информационно-образовательная среда</w:t>
      </w:r>
    </w:p>
    <w:p w14:paraId="B9280000">
      <w:pPr>
        <w:widowControl w:val="1"/>
        <w:ind/>
        <w:rPr>
          <w:color w:val="231E20"/>
          <w:sz w:val="28"/>
        </w:rPr>
      </w:pPr>
      <w:r>
        <w:rPr>
          <w:b w:val="1"/>
          <w:color w:val="231E20"/>
          <w:sz w:val="28"/>
        </w:rPr>
        <w:br/>
      </w:r>
      <w:r>
        <w:rPr>
          <w:color w:val="231E20"/>
          <w:sz w:val="28"/>
        </w:rPr>
        <w:t>Информационно-образовательная среда (ИОС) является открытой педагогической</w:t>
      </w:r>
      <w:r>
        <w:rPr>
          <w:color w:val="231E20"/>
          <w:sz w:val="28"/>
        </w:rPr>
        <w:br/>
      </w:r>
      <w:r>
        <w:rPr>
          <w:color w:val="231E20"/>
          <w:sz w:val="28"/>
        </w:rPr>
        <w:t>системой, сформированной на основе разнообразных</w:t>
      </w:r>
      <w:r>
        <w:rPr>
          <w:color w:val="231E20"/>
          <w:sz w:val="28"/>
        </w:rPr>
        <w:t xml:space="preserve"> информационных образовательных </w:t>
      </w:r>
      <w:r>
        <w:rPr>
          <w:color w:val="231E20"/>
          <w:sz w:val="28"/>
        </w:rPr>
        <w:t>ресурсов, современных информационно-телекоммуникац</w:t>
      </w:r>
      <w:r>
        <w:rPr>
          <w:color w:val="231E20"/>
          <w:sz w:val="28"/>
        </w:rPr>
        <w:t xml:space="preserve">ионных средств и педагогических </w:t>
      </w:r>
      <w:r>
        <w:rPr>
          <w:color w:val="231E20"/>
          <w:sz w:val="28"/>
        </w:rPr>
        <w:t xml:space="preserve">технологий, гарантирующих безопасность и охрану здоровья </w:t>
      </w:r>
      <w:r>
        <w:rPr>
          <w:color w:val="231E20"/>
          <w:sz w:val="28"/>
        </w:rPr>
        <w:t xml:space="preserve">участников образовательного </w:t>
      </w:r>
      <w:r>
        <w:rPr>
          <w:color w:val="231E20"/>
          <w:sz w:val="28"/>
        </w:rPr>
        <w:t xml:space="preserve">процесса, обеспечивающих достижение целей основного </w:t>
      </w:r>
      <w:r>
        <w:rPr>
          <w:color w:val="231E20"/>
          <w:sz w:val="28"/>
        </w:rPr>
        <w:t>общего образования, его высокое</w:t>
      </w:r>
      <w:r>
        <w:rPr>
          <w:color w:val="231E20"/>
          <w:sz w:val="28"/>
        </w:rPr>
        <w:t>качество, личностное развитие обучающихся.</w:t>
      </w:r>
      <w:r>
        <w:rPr>
          <w:color w:val="231E20"/>
          <w:sz w:val="28"/>
        </w:rPr>
        <w:br/>
      </w:r>
      <w:r>
        <w:rPr>
          <w:color w:val="231E20"/>
          <w:sz w:val="28"/>
        </w:rPr>
        <w:t xml:space="preserve"> </w:t>
      </w:r>
      <w:r>
        <w:rPr>
          <w:color w:val="231E20"/>
          <w:sz w:val="28"/>
        </w:rPr>
        <w:t>Основными компонентами ИОС образовательной организации являются: учебнометодические комплекты по всем учебным предметам на г</w:t>
      </w:r>
      <w:r>
        <w:rPr>
          <w:color w:val="231E20"/>
          <w:sz w:val="28"/>
        </w:rPr>
        <w:t xml:space="preserve">осударственном языке Российской </w:t>
      </w:r>
      <w:r>
        <w:rPr>
          <w:color w:val="231E20"/>
          <w:sz w:val="28"/>
        </w:rPr>
        <w:t>Федерации (языке реализации основной образовател</w:t>
      </w:r>
      <w:r>
        <w:rPr>
          <w:color w:val="231E20"/>
          <w:sz w:val="28"/>
        </w:rPr>
        <w:t xml:space="preserve">ьной программы основного общего </w:t>
      </w:r>
      <w:r>
        <w:rPr>
          <w:color w:val="231E20"/>
          <w:sz w:val="28"/>
        </w:rPr>
        <w:t>образования), из расчета не менее одного учебника по учебн</w:t>
      </w:r>
      <w:r>
        <w:rPr>
          <w:color w:val="231E20"/>
          <w:sz w:val="28"/>
        </w:rPr>
        <w:t xml:space="preserve">ому предмету обязательной части </w:t>
      </w:r>
      <w:r>
        <w:rPr>
          <w:color w:val="231E20"/>
          <w:sz w:val="28"/>
        </w:rPr>
        <w:t>учебного плана на одного обучающегося; фонд дополнительной литературы (художественная и научно-популярная литература, справочно-библиографические и периодические издания);</w:t>
      </w:r>
      <w:r>
        <w:rPr>
          <w:color w:val="231E20"/>
          <w:sz w:val="28"/>
        </w:rPr>
        <w:br/>
      </w:r>
      <w:r>
        <w:rPr>
          <w:color w:val="231E20"/>
          <w:sz w:val="28"/>
        </w:rPr>
        <w:t>учебно-наглядные пособия (средства натурного фонда, мод</w:t>
      </w:r>
      <w:r>
        <w:rPr>
          <w:color w:val="231E20"/>
          <w:sz w:val="28"/>
        </w:rPr>
        <w:t xml:space="preserve">ели, печатные, экранно-звуковые </w:t>
      </w:r>
      <w:r>
        <w:rPr>
          <w:color w:val="231E20"/>
          <w:sz w:val="28"/>
        </w:rPr>
        <w:t>средства, мультимедийные средства); информационно-обр</w:t>
      </w:r>
      <w:r>
        <w:rPr>
          <w:color w:val="231E20"/>
          <w:sz w:val="28"/>
        </w:rPr>
        <w:t>азовательные ресурсы Интернета,</w:t>
      </w:r>
      <w:r>
        <w:rPr>
          <w:color w:val="231E20"/>
          <w:sz w:val="28"/>
        </w:rPr>
        <w:t>прошедшие в установленом порядке процедуру вери</w:t>
      </w:r>
      <w:r>
        <w:rPr>
          <w:color w:val="231E20"/>
          <w:sz w:val="28"/>
        </w:rPr>
        <w:t xml:space="preserve">фикации и обеспечивающие доступ </w:t>
      </w:r>
      <w:r>
        <w:rPr>
          <w:color w:val="231E20"/>
          <w:sz w:val="28"/>
        </w:rPr>
        <w:t>обучающихся к учебным материалам, в т. ч. к наследию отечественного кинематографа;</w:t>
      </w:r>
      <w:r>
        <w:rPr>
          <w:color w:val="231E20"/>
          <w:sz w:val="28"/>
        </w:rPr>
        <w:br/>
      </w:r>
      <w:r>
        <w:rPr>
          <w:color w:val="231E20"/>
          <w:sz w:val="28"/>
        </w:rPr>
        <w:t>информационно-телекоммуникационная инфраструктура; технические средства,</w:t>
      </w:r>
      <w:r>
        <w:rPr>
          <w:color w:val="231E20"/>
          <w:sz w:val="28"/>
        </w:rPr>
        <w:br/>
      </w:r>
      <w:r>
        <w:rPr>
          <w:color w:val="231E20"/>
          <w:sz w:val="28"/>
        </w:rPr>
        <w:t>обеспечивающие функционирование информационно-обр</w:t>
      </w:r>
      <w:r>
        <w:rPr>
          <w:color w:val="231E20"/>
          <w:sz w:val="28"/>
        </w:rPr>
        <w:t xml:space="preserve">азовательной среды; программные </w:t>
      </w:r>
      <w:r>
        <w:rPr>
          <w:color w:val="231E20"/>
          <w:sz w:val="28"/>
        </w:rPr>
        <w:t>инструменты, обеспечивающие функционирование информационно-образовательной среды;</w:t>
      </w:r>
      <w:r>
        <w:rPr>
          <w:color w:val="231E20"/>
          <w:sz w:val="28"/>
        </w:rPr>
        <w:br/>
      </w:r>
      <w:r>
        <w:rPr>
          <w:color w:val="231E20"/>
          <w:sz w:val="28"/>
        </w:rPr>
        <w:t>служба технической поддержки функционирования информацион</w:t>
      </w:r>
      <w:r>
        <w:rPr>
          <w:color w:val="231E20"/>
          <w:sz w:val="28"/>
        </w:rPr>
        <w:t xml:space="preserve">но-образовательной среды. </w:t>
      </w:r>
      <w:r>
        <w:rPr>
          <w:color w:val="231E20"/>
          <w:sz w:val="28"/>
        </w:rPr>
        <w:t xml:space="preserve">ИОС образовательной организации предоставляет </w:t>
      </w:r>
      <w:r>
        <w:rPr>
          <w:color w:val="231E20"/>
          <w:sz w:val="28"/>
        </w:rPr>
        <w:t xml:space="preserve">для участников образовательного </w:t>
      </w:r>
      <w:r>
        <w:rPr>
          <w:color w:val="231E20"/>
          <w:sz w:val="28"/>
        </w:rPr>
        <w:t>процесса возможность: достижения обучающимися плани</w:t>
      </w:r>
      <w:r>
        <w:rPr>
          <w:color w:val="231E20"/>
          <w:sz w:val="28"/>
        </w:rPr>
        <w:t xml:space="preserve">руемых результатов освоения ООП </w:t>
      </w:r>
      <w:r>
        <w:rPr>
          <w:color w:val="231E20"/>
          <w:sz w:val="28"/>
        </w:rPr>
        <w:t>ООО, в том числе адаптированной для обучающихся с ограниченными возмо</w:t>
      </w:r>
      <w:r>
        <w:rPr>
          <w:color w:val="231E20"/>
          <w:sz w:val="28"/>
        </w:rPr>
        <w:t xml:space="preserve">жностями </w:t>
      </w:r>
      <w:r>
        <w:rPr>
          <w:color w:val="231E20"/>
          <w:sz w:val="28"/>
        </w:rPr>
        <w:t>здоровья (ОВЗ); развития личности, удовлетво</w:t>
      </w:r>
      <w:r>
        <w:rPr>
          <w:color w:val="231E20"/>
          <w:sz w:val="28"/>
        </w:rPr>
        <w:t xml:space="preserve">рения познавательных интересов, </w:t>
      </w:r>
      <w:r>
        <w:rPr>
          <w:color w:val="231E20"/>
          <w:sz w:val="28"/>
        </w:rPr>
        <w:t>самореализации обучающихся, в том числе одаренных и талантливых, через организацию</w:t>
      </w:r>
      <w:r>
        <w:rPr>
          <w:color w:val="231E20"/>
          <w:sz w:val="28"/>
        </w:rPr>
        <w:t xml:space="preserve"> </w:t>
      </w:r>
      <w:r>
        <w:rPr>
          <w:color w:val="231E20"/>
          <w:sz w:val="28"/>
        </w:rPr>
        <w:t>учебной и внеурочной деятельности, социальных практи</w:t>
      </w:r>
      <w:r>
        <w:rPr>
          <w:color w:val="231E20"/>
          <w:sz w:val="28"/>
        </w:rPr>
        <w:t xml:space="preserve">к, включая общественно-полезную </w:t>
      </w:r>
      <w:r>
        <w:rPr>
          <w:color w:val="231E20"/>
          <w:sz w:val="28"/>
        </w:rPr>
        <w:t>деятельность, профессиональной пробы, практическую подго</w:t>
      </w:r>
      <w:r>
        <w:rPr>
          <w:color w:val="231E20"/>
          <w:sz w:val="28"/>
        </w:rPr>
        <w:t xml:space="preserve">товку, систему кружков, клубов, </w:t>
      </w:r>
      <w:r>
        <w:rPr>
          <w:color w:val="231E20"/>
          <w:sz w:val="28"/>
        </w:rPr>
        <w:t>секций, студий с использованием возможностей организац</w:t>
      </w:r>
      <w:r>
        <w:rPr>
          <w:color w:val="231E20"/>
          <w:sz w:val="28"/>
        </w:rPr>
        <w:t xml:space="preserve">ий дополнительного образования, </w:t>
      </w:r>
      <w:r>
        <w:rPr>
          <w:color w:val="231E20"/>
          <w:sz w:val="28"/>
        </w:rPr>
        <w:t>культуры и спорта, профессиональных образовательных организаций и социальных партнеров</w:t>
      </w:r>
      <w:r>
        <w:rPr>
          <w:color w:val="231E20"/>
          <w:sz w:val="28"/>
        </w:rPr>
        <w:br/>
      </w:r>
      <w:r>
        <w:rPr>
          <w:color w:val="231E20"/>
          <w:sz w:val="28"/>
        </w:rPr>
        <w:t>в профессионально-производственном окружении; формирования функциональной</w:t>
      </w:r>
      <w:r>
        <w:rPr>
          <w:color w:val="231E20"/>
          <w:sz w:val="28"/>
        </w:rPr>
        <w:br/>
      </w:r>
      <w:r>
        <w:rPr>
          <w:color w:val="231E20"/>
          <w:sz w:val="28"/>
        </w:rPr>
        <w:t>грамотности обучающихся, включающей овладение ключевыми компетенциями, составляющими основу дальнейшего успешного образования</w:t>
      </w:r>
      <w:r>
        <w:rPr>
          <w:color w:val="231E20"/>
          <w:sz w:val="28"/>
        </w:rPr>
        <w:t xml:space="preserve"> и ориентации в мире профессий; </w:t>
      </w:r>
      <w:r>
        <w:rPr>
          <w:color w:val="231E20"/>
          <w:sz w:val="28"/>
        </w:rPr>
        <w:t xml:space="preserve">формирования социокультурных и духовно-нравственных </w:t>
      </w:r>
      <w:r>
        <w:rPr>
          <w:color w:val="231E20"/>
          <w:sz w:val="28"/>
        </w:rPr>
        <w:t xml:space="preserve">ценностей обучающихся, основ их </w:t>
      </w:r>
      <w:r>
        <w:rPr>
          <w:color w:val="231E20"/>
          <w:sz w:val="28"/>
        </w:rPr>
        <w:t>гражданственности, российской гражданской идентичнос</w:t>
      </w:r>
      <w:r>
        <w:rPr>
          <w:color w:val="231E20"/>
          <w:sz w:val="28"/>
        </w:rPr>
        <w:t xml:space="preserve">ти и социально-профессиональных </w:t>
      </w:r>
      <w:r>
        <w:rPr>
          <w:color w:val="231E20"/>
          <w:sz w:val="28"/>
        </w:rPr>
        <w:t>ориентаций; индивидуализации процесса образован</w:t>
      </w:r>
      <w:r>
        <w:rPr>
          <w:color w:val="231E20"/>
          <w:sz w:val="28"/>
        </w:rPr>
        <w:t xml:space="preserve">ия посредством проектирования и </w:t>
      </w:r>
      <w:r>
        <w:rPr>
          <w:color w:val="231E20"/>
          <w:sz w:val="28"/>
        </w:rPr>
        <w:t>реализации индивидуальных образовательных пла</w:t>
      </w:r>
      <w:r>
        <w:rPr>
          <w:color w:val="231E20"/>
          <w:sz w:val="28"/>
        </w:rPr>
        <w:t xml:space="preserve">нов обучающихся, обеспечения их </w:t>
      </w:r>
      <w:r>
        <w:rPr>
          <w:color w:val="231E20"/>
          <w:sz w:val="28"/>
        </w:rPr>
        <w:t>эффективной самостоятельной работы при поддержке педаг</w:t>
      </w:r>
      <w:r>
        <w:rPr>
          <w:color w:val="231E20"/>
          <w:sz w:val="28"/>
        </w:rPr>
        <w:t xml:space="preserve">огических работников; включения </w:t>
      </w:r>
      <w:r>
        <w:rPr>
          <w:color w:val="231E20"/>
          <w:sz w:val="28"/>
        </w:rPr>
        <w:t>обучающихся в процесс преобразования социальной среды н</w:t>
      </w:r>
      <w:r>
        <w:rPr>
          <w:color w:val="231E20"/>
          <w:sz w:val="28"/>
        </w:rPr>
        <w:t xml:space="preserve">аселенного пункта, формирования </w:t>
      </w:r>
      <w:r>
        <w:rPr>
          <w:color w:val="231E20"/>
          <w:sz w:val="28"/>
        </w:rPr>
        <w:t>у них лидерских качеств, опыта социальной деятельности, р</w:t>
      </w:r>
      <w:r>
        <w:rPr>
          <w:color w:val="231E20"/>
          <w:sz w:val="28"/>
        </w:rPr>
        <w:t xml:space="preserve">еализации социальных проектов и </w:t>
      </w:r>
      <w:r>
        <w:rPr>
          <w:color w:val="231E20"/>
          <w:sz w:val="28"/>
        </w:rPr>
        <w:t>программ, в том числе в качестве волонтеров; формирования у обучающихся опыта</w:t>
      </w:r>
      <w:r>
        <w:rPr>
          <w:sz w:val="28"/>
        </w:rPr>
        <w:t xml:space="preserve"> </w:t>
      </w:r>
      <w:r>
        <w:rPr>
          <w:color w:val="231E20"/>
          <w:sz w:val="28"/>
        </w:rPr>
        <w:t>самостоятельной образовательной и общественн</w:t>
      </w:r>
      <w:r>
        <w:rPr>
          <w:color w:val="231E20"/>
          <w:sz w:val="28"/>
        </w:rPr>
        <w:t xml:space="preserve">ой деятельности; формирования у </w:t>
      </w:r>
      <w:r>
        <w:rPr>
          <w:color w:val="231E20"/>
          <w:sz w:val="28"/>
        </w:rPr>
        <w:t>обучающихся экологической грамотности, навыков здорового и безопасного для человека и</w:t>
      </w:r>
      <w:r>
        <w:rPr>
          <w:color w:val="231E20"/>
          <w:sz w:val="28"/>
        </w:rPr>
        <w:br/>
      </w:r>
      <w:r>
        <w:rPr>
          <w:color w:val="231E20"/>
          <w:sz w:val="28"/>
        </w:rPr>
        <w:t>окружающей его среды образа жизни; использования в образовательной деятельности</w:t>
      </w:r>
      <w:r>
        <w:rPr>
          <w:color w:val="231E20"/>
          <w:sz w:val="28"/>
        </w:rPr>
        <w:br/>
      </w:r>
      <w:r>
        <w:rPr>
          <w:color w:val="231E20"/>
          <w:sz w:val="28"/>
        </w:rPr>
        <w:t>современных образовательных технологий, направленных в том числе на воспитание</w:t>
      </w:r>
      <w:r>
        <w:rPr>
          <w:color w:val="231E20"/>
          <w:sz w:val="28"/>
        </w:rPr>
        <w:br/>
      </w:r>
      <w:r>
        <w:rPr>
          <w:color w:val="231E20"/>
          <w:sz w:val="28"/>
        </w:rPr>
        <w:t>обучающихся; обновления содержания программы основного общего о</w:t>
      </w:r>
      <w:r>
        <w:rPr>
          <w:color w:val="231E20"/>
          <w:sz w:val="28"/>
        </w:rPr>
        <w:t xml:space="preserve">бразования, методик и </w:t>
      </w:r>
      <w:r>
        <w:rPr>
          <w:color w:val="231E20"/>
          <w:sz w:val="28"/>
        </w:rPr>
        <w:t>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 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r>
        <w:rPr>
          <w:color w:val="231E20"/>
          <w:sz w:val="28"/>
        </w:rPr>
        <w:br/>
      </w:r>
      <w:r>
        <w:rPr>
          <w:color w:val="231E20"/>
          <w:sz w:val="28"/>
        </w:rPr>
        <w:t xml:space="preserve">эффективного управления организацией с использованием ИКТ, современных </w:t>
      </w:r>
      <w:r>
        <w:rPr>
          <w:color w:val="231E20"/>
          <w:sz w:val="28"/>
        </w:rPr>
        <w:t xml:space="preserve">механизмов </w:t>
      </w:r>
      <w:r>
        <w:rPr>
          <w:color w:val="231E20"/>
          <w:sz w:val="28"/>
        </w:rPr>
        <w:t>финансирования.</w:t>
      </w:r>
      <w:r>
        <w:rPr>
          <w:color w:val="231E20"/>
          <w:sz w:val="28"/>
        </w:rPr>
        <w:br/>
      </w:r>
      <w:r>
        <w:rPr>
          <w:color w:val="231E20"/>
          <w:sz w:val="28"/>
        </w:rPr>
        <w:t>Электронная информационно-образовательная среда организации обеспечивает:</w:t>
      </w:r>
      <w:r>
        <w:rPr>
          <w:color w:val="231E20"/>
          <w:sz w:val="28"/>
        </w:rPr>
        <w:br/>
      </w:r>
      <w:r>
        <w:rPr>
          <w:rFonts w:ascii="Symbol" w:hAnsi="Symbol"/>
          <w:color w:val="231E20"/>
          <w:sz w:val="28"/>
        </w:rPr>
        <w:t>Ø</w:t>
      </w:r>
      <w:r>
        <w:rPr>
          <w:color w:val="231E20"/>
          <w:sz w:val="28"/>
        </w:rPr>
        <w:t xml:space="preserve"> доступ к учебным планам, рабочим программам, электронным учебным изданиям</w:t>
      </w:r>
      <w:r>
        <w:rPr>
          <w:color w:val="231E20"/>
          <w:sz w:val="28"/>
        </w:rPr>
        <w:br/>
      </w:r>
      <w:r>
        <w:rPr>
          <w:color w:val="231E20"/>
          <w:sz w:val="28"/>
        </w:rPr>
        <w:t>и электронным образовательным ресурсам, указанным в рабочих программах посредст</w:t>
      </w:r>
      <w:r>
        <w:rPr>
          <w:color w:val="231E20"/>
          <w:sz w:val="28"/>
        </w:rPr>
        <w:t xml:space="preserve">вом </w:t>
      </w:r>
      <w:r>
        <w:rPr>
          <w:color w:val="231E20"/>
          <w:sz w:val="28"/>
        </w:rPr>
        <w:t xml:space="preserve">сайта (портала) образовательной организации: </w:t>
      </w:r>
      <w:r>
        <w:rPr>
          <w:i w:val="1"/>
          <w:color w:val="231E20"/>
          <w:sz w:val="28"/>
        </w:rPr>
        <w:t>(указывает</w:t>
      </w:r>
      <w:r>
        <w:rPr>
          <w:i w:val="1"/>
          <w:color w:val="231E20"/>
          <w:sz w:val="28"/>
        </w:rPr>
        <w:t xml:space="preserve">ся сайт (портал), где размещена </w:t>
      </w:r>
      <w:r>
        <w:rPr>
          <w:i w:val="1"/>
          <w:color w:val="231E20"/>
          <w:sz w:val="28"/>
        </w:rPr>
        <w:t>соответствующая информация);</w:t>
      </w:r>
      <w:r>
        <w:rPr>
          <w:i w:val="1"/>
          <w:color w:val="231E20"/>
          <w:sz w:val="28"/>
        </w:rPr>
        <w:br/>
      </w:r>
      <w:r>
        <w:rPr>
          <w:rFonts w:ascii="Symbol" w:hAnsi="Symbol"/>
          <w:color w:val="231E20"/>
          <w:sz w:val="28"/>
        </w:rPr>
        <w:t>Ø</w:t>
      </w:r>
      <w:r>
        <w:rPr>
          <w:color w:val="231E20"/>
          <w:sz w:val="28"/>
        </w:rPr>
        <w:t xml:space="preserve"> формирование и хранение электронного портфолио обучающегося, в том числе</w:t>
      </w:r>
      <w:r>
        <w:rPr>
          <w:color w:val="231E20"/>
          <w:sz w:val="28"/>
        </w:rPr>
        <w:br/>
      </w:r>
      <w:r>
        <w:rPr>
          <w:color w:val="231E20"/>
          <w:sz w:val="28"/>
        </w:rPr>
        <w:t>его работ и оценок за эти работы;</w:t>
      </w:r>
      <w:r>
        <w:rPr>
          <w:color w:val="231E20"/>
          <w:sz w:val="28"/>
        </w:rPr>
        <w:br/>
      </w:r>
      <w:r>
        <w:rPr>
          <w:rFonts w:ascii="Symbol" w:hAnsi="Symbol"/>
          <w:color w:val="231E20"/>
          <w:sz w:val="28"/>
        </w:rPr>
        <w:t>Ø</w:t>
      </w:r>
      <w:r>
        <w:rPr>
          <w:color w:val="231E20"/>
          <w:sz w:val="28"/>
        </w:rPr>
        <w:t xml:space="preserve"> фиксацию и хранение информации о ходе образовательного процесса,</w:t>
      </w:r>
      <w:r>
        <w:rPr>
          <w:color w:val="231E20"/>
          <w:sz w:val="28"/>
        </w:rPr>
        <w:br/>
      </w:r>
      <w:r>
        <w:rPr>
          <w:color w:val="231E20"/>
          <w:sz w:val="28"/>
        </w:rPr>
        <w:t>результатов промежуточной аттестации и результатов освоения программы основного</w:t>
      </w:r>
      <w:r>
        <w:rPr>
          <w:color w:val="231E20"/>
          <w:sz w:val="28"/>
        </w:rPr>
        <w:br/>
      </w:r>
      <w:r>
        <w:rPr>
          <w:color w:val="231E20"/>
          <w:sz w:val="28"/>
        </w:rPr>
        <w:t>общего образования;</w:t>
      </w:r>
      <w:r>
        <w:rPr>
          <w:color w:val="231E20"/>
          <w:sz w:val="28"/>
        </w:rPr>
        <w:br/>
      </w:r>
      <w:r>
        <w:rPr>
          <w:rFonts w:ascii="Symbol" w:hAnsi="Symbol"/>
          <w:color w:val="231E20"/>
          <w:sz w:val="28"/>
        </w:rPr>
        <w:t>Ø</w:t>
      </w:r>
      <w:r>
        <w:rPr>
          <w:color w:val="231E20"/>
          <w:sz w:val="28"/>
        </w:rPr>
        <w:t xml:space="preserve"> проведение учебных занятий, процеду</w:t>
      </w:r>
      <w:r>
        <w:rPr>
          <w:color w:val="231E20"/>
          <w:sz w:val="28"/>
        </w:rPr>
        <w:t xml:space="preserve">ры оценки результатов обучения, </w:t>
      </w:r>
      <w:r>
        <w:rPr>
          <w:color w:val="231E20"/>
          <w:sz w:val="28"/>
        </w:rPr>
        <w:t>реализация которых предусмотрена с применением электронного обучения, дистанционных</w:t>
      </w:r>
      <w:r>
        <w:rPr>
          <w:color w:val="231E20"/>
          <w:sz w:val="28"/>
        </w:rPr>
        <w:br/>
      </w:r>
      <w:r>
        <w:rPr>
          <w:color w:val="231E20"/>
          <w:sz w:val="28"/>
        </w:rPr>
        <w:t>образовательных технологий;</w:t>
      </w:r>
    </w:p>
    <w:p w14:paraId="BA280000">
      <w:pPr>
        <w:widowControl w:val="1"/>
        <w:ind/>
        <w:rPr>
          <w:color w:val="231E20"/>
          <w:sz w:val="28"/>
        </w:rPr>
      </w:pPr>
      <w:r>
        <w:rPr>
          <w:rFonts w:ascii="Symbol" w:hAnsi="Symbol"/>
          <w:color w:val="231E20"/>
          <w:sz w:val="28"/>
        </w:rPr>
        <w:t>Ø</w:t>
      </w:r>
      <w:r>
        <w:rPr>
          <w:color w:val="231E20"/>
          <w:sz w:val="28"/>
        </w:rPr>
        <w:t xml:space="preserve"> взаимодействие между участниками образовательного процесса, в том числе синхронные и (или) асинхронные взаимодействия посредством Интернета. Электронная информационно-образовательная среда позволяет обучающимся осуществить: поиск и получение информации в локальной сети организации и Глобальной сети</w:t>
      </w:r>
      <w:r>
        <w:rPr>
          <w:color w:val="231E20"/>
          <w:sz w:val="28"/>
        </w:rPr>
        <w:br/>
      </w:r>
      <w:r>
        <w:rPr>
          <w:color w:val="231E20"/>
          <w:sz w:val="28"/>
        </w:rPr>
        <w:t xml:space="preserve">— Интернете в соответствии с учебной задачей; обработку информации для </w:t>
      </w:r>
      <w:r>
        <w:rPr>
          <w:color w:val="231E20"/>
          <w:sz w:val="28"/>
        </w:rPr>
        <w:t xml:space="preserve">выступления с </w:t>
      </w:r>
      <w:r>
        <w:rPr>
          <w:color w:val="231E20"/>
          <w:sz w:val="28"/>
        </w:rPr>
        <w:t>аудио-, видео- и графическим сопровождением; размещение прод</w:t>
      </w:r>
      <w:r>
        <w:rPr>
          <w:color w:val="231E20"/>
          <w:sz w:val="28"/>
        </w:rPr>
        <w:t xml:space="preserve">уктов познавательной, </w:t>
      </w:r>
      <w:r>
        <w:rPr>
          <w:color w:val="231E20"/>
          <w:sz w:val="28"/>
        </w:rPr>
        <w:t>исследовательской и творческой деятельности в сет</w:t>
      </w:r>
      <w:r>
        <w:rPr>
          <w:color w:val="231E20"/>
          <w:sz w:val="28"/>
        </w:rPr>
        <w:t xml:space="preserve">и образовательной организации и </w:t>
      </w:r>
      <w:r>
        <w:rPr>
          <w:color w:val="231E20"/>
          <w:sz w:val="28"/>
        </w:rPr>
        <w:t>Интернете; выпуск школьных печатных изданий, р</w:t>
      </w:r>
      <w:r>
        <w:rPr>
          <w:color w:val="231E20"/>
          <w:sz w:val="28"/>
        </w:rPr>
        <w:t xml:space="preserve">адиопередач; участие в массовых </w:t>
      </w:r>
      <w:r>
        <w:rPr>
          <w:color w:val="231E20"/>
          <w:sz w:val="28"/>
        </w:rPr>
        <w:t>мероприятиях (конференциях, собраниях, представлениях, праздниках), обеспеч</w:t>
      </w:r>
      <w:r>
        <w:rPr>
          <w:color w:val="231E20"/>
          <w:sz w:val="28"/>
        </w:rPr>
        <w:t xml:space="preserve">енных </w:t>
      </w:r>
      <w:r>
        <w:rPr>
          <w:color w:val="231E20"/>
          <w:sz w:val="28"/>
        </w:rPr>
        <w:t>озвучиванием, освещением и мультимедиа сопровождением.</w:t>
      </w:r>
      <w:r>
        <w:rPr>
          <w:color w:val="231E20"/>
          <w:sz w:val="28"/>
        </w:rPr>
        <w:br/>
      </w:r>
      <w:r>
        <w:rPr>
          <w:color w:val="231E20"/>
          <w:sz w:val="28"/>
        </w:rPr>
        <w:t>В случае реализации программы основного общего образования, в том числе</w:t>
      </w:r>
      <w:r>
        <w:rPr>
          <w:color w:val="231E20"/>
          <w:sz w:val="28"/>
        </w:rPr>
        <w:br/>
      </w:r>
      <w:r>
        <w:rPr>
          <w:color w:val="231E20"/>
          <w:sz w:val="28"/>
        </w:rPr>
        <w:t>адаптированной с применением электронного обучения</w:t>
      </w:r>
      <w:r>
        <w:rPr>
          <w:color w:val="231E20"/>
          <w:sz w:val="28"/>
        </w:rPr>
        <w:t xml:space="preserve">, дистанционных образовательных </w:t>
      </w:r>
      <w:r>
        <w:rPr>
          <w:color w:val="231E20"/>
          <w:sz w:val="28"/>
        </w:rPr>
        <w:t>технологий, каждый обучающийся в течение в</w:t>
      </w:r>
      <w:r>
        <w:rPr>
          <w:color w:val="231E20"/>
          <w:sz w:val="28"/>
        </w:rPr>
        <w:t xml:space="preserve">сего периода обучения обеспечен </w:t>
      </w:r>
      <w:r>
        <w:rPr>
          <w:color w:val="231E20"/>
          <w:sz w:val="28"/>
        </w:rPr>
        <w:t>индивидуальным неограниченным доступом к электронно</w:t>
      </w:r>
      <w:r>
        <w:rPr>
          <w:color w:val="231E20"/>
          <w:sz w:val="28"/>
        </w:rPr>
        <w:t xml:space="preserve">й информационно-образовательной </w:t>
      </w:r>
      <w:r>
        <w:rPr>
          <w:color w:val="231E20"/>
          <w:sz w:val="28"/>
        </w:rPr>
        <w:t>среде организации из любой точки, в которой имеется доступ кинформационно телекоммуникационной Сети как на территории организации, так и вне ее.</w:t>
      </w:r>
      <w:r>
        <w:rPr>
          <w:color w:val="231E20"/>
          <w:sz w:val="28"/>
        </w:rPr>
        <w:br/>
      </w:r>
      <w:r>
        <w:rPr>
          <w:color w:val="231E20"/>
          <w:sz w:val="28"/>
        </w:rPr>
        <w:t>Функционирование электронной информационно-образовательной среды требует</w:t>
      </w:r>
      <w:r>
        <w:rPr>
          <w:color w:val="231E20"/>
          <w:sz w:val="28"/>
        </w:rPr>
        <w:br/>
      </w:r>
      <w:r>
        <w:rPr>
          <w:color w:val="231E20"/>
          <w:sz w:val="28"/>
        </w:rPr>
        <w:t>соответвующих средств ИКТ и квалификации работников, ее использующих и</w:t>
      </w:r>
      <w:r>
        <w:rPr>
          <w:color w:val="231E20"/>
          <w:sz w:val="28"/>
        </w:rPr>
        <w:br/>
      </w:r>
      <w:r>
        <w:rPr>
          <w:color w:val="231E20"/>
          <w:sz w:val="28"/>
        </w:rPr>
        <w:t>поддерживающих.</w:t>
      </w:r>
      <w:r>
        <w:rPr>
          <w:color w:val="231E20"/>
          <w:sz w:val="28"/>
        </w:rPr>
        <w:br/>
      </w:r>
      <w:r>
        <w:rPr>
          <w:color w:val="231E20"/>
          <w:sz w:val="28"/>
        </w:rPr>
        <w:t>Функционирование электронной информационно-образовательной среды соответствует</w:t>
      </w:r>
      <w:r>
        <w:rPr>
          <w:color w:val="231E20"/>
          <w:sz w:val="28"/>
        </w:rPr>
        <w:br/>
      </w:r>
      <w:r>
        <w:rPr>
          <w:color w:val="231E20"/>
          <w:sz w:val="28"/>
        </w:rPr>
        <w:t>законодательству Российской ФедерацииI.</w:t>
      </w:r>
      <w:r>
        <w:rPr>
          <w:b w:val="1"/>
          <w:color w:val="231E20"/>
          <w:sz w:val="28"/>
        </w:rPr>
        <w:br/>
      </w:r>
      <w:r>
        <w:rPr>
          <w:color w:val="231E20"/>
          <w:sz w:val="28"/>
        </w:rPr>
        <w:t>Условия для функционирования информационно-образовательной среды могут быть</w:t>
      </w:r>
      <w:r>
        <w:rPr>
          <w:color w:val="231E20"/>
          <w:sz w:val="28"/>
        </w:rPr>
        <w:br/>
      </w:r>
      <w:r>
        <w:rPr>
          <w:color w:val="231E20"/>
          <w:sz w:val="28"/>
        </w:rPr>
        <w:t>созданы с использованием ресурсов иных организаций.</w:t>
      </w:r>
    </w:p>
    <w:p w14:paraId="BB280000">
      <w:pPr>
        <w:spacing w:line="240" w:lineRule="atLeast"/>
        <w:ind/>
        <w:jc w:val="both"/>
        <w:outlineLvl w:val="4"/>
        <w:rPr>
          <w:color w:val="000000"/>
          <w:sz w:val="28"/>
        </w:rPr>
      </w:pPr>
    </w:p>
    <w:p w14:paraId="BC280000">
      <w:pPr>
        <w:rPr>
          <w:b w:val="1"/>
          <w:sz w:val="28"/>
        </w:rPr>
      </w:pPr>
    </w:p>
    <w:p w14:paraId="BD280000">
      <w:pPr>
        <w:ind w:right="892"/>
        <w:rPr>
          <w:b w:val="1"/>
          <w:color w:val="000000"/>
          <w:spacing w:val="-4"/>
          <w:sz w:val="28"/>
        </w:rPr>
      </w:pPr>
    </w:p>
    <w:p w14:paraId="BE280000">
      <w:pPr>
        <w:ind w:right="892"/>
        <w:jc w:val="right"/>
        <w:rPr>
          <w:b w:val="1"/>
          <w:color w:val="000000"/>
          <w:spacing w:val="-4"/>
          <w:sz w:val="28"/>
        </w:rPr>
      </w:pPr>
      <w:r>
        <w:rPr>
          <w:b w:val="1"/>
          <w:color w:val="000000"/>
          <w:spacing w:val="-4"/>
          <w:sz w:val="28"/>
        </w:rPr>
        <w:t xml:space="preserve">   </w:t>
      </w:r>
    </w:p>
    <w:p w14:paraId="BF280000">
      <w:pPr>
        <w:tabs>
          <w:tab w:leader="none" w:pos="4200" w:val="left"/>
        </w:tabs>
        <w:ind w:firstLine="0" w:left="36"/>
        <w:jc w:val="center"/>
        <w:rPr>
          <w:b w:val="1"/>
          <w:spacing w:val="-4"/>
          <w:sz w:val="28"/>
        </w:rPr>
      </w:pPr>
      <w:r>
        <w:rPr>
          <w:b w:val="1"/>
          <w:spacing w:val="-4"/>
          <w:sz w:val="28"/>
        </w:rPr>
        <w:t>Перечень учебников</w:t>
      </w:r>
    </w:p>
    <w:p w14:paraId="C0280000">
      <w:pPr>
        <w:ind w:firstLine="0" w:left="36"/>
        <w:jc w:val="center"/>
        <w:rPr>
          <w:b w:val="1"/>
          <w:spacing w:val="-4"/>
          <w:sz w:val="28"/>
        </w:rPr>
      </w:pPr>
      <w:r>
        <w:rPr>
          <w:b w:val="1"/>
          <w:spacing w:val="-4"/>
          <w:sz w:val="28"/>
        </w:rPr>
        <w:t>МБОУ «Аграфеновская СОШ»</w:t>
      </w:r>
    </w:p>
    <w:p w14:paraId="C1280000">
      <w:pPr>
        <w:ind w:firstLine="0" w:left="36"/>
        <w:jc w:val="center"/>
        <w:rPr>
          <w:b w:val="1"/>
          <w:spacing w:val="-4"/>
          <w:sz w:val="28"/>
        </w:rPr>
      </w:pPr>
      <w:r>
        <w:rPr>
          <w:b w:val="1"/>
          <w:spacing w:val="-4"/>
          <w:sz w:val="28"/>
        </w:rPr>
        <w:t>на  202</w:t>
      </w:r>
      <w:r>
        <w:rPr>
          <w:b w:val="1"/>
          <w:spacing w:val="-4"/>
          <w:sz w:val="28"/>
        </w:rPr>
        <w:t>5</w:t>
      </w:r>
      <w:r>
        <w:rPr>
          <w:b w:val="1"/>
          <w:spacing w:val="-4"/>
          <w:sz w:val="28"/>
        </w:rPr>
        <w:t>-202</w:t>
      </w:r>
      <w:r>
        <w:rPr>
          <w:b w:val="1"/>
          <w:spacing w:val="-4"/>
          <w:sz w:val="28"/>
        </w:rPr>
        <w:t>6</w:t>
      </w:r>
      <w:r>
        <w:rPr>
          <w:b w:val="1"/>
          <w:spacing w:val="-4"/>
          <w:sz w:val="28"/>
        </w:rPr>
        <w:t xml:space="preserve"> уч.год</w:t>
      </w:r>
    </w:p>
    <w:p w14:paraId="C2280000">
      <w:pPr>
        <w:ind/>
        <w:jc w:val="center"/>
        <w:rPr>
          <w:sz w:val="28"/>
        </w:rPr>
      </w:pPr>
      <w:r>
        <w:rPr>
          <w:b w:val="1"/>
          <w:color w:val="000000"/>
          <w:spacing w:val="-5"/>
          <w:sz w:val="28"/>
        </w:rPr>
        <w:t>Перечень учебников для основной школы.</w:t>
      </w:r>
    </w:p>
    <w:p w14:paraId="C3280000">
      <w:pPr>
        <w:ind/>
        <w:jc w:val="center"/>
        <w:rPr>
          <w:sz w:val="28"/>
        </w:rPr>
      </w:pPr>
      <w:r>
        <w:rPr>
          <w:b w:val="1"/>
          <w:color w:val="000000"/>
          <w:sz w:val="28"/>
        </w:rPr>
        <w:t xml:space="preserve">5 </w:t>
      </w:r>
      <w:r>
        <w:rPr>
          <w:b w:val="1"/>
          <w:color w:val="000000"/>
          <w:spacing w:val="-4"/>
          <w:sz w:val="28"/>
        </w:rPr>
        <w:t>класс.</w:t>
      </w:r>
    </w:p>
    <w:p w14:paraId="C4280000">
      <w:pPr>
        <w:ind w:firstLine="0" w:left="14"/>
        <w:rPr>
          <w:sz w:val="28"/>
        </w:rPr>
      </w:pPr>
      <w:r>
        <w:rPr>
          <w:color w:val="000000"/>
          <w:sz w:val="28"/>
        </w:rPr>
        <w:t xml:space="preserve">«Русский язык» </w:t>
      </w:r>
      <w:r>
        <w:rPr>
          <w:sz w:val="28"/>
        </w:rPr>
        <w:t>Ладыженская Т.А., Баранов М. Т., Тростенцова Л.А. и др.</w:t>
      </w:r>
    </w:p>
    <w:p w14:paraId="C5280000">
      <w:pPr>
        <w:ind w:firstLine="0" w:left="14" w:right="3370"/>
        <w:rPr>
          <w:sz w:val="28"/>
        </w:rPr>
      </w:pPr>
      <w:r>
        <w:rPr>
          <w:color w:val="000000"/>
          <w:spacing w:val="2"/>
          <w:sz w:val="28"/>
        </w:rPr>
        <w:t xml:space="preserve">«Литература»  </w:t>
      </w:r>
      <w:r>
        <w:rPr>
          <w:sz w:val="28"/>
        </w:rPr>
        <w:t>Коровина В.Я., Журавлев В.П., Коровин В.И.</w:t>
      </w:r>
    </w:p>
    <w:p w14:paraId="C6280000">
      <w:pPr>
        <w:rPr>
          <w:color w:val="000000"/>
          <w:spacing w:val="1"/>
          <w:sz w:val="28"/>
        </w:rPr>
      </w:pPr>
      <w:r>
        <w:rPr>
          <w:color w:val="000000"/>
          <w:spacing w:val="-1"/>
          <w:sz w:val="28"/>
        </w:rPr>
        <w:t xml:space="preserve"> </w:t>
      </w:r>
      <w:r>
        <w:rPr>
          <w:color w:val="000000"/>
          <w:spacing w:val="1"/>
          <w:sz w:val="28"/>
        </w:rPr>
        <w:t>«Английский язык» Ваулина Ю.Е., Дули Д., Подоляко О.Е. и др.</w:t>
      </w:r>
    </w:p>
    <w:p w14:paraId="C7280000">
      <w:pPr>
        <w:rPr>
          <w:color w:val="000000"/>
          <w:spacing w:val="-1"/>
          <w:sz w:val="28"/>
        </w:rPr>
      </w:pPr>
      <w:r>
        <w:rPr>
          <w:color w:val="000000"/>
          <w:spacing w:val="-1"/>
          <w:sz w:val="28"/>
        </w:rPr>
        <w:t xml:space="preserve">«Математика» Виленкин Н.Я., Жохов В.И., Чесноков А.С. и др. </w:t>
      </w:r>
    </w:p>
    <w:p w14:paraId="C8280000">
      <w:pPr>
        <w:rPr>
          <w:sz w:val="28"/>
        </w:rPr>
      </w:pPr>
      <w:r>
        <w:rPr>
          <w:color w:val="000000"/>
          <w:spacing w:val="1"/>
          <w:sz w:val="28"/>
        </w:rPr>
        <w:t xml:space="preserve">«История. Всеобщая история. История Древнего мира» </w:t>
      </w:r>
      <w:r>
        <w:rPr>
          <w:sz w:val="28"/>
        </w:rPr>
        <w:t xml:space="preserve">Саплина Е.В., Немировский А.А., Соломатина Е.И., Тырин С.В.; под общ. ред. Мединского В.Р. </w:t>
      </w:r>
    </w:p>
    <w:p w14:paraId="C9280000">
      <w:pPr>
        <w:rPr>
          <w:color w:val="000000"/>
          <w:spacing w:val="1"/>
          <w:sz w:val="28"/>
        </w:rPr>
      </w:pPr>
      <w:r>
        <w:rPr>
          <w:color w:val="000000"/>
          <w:spacing w:val="1"/>
          <w:sz w:val="28"/>
        </w:rPr>
        <w:t>«География. 5-6 классы»</w:t>
      </w:r>
      <w:r>
        <w:rPr>
          <w:sz w:val="28"/>
        </w:rPr>
        <w:t xml:space="preserve"> </w:t>
      </w:r>
      <w:r>
        <w:rPr>
          <w:color w:val="000000"/>
          <w:spacing w:val="1"/>
          <w:sz w:val="28"/>
        </w:rPr>
        <w:t xml:space="preserve">Алексеев А.И., Николина В.В., Липкина Е.К. и др. </w:t>
      </w:r>
    </w:p>
    <w:p w14:paraId="CA280000">
      <w:pPr>
        <w:rPr>
          <w:i w:val="1"/>
          <w:color w:val="000000"/>
          <w:spacing w:val="-1"/>
          <w:sz w:val="28"/>
        </w:rPr>
      </w:pPr>
      <w:r>
        <w:rPr>
          <w:color w:val="000000"/>
          <w:spacing w:val="1"/>
          <w:sz w:val="28"/>
        </w:rPr>
        <w:t>«Биология»</w:t>
      </w:r>
      <w:r>
        <w:rPr>
          <w:sz w:val="28"/>
        </w:rPr>
        <w:t xml:space="preserve"> </w:t>
      </w:r>
      <w:r>
        <w:rPr>
          <w:color w:val="000000"/>
          <w:spacing w:val="1"/>
          <w:sz w:val="28"/>
        </w:rPr>
        <w:t xml:space="preserve">Пасечник В. В., Суматохин С. В., Гапонюк З.Г., Швецов Г.Г./ Под ред Пасечника В. В. </w:t>
      </w:r>
      <w:r>
        <w:rPr>
          <w:color w:val="000000"/>
          <w:spacing w:val="-1"/>
          <w:sz w:val="28"/>
        </w:rPr>
        <w:t>«Изобразительное искусство» Горяева Н. А., Островская О. В./ под ред. Неменского Б. М.</w:t>
      </w:r>
    </w:p>
    <w:p w14:paraId="CB280000">
      <w:pPr>
        <w:ind w:firstLine="0" w:left="29"/>
        <w:rPr>
          <w:sz w:val="28"/>
        </w:rPr>
      </w:pPr>
      <w:r>
        <w:rPr>
          <w:sz w:val="28"/>
        </w:rPr>
        <w:t>«Технология» Глозман Е.С., Кожина О.А., Хотунцев Ю.Л. и др.</w:t>
      </w:r>
    </w:p>
    <w:p w14:paraId="CC280000">
      <w:pPr>
        <w:ind w:firstLine="0" w:left="29"/>
        <w:rPr>
          <w:color w:val="000000"/>
          <w:spacing w:val="-1"/>
          <w:sz w:val="28"/>
        </w:rPr>
      </w:pPr>
      <w:r>
        <w:rPr>
          <w:color w:val="000000"/>
          <w:spacing w:val="-1"/>
          <w:sz w:val="28"/>
        </w:rPr>
        <w:t xml:space="preserve"> «Физическая культура» Матвеев А.П. </w:t>
      </w:r>
    </w:p>
    <w:p w14:paraId="CD280000">
      <w:pPr>
        <w:ind w:firstLine="0" w:left="58"/>
        <w:rPr>
          <w:sz w:val="28"/>
        </w:rPr>
      </w:pPr>
      <w:r>
        <w:rPr>
          <w:color w:val="000000"/>
          <w:spacing w:val="-1"/>
          <w:sz w:val="28"/>
        </w:rPr>
        <w:t xml:space="preserve">«Музыка» </w:t>
      </w:r>
      <w:r>
        <w:rPr>
          <w:color w:val="000000"/>
          <w:sz w:val="28"/>
        </w:rPr>
        <w:t xml:space="preserve">Сергеева Г.П., Критская Е.Д. </w:t>
      </w:r>
      <w:r>
        <w:rPr>
          <w:sz w:val="28"/>
        </w:rPr>
        <w:t xml:space="preserve">  </w:t>
      </w:r>
    </w:p>
    <w:p w14:paraId="CE280000">
      <w:pPr>
        <w:tabs>
          <w:tab w:leader="none" w:pos="270" w:val="left"/>
          <w:tab w:leader="none" w:pos="5274" w:val="center"/>
        </w:tabs>
        <w:ind w:firstLine="0" w:left="58"/>
        <w:jc w:val="center"/>
        <w:rPr>
          <w:sz w:val="28"/>
        </w:rPr>
      </w:pPr>
      <w:r>
        <w:rPr>
          <w:b w:val="1"/>
          <w:color w:val="000000"/>
          <w:sz w:val="28"/>
        </w:rPr>
        <w:t xml:space="preserve">6 </w:t>
      </w:r>
      <w:r>
        <w:rPr>
          <w:b w:val="1"/>
          <w:color w:val="000000"/>
          <w:spacing w:val="-2"/>
          <w:sz w:val="28"/>
        </w:rPr>
        <w:t>класс.</w:t>
      </w:r>
    </w:p>
    <w:p w14:paraId="CF280000">
      <w:pPr>
        <w:ind w:firstLine="0" w:left="14" w:right="-142"/>
        <w:rPr>
          <w:sz w:val="28"/>
        </w:rPr>
      </w:pPr>
      <w:r>
        <w:rPr>
          <w:color w:val="000000"/>
          <w:sz w:val="28"/>
        </w:rPr>
        <w:t>«Русский язык» Баранов М.Т., Ладыженская Т.А., Тростенцова Л.А. и др.</w:t>
      </w:r>
    </w:p>
    <w:p w14:paraId="D0280000">
      <w:pPr>
        <w:ind w:firstLine="0" w:left="14" w:right="3370"/>
        <w:rPr>
          <w:sz w:val="28"/>
        </w:rPr>
      </w:pPr>
      <w:r>
        <w:rPr>
          <w:color w:val="000000"/>
          <w:spacing w:val="2"/>
          <w:sz w:val="28"/>
        </w:rPr>
        <w:t xml:space="preserve">«Литература»  </w:t>
      </w:r>
      <w:r>
        <w:rPr>
          <w:sz w:val="28"/>
        </w:rPr>
        <w:t xml:space="preserve">Полухина В.П., Коровина В.Я., Журавлев В.П. и др.; под ред. Коровиной В.Я. </w:t>
      </w:r>
    </w:p>
    <w:p w14:paraId="D1280000">
      <w:pPr>
        <w:ind w:firstLine="0" w:left="14" w:right="3370"/>
        <w:rPr>
          <w:color w:val="000000"/>
          <w:spacing w:val="1"/>
          <w:sz w:val="28"/>
        </w:rPr>
      </w:pPr>
      <w:r>
        <w:rPr>
          <w:color w:val="000000"/>
          <w:spacing w:val="1"/>
          <w:sz w:val="28"/>
        </w:rPr>
        <w:t xml:space="preserve">«Английский язык» Ваулина Ю.Е., Дули Д., Подоляко О.Е. и др. </w:t>
      </w:r>
    </w:p>
    <w:p w14:paraId="D2280000">
      <w:pPr>
        <w:ind w:firstLine="0" w:left="14" w:right="749"/>
        <w:rPr>
          <w:color w:val="000000"/>
          <w:spacing w:val="-1"/>
          <w:sz w:val="28"/>
        </w:rPr>
      </w:pPr>
      <w:r>
        <w:rPr>
          <w:color w:val="000000"/>
          <w:sz w:val="28"/>
        </w:rPr>
        <w:t xml:space="preserve">«Математика» </w:t>
      </w:r>
      <w:r>
        <w:rPr>
          <w:color w:val="000000"/>
          <w:spacing w:val="-1"/>
          <w:sz w:val="28"/>
        </w:rPr>
        <w:t>Виленкин Н.Я., Жохов В.И., Чесноков А.С. и др.</w:t>
      </w:r>
    </w:p>
    <w:p w14:paraId="D3280000">
      <w:pPr>
        <w:ind w:firstLine="0" w:left="7"/>
        <w:rPr>
          <w:sz w:val="28"/>
        </w:rPr>
      </w:pPr>
      <w:r>
        <w:rPr>
          <w:color w:val="000000"/>
          <w:spacing w:val="1"/>
          <w:sz w:val="28"/>
        </w:rPr>
        <w:t xml:space="preserve">«История. Всеобщая история. История Средних веков.» </w:t>
      </w:r>
      <w:r>
        <w:rPr>
          <w:sz w:val="28"/>
        </w:rPr>
        <w:t xml:space="preserve">Абрамов А.В., Рогожкин В.А., Тырин С.В.; под общ. ред. Мединского В.Р. </w:t>
      </w:r>
    </w:p>
    <w:p w14:paraId="D4280000">
      <w:pPr>
        <w:ind w:firstLine="0" w:left="7"/>
        <w:rPr>
          <w:color w:val="000000"/>
          <w:spacing w:val="1"/>
          <w:sz w:val="28"/>
        </w:rPr>
      </w:pPr>
      <w:r>
        <w:rPr>
          <w:color w:val="000000"/>
          <w:spacing w:val="1"/>
          <w:sz w:val="28"/>
        </w:rPr>
        <w:t xml:space="preserve">«История. История России. С древнейших времён до начала </w:t>
      </w:r>
      <w:r>
        <w:rPr>
          <w:color w:val="000000"/>
          <w:spacing w:val="1"/>
          <w:sz w:val="28"/>
        </w:rPr>
        <w:t>XVI</w:t>
      </w:r>
      <w:r>
        <w:rPr>
          <w:color w:val="000000"/>
          <w:spacing w:val="1"/>
          <w:sz w:val="28"/>
        </w:rPr>
        <w:t xml:space="preserve"> века.» Черникова Т.В., Чиликин К.П.; под общ. ред. Мединского В.Р. </w:t>
      </w:r>
    </w:p>
    <w:p w14:paraId="D5280000">
      <w:pPr>
        <w:ind w:firstLine="0" w:left="7"/>
        <w:rPr>
          <w:color w:val="000000"/>
          <w:spacing w:val="-1"/>
          <w:sz w:val="28"/>
        </w:rPr>
      </w:pPr>
      <w:r>
        <w:rPr>
          <w:color w:val="000000"/>
          <w:spacing w:val="-1"/>
          <w:sz w:val="28"/>
        </w:rPr>
        <w:t xml:space="preserve">«Обществознание» Боголюбов Л. Н., Рутковская Е. Л., Иванова Л. Ф. и др. </w:t>
      </w:r>
    </w:p>
    <w:p w14:paraId="D6280000">
      <w:pPr>
        <w:ind w:firstLine="0" w:left="14" w:right="-142"/>
        <w:rPr>
          <w:color w:val="000000"/>
          <w:spacing w:val="1"/>
          <w:sz w:val="28"/>
        </w:rPr>
      </w:pPr>
      <w:r>
        <w:rPr>
          <w:color w:val="000000"/>
          <w:spacing w:val="1"/>
          <w:sz w:val="28"/>
        </w:rPr>
        <w:t>«География. Землеведение. 5-6»</w:t>
      </w:r>
      <w:r>
        <w:rPr>
          <w:sz w:val="28"/>
        </w:rPr>
        <w:t xml:space="preserve"> </w:t>
      </w:r>
      <w:r>
        <w:rPr>
          <w:color w:val="000000"/>
          <w:spacing w:val="1"/>
          <w:sz w:val="28"/>
        </w:rPr>
        <w:t>Алексеев А.И., Николина В.В., Липкина Е.К. и др.</w:t>
      </w:r>
    </w:p>
    <w:p w14:paraId="D7280000">
      <w:pPr>
        <w:ind w:firstLine="0" w:left="14" w:right="-142"/>
        <w:rPr>
          <w:color w:val="000000"/>
          <w:spacing w:val="1"/>
          <w:sz w:val="28"/>
        </w:rPr>
      </w:pPr>
      <w:r>
        <w:rPr>
          <w:color w:val="000000"/>
          <w:sz w:val="28"/>
        </w:rPr>
        <w:t xml:space="preserve"> «Биология» </w:t>
      </w:r>
      <w:r>
        <w:rPr>
          <w:color w:val="000000"/>
          <w:spacing w:val="1"/>
          <w:sz w:val="28"/>
        </w:rPr>
        <w:t xml:space="preserve">Пасечник В. В., Суматохин С. В., Гапонюк З.Г., Швецов Г.Г./ Под редакцией Пасечника В. В. </w:t>
      </w:r>
    </w:p>
    <w:p w14:paraId="D8280000">
      <w:pPr>
        <w:ind w:firstLine="0" w:left="7"/>
        <w:rPr>
          <w:color w:val="000000"/>
          <w:spacing w:val="-1"/>
          <w:sz w:val="28"/>
        </w:rPr>
      </w:pPr>
      <w:r>
        <w:rPr>
          <w:color w:val="000000"/>
          <w:spacing w:val="-1"/>
          <w:sz w:val="28"/>
        </w:rPr>
        <w:t xml:space="preserve">«Изобразительное искусство» Неменская Л. А./ под ред. Неменского Б. М. </w:t>
      </w:r>
    </w:p>
    <w:p w14:paraId="D9280000">
      <w:pPr>
        <w:ind w:firstLine="0" w:left="7"/>
        <w:rPr>
          <w:sz w:val="28"/>
        </w:rPr>
      </w:pPr>
      <w:r>
        <w:rPr>
          <w:sz w:val="28"/>
        </w:rPr>
        <w:t>«Технология» Глозман Е.С., Кожина О.А., Хотунцев Ю.Л. и др.</w:t>
      </w:r>
    </w:p>
    <w:p w14:paraId="DA280000">
      <w:pPr>
        <w:ind w:firstLine="0" w:left="29"/>
        <w:rPr>
          <w:color w:val="000000"/>
          <w:spacing w:val="-1"/>
          <w:sz w:val="28"/>
        </w:rPr>
      </w:pPr>
      <w:r>
        <w:rPr>
          <w:color w:val="000000"/>
          <w:spacing w:val="-1"/>
          <w:sz w:val="28"/>
        </w:rPr>
        <w:t>«ОБЖ » Хренников Б. О., Гололобов Н. В., Льняная Л. И. и др./ Под ред. Егорова С. Н.</w:t>
      </w:r>
    </w:p>
    <w:p w14:paraId="DB280000">
      <w:pPr>
        <w:ind w:firstLine="0" w:left="29"/>
        <w:rPr>
          <w:color w:val="000000"/>
          <w:spacing w:val="-1"/>
          <w:sz w:val="28"/>
        </w:rPr>
      </w:pPr>
      <w:r>
        <w:rPr>
          <w:color w:val="000000"/>
          <w:spacing w:val="-1"/>
          <w:sz w:val="28"/>
        </w:rPr>
        <w:t xml:space="preserve"> «Физическая культура 6-7» Матвеев А.П</w:t>
      </w:r>
      <w:r>
        <w:rPr>
          <w:b w:val="1"/>
          <w:color w:val="000000"/>
          <w:sz w:val="28"/>
        </w:rPr>
        <w:t xml:space="preserve">  </w:t>
      </w:r>
      <w:r>
        <w:rPr>
          <w:color w:val="000000"/>
          <w:spacing w:val="-1"/>
          <w:sz w:val="28"/>
        </w:rPr>
        <w:t xml:space="preserve"> </w:t>
      </w:r>
    </w:p>
    <w:p w14:paraId="DC280000">
      <w:pPr>
        <w:ind w:firstLine="0" w:left="22"/>
        <w:rPr>
          <w:color w:val="000000"/>
          <w:sz w:val="28"/>
        </w:rPr>
      </w:pPr>
      <w:r>
        <w:rPr>
          <w:color w:val="000000"/>
          <w:spacing w:val="-1"/>
          <w:sz w:val="28"/>
        </w:rPr>
        <w:t xml:space="preserve">«Музыка» </w:t>
      </w:r>
      <w:r>
        <w:rPr>
          <w:color w:val="000000"/>
          <w:sz w:val="28"/>
        </w:rPr>
        <w:t>Сергеева Г.П., Критская Е.Д.</w:t>
      </w:r>
    </w:p>
    <w:p w14:paraId="DD280000">
      <w:pPr>
        <w:ind w:firstLine="0" w:left="22"/>
        <w:rPr>
          <w:sz w:val="28"/>
        </w:rPr>
      </w:pPr>
      <w:r>
        <w:rPr>
          <w:color w:val="000000"/>
          <w:sz w:val="28"/>
        </w:rPr>
        <w:t xml:space="preserve">«ОДНКНР .Основы православной культуры» </w:t>
      </w:r>
      <w:r>
        <w:rPr>
          <w:rFonts w:ascii="Gotham-Light" w:hAnsi="Gotham-Light"/>
          <w:sz w:val="28"/>
          <w:highlight w:val="white"/>
        </w:rPr>
        <w:t>Виноградова Н. Ф., Мариносян Т. Э.(</w:t>
      </w:r>
      <w:r>
        <w:rPr>
          <w:rStyle w:val="Style_6_ch"/>
          <w:rFonts w:ascii="Gotham-Light" w:hAnsi="Gotham-Light"/>
          <w:b w:val="0"/>
          <w:color w:val="000000"/>
          <w:highlight w:val="white"/>
        </w:rPr>
        <w:t xml:space="preserve"> </w:t>
      </w:r>
      <w:r>
        <w:rPr>
          <w:rStyle w:val="Style_30_ch"/>
          <w:rFonts w:ascii="Gotham-Light" w:hAnsi="Gotham-Light"/>
          <w:b w:val="1"/>
          <w:sz w:val="28"/>
          <w:highlight w:val="white"/>
        </w:rPr>
        <w:t>Издательство:</w:t>
      </w:r>
      <w:r>
        <w:rPr>
          <w:rFonts w:ascii="Gotham-Light" w:hAnsi="Gotham-Light"/>
          <w:sz w:val="28"/>
          <w:highlight w:val="white"/>
        </w:rPr>
        <w:t> </w:t>
      </w:r>
      <w:r>
        <w:rPr>
          <w:rFonts w:ascii="Gotham-Light" w:hAnsi="Gotham-Light"/>
          <w:sz w:val="28"/>
          <w:highlight w:val="white"/>
        </w:rPr>
        <w:t>Просвещение ЭФУ)</w:t>
      </w:r>
    </w:p>
    <w:p w14:paraId="DE280000">
      <w:pPr>
        <w:ind w:firstLine="0" w:left="7"/>
        <w:jc w:val="center"/>
        <w:rPr>
          <w:color w:val="000000"/>
          <w:spacing w:val="-1"/>
          <w:sz w:val="28"/>
        </w:rPr>
      </w:pPr>
      <w:r>
        <w:rPr>
          <w:b w:val="1"/>
          <w:color w:val="000000"/>
          <w:sz w:val="28"/>
        </w:rPr>
        <w:t xml:space="preserve">7 </w:t>
      </w:r>
      <w:r>
        <w:rPr>
          <w:b w:val="1"/>
          <w:color w:val="000000"/>
          <w:spacing w:val="-2"/>
          <w:sz w:val="28"/>
        </w:rPr>
        <w:t>класс.</w:t>
      </w:r>
    </w:p>
    <w:p w14:paraId="DF280000">
      <w:pPr>
        <w:ind w:firstLine="0" w:left="14" w:right="-283"/>
        <w:rPr>
          <w:sz w:val="28"/>
        </w:rPr>
      </w:pPr>
      <w:r>
        <w:rPr>
          <w:color w:val="000000"/>
          <w:spacing w:val="-1"/>
          <w:sz w:val="28"/>
        </w:rPr>
        <w:t xml:space="preserve">«Русский язык» </w:t>
      </w:r>
      <w:r>
        <w:rPr>
          <w:sz w:val="28"/>
        </w:rPr>
        <w:t>Шмелёв А.Д., Флоренская  Э.А.,   Савчук Л.О., Шмелёва Е.Я. / Под ред. Шмелёва А.Д.</w:t>
      </w:r>
    </w:p>
    <w:p w14:paraId="E0280000">
      <w:pPr>
        <w:ind w:right="374"/>
        <w:rPr>
          <w:sz w:val="28"/>
        </w:rPr>
      </w:pPr>
      <w:r>
        <w:rPr>
          <w:color w:val="000000"/>
          <w:spacing w:val="-1"/>
          <w:sz w:val="28"/>
        </w:rPr>
        <w:t xml:space="preserve"> </w:t>
      </w:r>
      <w:r>
        <w:rPr>
          <w:color w:val="000000"/>
          <w:spacing w:val="2"/>
          <w:sz w:val="28"/>
        </w:rPr>
        <w:t xml:space="preserve">«Литература»  </w:t>
      </w:r>
      <w:r>
        <w:rPr>
          <w:sz w:val="28"/>
        </w:rPr>
        <w:t xml:space="preserve">Меркин Г.С.  </w:t>
      </w:r>
    </w:p>
    <w:p w14:paraId="E1280000">
      <w:pPr>
        <w:ind w:firstLine="0" w:left="14" w:right="749"/>
        <w:rPr>
          <w:color w:val="000000"/>
          <w:spacing w:val="1"/>
          <w:sz w:val="28"/>
        </w:rPr>
      </w:pPr>
      <w:r>
        <w:rPr>
          <w:color w:val="000000"/>
          <w:spacing w:val="-2"/>
          <w:sz w:val="28"/>
        </w:rPr>
        <w:t xml:space="preserve"> </w:t>
      </w:r>
      <w:r>
        <w:rPr>
          <w:color w:val="000000"/>
          <w:sz w:val="28"/>
        </w:rPr>
        <w:t xml:space="preserve">«Английский язык» </w:t>
      </w:r>
      <w:r>
        <w:rPr>
          <w:color w:val="000000"/>
          <w:spacing w:val="1"/>
          <w:sz w:val="28"/>
        </w:rPr>
        <w:t>Афанасьева О.В., Михеева И.В.,  Баранова К.М.</w:t>
      </w:r>
    </w:p>
    <w:p w14:paraId="E2280000">
      <w:pPr>
        <w:ind w:right="374"/>
        <w:rPr>
          <w:color w:val="000000"/>
          <w:spacing w:val="-2"/>
          <w:sz w:val="28"/>
        </w:rPr>
      </w:pPr>
      <w:r>
        <w:rPr>
          <w:color w:val="000000"/>
          <w:spacing w:val="-2"/>
          <w:sz w:val="28"/>
        </w:rPr>
        <w:t xml:space="preserve"> «Математика. Алгебра» Макарычев Ю.Н., Миндюк Н.Г., Нешков К.И. и др./ Под ред. Теляковского С.А.</w:t>
      </w:r>
    </w:p>
    <w:p w14:paraId="E3280000">
      <w:pPr>
        <w:ind w:right="374"/>
        <w:rPr>
          <w:sz w:val="28"/>
        </w:rPr>
      </w:pPr>
      <w:r>
        <w:rPr>
          <w:color w:val="000000"/>
          <w:spacing w:val="-2"/>
          <w:sz w:val="28"/>
        </w:rPr>
        <w:t xml:space="preserve"> </w:t>
      </w:r>
      <w:r>
        <w:rPr>
          <w:color w:val="000000"/>
          <w:spacing w:val="1"/>
          <w:sz w:val="28"/>
        </w:rPr>
        <w:t xml:space="preserve">«Математика. Геометрия 7-9» </w:t>
      </w:r>
      <w:r>
        <w:rPr>
          <w:sz w:val="28"/>
        </w:rPr>
        <w:t>Атанасян Л.С., Бутузов В.Ф., Кадомцев С.Б. и др.</w:t>
      </w:r>
    </w:p>
    <w:p w14:paraId="E4280000">
      <w:pPr>
        <w:ind w:right="374"/>
        <w:rPr>
          <w:sz w:val="28"/>
        </w:rPr>
      </w:pPr>
      <w:r>
        <w:rPr>
          <w:sz w:val="28"/>
        </w:rPr>
        <w:t>«Математика. Вероятность и статистика. 7-9 классы» Высоцкий И.Р., Ященко И.В./ под ред. Ященко И.В.</w:t>
      </w:r>
    </w:p>
    <w:p w14:paraId="E5280000">
      <w:pPr>
        <w:ind w:right="749"/>
        <w:rPr>
          <w:color w:val="000000"/>
          <w:spacing w:val="2"/>
          <w:sz w:val="28"/>
        </w:rPr>
      </w:pPr>
      <w:r>
        <w:rPr>
          <w:color w:val="000000"/>
          <w:spacing w:val="2"/>
          <w:sz w:val="28"/>
        </w:rPr>
        <w:t>«Информатика» Босова Л.Л., Босова А.Ю.</w:t>
      </w:r>
    </w:p>
    <w:p w14:paraId="E6280000">
      <w:pPr>
        <w:ind w:right="749"/>
        <w:rPr>
          <w:color w:val="000000"/>
          <w:spacing w:val="2"/>
          <w:sz w:val="28"/>
        </w:rPr>
      </w:pPr>
      <w:r>
        <w:rPr>
          <w:color w:val="000000"/>
          <w:spacing w:val="2"/>
          <w:sz w:val="28"/>
        </w:rPr>
        <w:t xml:space="preserve">«История. Всеобщая история. История Нового времени. Конец </w:t>
      </w:r>
      <w:r>
        <w:rPr>
          <w:color w:val="000000"/>
          <w:spacing w:val="2"/>
          <w:sz w:val="28"/>
        </w:rPr>
        <w:t>XV</w:t>
      </w:r>
      <w:r>
        <w:rPr>
          <w:color w:val="000000"/>
          <w:spacing w:val="2"/>
          <w:sz w:val="28"/>
        </w:rPr>
        <w:t xml:space="preserve"> — </w:t>
      </w:r>
      <w:r>
        <w:rPr>
          <w:color w:val="000000"/>
          <w:spacing w:val="2"/>
          <w:sz w:val="28"/>
        </w:rPr>
        <w:t>XVII</w:t>
      </w:r>
      <w:r>
        <w:rPr>
          <w:color w:val="000000"/>
          <w:spacing w:val="2"/>
          <w:sz w:val="28"/>
        </w:rPr>
        <w:t xml:space="preserve"> век.» Морозов А.Ю., Абдулаев Э.Н., Тырин С.В., Чиликин К.П.; под общ. ред. Мединского В.Р. </w:t>
      </w:r>
    </w:p>
    <w:p w14:paraId="E7280000">
      <w:pPr>
        <w:ind w:right="749"/>
        <w:rPr>
          <w:color w:val="000000"/>
          <w:spacing w:val="1"/>
          <w:sz w:val="28"/>
        </w:rPr>
      </w:pPr>
      <w:r>
        <w:rPr>
          <w:color w:val="000000"/>
          <w:spacing w:val="1"/>
          <w:sz w:val="28"/>
        </w:rPr>
        <w:t xml:space="preserve">«История. История России. </w:t>
      </w:r>
      <w:r>
        <w:rPr>
          <w:color w:val="000000"/>
          <w:spacing w:val="1"/>
          <w:sz w:val="28"/>
        </w:rPr>
        <w:t>XVI</w:t>
      </w:r>
      <w:r>
        <w:rPr>
          <w:color w:val="000000"/>
          <w:spacing w:val="1"/>
          <w:sz w:val="28"/>
        </w:rPr>
        <w:t xml:space="preserve"> — конец </w:t>
      </w:r>
      <w:r>
        <w:rPr>
          <w:color w:val="000000"/>
          <w:spacing w:val="1"/>
          <w:sz w:val="28"/>
        </w:rPr>
        <w:t>XVII</w:t>
      </w:r>
      <w:r>
        <w:rPr>
          <w:color w:val="000000"/>
          <w:spacing w:val="1"/>
          <w:sz w:val="28"/>
        </w:rPr>
        <w:t xml:space="preserve"> века.» Черникова Т.В., Пазин Р.В.; под общ. ред. Мединского В.Р.</w:t>
      </w:r>
    </w:p>
    <w:p w14:paraId="E8280000">
      <w:pPr>
        <w:ind w:right="749"/>
        <w:rPr>
          <w:color w:val="000000"/>
          <w:spacing w:val="-1"/>
          <w:sz w:val="28"/>
        </w:rPr>
      </w:pPr>
      <w:r>
        <w:rPr>
          <w:color w:val="000000"/>
          <w:spacing w:val="-1"/>
          <w:sz w:val="28"/>
        </w:rPr>
        <w:t xml:space="preserve"> «Обществознание» Боголюбов Л. Н., Лазебникова А. Ю., Половникова А. В. и др.</w:t>
      </w:r>
    </w:p>
    <w:p w14:paraId="E9280000">
      <w:pPr>
        <w:ind w:right="-425"/>
        <w:rPr>
          <w:i w:val="1"/>
          <w:color w:val="000000"/>
          <w:sz w:val="28"/>
        </w:rPr>
      </w:pPr>
      <w:r>
        <w:rPr>
          <w:color w:val="000000"/>
          <w:sz w:val="28"/>
        </w:rPr>
        <w:t xml:space="preserve">«География. Страноведение» </w:t>
      </w:r>
      <w:r>
        <w:rPr>
          <w:color w:val="000000"/>
          <w:spacing w:val="1"/>
          <w:sz w:val="28"/>
        </w:rPr>
        <w:t>Климанова О.А., Климанов В.В., Ким Э.В. и др. Под ред. Климановой О.А.</w:t>
      </w:r>
    </w:p>
    <w:p w14:paraId="EA280000">
      <w:pPr>
        <w:ind w:right="749"/>
        <w:rPr>
          <w:color w:val="000000"/>
          <w:spacing w:val="2"/>
          <w:sz w:val="28"/>
        </w:rPr>
      </w:pPr>
      <w:r>
        <w:rPr>
          <w:color w:val="000000"/>
          <w:spacing w:val="2"/>
          <w:sz w:val="28"/>
        </w:rPr>
        <w:t xml:space="preserve">«Биология» Константинов В.М., Бабенко В.Г., Кучменко В.С., под редакцией Бабенко В.Г. </w:t>
      </w:r>
    </w:p>
    <w:p w14:paraId="EB280000">
      <w:pPr>
        <w:ind w:right="749"/>
        <w:rPr>
          <w:i w:val="1"/>
          <w:color w:val="000000"/>
          <w:spacing w:val="2"/>
          <w:sz w:val="28"/>
        </w:rPr>
      </w:pPr>
      <w:r>
        <w:rPr>
          <w:color w:val="000000"/>
          <w:spacing w:val="2"/>
          <w:sz w:val="28"/>
        </w:rPr>
        <w:t>«Физика» Перышкин И. М., Иванов А. И.</w:t>
      </w:r>
    </w:p>
    <w:p w14:paraId="EC280000">
      <w:pPr>
        <w:ind w:right="41"/>
        <w:rPr>
          <w:color w:val="000000"/>
          <w:sz w:val="28"/>
        </w:rPr>
      </w:pPr>
      <w:r>
        <w:rPr>
          <w:color w:val="000000"/>
          <w:spacing w:val="-1"/>
          <w:sz w:val="28"/>
        </w:rPr>
        <w:t xml:space="preserve">«Изобразительное искусство» Питерских А.С., Гуров Г.Е., / под ред. Неменского Б.М./ </w:t>
      </w:r>
    </w:p>
    <w:p w14:paraId="ED280000">
      <w:pPr>
        <w:ind w:right="749"/>
        <w:rPr>
          <w:color w:val="000000"/>
          <w:sz w:val="28"/>
        </w:rPr>
      </w:pPr>
      <w:r>
        <w:rPr>
          <w:color w:val="000000"/>
          <w:sz w:val="28"/>
        </w:rPr>
        <w:t>«Технология» Тищенко А.Т.Синица Н.В.</w:t>
      </w:r>
    </w:p>
    <w:p w14:paraId="EE280000">
      <w:pPr>
        <w:ind w:firstLine="0" w:left="29"/>
        <w:rPr>
          <w:color w:val="000000"/>
          <w:spacing w:val="-1"/>
          <w:sz w:val="28"/>
        </w:rPr>
      </w:pPr>
      <w:r>
        <w:rPr>
          <w:color w:val="000000"/>
          <w:spacing w:val="-1"/>
          <w:sz w:val="28"/>
        </w:rPr>
        <w:t xml:space="preserve">«ОБЖ 5-7» Виноградова Н.Ф., Смирнов Д.В., Сидоренко Л.В.и другие </w:t>
      </w:r>
    </w:p>
    <w:p w14:paraId="EF280000">
      <w:pPr>
        <w:widowControl w:val="1"/>
        <w:ind/>
        <w:rPr>
          <w:color w:val="000000"/>
          <w:spacing w:val="-1"/>
          <w:sz w:val="28"/>
        </w:rPr>
      </w:pPr>
      <w:r>
        <w:rPr>
          <w:color w:val="000000"/>
          <w:spacing w:val="-1"/>
          <w:sz w:val="28"/>
        </w:rPr>
        <w:t xml:space="preserve"> «Физическая культура 6-7» Матвеев А.П</w:t>
      </w:r>
    </w:p>
    <w:p w14:paraId="F0280000">
      <w:pPr>
        <w:ind w:firstLine="0" w:left="22"/>
        <w:rPr>
          <w:color w:val="000000"/>
          <w:sz w:val="28"/>
        </w:rPr>
      </w:pPr>
      <w:r>
        <w:rPr>
          <w:color w:val="000000"/>
          <w:spacing w:val="-1"/>
          <w:sz w:val="28"/>
        </w:rPr>
        <w:t xml:space="preserve">«Музыка» </w:t>
      </w:r>
      <w:r>
        <w:rPr>
          <w:color w:val="000000"/>
          <w:sz w:val="28"/>
        </w:rPr>
        <w:t xml:space="preserve">Сергеева Г.П., Критская Е.Д. </w:t>
      </w:r>
    </w:p>
    <w:p w14:paraId="F1280000">
      <w:pPr>
        <w:widowControl w:val="1"/>
        <w:ind/>
        <w:jc w:val="center"/>
        <w:rPr>
          <w:sz w:val="28"/>
        </w:rPr>
      </w:pPr>
      <w:r>
        <w:rPr>
          <w:b w:val="1"/>
          <w:color w:val="000000"/>
          <w:sz w:val="28"/>
        </w:rPr>
        <w:t>8 класс.</w:t>
      </w:r>
    </w:p>
    <w:p w14:paraId="F2280000">
      <w:pPr>
        <w:ind w:firstLine="0" w:left="14"/>
        <w:rPr>
          <w:sz w:val="28"/>
        </w:rPr>
      </w:pPr>
      <w:r>
        <w:rPr>
          <w:color w:val="000000"/>
          <w:sz w:val="28"/>
        </w:rPr>
        <w:t xml:space="preserve">«Русский язык» </w:t>
      </w:r>
      <w:r>
        <w:rPr>
          <w:sz w:val="28"/>
        </w:rPr>
        <w:t xml:space="preserve">Шмелёв А.Д., Флоренская  Э.А.,   Кустова Г.И., Савчук Л.О., Шмелёва Е.Я. / Под ред. Шмелёва А.Д.     </w:t>
      </w:r>
    </w:p>
    <w:p w14:paraId="F3280000">
      <w:pPr>
        <w:widowControl w:val="1"/>
        <w:ind/>
        <w:rPr>
          <w:color w:val="000000"/>
          <w:sz w:val="28"/>
        </w:rPr>
      </w:pPr>
      <w:r>
        <w:rPr>
          <w:color w:val="000000"/>
          <w:sz w:val="28"/>
        </w:rPr>
        <w:t xml:space="preserve">«Литература» </w:t>
      </w:r>
      <w:r>
        <w:rPr>
          <w:sz w:val="28"/>
        </w:rPr>
        <w:t xml:space="preserve">Меркин Г.С.  </w:t>
      </w:r>
    </w:p>
    <w:p w14:paraId="F4280000">
      <w:pPr>
        <w:ind w:firstLine="0" w:left="14" w:right="749"/>
        <w:rPr>
          <w:i w:val="1"/>
          <w:color w:val="000000"/>
          <w:sz w:val="28"/>
        </w:rPr>
      </w:pPr>
      <w:r>
        <w:rPr>
          <w:color w:val="000000"/>
          <w:sz w:val="28"/>
        </w:rPr>
        <w:t xml:space="preserve">«Английский язык» </w:t>
      </w:r>
      <w:r>
        <w:rPr>
          <w:color w:val="000000"/>
          <w:spacing w:val="1"/>
          <w:sz w:val="28"/>
        </w:rPr>
        <w:t>Афанасьева О.В., Михеева И.В.,  Баранова К.М.</w:t>
      </w:r>
    </w:p>
    <w:p w14:paraId="F5280000">
      <w:pPr>
        <w:ind w:right="1123"/>
        <w:rPr>
          <w:color w:val="000000"/>
          <w:sz w:val="28"/>
        </w:rPr>
      </w:pPr>
      <w:r>
        <w:rPr>
          <w:color w:val="000000"/>
          <w:sz w:val="28"/>
        </w:rPr>
        <w:t xml:space="preserve">«Алгебра» </w:t>
      </w:r>
      <w:r>
        <w:rPr>
          <w:color w:val="000000"/>
          <w:spacing w:val="-2"/>
          <w:sz w:val="28"/>
        </w:rPr>
        <w:t xml:space="preserve">Макарычев Ю.Н., Миндюк Н.Г., Нешков К.И. и др./ Под ред. Теляковского С.А. </w:t>
      </w:r>
      <w:r>
        <w:rPr>
          <w:color w:val="000000"/>
          <w:sz w:val="28"/>
        </w:rPr>
        <w:t xml:space="preserve">«Геометрия 7-9» </w:t>
      </w:r>
      <w:r>
        <w:rPr>
          <w:sz w:val="28"/>
        </w:rPr>
        <w:t>Атанасян Л.С., Бутузов В.Ф., Кадомцев С.Б. и др.</w:t>
      </w:r>
    </w:p>
    <w:p w14:paraId="F6280000">
      <w:pPr>
        <w:ind w:right="374"/>
        <w:rPr>
          <w:sz w:val="28"/>
        </w:rPr>
      </w:pPr>
      <w:r>
        <w:rPr>
          <w:sz w:val="28"/>
        </w:rPr>
        <w:t>«Математика. Вероятность и статистика. 7-9 классы» Высоцкий И.Р., Ященко И.В./ под ред. Ященко И.В.</w:t>
      </w:r>
    </w:p>
    <w:p w14:paraId="F7280000">
      <w:pPr>
        <w:widowControl w:val="1"/>
        <w:ind/>
        <w:rPr>
          <w:color w:val="000000"/>
          <w:sz w:val="28"/>
        </w:rPr>
      </w:pPr>
      <w:r>
        <w:rPr>
          <w:sz w:val="28"/>
        </w:rPr>
        <w:t xml:space="preserve"> «Информатика» </w:t>
      </w:r>
      <w:r>
        <w:rPr>
          <w:color w:val="000000"/>
          <w:spacing w:val="2"/>
          <w:sz w:val="28"/>
        </w:rPr>
        <w:t>Босова Л.Л., Босова А.Ю.</w:t>
      </w:r>
    </w:p>
    <w:p w14:paraId="F8280000">
      <w:pPr>
        <w:widowControl w:val="1"/>
        <w:ind w:right="-425"/>
        <w:rPr>
          <w:color w:val="000000"/>
          <w:sz w:val="28"/>
        </w:rPr>
      </w:pPr>
      <w:r>
        <w:rPr>
          <w:color w:val="000000"/>
          <w:sz w:val="28"/>
        </w:rPr>
        <w:t>«История Нового времени» Юдовская А.Я., Баранов П.А., Ванюшкина Л.М./под ред. Искендерова А.А.</w:t>
      </w:r>
    </w:p>
    <w:p w14:paraId="F9280000">
      <w:pPr>
        <w:widowControl w:val="1"/>
        <w:ind/>
        <w:rPr>
          <w:color w:val="000000"/>
          <w:sz w:val="28"/>
        </w:rPr>
      </w:pPr>
      <w:r>
        <w:rPr>
          <w:color w:val="000000"/>
          <w:sz w:val="28"/>
        </w:rPr>
        <w:t xml:space="preserve">«История России»  </w:t>
      </w:r>
      <w:r>
        <w:rPr>
          <w:color w:val="000000"/>
          <w:spacing w:val="1"/>
          <w:sz w:val="28"/>
        </w:rPr>
        <w:t>Арсентьев Н. М., Данилов А. А., Курукин И.В. и др./ Под ред. Торкунова А. В.</w:t>
      </w:r>
    </w:p>
    <w:p w14:paraId="FA280000">
      <w:pPr>
        <w:widowControl w:val="1"/>
        <w:ind/>
        <w:rPr>
          <w:sz w:val="28"/>
        </w:rPr>
      </w:pPr>
      <w:r>
        <w:rPr>
          <w:color w:val="000000"/>
          <w:sz w:val="28"/>
        </w:rPr>
        <w:t xml:space="preserve">«Обществознание» </w:t>
      </w:r>
      <w:r>
        <w:rPr>
          <w:color w:val="000000"/>
          <w:spacing w:val="-1"/>
          <w:sz w:val="28"/>
        </w:rPr>
        <w:t>Боголюбов Л.Н., Городецкая Н.И., Иванова Л.Ф. и др./Под ред.Боголюбова Л.Н., Лазебниковой А.Ю., Городецкой Н.И.</w:t>
      </w:r>
    </w:p>
    <w:p w14:paraId="FB280000">
      <w:pPr>
        <w:widowControl w:val="1"/>
        <w:ind/>
        <w:rPr>
          <w:color w:val="000000"/>
          <w:sz w:val="28"/>
        </w:rPr>
      </w:pPr>
      <w:r>
        <w:rPr>
          <w:color w:val="000000"/>
          <w:sz w:val="28"/>
        </w:rPr>
        <w:t>«География. География России. Природа и население» Алексеев А.И., Низовцев В.А., Ким Э.В. и др. /Под ред. АлексееваА.И.</w:t>
      </w:r>
    </w:p>
    <w:p w14:paraId="FC280000">
      <w:pPr>
        <w:widowControl w:val="1"/>
        <w:ind/>
        <w:rPr>
          <w:i w:val="1"/>
          <w:color w:val="000000"/>
          <w:sz w:val="28"/>
        </w:rPr>
      </w:pPr>
      <w:r>
        <w:rPr>
          <w:color w:val="000000"/>
          <w:sz w:val="28"/>
        </w:rPr>
        <w:t xml:space="preserve">«Биология» </w:t>
      </w:r>
      <w:r>
        <w:rPr>
          <w:sz w:val="28"/>
        </w:rPr>
        <w:t>Драгомилов А.Г. Маш Р.Д.</w:t>
      </w:r>
    </w:p>
    <w:p w14:paraId="FD280000">
      <w:pPr>
        <w:widowControl w:val="1"/>
        <w:ind/>
        <w:rPr>
          <w:color w:val="000000"/>
          <w:sz w:val="28"/>
        </w:rPr>
      </w:pPr>
      <w:r>
        <w:rPr>
          <w:color w:val="000000"/>
          <w:sz w:val="28"/>
        </w:rPr>
        <w:t>«Физика» Перышкин И. М., Иванов А. И.</w:t>
      </w:r>
    </w:p>
    <w:p w14:paraId="FE280000">
      <w:pPr>
        <w:widowControl w:val="1"/>
        <w:ind/>
        <w:rPr>
          <w:color w:val="000000"/>
          <w:sz w:val="28"/>
        </w:rPr>
      </w:pPr>
      <w:r>
        <w:rPr>
          <w:color w:val="000000"/>
          <w:sz w:val="28"/>
        </w:rPr>
        <w:t xml:space="preserve"> «Химия» Габриелян О. С., Остроумов И. Г., Сладков С. А.</w:t>
      </w:r>
    </w:p>
    <w:p w14:paraId="FF280000">
      <w:pPr>
        <w:widowControl w:val="1"/>
        <w:ind/>
        <w:rPr>
          <w:sz w:val="28"/>
        </w:rPr>
      </w:pPr>
      <w:r>
        <w:rPr>
          <w:color w:val="000000"/>
          <w:sz w:val="28"/>
        </w:rPr>
        <w:t>«Технология 8-9» Тищенко А.Т.Синица Н.В.</w:t>
      </w:r>
    </w:p>
    <w:p w14:paraId="00290000">
      <w:pPr>
        <w:widowControl w:val="1"/>
        <w:ind/>
        <w:rPr>
          <w:color w:val="000000"/>
          <w:spacing w:val="-1"/>
          <w:sz w:val="28"/>
        </w:rPr>
      </w:pPr>
      <w:r>
        <w:rPr>
          <w:color w:val="000000"/>
          <w:sz w:val="28"/>
        </w:rPr>
        <w:t xml:space="preserve">«ОБЖ » Хренников Б. О., Гололобов Н. В., Льняная Л. И., Маслов М. В./ Под ред. Егорова С. Н. </w:t>
      </w:r>
      <w:r>
        <w:rPr>
          <w:color w:val="000000"/>
          <w:spacing w:val="-1"/>
          <w:sz w:val="28"/>
        </w:rPr>
        <w:t>«Физическая культура 8-9» Матвеев А.П</w:t>
      </w:r>
    </w:p>
    <w:p w14:paraId="01290000">
      <w:pPr>
        <w:ind w:firstLine="0" w:left="22"/>
        <w:rPr>
          <w:color w:val="000000"/>
          <w:sz w:val="28"/>
        </w:rPr>
      </w:pPr>
      <w:r>
        <w:rPr>
          <w:color w:val="000000"/>
          <w:spacing w:val="-1"/>
          <w:sz w:val="28"/>
        </w:rPr>
        <w:t xml:space="preserve">«Музыка» </w:t>
      </w:r>
      <w:r>
        <w:rPr>
          <w:color w:val="000000"/>
          <w:sz w:val="28"/>
        </w:rPr>
        <w:t xml:space="preserve">Сергеева Г.П., Критская Е.Д. </w:t>
      </w:r>
    </w:p>
    <w:p w14:paraId="02290000">
      <w:pPr>
        <w:widowControl w:val="1"/>
        <w:ind/>
        <w:rPr>
          <w:b w:val="1"/>
          <w:color w:val="000000"/>
          <w:sz w:val="28"/>
        </w:rPr>
      </w:pPr>
    </w:p>
    <w:p w14:paraId="03290000">
      <w:pPr>
        <w:widowControl w:val="1"/>
        <w:ind/>
        <w:jc w:val="center"/>
        <w:rPr>
          <w:sz w:val="28"/>
        </w:rPr>
      </w:pPr>
      <w:r>
        <w:rPr>
          <w:b w:val="1"/>
          <w:color w:val="000000"/>
          <w:sz w:val="28"/>
        </w:rPr>
        <w:t>9</w:t>
      </w:r>
      <w:r>
        <w:rPr>
          <w:color w:val="000000"/>
          <w:sz w:val="28"/>
        </w:rPr>
        <w:t xml:space="preserve"> </w:t>
      </w:r>
      <w:r>
        <w:rPr>
          <w:b w:val="1"/>
          <w:color w:val="000000"/>
          <w:sz w:val="28"/>
        </w:rPr>
        <w:t>класс.</w:t>
      </w:r>
    </w:p>
    <w:p w14:paraId="04290000">
      <w:pPr>
        <w:widowControl w:val="1"/>
        <w:ind/>
        <w:rPr>
          <w:color w:val="000000"/>
          <w:sz w:val="28"/>
        </w:rPr>
      </w:pPr>
      <w:r>
        <w:rPr>
          <w:color w:val="000000"/>
          <w:sz w:val="28"/>
        </w:rPr>
        <w:t xml:space="preserve">«Русский язык» </w:t>
      </w:r>
      <w:r>
        <w:rPr>
          <w:sz w:val="28"/>
        </w:rPr>
        <w:t xml:space="preserve">Шмелёв А.Д., Флоренская  Э.А.,   Савчук Л.О. и др.     </w:t>
      </w:r>
    </w:p>
    <w:p w14:paraId="05290000">
      <w:pPr>
        <w:widowControl w:val="1"/>
        <w:ind/>
        <w:rPr>
          <w:sz w:val="28"/>
        </w:rPr>
      </w:pPr>
      <w:r>
        <w:rPr>
          <w:color w:val="000000"/>
          <w:sz w:val="28"/>
        </w:rPr>
        <w:t xml:space="preserve"> «Литература» </w:t>
      </w:r>
      <w:r>
        <w:rPr>
          <w:sz w:val="28"/>
        </w:rPr>
        <w:t>Зинин С.А., Сахаров В.И., Чалмаев В.А.</w:t>
      </w:r>
    </w:p>
    <w:p w14:paraId="06290000">
      <w:pPr>
        <w:ind w:firstLine="0" w:left="14" w:right="749"/>
        <w:rPr>
          <w:i w:val="1"/>
          <w:color w:val="000000"/>
          <w:sz w:val="28"/>
        </w:rPr>
      </w:pPr>
      <w:r>
        <w:rPr>
          <w:color w:val="000000"/>
          <w:sz w:val="28"/>
        </w:rPr>
        <w:t xml:space="preserve">«Английский язык» </w:t>
      </w:r>
      <w:r>
        <w:rPr>
          <w:color w:val="000000"/>
          <w:spacing w:val="1"/>
          <w:sz w:val="28"/>
        </w:rPr>
        <w:t>Афанасьева О.В., Михеева И.В.,  Баранова К.М.</w:t>
      </w:r>
    </w:p>
    <w:p w14:paraId="07290000">
      <w:pPr>
        <w:ind w:right="1123"/>
        <w:rPr>
          <w:color w:val="000000"/>
          <w:spacing w:val="-2"/>
          <w:sz w:val="28"/>
        </w:rPr>
      </w:pPr>
      <w:r>
        <w:rPr>
          <w:color w:val="000000"/>
          <w:sz w:val="28"/>
        </w:rPr>
        <w:t xml:space="preserve"> «Алгебра» </w:t>
      </w:r>
      <w:r>
        <w:rPr>
          <w:color w:val="000000"/>
          <w:spacing w:val="-2"/>
          <w:sz w:val="28"/>
        </w:rPr>
        <w:t>Дорофеев Г.В., Суворова С. Б., Бунимович Е.А. и др.</w:t>
      </w:r>
    </w:p>
    <w:p w14:paraId="08290000">
      <w:pPr>
        <w:widowControl w:val="1"/>
        <w:ind/>
        <w:rPr>
          <w:color w:val="000000"/>
          <w:sz w:val="28"/>
        </w:rPr>
      </w:pPr>
      <w:r>
        <w:rPr>
          <w:color w:val="000000"/>
          <w:sz w:val="28"/>
        </w:rPr>
        <w:t xml:space="preserve"> «Геометрия 7-9» </w:t>
      </w:r>
      <w:r>
        <w:rPr>
          <w:sz w:val="28"/>
        </w:rPr>
        <w:t>Атанасян Л.С., Бутузов В.Ф., Кадомцев С.Б. и др.</w:t>
      </w:r>
    </w:p>
    <w:p w14:paraId="09290000">
      <w:pPr>
        <w:widowControl w:val="1"/>
        <w:ind/>
        <w:rPr>
          <w:color w:val="000000"/>
          <w:sz w:val="28"/>
        </w:rPr>
      </w:pPr>
      <w:r>
        <w:rPr>
          <w:color w:val="000000"/>
          <w:sz w:val="28"/>
        </w:rPr>
        <w:t xml:space="preserve">«Информатика» </w:t>
      </w:r>
      <w:r>
        <w:rPr>
          <w:color w:val="000000"/>
          <w:spacing w:val="2"/>
          <w:sz w:val="28"/>
        </w:rPr>
        <w:t>Босова Л.Л., Босова А.Ю.</w:t>
      </w:r>
    </w:p>
    <w:p w14:paraId="0A290000">
      <w:pPr>
        <w:widowControl w:val="1"/>
        <w:ind w:right="-425"/>
        <w:rPr>
          <w:color w:val="000000"/>
          <w:sz w:val="28"/>
        </w:rPr>
      </w:pPr>
      <w:r>
        <w:rPr>
          <w:color w:val="000000"/>
          <w:sz w:val="28"/>
        </w:rPr>
        <w:t>«Всеобщая история. История нового времени»  Юдовская А.Я., Баранов П.А., Ванюшкина Л.М. и др. под ред. Искендерова А.А.</w:t>
      </w:r>
    </w:p>
    <w:p w14:paraId="0B290000">
      <w:pPr>
        <w:widowControl w:val="1"/>
        <w:ind w:right="-425"/>
        <w:rPr>
          <w:color w:val="000000"/>
          <w:spacing w:val="1"/>
          <w:sz w:val="28"/>
        </w:rPr>
      </w:pPr>
      <w:r>
        <w:rPr>
          <w:color w:val="000000"/>
          <w:sz w:val="28"/>
        </w:rPr>
        <w:t xml:space="preserve">«История России» </w:t>
      </w:r>
      <w:r>
        <w:rPr>
          <w:color w:val="000000"/>
          <w:spacing w:val="1"/>
          <w:sz w:val="28"/>
        </w:rPr>
        <w:t xml:space="preserve">Арсентьев Н. М., Данилов А. А., Левандовский А.Аю.и др./ Под ред. Торкунова А. В. </w:t>
      </w:r>
    </w:p>
    <w:p w14:paraId="0C290000">
      <w:pPr>
        <w:widowControl w:val="1"/>
        <w:ind w:right="-425"/>
        <w:rPr>
          <w:color w:val="000000"/>
          <w:spacing w:val="1"/>
          <w:sz w:val="28"/>
        </w:rPr>
      </w:pPr>
      <w:r>
        <w:rPr>
          <w:color w:val="000000"/>
          <w:spacing w:val="1"/>
          <w:sz w:val="28"/>
        </w:rPr>
        <w:t>«История. Введение в Новейшую историю России»</w:t>
      </w:r>
      <w:r>
        <w:rPr>
          <w:sz w:val="28"/>
        </w:rPr>
        <w:t xml:space="preserve">  </w:t>
      </w:r>
      <w:r>
        <w:rPr>
          <w:color w:val="000000"/>
          <w:spacing w:val="1"/>
          <w:sz w:val="28"/>
        </w:rPr>
        <w:t>Рудник С.Н.</w:t>
      </w:r>
    </w:p>
    <w:p w14:paraId="0D290000">
      <w:pPr>
        <w:widowControl w:val="1"/>
        <w:ind w:right="-425"/>
        <w:rPr>
          <w:sz w:val="28"/>
        </w:rPr>
      </w:pPr>
      <w:r>
        <w:rPr>
          <w:color w:val="000000"/>
          <w:sz w:val="28"/>
        </w:rPr>
        <w:t xml:space="preserve">«Обществознание» </w:t>
      </w:r>
      <w:r>
        <w:rPr>
          <w:color w:val="000000"/>
          <w:spacing w:val="-1"/>
          <w:sz w:val="28"/>
        </w:rPr>
        <w:t>Боголюбов Л.Н., Городецкая Н.И., Иванова Л.Ф. и др./Под ред.Боголюбова Л.Н., Лазебниковой А.Ю., Городецкой Н.И.</w:t>
      </w:r>
    </w:p>
    <w:p w14:paraId="0E290000">
      <w:pPr>
        <w:widowControl w:val="1"/>
        <w:ind w:right="-425"/>
        <w:rPr>
          <w:color w:val="000000"/>
          <w:sz w:val="28"/>
        </w:rPr>
      </w:pPr>
      <w:r>
        <w:rPr>
          <w:color w:val="000000"/>
          <w:sz w:val="28"/>
        </w:rPr>
        <w:t xml:space="preserve"> «География. География России. Хозяйство и географические районы» Алексеев А.И., Низовцев В.А., Ким Э.В. и др. /Под ред. Алексеева А.И. </w:t>
      </w:r>
    </w:p>
    <w:p w14:paraId="0F290000">
      <w:pPr>
        <w:rPr>
          <w:color w:val="000000"/>
          <w:spacing w:val="1"/>
          <w:sz w:val="28"/>
        </w:rPr>
      </w:pPr>
      <w:r>
        <w:rPr>
          <w:color w:val="000000"/>
          <w:sz w:val="28"/>
        </w:rPr>
        <w:t>«Биология» Пономарева И.Н., Корнилова О.А., Чернова Н.М.</w:t>
      </w:r>
    </w:p>
    <w:p w14:paraId="10290000">
      <w:pPr>
        <w:widowControl w:val="1"/>
        <w:ind/>
        <w:rPr>
          <w:color w:val="000000"/>
          <w:sz w:val="28"/>
        </w:rPr>
      </w:pPr>
      <w:r>
        <w:rPr>
          <w:color w:val="000000"/>
          <w:sz w:val="28"/>
        </w:rPr>
        <w:t>«Физика» Перышкин А.В., Гутник Е.М.</w:t>
      </w:r>
    </w:p>
    <w:p w14:paraId="11290000">
      <w:pPr>
        <w:widowControl w:val="1"/>
        <w:ind w:right="-951"/>
        <w:rPr>
          <w:color w:val="000000"/>
          <w:sz w:val="28"/>
        </w:rPr>
      </w:pPr>
      <w:r>
        <w:rPr>
          <w:color w:val="000000"/>
          <w:sz w:val="28"/>
        </w:rPr>
        <w:t xml:space="preserve"> «Химия» Журин А.А. </w:t>
      </w:r>
    </w:p>
    <w:p w14:paraId="12290000">
      <w:pPr>
        <w:widowControl w:val="1"/>
        <w:ind/>
        <w:rPr>
          <w:sz w:val="28"/>
        </w:rPr>
      </w:pPr>
      <w:r>
        <w:rPr>
          <w:color w:val="000000"/>
          <w:sz w:val="28"/>
        </w:rPr>
        <w:t>«Технология 8-9» Тищенко А.Т., Синица Н.В.</w:t>
      </w:r>
    </w:p>
    <w:p w14:paraId="13290000">
      <w:pPr>
        <w:widowControl w:val="1"/>
        <w:ind/>
        <w:rPr>
          <w:color w:val="000000"/>
          <w:sz w:val="28"/>
        </w:rPr>
      </w:pPr>
      <w:r>
        <w:rPr>
          <w:color w:val="000000"/>
          <w:sz w:val="28"/>
        </w:rPr>
        <w:t>«ОБЖ 8-9» Виноградова Н.Ф., Смирнов Д.В., Сидоренко Л.В., Таранин А.Б.</w:t>
      </w:r>
    </w:p>
    <w:p w14:paraId="14290000">
      <w:pPr>
        <w:widowControl w:val="1"/>
        <w:ind/>
        <w:rPr>
          <w:color w:val="000000"/>
          <w:sz w:val="28"/>
        </w:rPr>
      </w:pPr>
      <w:r>
        <w:rPr>
          <w:color w:val="000000"/>
          <w:sz w:val="28"/>
        </w:rPr>
        <w:t>«Физическая культура 8-9 кл.» Матвеев А.П.</w:t>
      </w:r>
    </w:p>
    <w:p w14:paraId="15290000">
      <w:pPr>
        <w:ind w:firstLine="0" w:left="36"/>
        <w:jc w:val="center"/>
        <w:rPr>
          <w:b w:val="1"/>
          <w:spacing w:val="-4"/>
          <w:sz w:val="28"/>
        </w:rPr>
      </w:pPr>
    </w:p>
    <w:p w14:paraId="16290000">
      <w:pPr>
        <w:ind w:firstLine="284" w:left="0"/>
        <w:jc w:val="center"/>
        <w:rPr>
          <w:sz w:val="28"/>
        </w:rPr>
      </w:pPr>
      <w:r>
        <w:rPr>
          <w:b w:val="1"/>
          <w:sz w:val="28"/>
        </w:rPr>
        <w:t>Учитель и родители как участники педагогического процесса:</w:t>
      </w:r>
    </w:p>
    <w:p w14:paraId="17290000">
      <w:pPr>
        <w:ind w:firstLine="708" w:left="0"/>
        <w:rPr>
          <w:sz w:val="28"/>
        </w:rPr>
      </w:pPr>
      <w:r>
        <w:rPr>
          <w:sz w:val="28"/>
        </w:rPr>
        <w:t xml:space="preserve">Целью сотрудничества </w:t>
      </w:r>
      <w:r>
        <w:rPr>
          <w:sz w:val="28"/>
        </w:rPr>
        <w:t xml:space="preserve">учителей и родителей является создание неформальной дружеской атмосферы жизнедеятельности школьников, осуществление эффективной связи школы и семьи в воспитании и образовании детей разного возраста. </w:t>
      </w:r>
    </w:p>
    <w:p w14:paraId="18290000">
      <w:pPr>
        <w:rPr>
          <w:b w:val="1"/>
          <w:sz w:val="28"/>
        </w:rPr>
      </w:pPr>
      <w:r>
        <w:rPr>
          <w:b w:val="1"/>
          <w:i w:val="1"/>
          <w:sz w:val="28"/>
        </w:rPr>
        <w:t xml:space="preserve">Задачами сотрудничества </w:t>
      </w:r>
      <w:r>
        <w:rPr>
          <w:b w:val="1"/>
          <w:sz w:val="28"/>
        </w:rPr>
        <w:t>являются:</w:t>
      </w:r>
    </w:p>
    <w:p w14:paraId="19290000">
      <w:pPr>
        <w:widowControl w:val="1"/>
        <w:numPr>
          <w:ilvl w:val="0"/>
          <w:numId w:val="159"/>
        </w:numPr>
        <w:ind/>
        <w:rPr>
          <w:sz w:val="28"/>
        </w:rPr>
      </w:pPr>
      <w:r>
        <w:rPr>
          <w:sz w:val="28"/>
        </w:rPr>
        <w:t xml:space="preserve">усиление нравственных аспектов школьной жизнедеятельности детей и молодежи; </w:t>
      </w:r>
    </w:p>
    <w:p w14:paraId="1A290000">
      <w:pPr>
        <w:widowControl w:val="1"/>
        <w:numPr>
          <w:ilvl w:val="0"/>
          <w:numId w:val="159"/>
        </w:numPr>
        <w:ind/>
        <w:rPr>
          <w:sz w:val="28"/>
        </w:rPr>
      </w:pPr>
      <w:r>
        <w:rPr>
          <w:sz w:val="28"/>
        </w:rPr>
        <w:t xml:space="preserve">гуманизация взаимоотношений семьи и школы; </w:t>
      </w:r>
    </w:p>
    <w:p w14:paraId="1B290000">
      <w:pPr>
        <w:widowControl w:val="1"/>
        <w:numPr>
          <w:ilvl w:val="0"/>
          <w:numId w:val="159"/>
        </w:numPr>
        <w:ind/>
        <w:rPr>
          <w:sz w:val="28"/>
        </w:rPr>
      </w:pPr>
      <w:r>
        <w:rPr>
          <w:sz w:val="28"/>
        </w:rPr>
        <w:t xml:space="preserve">развитие у </w:t>
      </w:r>
      <w:r>
        <w:rPr>
          <w:sz w:val="28"/>
        </w:rPr>
        <w:t> </w:t>
      </w:r>
      <w:r>
        <w:rPr>
          <w:sz w:val="28"/>
        </w:rPr>
        <w:t xml:space="preserve">школьников опыта формального и неформального общения со </w:t>
      </w:r>
      <w:r>
        <w:rPr>
          <w:sz w:val="28"/>
        </w:rPr>
        <w:t> </w:t>
      </w:r>
      <w:r>
        <w:rPr>
          <w:sz w:val="28"/>
        </w:rPr>
        <w:t xml:space="preserve">взрослыми; </w:t>
      </w:r>
    </w:p>
    <w:p w14:paraId="1C290000">
      <w:pPr>
        <w:widowControl w:val="1"/>
        <w:numPr>
          <w:ilvl w:val="0"/>
          <w:numId w:val="159"/>
        </w:numPr>
        <w:ind/>
        <w:rPr>
          <w:sz w:val="28"/>
        </w:rPr>
      </w:pPr>
      <w:r>
        <w:rPr>
          <w:sz w:val="28"/>
        </w:rPr>
        <w:t xml:space="preserve">освоение родителями навыков делового общения и сотворчества с учителями и детьми; </w:t>
      </w:r>
    </w:p>
    <w:p w14:paraId="1D290000">
      <w:pPr>
        <w:widowControl w:val="1"/>
        <w:numPr>
          <w:ilvl w:val="0"/>
          <w:numId w:val="159"/>
        </w:numPr>
        <w:ind/>
        <w:rPr>
          <w:sz w:val="28"/>
        </w:rPr>
      </w:pPr>
      <w:r>
        <w:rPr>
          <w:sz w:val="28"/>
        </w:rPr>
        <w:t xml:space="preserve">оказание родителями содержательной помощи учителю в организации учебно-воспитательной работы, в том числе обучение детей в домашних условиях. </w:t>
      </w:r>
    </w:p>
    <w:p w14:paraId="1E290000">
      <w:pPr>
        <w:rPr>
          <w:b w:val="1"/>
          <w:sz w:val="28"/>
        </w:rPr>
      </w:pPr>
    </w:p>
    <w:p w14:paraId="1F290000">
      <w:pPr>
        <w:ind w:firstLine="708" w:left="0"/>
        <w:rPr>
          <w:sz w:val="28"/>
        </w:rPr>
      </w:pPr>
      <w:r>
        <w:rPr>
          <w:b w:val="1"/>
          <w:sz w:val="28"/>
        </w:rPr>
        <w:t xml:space="preserve">Сотворчество учителей и родителей в воспитании, обучении и развитии детей во внеурочной деятельности может успешно осуществляться по следующим </w:t>
      </w:r>
      <w:r>
        <w:rPr>
          <w:b w:val="1"/>
          <w:i w:val="1"/>
          <w:sz w:val="28"/>
        </w:rPr>
        <w:t>направлениям (содержание сотворчества):</w:t>
      </w:r>
    </w:p>
    <w:p w14:paraId="20290000">
      <w:pPr>
        <w:rPr>
          <w:sz w:val="28"/>
        </w:rPr>
      </w:pPr>
    </w:p>
    <w:p w14:paraId="21290000">
      <w:pPr>
        <w:widowControl w:val="1"/>
        <w:numPr>
          <w:ilvl w:val="0"/>
          <w:numId w:val="160"/>
        </w:numPr>
        <w:ind w:hanging="284" w:left="284"/>
        <w:rPr>
          <w:sz w:val="28"/>
        </w:rPr>
      </w:pPr>
      <w:r>
        <w:rPr>
          <w:sz w:val="28"/>
        </w:rPr>
        <w:t>непосредственное участие родителей в организации различимых форм совместной внеурочной работы с детьми;</w:t>
      </w:r>
    </w:p>
    <w:p w14:paraId="22290000">
      <w:pPr>
        <w:widowControl w:val="1"/>
        <w:numPr>
          <w:ilvl w:val="0"/>
          <w:numId w:val="160"/>
        </w:numPr>
        <w:ind w:hanging="284" w:left="284"/>
        <w:rPr>
          <w:sz w:val="28"/>
        </w:rPr>
      </w:pPr>
      <w:r>
        <w:rPr>
          <w:sz w:val="28"/>
        </w:rPr>
        <w:t xml:space="preserve"> развитие сотрудничества с учителями и детьми в учебно-познавательной,</w:t>
      </w:r>
      <w:r>
        <w:rPr>
          <w:sz w:val="28"/>
        </w:rPr>
        <w:t> </w:t>
      </w:r>
      <w:r>
        <w:rPr>
          <w:sz w:val="28"/>
        </w:rPr>
        <w:t xml:space="preserve"> исследовательской  деятельности в школе и в домашних условиях и др.;</w:t>
      </w:r>
    </w:p>
    <w:p w14:paraId="23290000">
      <w:pPr>
        <w:rPr>
          <w:sz w:val="28"/>
        </w:rPr>
      </w:pPr>
      <w:r>
        <w:rPr>
          <w:sz w:val="28"/>
        </w:rPr>
        <w:t xml:space="preserve"> оказание помощи школе в ремонте и оборудовании помещений для внеурочных занятий школьников, изготовление совместно с детьми приборов и принадлежностей для качественной организации данных занятий.</w:t>
      </w:r>
    </w:p>
    <w:p w14:paraId="24290000">
      <w:pPr>
        <w:spacing w:line="276" w:lineRule="auto"/>
        <w:ind/>
        <w:rPr>
          <w:sz w:val="28"/>
        </w:rPr>
      </w:pPr>
    </w:p>
    <w:p w14:paraId="25290000">
      <w:pPr>
        <w:pStyle w:val="Style_20"/>
        <w:ind/>
        <w:jc w:val="center"/>
        <w:rPr>
          <w:b w:val="1"/>
          <w:sz w:val="28"/>
        </w:rPr>
      </w:pPr>
      <w:r>
        <w:rPr>
          <w:b w:val="1"/>
          <w:sz w:val="28"/>
        </w:rPr>
        <w:t>Библиотечный фонд</w:t>
      </w:r>
    </w:p>
    <w:p w14:paraId="26290000">
      <w:pPr>
        <w:pStyle w:val="Style_31"/>
        <w:rPr>
          <w:rFonts w:ascii="Times New Roman" w:hAnsi="Times New Roman"/>
          <w:sz w:val="28"/>
        </w:rPr>
      </w:pPr>
      <w:r>
        <w:rPr>
          <w:rFonts w:ascii="Times New Roman" w:hAnsi="Times New Roman"/>
          <w:sz w:val="28"/>
          <w:u w:val="single"/>
        </w:rPr>
        <w:t>общий фонд библиотеки –</w:t>
      </w:r>
      <w:r>
        <w:rPr>
          <w:rFonts w:ascii="Times New Roman" w:hAnsi="Times New Roman"/>
          <w:b w:val="1"/>
          <w:sz w:val="28"/>
          <w:u w:val="single"/>
        </w:rPr>
        <w:t>17599</w:t>
      </w:r>
      <w:r>
        <w:rPr>
          <w:rFonts w:ascii="Times New Roman" w:hAnsi="Times New Roman"/>
          <w:b w:val="1"/>
          <w:sz w:val="28"/>
        </w:rPr>
        <w:t xml:space="preserve"> </w:t>
      </w:r>
      <w:r>
        <w:rPr>
          <w:rFonts w:ascii="Times New Roman" w:hAnsi="Times New Roman"/>
          <w:sz w:val="28"/>
        </w:rPr>
        <w:t>шт.</w:t>
      </w:r>
    </w:p>
    <w:p w14:paraId="27290000">
      <w:pPr>
        <w:pStyle w:val="Style_31"/>
        <w:rPr>
          <w:rFonts w:ascii="Times New Roman" w:hAnsi="Times New Roman"/>
          <w:sz w:val="28"/>
        </w:rPr>
      </w:pPr>
    </w:p>
    <w:p w14:paraId="28290000">
      <w:pPr>
        <w:rPr>
          <w:sz w:val="28"/>
        </w:rPr>
      </w:pPr>
      <w:r>
        <w:rPr>
          <w:sz w:val="28"/>
        </w:rPr>
        <w:t xml:space="preserve"> учебный фонд –</w:t>
      </w:r>
      <w:r>
        <w:rPr>
          <w:b w:val="1"/>
          <w:sz w:val="28"/>
        </w:rPr>
        <w:t>6078 шт.</w:t>
      </w:r>
      <w:r>
        <w:rPr>
          <w:sz w:val="28"/>
        </w:rPr>
        <w:t xml:space="preserve"> </w:t>
      </w:r>
    </w:p>
    <w:p w14:paraId="29290000">
      <w:pPr>
        <w:widowControl w:val="1"/>
        <w:numPr>
          <w:ilvl w:val="0"/>
          <w:numId w:val="161"/>
        </w:numPr>
        <w:ind/>
        <w:rPr>
          <w:b w:val="1"/>
          <w:sz w:val="28"/>
        </w:rPr>
      </w:pPr>
      <w:r>
        <w:rPr>
          <w:sz w:val="28"/>
        </w:rPr>
        <w:t xml:space="preserve">учебно-методическая литература – </w:t>
      </w:r>
      <w:r>
        <w:rPr>
          <w:b w:val="1"/>
          <w:sz w:val="28"/>
        </w:rPr>
        <w:t>985 шт</w:t>
      </w:r>
    </w:p>
    <w:p w14:paraId="2A290000">
      <w:pPr>
        <w:widowControl w:val="1"/>
        <w:numPr>
          <w:ilvl w:val="0"/>
          <w:numId w:val="161"/>
        </w:numPr>
        <w:ind/>
        <w:rPr>
          <w:b w:val="1"/>
          <w:sz w:val="28"/>
        </w:rPr>
      </w:pPr>
      <w:r>
        <w:rPr>
          <w:sz w:val="28"/>
        </w:rPr>
        <w:t xml:space="preserve">художественная литература – </w:t>
      </w:r>
      <w:r>
        <w:rPr>
          <w:b w:val="1"/>
          <w:sz w:val="28"/>
        </w:rPr>
        <w:t>10119шт</w:t>
      </w:r>
    </w:p>
    <w:p w14:paraId="2B290000">
      <w:pPr>
        <w:widowControl w:val="1"/>
        <w:numPr>
          <w:ilvl w:val="0"/>
          <w:numId w:val="161"/>
        </w:numPr>
        <w:ind/>
        <w:rPr>
          <w:b w:val="1"/>
          <w:sz w:val="28"/>
        </w:rPr>
      </w:pPr>
      <w:r>
        <w:rPr>
          <w:sz w:val="28"/>
        </w:rPr>
        <w:t>справочные материалы</w:t>
      </w:r>
      <w:r>
        <w:rPr>
          <w:b w:val="1"/>
          <w:sz w:val="28"/>
        </w:rPr>
        <w:t xml:space="preserve"> – 417 шт</w:t>
      </w:r>
    </w:p>
    <w:p w14:paraId="2C290000">
      <w:pPr>
        <w:pStyle w:val="Style_31"/>
        <w:rPr>
          <w:rFonts w:ascii="Times New Roman" w:hAnsi="Times New Roman"/>
          <w:sz w:val="28"/>
        </w:rPr>
      </w:pPr>
    </w:p>
    <w:p w14:paraId="2D290000">
      <w:pPr>
        <w:pStyle w:val="Style_31"/>
        <w:rPr>
          <w:rFonts w:ascii="Times New Roman" w:hAnsi="Times New Roman"/>
          <w:sz w:val="28"/>
        </w:rPr>
      </w:pPr>
      <w:r>
        <w:rPr>
          <w:rFonts w:ascii="Times New Roman" w:hAnsi="Times New Roman"/>
          <w:sz w:val="28"/>
        </w:rPr>
        <w:t xml:space="preserve">     Приобретено учебников в 2024г – </w:t>
      </w:r>
      <w:r>
        <w:rPr>
          <w:rFonts w:ascii="Times New Roman" w:hAnsi="Times New Roman"/>
          <w:b w:val="1"/>
          <w:sz w:val="28"/>
        </w:rPr>
        <w:t>583 шт</w:t>
      </w:r>
      <w:r>
        <w:rPr>
          <w:rFonts w:ascii="Times New Roman" w:hAnsi="Times New Roman"/>
          <w:sz w:val="28"/>
        </w:rPr>
        <w:t xml:space="preserve">, на сумму – </w:t>
      </w:r>
      <w:r>
        <w:rPr>
          <w:rFonts w:ascii="Times New Roman" w:hAnsi="Times New Roman"/>
          <w:b w:val="1"/>
          <w:sz w:val="28"/>
        </w:rPr>
        <w:t>434562,15 руб</w:t>
      </w:r>
      <w:r>
        <w:rPr>
          <w:rFonts w:ascii="Times New Roman" w:hAnsi="Times New Roman"/>
          <w:sz w:val="28"/>
        </w:rPr>
        <w:t>.</w:t>
      </w:r>
    </w:p>
    <w:p w14:paraId="2E290000">
      <w:pPr>
        <w:pStyle w:val="Style_31"/>
        <w:rPr>
          <w:rFonts w:ascii="Times New Roman" w:hAnsi="Times New Roman"/>
          <w:sz w:val="28"/>
        </w:rPr>
      </w:pPr>
      <w:r>
        <w:rPr>
          <w:rFonts w:ascii="Times New Roman" w:hAnsi="Times New Roman"/>
          <w:sz w:val="28"/>
        </w:rPr>
        <w:t xml:space="preserve">Обучающиеся обеспечены учебниками на </w:t>
      </w:r>
      <w:r>
        <w:rPr>
          <w:rFonts w:ascii="Times New Roman" w:hAnsi="Times New Roman"/>
          <w:b w:val="1"/>
          <w:sz w:val="28"/>
        </w:rPr>
        <w:t>100%</w:t>
      </w:r>
    </w:p>
    <w:p w14:paraId="2F290000">
      <w:pPr>
        <w:pStyle w:val="Style_20"/>
        <w:ind/>
        <w:jc w:val="center"/>
        <w:rPr>
          <w:b w:val="1"/>
          <w:sz w:val="28"/>
        </w:rPr>
      </w:pPr>
    </w:p>
    <w:p w14:paraId="30290000">
      <w:pPr>
        <w:pStyle w:val="Style_32"/>
        <w:rPr>
          <w:sz w:val="28"/>
        </w:rPr>
      </w:pPr>
      <w:r>
        <w:rPr>
          <w:sz w:val="28"/>
        </w:rPr>
        <w:t>Материально-технические условия реализации основной образовательной программы</w:t>
      </w:r>
    </w:p>
    <w:p w14:paraId="31290000">
      <w:pPr>
        <w:pStyle w:val="Style_20"/>
        <w:rPr>
          <w:sz w:val="28"/>
        </w:rPr>
      </w:pPr>
    </w:p>
    <w:p w14:paraId="32290000">
      <w:pPr>
        <w:pStyle w:val="Style_20"/>
        <w:rPr>
          <w:sz w:val="28"/>
        </w:rPr>
      </w:pPr>
      <w:r>
        <w:rPr>
          <w:sz w:val="28"/>
        </w:rPr>
        <w:t>Материально-техническая база, необходимая для осуществления образовательного процесса постоянно обновляется и включает в себя спортивную площадку, актовый зал вместимостью  100 человек, столовая на 60 человек, кабинет педагога-психолога, библиотеку. Здание школы – типовое. В школе имеются 15 учебных кабинетов, 2 лаборантских, 1 компьютерных класса, 2 мобильный класс,1 спортивный зал.</w:t>
      </w:r>
    </w:p>
    <w:p w14:paraId="33290000">
      <w:pPr>
        <w:pStyle w:val="Style_20"/>
        <w:ind/>
        <w:jc w:val="center"/>
        <w:rPr>
          <w:b w:val="1"/>
          <w:i w:val="1"/>
          <w:sz w:val="28"/>
        </w:rPr>
      </w:pPr>
      <w:r>
        <w:rPr>
          <w:b w:val="1"/>
          <w:i w:val="1"/>
          <w:sz w:val="28"/>
        </w:rPr>
        <w:t>Перечень оргтехники и технических средств, имеющихся в образовательном учреждении</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578"/>
        <w:gridCol w:w="4912"/>
      </w:tblGrid>
      <w:tr>
        <w:trPr>
          <w:trHeight w:hRule="atLeast" w:val="539"/>
        </w:trPr>
        <w:tc>
          <w:tcPr>
            <w:tcW w:type="dxa" w:w="5578"/>
            <w:tcBorders>
              <w:top w:color="000000" w:sz="4" w:val="single"/>
              <w:left w:color="000000" w:sz="4" w:val="single"/>
              <w:bottom w:color="000000" w:sz="4" w:val="single"/>
              <w:right w:color="000000" w:sz="4" w:val="single"/>
            </w:tcBorders>
            <w:vAlign w:val="center"/>
          </w:tcPr>
          <w:p w14:paraId="34290000">
            <w:pPr>
              <w:pStyle w:val="Style_20"/>
              <w:spacing w:line="276" w:lineRule="auto"/>
              <w:ind/>
              <w:rPr>
                <w:sz w:val="28"/>
              </w:rPr>
            </w:pPr>
            <w:r>
              <w:rPr>
                <w:sz w:val="28"/>
              </w:rPr>
              <w:t>Наименование</w:t>
            </w:r>
          </w:p>
        </w:tc>
        <w:tc>
          <w:tcPr>
            <w:tcW w:type="dxa" w:w="4912"/>
            <w:tcBorders>
              <w:top w:color="000000" w:sz="4" w:val="single"/>
              <w:left w:color="000000" w:sz="4" w:val="single"/>
              <w:bottom w:color="000000" w:sz="4" w:val="single"/>
              <w:right w:color="000000" w:sz="4" w:val="single"/>
            </w:tcBorders>
            <w:vAlign w:val="center"/>
          </w:tcPr>
          <w:p w14:paraId="35290000">
            <w:pPr>
              <w:pStyle w:val="Style_20"/>
              <w:spacing w:line="276" w:lineRule="auto"/>
              <w:ind/>
              <w:jc w:val="center"/>
              <w:rPr>
                <w:sz w:val="28"/>
              </w:rPr>
            </w:pPr>
            <w:r>
              <w:rPr>
                <w:sz w:val="28"/>
              </w:rPr>
              <w:t>Количество</w:t>
            </w:r>
          </w:p>
        </w:tc>
      </w:tr>
      <w:tr>
        <w:trPr>
          <w:trHeight w:hRule="atLeast" w:val="277"/>
        </w:trPr>
        <w:tc>
          <w:tcPr>
            <w:tcW w:type="dxa" w:w="5578"/>
            <w:tcBorders>
              <w:top w:color="000000" w:sz="4" w:val="single"/>
              <w:left w:color="000000" w:sz="4" w:val="single"/>
              <w:bottom w:color="000000" w:sz="4" w:val="single"/>
              <w:right w:color="000000" w:sz="4" w:val="single"/>
            </w:tcBorders>
          </w:tcPr>
          <w:p w14:paraId="36290000">
            <w:pPr>
              <w:pStyle w:val="Style_20"/>
              <w:spacing w:line="276" w:lineRule="auto"/>
              <w:ind/>
              <w:rPr>
                <w:sz w:val="28"/>
              </w:rPr>
            </w:pPr>
            <w:r>
              <w:rPr>
                <w:sz w:val="28"/>
              </w:rPr>
              <w:t xml:space="preserve">Ноутбук </w:t>
            </w:r>
          </w:p>
        </w:tc>
        <w:tc>
          <w:tcPr>
            <w:tcW w:type="dxa" w:w="4912"/>
            <w:tcBorders>
              <w:top w:color="000000" w:sz="4" w:val="single"/>
              <w:left w:color="000000" w:sz="4" w:val="single"/>
              <w:bottom w:color="000000" w:sz="4" w:val="single"/>
              <w:right w:color="000000" w:sz="4" w:val="single"/>
            </w:tcBorders>
          </w:tcPr>
          <w:p w14:paraId="37290000">
            <w:pPr>
              <w:pStyle w:val="Style_20"/>
              <w:spacing w:line="276" w:lineRule="auto"/>
              <w:ind/>
              <w:jc w:val="center"/>
              <w:rPr>
                <w:sz w:val="28"/>
              </w:rPr>
            </w:pPr>
            <w:r>
              <w:rPr>
                <w:sz w:val="28"/>
              </w:rPr>
              <w:t>32</w:t>
            </w:r>
          </w:p>
        </w:tc>
      </w:tr>
      <w:tr>
        <w:tc>
          <w:tcPr>
            <w:tcW w:type="dxa" w:w="5578"/>
            <w:tcBorders>
              <w:top w:color="000000" w:sz="4" w:val="single"/>
              <w:left w:color="000000" w:sz="4" w:val="single"/>
              <w:bottom w:color="000000" w:sz="4" w:val="single"/>
              <w:right w:color="000000" w:sz="4" w:val="single"/>
            </w:tcBorders>
          </w:tcPr>
          <w:p w14:paraId="38290000">
            <w:pPr>
              <w:pStyle w:val="Style_20"/>
              <w:spacing w:line="276" w:lineRule="auto"/>
              <w:ind/>
              <w:rPr>
                <w:sz w:val="28"/>
              </w:rPr>
            </w:pPr>
            <w:r>
              <w:rPr>
                <w:sz w:val="28"/>
              </w:rPr>
              <w:t>Компьютер</w:t>
            </w:r>
          </w:p>
        </w:tc>
        <w:tc>
          <w:tcPr>
            <w:tcW w:type="dxa" w:w="4912"/>
            <w:tcBorders>
              <w:top w:color="000000" w:sz="4" w:val="single"/>
              <w:left w:color="000000" w:sz="4" w:val="single"/>
              <w:bottom w:color="000000" w:sz="4" w:val="single"/>
              <w:right w:color="000000" w:sz="4" w:val="single"/>
            </w:tcBorders>
          </w:tcPr>
          <w:p w14:paraId="39290000">
            <w:pPr>
              <w:pStyle w:val="Style_20"/>
              <w:spacing w:line="276" w:lineRule="auto"/>
              <w:ind/>
              <w:jc w:val="center"/>
              <w:rPr>
                <w:sz w:val="28"/>
              </w:rPr>
            </w:pPr>
            <w:r>
              <w:rPr>
                <w:sz w:val="28"/>
              </w:rPr>
              <w:t>19</w:t>
            </w:r>
          </w:p>
        </w:tc>
      </w:tr>
      <w:tr>
        <w:tc>
          <w:tcPr>
            <w:tcW w:type="dxa" w:w="5578"/>
            <w:tcBorders>
              <w:top w:color="000000" w:sz="4" w:val="single"/>
              <w:left w:color="000000" w:sz="4" w:val="single"/>
              <w:bottom w:color="000000" w:sz="4" w:val="single"/>
              <w:right w:color="000000" w:sz="4" w:val="single"/>
            </w:tcBorders>
          </w:tcPr>
          <w:p w14:paraId="3A290000">
            <w:pPr>
              <w:pStyle w:val="Style_20"/>
              <w:spacing w:line="276" w:lineRule="auto"/>
              <w:ind/>
              <w:rPr>
                <w:sz w:val="28"/>
              </w:rPr>
            </w:pPr>
            <w:r>
              <w:rPr>
                <w:sz w:val="28"/>
              </w:rPr>
              <w:t>Модем</w:t>
            </w:r>
          </w:p>
        </w:tc>
        <w:tc>
          <w:tcPr>
            <w:tcW w:type="dxa" w:w="4912"/>
            <w:tcBorders>
              <w:top w:color="000000" w:sz="4" w:val="single"/>
              <w:left w:color="000000" w:sz="4" w:val="single"/>
              <w:bottom w:color="000000" w:sz="4" w:val="single"/>
              <w:right w:color="000000" w:sz="4" w:val="single"/>
            </w:tcBorders>
          </w:tcPr>
          <w:p w14:paraId="3B290000">
            <w:pPr>
              <w:pStyle w:val="Style_20"/>
              <w:spacing w:line="276" w:lineRule="auto"/>
              <w:ind/>
              <w:jc w:val="center"/>
              <w:rPr>
                <w:sz w:val="28"/>
              </w:rPr>
            </w:pPr>
            <w:r>
              <w:rPr>
                <w:sz w:val="28"/>
              </w:rPr>
              <w:t>2</w:t>
            </w:r>
          </w:p>
        </w:tc>
      </w:tr>
      <w:tr>
        <w:tc>
          <w:tcPr>
            <w:tcW w:type="dxa" w:w="5578"/>
            <w:tcBorders>
              <w:top w:color="000000" w:sz="4" w:val="single"/>
              <w:left w:color="000000" w:sz="4" w:val="single"/>
              <w:bottom w:color="000000" w:sz="4" w:val="single"/>
              <w:right w:color="000000" w:sz="4" w:val="single"/>
            </w:tcBorders>
          </w:tcPr>
          <w:p w14:paraId="3C290000">
            <w:pPr>
              <w:pStyle w:val="Style_20"/>
              <w:spacing w:line="276" w:lineRule="auto"/>
              <w:ind/>
              <w:rPr>
                <w:sz w:val="28"/>
              </w:rPr>
            </w:pPr>
            <w:r>
              <w:rPr>
                <w:sz w:val="28"/>
              </w:rPr>
              <w:t>Мультимедиапроектор</w:t>
            </w:r>
          </w:p>
        </w:tc>
        <w:tc>
          <w:tcPr>
            <w:tcW w:type="dxa" w:w="4912"/>
            <w:tcBorders>
              <w:top w:color="000000" w:sz="4" w:val="single"/>
              <w:left w:color="000000" w:sz="4" w:val="single"/>
              <w:bottom w:color="000000" w:sz="4" w:val="single"/>
              <w:right w:color="000000" w:sz="4" w:val="single"/>
            </w:tcBorders>
          </w:tcPr>
          <w:p w14:paraId="3D290000">
            <w:pPr>
              <w:pStyle w:val="Style_20"/>
              <w:spacing w:line="276" w:lineRule="auto"/>
              <w:ind/>
              <w:jc w:val="center"/>
              <w:rPr>
                <w:sz w:val="28"/>
              </w:rPr>
            </w:pPr>
            <w:r>
              <w:rPr>
                <w:sz w:val="28"/>
              </w:rPr>
              <w:t>5</w:t>
            </w:r>
          </w:p>
        </w:tc>
      </w:tr>
      <w:tr>
        <w:tc>
          <w:tcPr>
            <w:tcW w:type="dxa" w:w="5578"/>
            <w:tcBorders>
              <w:top w:color="000000" w:sz="4" w:val="single"/>
              <w:left w:color="000000" w:sz="4" w:val="single"/>
              <w:bottom w:color="000000" w:sz="4" w:val="single"/>
              <w:right w:color="000000" w:sz="4" w:val="single"/>
            </w:tcBorders>
          </w:tcPr>
          <w:p w14:paraId="3E290000">
            <w:pPr>
              <w:pStyle w:val="Style_20"/>
              <w:spacing w:line="276" w:lineRule="auto"/>
              <w:ind/>
              <w:rPr>
                <w:sz w:val="28"/>
              </w:rPr>
            </w:pPr>
            <w:r>
              <w:rPr>
                <w:sz w:val="28"/>
              </w:rPr>
              <w:t>Копировальный аппарат А4</w:t>
            </w:r>
          </w:p>
        </w:tc>
        <w:tc>
          <w:tcPr>
            <w:tcW w:type="dxa" w:w="4912"/>
            <w:tcBorders>
              <w:top w:color="000000" w:sz="4" w:val="single"/>
              <w:left w:color="000000" w:sz="4" w:val="single"/>
              <w:bottom w:color="000000" w:sz="4" w:val="single"/>
              <w:right w:color="000000" w:sz="4" w:val="single"/>
            </w:tcBorders>
          </w:tcPr>
          <w:p w14:paraId="3F290000">
            <w:pPr>
              <w:pStyle w:val="Style_20"/>
              <w:spacing w:line="276" w:lineRule="auto"/>
              <w:ind/>
              <w:jc w:val="center"/>
              <w:rPr>
                <w:sz w:val="28"/>
              </w:rPr>
            </w:pPr>
            <w:r>
              <w:rPr>
                <w:sz w:val="28"/>
              </w:rPr>
              <w:t>2</w:t>
            </w:r>
          </w:p>
        </w:tc>
      </w:tr>
      <w:tr>
        <w:tc>
          <w:tcPr>
            <w:tcW w:type="dxa" w:w="5578"/>
            <w:tcBorders>
              <w:top w:color="000000" w:sz="4" w:val="single"/>
              <w:left w:color="000000" w:sz="4" w:val="single"/>
              <w:bottom w:color="000000" w:sz="4" w:val="single"/>
              <w:right w:color="000000" w:sz="4" w:val="single"/>
            </w:tcBorders>
          </w:tcPr>
          <w:p w14:paraId="40290000">
            <w:pPr>
              <w:pStyle w:val="Style_20"/>
              <w:spacing w:line="276" w:lineRule="auto"/>
              <w:ind/>
              <w:rPr>
                <w:sz w:val="28"/>
              </w:rPr>
            </w:pPr>
            <w:r>
              <w:rPr>
                <w:sz w:val="28"/>
              </w:rPr>
              <w:t>Экран настенный</w:t>
            </w:r>
          </w:p>
        </w:tc>
        <w:tc>
          <w:tcPr>
            <w:tcW w:type="dxa" w:w="4912"/>
            <w:tcBorders>
              <w:top w:color="000000" w:sz="4" w:val="single"/>
              <w:left w:color="000000" w:sz="4" w:val="single"/>
              <w:bottom w:color="000000" w:sz="4" w:val="single"/>
              <w:right w:color="000000" w:sz="4" w:val="single"/>
            </w:tcBorders>
          </w:tcPr>
          <w:p w14:paraId="41290000">
            <w:pPr>
              <w:pStyle w:val="Style_20"/>
              <w:spacing w:line="276" w:lineRule="auto"/>
              <w:ind/>
              <w:jc w:val="center"/>
              <w:rPr>
                <w:sz w:val="28"/>
              </w:rPr>
            </w:pPr>
            <w:r>
              <w:rPr>
                <w:sz w:val="28"/>
              </w:rPr>
              <w:t>1</w:t>
            </w:r>
          </w:p>
        </w:tc>
      </w:tr>
      <w:tr>
        <w:tc>
          <w:tcPr>
            <w:tcW w:type="dxa" w:w="5578"/>
            <w:tcBorders>
              <w:top w:color="000000" w:sz="4" w:val="single"/>
              <w:left w:color="000000" w:sz="4" w:val="single"/>
              <w:bottom w:color="000000" w:sz="4" w:val="single"/>
              <w:right w:color="000000" w:sz="4" w:val="single"/>
            </w:tcBorders>
          </w:tcPr>
          <w:p w14:paraId="42290000">
            <w:pPr>
              <w:pStyle w:val="Style_20"/>
              <w:spacing w:line="276" w:lineRule="auto"/>
              <w:ind/>
              <w:rPr>
                <w:sz w:val="28"/>
              </w:rPr>
            </w:pPr>
            <w:r>
              <w:rPr>
                <w:sz w:val="28"/>
              </w:rPr>
              <w:t>Принтер</w:t>
            </w:r>
          </w:p>
        </w:tc>
        <w:tc>
          <w:tcPr>
            <w:tcW w:type="dxa" w:w="4912"/>
            <w:tcBorders>
              <w:top w:color="000000" w:sz="4" w:val="single"/>
              <w:left w:color="000000" w:sz="4" w:val="single"/>
              <w:bottom w:color="000000" w:sz="4" w:val="single"/>
              <w:right w:color="000000" w:sz="4" w:val="single"/>
            </w:tcBorders>
          </w:tcPr>
          <w:p w14:paraId="43290000">
            <w:pPr>
              <w:pStyle w:val="Style_20"/>
              <w:spacing w:line="276" w:lineRule="auto"/>
              <w:ind/>
              <w:jc w:val="center"/>
              <w:rPr>
                <w:sz w:val="28"/>
              </w:rPr>
            </w:pPr>
            <w:r>
              <w:rPr>
                <w:sz w:val="28"/>
              </w:rPr>
              <w:t>4</w:t>
            </w:r>
          </w:p>
        </w:tc>
      </w:tr>
      <w:tr>
        <w:tc>
          <w:tcPr>
            <w:tcW w:type="dxa" w:w="5578"/>
            <w:tcBorders>
              <w:top w:color="000000" w:sz="4" w:val="single"/>
              <w:left w:color="000000" w:sz="4" w:val="single"/>
              <w:bottom w:color="000000" w:sz="4" w:val="single"/>
              <w:right w:color="000000" w:sz="4" w:val="single"/>
            </w:tcBorders>
          </w:tcPr>
          <w:p w14:paraId="44290000">
            <w:pPr>
              <w:pStyle w:val="Style_20"/>
              <w:spacing w:line="276" w:lineRule="auto"/>
              <w:ind/>
              <w:rPr>
                <w:sz w:val="28"/>
              </w:rPr>
            </w:pPr>
            <w:r>
              <w:rPr>
                <w:sz w:val="28"/>
              </w:rPr>
              <w:t>Сканер</w:t>
            </w:r>
          </w:p>
        </w:tc>
        <w:tc>
          <w:tcPr>
            <w:tcW w:type="dxa" w:w="4912"/>
            <w:tcBorders>
              <w:top w:color="000000" w:sz="4" w:val="single"/>
              <w:left w:color="000000" w:sz="4" w:val="single"/>
              <w:bottom w:color="000000" w:sz="4" w:val="single"/>
              <w:right w:color="000000" w:sz="4" w:val="single"/>
            </w:tcBorders>
          </w:tcPr>
          <w:p w14:paraId="45290000">
            <w:pPr>
              <w:pStyle w:val="Style_20"/>
              <w:spacing w:line="276" w:lineRule="auto"/>
              <w:ind/>
              <w:jc w:val="center"/>
              <w:rPr>
                <w:sz w:val="28"/>
              </w:rPr>
            </w:pPr>
            <w:r>
              <w:rPr>
                <w:sz w:val="28"/>
              </w:rPr>
              <w:t>1</w:t>
            </w:r>
          </w:p>
        </w:tc>
      </w:tr>
      <w:tr>
        <w:tc>
          <w:tcPr>
            <w:tcW w:type="dxa" w:w="5578"/>
            <w:tcBorders>
              <w:top w:color="000000" w:sz="4" w:val="single"/>
              <w:left w:color="000000" w:sz="4" w:val="single"/>
              <w:bottom w:color="000000" w:sz="4" w:val="single"/>
              <w:right w:color="000000" w:sz="4" w:val="single"/>
            </w:tcBorders>
          </w:tcPr>
          <w:p w14:paraId="46290000">
            <w:pPr>
              <w:pStyle w:val="Style_20"/>
              <w:spacing w:line="276" w:lineRule="auto"/>
              <w:ind/>
              <w:rPr>
                <w:sz w:val="28"/>
              </w:rPr>
            </w:pPr>
            <w:r>
              <w:rPr>
                <w:sz w:val="28"/>
              </w:rPr>
              <w:t>Интерактивная доска</w:t>
            </w:r>
          </w:p>
        </w:tc>
        <w:tc>
          <w:tcPr>
            <w:tcW w:type="dxa" w:w="4912"/>
            <w:tcBorders>
              <w:top w:color="000000" w:sz="4" w:val="single"/>
              <w:left w:color="000000" w:sz="4" w:val="single"/>
              <w:bottom w:color="000000" w:sz="4" w:val="single"/>
              <w:right w:color="000000" w:sz="4" w:val="single"/>
            </w:tcBorders>
          </w:tcPr>
          <w:p w14:paraId="47290000">
            <w:pPr>
              <w:pStyle w:val="Style_20"/>
              <w:spacing w:line="276" w:lineRule="auto"/>
              <w:ind/>
              <w:jc w:val="center"/>
              <w:rPr>
                <w:sz w:val="28"/>
              </w:rPr>
            </w:pPr>
            <w:r>
              <w:rPr>
                <w:sz w:val="28"/>
              </w:rPr>
              <w:t>5</w:t>
            </w:r>
          </w:p>
        </w:tc>
      </w:tr>
      <w:tr>
        <w:tc>
          <w:tcPr>
            <w:tcW w:type="dxa" w:w="5578"/>
            <w:tcBorders>
              <w:top w:color="000000" w:sz="4" w:val="single"/>
              <w:left w:color="000000" w:sz="4" w:val="single"/>
              <w:bottom w:color="000000" w:sz="4" w:val="single"/>
              <w:right w:color="000000" w:sz="4" w:val="single"/>
            </w:tcBorders>
          </w:tcPr>
          <w:p w14:paraId="48290000">
            <w:pPr>
              <w:pStyle w:val="Style_20"/>
              <w:spacing w:line="276" w:lineRule="auto"/>
              <w:ind/>
              <w:rPr>
                <w:sz w:val="28"/>
              </w:rPr>
            </w:pPr>
            <w:r>
              <w:rPr>
                <w:sz w:val="28"/>
              </w:rPr>
              <w:t>Видео-конференц-связь</w:t>
            </w:r>
          </w:p>
        </w:tc>
        <w:tc>
          <w:tcPr>
            <w:tcW w:type="dxa" w:w="4912"/>
            <w:tcBorders>
              <w:top w:color="000000" w:sz="4" w:val="single"/>
              <w:left w:color="000000" w:sz="4" w:val="single"/>
              <w:bottom w:color="000000" w:sz="4" w:val="single"/>
              <w:right w:color="000000" w:sz="4" w:val="single"/>
            </w:tcBorders>
          </w:tcPr>
          <w:p w14:paraId="49290000">
            <w:pPr>
              <w:pStyle w:val="Style_20"/>
              <w:spacing w:line="276" w:lineRule="auto"/>
              <w:ind/>
              <w:jc w:val="center"/>
              <w:rPr>
                <w:sz w:val="28"/>
              </w:rPr>
            </w:pPr>
            <w:r>
              <w:rPr>
                <w:sz w:val="28"/>
              </w:rPr>
              <w:t>1</w:t>
            </w:r>
          </w:p>
        </w:tc>
      </w:tr>
    </w:tbl>
    <w:p w14:paraId="4A290000">
      <w:pPr>
        <w:ind w:firstLine="708" w:left="0"/>
        <w:jc w:val="both"/>
        <w:rPr>
          <w:sz w:val="28"/>
        </w:rPr>
      </w:pPr>
    </w:p>
    <w:p w14:paraId="4B290000">
      <w:pPr>
        <w:pStyle w:val="Style_20"/>
        <w:rPr>
          <w:sz w:val="28"/>
        </w:rPr>
      </w:pPr>
      <w:r>
        <w:rPr>
          <w:sz w:val="28"/>
        </w:rPr>
        <w:t xml:space="preserve">Для дополнительного профессионального образования педагогов и удовлетворения познавательных  потребностей обучающихся в полной мере используется библиотечно-информационный центр. За последние годы библиотечный фонд пополнился учебной литературой. </w:t>
      </w:r>
    </w:p>
    <w:p w14:paraId="4C290000">
      <w:pPr>
        <w:pStyle w:val="Style_33"/>
        <w:rPr>
          <w:sz w:val="28"/>
        </w:rPr>
      </w:pPr>
      <w:r>
        <w:rPr>
          <w:sz w:val="28"/>
        </w:rPr>
        <w:t>Нормативно-правовая документация определяет материально-технические условия:</w:t>
      </w:r>
    </w:p>
    <w:p w14:paraId="4D290000">
      <w:pPr>
        <w:pStyle w:val="Style_33"/>
        <w:ind w:firstLine="454" w:left="0"/>
        <w:rPr>
          <w:sz w:val="28"/>
        </w:rPr>
      </w:pPr>
      <w:r>
        <w:rPr>
          <w:sz w:val="28"/>
        </w:rPr>
        <w:t>Письмо Минобрнауки РФ от 24.11.2011. № МД-1552</w:t>
      </w:r>
      <w:r>
        <w:rPr>
          <w:b w:val="1"/>
          <w:sz w:val="28"/>
        </w:rPr>
        <w:t>/</w:t>
      </w:r>
      <w:r>
        <w:rPr>
          <w:sz w:val="28"/>
        </w:rPr>
        <w:t>03 «Об оснащении общеобразовательных учреждений учебным и учебно-лабораторным оборудованием»;</w:t>
      </w:r>
    </w:p>
    <w:p w14:paraId="4E290000">
      <w:pPr>
        <w:pStyle w:val="Style_25"/>
        <w:spacing w:line="240" w:lineRule="auto"/>
        <w:ind/>
      </w:pPr>
      <w:r>
        <w:t>•</w:t>
      </w:r>
      <w:r>
        <w:t> </w:t>
      </w:r>
      <w:r>
        <w:t xml:space="preserve">постановление Федеральной службы по надзору в сфере защиты прав потребителей и благополучия человека от 29 декабря </w:t>
      </w:r>
      <w:r>
        <w:t>2010 г</w:t>
      </w:r>
      <w:r>
        <w:t>. № 189, СанПиН 2.4.2.2821-10 «Санитарно-эпидемиологические требования к условиям и организации обучения в общеобразовательных учреждениях»;</w:t>
      </w:r>
    </w:p>
    <w:p w14:paraId="4F290000">
      <w:pPr>
        <w:pStyle w:val="Style_25"/>
        <w:spacing w:line="240" w:lineRule="auto"/>
        <w:ind/>
      </w:pPr>
      <w:r>
        <w:t>•</w:t>
      </w:r>
      <w:r>
        <w:t> </w:t>
      </w:r>
      <w:r>
        <w:t xml:space="preserve">приказ Минобрнауки России от 4 октября </w:t>
      </w:r>
      <w:r>
        <w:t>2010 г</w:t>
      </w:r>
      <w:r>
        <w:t>. № 986 «Об утверждении федеральных требований к образовательным учреждениям в части минимальной оснащённости учебного процесса и оборудования учебных помещений»;</w:t>
      </w:r>
    </w:p>
    <w:p w14:paraId="50290000">
      <w:pPr>
        <w:pStyle w:val="Style_25"/>
        <w:spacing w:line="240" w:lineRule="auto"/>
        <w:ind/>
      </w:pPr>
      <w:r>
        <w:t>•</w:t>
      </w:r>
      <w:r>
        <w:t> </w:t>
      </w:r>
      <w:r>
        <w:t xml:space="preserve">приказ Минобрнауки России от 23 июня </w:t>
      </w:r>
      <w:r>
        <w:t>2010 г</w:t>
      </w:r>
      <w:r>
        <w:t>. № 697 «Об утверждении федеральных требований к образовательным учреждениям в части охраны здоровья обучающихся, воспитанников»;</w:t>
      </w:r>
    </w:p>
    <w:p w14:paraId="51290000">
      <w:pPr>
        <w:pStyle w:val="Style_25"/>
        <w:spacing w:line="240" w:lineRule="auto"/>
        <w:ind/>
      </w:pPr>
      <w:r>
        <w:t>•</w:t>
      </w:r>
      <w:r>
        <w:t> </w:t>
      </w:r>
      <w:r>
        <w:t>перечни рекомендуемой учебной литературы и цифровых образовательных ресурсов;</w:t>
      </w:r>
    </w:p>
    <w:p w14:paraId="52290000">
      <w:pPr>
        <w:pStyle w:val="Style_25"/>
        <w:spacing w:line="240" w:lineRule="auto"/>
        <w:ind/>
      </w:pPr>
      <w:r>
        <w:t>•</w:t>
      </w:r>
      <w:r>
        <w:t> </w:t>
      </w:r>
      <w:r>
        <w:t>аналогичные перечни, утверждённые региональными нормативными актами и локальными актами школы, разработанные с учётом особенностей реализации основной образовательной программы.</w:t>
      </w:r>
    </w:p>
    <w:p w14:paraId="53290000">
      <w:pPr>
        <w:pStyle w:val="Style_25"/>
        <w:spacing w:line="240" w:lineRule="auto"/>
        <w:ind/>
      </w:pPr>
      <w:r>
        <w:t>В школе созданы условия:</w:t>
      </w:r>
    </w:p>
    <w:p w14:paraId="54290000">
      <w:pPr>
        <w:pStyle w:val="Style_25"/>
        <w:spacing w:line="240" w:lineRule="auto"/>
        <w:ind/>
      </w:pPr>
      <w:r>
        <w:t>•</w:t>
      </w:r>
      <w:r>
        <w:t> </w:t>
      </w:r>
      <w:r>
        <w:t>помещения для занятий естественнонаучной деятельностью, моделированием, техническим творчеством, иностранными языками;</w:t>
      </w:r>
    </w:p>
    <w:p w14:paraId="55290000">
      <w:pPr>
        <w:pStyle w:val="Style_25"/>
        <w:spacing w:line="240" w:lineRule="auto"/>
        <w:ind/>
      </w:pPr>
      <w:r>
        <w:t>•</w:t>
      </w:r>
      <w:r>
        <w:t> </w:t>
      </w:r>
      <w:r>
        <w:t>помещения библиотеки с рабочими зонами, оборудованным читальным залом, медиатекой;</w:t>
      </w:r>
    </w:p>
    <w:p w14:paraId="56290000">
      <w:pPr>
        <w:pStyle w:val="Style_25"/>
        <w:spacing w:line="240" w:lineRule="auto"/>
        <w:ind/>
      </w:pPr>
      <w:r>
        <w:t>•</w:t>
      </w:r>
      <w:r>
        <w:t> </w:t>
      </w:r>
      <w:r>
        <w:t>актовый зал;</w:t>
      </w:r>
    </w:p>
    <w:p w14:paraId="57290000">
      <w:pPr>
        <w:pStyle w:val="Style_25"/>
        <w:spacing w:line="240" w:lineRule="auto"/>
        <w:ind/>
      </w:pPr>
      <w:r>
        <w:t>•</w:t>
      </w:r>
      <w:r>
        <w:t> </w:t>
      </w:r>
      <w:r>
        <w:t>спортивные сооружения, оснащённые игровым, спортивным оборудованием и инвентарём;</w:t>
      </w:r>
    </w:p>
    <w:p w14:paraId="58290000">
      <w:pPr>
        <w:pStyle w:val="Style_25"/>
        <w:spacing w:line="240" w:lineRule="auto"/>
        <w:ind/>
      </w:pPr>
      <w:r>
        <w:t>•</w:t>
      </w:r>
      <w:r>
        <w:t> </w:t>
      </w:r>
      <w:r>
        <w:t>помещения для питания обучающихся, а также для хранения и приготовления пищи, обеспечивающими возможность организации качественного горячего питания, в том числе горячих завтраков;</w:t>
      </w:r>
    </w:p>
    <w:p w14:paraId="59290000">
      <w:pPr>
        <w:pStyle w:val="Style_25"/>
        <w:spacing w:line="240" w:lineRule="auto"/>
        <w:ind/>
      </w:pPr>
      <w:r>
        <w:t>•</w:t>
      </w:r>
      <w:r>
        <w:t> </w:t>
      </w:r>
      <w:r>
        <w:t>административные и иные помещения, оснащённые необходимым оборудованием, в том числе для организации учебного процесса с детьми с ограниченными возможностями здоровья;</w:t>
      </w:r>
    </w:p>
    <w:p w14:paraId="5A290000">
      <w:pPr>
        <w:pStyle w:val="Style_25"/>
        <w:spacing w:line="240" w:lineRule="auto"/>
        <w:ind/>
      </w:pPr>
      <w:r>
        <w:t>•</w:t>
      </w:r>
      <w:r>
        <w:t> </w:t>
      </w:r>
      <w:r>
        <w:t>гардероб, санузлы;</w:t>
      </w:r>
    </w:p>
    <w:p w14:paraId="5B290000">
      <w:pPr>
        <w:pStyle w:val="Style_25"/>
        <w:spacing w:line="240" w:lineRule="auto"/>
        <w:ind/>
      </w:pPr>
      <w:r>
        <w:t>•</w:t>
      </w:r>
      <w:r>
        <w:t> </w:t>
      </w:r>
      <w:r>
        <w:t>участки (территория) с необходимым набором оснащённых зон.</w:t>
      </w:r>
    </w:p>
    <w:p w14:paraId="5C290000">
      <w:pPr>
        <w:rPr>
          <w:b w:val="1"/>
          <w:sz w:val="28"/>
        </w:rPr>
      </w:pPr>
    </w:p>
    <w:p w14:paraId="5D290000">
      <w:pPr>
        <w:rPr>
          <w:sz w:val="28"/>
        </w:rPr>
      </w:pPr>
      <w:r>
        <w:rPr>
          <w:b w:val="1"/>
          <w:sz w:val="28"/>
        </w:rPr>
        <w:t>3.6.Механизмы достижения целевых ориентиров в системе условий</w:t>
      </w:r>
      <w:r>
        <w:rPr>
          <w:sz w:val="28"/>
        </w:rPr>
        <w:t xml:space="preserve"> </w:t>
      </w:r>
    </w:p>
    <w:p w14:paraId="5E290000">
      <w:pPr>
        <w:pStyle w:val="Style_20"/>
        <w:ind w:firstLine="708" w:left="0"/>
        <w:rPr>
          <w:sz w:val="28"/>
        </w:rPr>
      </w:pPr>
      <w:r>
        <w:rPr>
          <w:sz w:val="28"/>
        </w:rPr>
        <w:t>Интегративным результатом выполнения требований ООП ООО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14:paraId="5F290000">
      <w:pPr>
        <w:pStyle w:val="Style_20"/>
        <w:rPr>
          <w:sz w:val="28"/>
        </w:rPr>
      </w:pPr>
      <w:r>
        <w:rPr>
          <w:sz w:val="28"/>
        </w:rPr>
        <w:t xml:space="preserve"> Созданные в школе условия:</w:t>
      </w:r>
    </w:p>
    <w:p w14:paraId="60290000">
      <w:pPr>
        <w:pStyle w:val="Style_20"/>
        <w:rPr>
          <w:sz w:val="28"/>
        </w:rPr>
      </w:pPr>
      <w:r>
        <w:rPr>
          <w:sz w:val="28"/>
        </w:rPr>
        <w:t xml:space="preserve"> - соответствуют требованиям ФГОС ООО;</w:t>
      </w:r>
    </w:p>
    <w:p w14:paraId="61290000">
      <w:pPr>
        <w:pStyle w:val="Style_20"/>
        <w:rPr>
          <w:sz w:val="28"/>
        </w:rPr>
      </w:pPr>
      <w:r>
        <w:rPr>
          <w:sz w:val="28"/>
        </w:rPr>
        <w:t xml:space="preserve"> - обеспечивают достижение планируемых результатов освоения ООП ООО школы и реализацию предусмотренных в ней образовательных программ; </w:t>
      </w:r>
    </w:p>
    <w:p w14:paraId="62290000">
      <w:pPr>
        <w:pStyle w:val="Style_20"/>
        <w:rPr>
          <w:sz w:val="28"/>
        </w:rPr>
      </w:pPr>
      <w:r>
        <w:rPr>
          <w:sz w:val="28"/>
        </w:rPr>
        <w:t xml:space="preserve">- учитывают особенности школы, ее организационную структуру, запросы участников образовательных отношений; </w:t>
      </w:r>
    </w:p>
    <w:p w14:paraId="63290000">
      <w:pPr>
        <w:pStyle w:val="Style_20"/>
        <w:rPr>
          <w:sz w:val="28"/>
        </w:rPr>
      </w:pPr>
      <w:r>
        <w:rPr>
          <w:sz w:val="28"/>
        </w:rPr>
        <w:t>- предоставляют возможность взаимодействия с социальными партнерами, использования ресурсов социума, в том числе и сетевого взаимодействия.</w:t>
      </w:r>
    </w:p>
    <w:p w14:paraId="64290000">
      <w:pPr>
        <w:pStyle w:val="Style_20"/>
        <w:rPr>
          <w:sz w:val="28"/>
        </w:rPr>
      </w:pPr>
      <w:r>
        <w:rPr>
          <w:sz w:val="28"/>
        </w:rPr>
        <w:t xml:space="preserve"> Система условий реализации ООП ООО школы базируется на результатах проведенной в ходе разработки программы комплексной аналитико - обобщающей и прогностической работы, включающей: </w:t>
      </w:r>
    </w:p>
    <w:p w14:paraId="65290000">
      <w:pPr>
        <w:pStyle w:val="Style_20"/>
        <w:rPr>
          <w:sz w:val="28"/>
        </w:rPr>
      </w:pPr>
      <w:r>
        <w:rPr>
          <w:sz w:val="28"/>
        </w:rPr>
        <w:t>- анализ имеющихся в школе условий и ресурсов реализации ООП ООО;</w:t>
      </w:r>
    </w:p>
    <w:p w14:paraId="66290000">
      <w:pPr>
        <w:pStyle w:val="Style_20"/>
        <w:rPr>
          <w:sz w:val="28"/>
        </w:rPr>
      </w:pPr>
      <w:r>
        <w:rPr>
          <w:sz w:val="28"/>
        </w:rPr>
        <w:t xml:space="preserve"> - установление степени их соответствия требованиям ФГОС ООО, а так- же целям и задачам ООП ООО школы, сформированным с учетом потребностей всех участников образовательных отношений;</w:t>
      </w:r>
    </w:p>
    <w:p w14:paraId="67290000">
      <w:pPr>
        <w:pStyle w:val="Style_20"/>
        <w:rPr>
          <w:sz w:val="28"/>
        </w:rPr>
      </w:pPr>
      <w:r>
        <w:rPr>
          <w:sz w:val="28"/>
        </w:rPr>
        <w:t xml:space="preserve"> - выявление проблемных зон и установление необходимых изменений в имеющихся условиях для приведения их в соответствие с требованиями ФГОС ООО; </w:t>
      </w:r>
    </w:p>
    <w:p w14:paraId="68290000">
      <w:pPr>
        <w:pStyle w:val="Style_20"/>
        <w:rPr>
          <w:sz w:val="28"/>
        </w:rPr>
      </w:pPr>
      <w:r>
        <w:rPr>
          <w:sz w:val="28"/>
        </w:rPr>
        <w:t>- 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14:paraId="69290000">
      <w:pPr>
        <w:pStyle w:val="Style_20"/>
        <w:rPr>
          <w:sz w:val="28"/>
        </w:rPr>
      </w:pPr>
      <w:r>
        <w:rPr>
          <w:sz w:val="28"/>
        </w:rPr>
        <w:t xml:space="preserve"> - разработку сетевого графика (дорожной карты) создания необходимой системы условий;</w:t>
      </w:r>
    </w:p>
    <w:p w14:paraId="6A290000">
      <w:pPr>
        <w:pStyle w:val="Style_20"/>
        <w:rPr>
          <w:sz w:val="28"/>
        </w:rPr>
      </w:pPr>
      <w:r>
        <w:rPr>
          <w:sz w:val="28"/>
        </w:rPr>
        <w:t xml:space="preserve"> - разработку механизмов мониторинга, оценки и коррекции реализации промежуточных этапов разработанного графика (дорожной карты). </w:t>
      </w:r>
    </w:p>
    <w:p w14:paraId="6B290000">
      <w:pPr>
        <w:pStyle w:val="Style_20"/>
        <w:rPr>
          <w:sz w:val="28"/>
        </w:rPr>
      </w:pPr>
    </w:p>
    <w:p w14:paraId="6C290000">
      <w:pPr>
        <w:pStyle w:val="Style_20"/>
        <w:rPr>
          <w:b w:val="1"/>
          <w:sz w:val="28"/>
        </w:rPr>
      </w:pPr>
      <w:r>
        <w:rPr>
          <w:b w:val="1"/>
          <w:sz w:val="28"/>
        </w:rPr>
        <w:t>3.7. Сетевой график (дорожная карта) по формированию необходимой системы условий</w:t>
      </w:r>
    </w:p>
    <w:p w14:paraId="6D290000">
      <w:pPr>
        <w:pStyle w:val="Style_20"/>
        <w:rPr>
          <w:sz w:val="28"/>
        </w:rPr>
      </w:pPr>
      <w:r>
        <w:rPr>
          <w:b w:val="1"/>
          <w:sz w:val="28"/>
        </w:rPr>
        <w:t xml:space="preserve">«Дорожная карта» </w:t>
      </w:r>
      <w:r>
        <w:rPr>
          <w:sz w:val="28"/>
        </w:rPr>
        <w:t>по формированию необходимой системы условий реализации ООП ООО</w:t>
      </w:r>
      <w:r>
        <w:rPr>
          <w:sz w:val="28"/>
        </w:rPr>
        <w:t xml:space="preserve"> </w:t>
      </w:r>
      <w:r>
        <w:rPr>
          <w:sz w:val="28"/>
        </w:rPr>
        <w:t>III</w:t>
      </w:r>
      <w:r>
        <w:rPr>
          <w:sz w:val="28"/>
        </w:rPr>
        <w:t xml:space="preserve"> поколения</w:t>
      </w:r>
      <w:r>
        <w:rPr>
          <w:sz w:val="28"/>
        </w:rPr>
        <w:t xml:space="preserve">  МБОУ «Аграфеновская СОШ»</w:t>
      </w:r>
    </w:p>
    <w:p w14:paraId="6E290000">
      <w:pPr>
        <w:pStyle w:val="Style_20"/>
        <w:rPr>
          <w:sz w:val="28"/>
        </w:rPr>
      </w:pPr>
      <w:r>
        <w:rPr>
          <w:sz w:val="28"/>
        </w:rPr>
        <w:t xml:space="preserve">                                   </w:t>
      </w:r>
    </w:p>
    <w:p w14:paraId="6F290000">
      <w:pPr>
        <w:pStyle w:val="Style_20"/>
        <w:rPr>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093"/>
        <w:gridCol w:w="6095"/>
        <w:gridCol w:w="2410"/>
      </w:tblGrid>
      <w:tr>
        <w:tc>
          <w:tcPr>
            <w:tcW w:type="dxa" w:w="2093"/>
            <w:tcBorders>
              <w:top w:color="000000" w:sz="4" w:val="single"/>
              <w:left w:color="000000" w:sz="4" w:val="single"/>
              <w:bottom w:color="000000" w:sz="4" w:val="single"/>
              <w:right w:color="000000" w:sz="4" w:val="single"/>
            </w:tcBorders>
          </w:tcPr>
          <w:p w14:paraId="70290000">
            <w:pPr>
              <w:pStyle w:val="Style_20"/>
              <w:ind w:firstLine="0" w:left="0"/>
              <w:rPr>
                <w:b w:val="1"/>
                <w:sz w:val="28"/>
              </w:rPr>
            </w:pPr>
            <w:r>
              <w:rPr>
                <w:b w:val="1"/>
                <w:sz w:val="28"/>
              </w:rPr>
              <w:t>Направление мероприятий</w:t>
            </w:r>
          </w:p>
        </w:tc>
        <w:tc>
          <w:tcPr>
            <w:tcW w:type="dxa" w:w="6095"/>
            <w:tcBorders>
              <w:top w:color="000000" w:sz="4" w:val="single"/>
              <w:left w:color="000000" w:sz="4" w:val="single"/>
              <w:bottom w:color="000000" w:sz="4" w:val="single"/>
              <w:right w:color="000000" w:sz="4" w:val="single"/>
            </w:tcBorders>
          </w:tcPr>
          <w:p w14:paraId="71290000">
            <w:pPr>
              <w:pStyle w:val="Style_20"/>
              <w:rPr>
                <w:b w:val="1"/>
                <w:sz w:val="28"/>
              </w:rPr>
            </w:pPr>
            <w:r>
              <w:rPr>
                <w:b w:val="1"/>
                <w:sz w:val="28"/>
              </w:rPr>
              <w:t>Мероприятия</w:t>
            </w:r>
          </w:p>
        </w:tc>
        <w:tc>
          <w:tcPr>
            <w:tcW w:type="dxa" w:w="2410"/>
            <w:tcBorders>
              <w:top w:color="000000" w:sz="4" w:val="single"/>
              <w:left w:color="000000" w:sz="4" w:val="single"/>
              <w:bottom w:color="000000" w:sz="4" w:val="single"/>
              <w:right w:color="000000" w:sz="4" w:val="single"/>
            </w:tcBorders>
          </w:tcPr>
          <w:p w14:paraId="72290000">
            <w:pPr>
              <w:pStyle w:val="Style_20"/>
              <w:ind w:firstLine="0" w:left="0"/>
              <w:rPr>
                <w:b w:val="1"/>
                <w:sz w:val="28"/>
              </w:rPr>
            </w:pPr>
            <w:r>
              <w:rPr>
                <w:b w:val="1"/>
                <w:sz w:val="28"/>
              </w:rPr>
              <w:t>Сроки реализации</w:t>
            </w:r>
          </w:p>
        </w:tc>
      </w:tr>
      <w:tr>
        <w:tc>
          <w:tcPr>
            <w:tcW w:type="dxa" w:w="2093"/>
            <w:vMerge w:val="restart"/>
            <w:tcBorders>
              <w:top w:color="000000" w:sz="4" w:val="single"/>
              <w:left w:color="000000" w:sz="4" w:val="single"/>
              <w:bottom w:color="000000" w:sz="4" w:val="single"/>
              <w:right w:color="000000" w:sz="4" w:val="single"/>
            </w:tcBorders>
          </w:tcPr>
          <w:p w14:paraId="73290000">
            <w:pPr>
              <w:pStyle w:val="Style_20"/>
              <w:ind w:firstLine="0" w:left="0"/>
              <w:rPr>
                <w:sz w:val="28"/>
              </w:rPr>
            </w:pPr>
            <w:r>
              <w:rPr>
                <w:sz w:val="28"/>
              </w:rPr>
              <w:t>Нормативное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74290000">
            <w:pPr>
              <w:pStyle w:val="Style_20"/>
              <w:rPr>
                <w:sz w:val="28"/>
              </w:rPr>
            </w:pPr>
            <w:r>
              <w:rPr>
                <w:sz w:val="28"/>
              </w:rPr>
              <w:t>Формирование банка нормативно-правовых документов федерального, регионального, муниципального, школьного уровней, регламентирующих введение ФГОС ООО.</w:t>
            </w:r>
          </w:p>
        </w:tc>
        <w:tc>
          <w:tcPr>
            <w:tcW w:type="dxa" w:w="2410"/>
            <w:tcBorders>
              <w:top w:color="000000" w:sz="4" w:val="single"/>
              <w:left w:color="000000" w:sz="4" w:val="single"/>
              <w:bottom w:color="000000" w:sz="4" w:val="single"/>
              <w:right w:color="000000" w:sz="4" w:val="single"/>
            </w:tcBorders>
          </w:tcPr>
          <w:p w14:paraId="75290000">
            <w:pPr>
              <w:pStyle w:val="Style_20"/>
              <w:ind w:firstLine="0" w:left="0"/>
              <w:jc w:val="left"/>
              <w:rPr>
                <w:sz w:val="28"/>
              </w:rPr>
            </w:pPr>
            <w:r>
              <w:rPr>
                <w:sz w:val="28"/>
              </w:rPr>
              <w:t>В течение года</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76290000">
            <w:pPr>
              <w:pStyle w:val="Style_20"/>
              <w:rPr>
                <w:sz w:val="28"/>
              </w:rPr>
            </w:pPr>
            <w:r>
              <w:rPr>
                <w:sz w:val="28"/>
              </w:rPr>
              <w:t>Изучение нормативно-правовых документов федерального, регионального и муниципального уровня и вносимых в них изменений</w:t>
            </w:r>
          </w:p>
        </w:tc>
        <w:tc>
          <w:tcPr>
            <w:tcW w:type="dxa" w:w="2410"/>
            <w:tcBorders>
              <w:top w:color="000000" w:sz="4" w:val="single"/>
              <w:left w:color="000000" w:sz="4" w:val="single"/>
              <w:bottom w:color="000000" w:sz="4" w:val="single"/>
              <w:right w:color="000000" w:sz="4" w:val="single"/>
            </w:tcBorders>
          </w:tcPr>
          <w:p w14:paraId="77290000">
            <w:pPr>
              <w:pStyle w:val="Style_20"/>
              <w:ind w:firstLine="0" w:left="0"/>
              <w:rPr>
                <w:sz w:val="28"/>
              </w:rPr>
            </w:pPr>
            <w:r>
              <w:rPr>
                <w:sz w:val="28"/>
              </w:rPr>
              <w:t xml:space="preserve">Ежемесячно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78290000">
            <w:pPr>
              <w:pStyle w:val="Style_20"/>
              <w:rPr>
                <w:sz w:val="28"/>
              </w:rPr>
            </w:pPr>
            <w:r>
              <w:rPr>
                <w:sz w:val="28"/>
              </w:rPr>
              <w:t>Внесение изменений в нормативную базу деятельности школы (локальные акты) в соответствие с требованиями ФГОС ООО</w:t>
            </w:r>
          </w:p>
        </w:tc>
        <w:tc>
          <w:tcPr>
            <w:tcW w:type="dxa" w:w="2410"/>
            <w:tcBorders>
              <w:top w:color="000000" w:sz="4" w:val="single"/>
              <w:left w:color="000000" w:sz="4" w:val="single"/>
              <w:bottom w:color="000000" w:sz="4" w:val="single"/>
              <w:right w:color="000000" w:sz="4" w:val="single"/>
            </w:tcBorders>
          </w:tcPr>
          <w:p w14:paraId="79290000">
            <w:pPr>
              <w:pStyle w:val="Style_20"/>
              <w:ind w:firstLine="0" w:left="0"/>
              <w:rPr>
                <w:sz w:val="28"/>
              </w:rPr>
            </w:pPr>
            <w:r>
              <w:rPr>
                <w:sz w:val="28"/>
              </w:rPr>
              <w:t xml:space="preserve">По необходимости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7A290000">
            <w:pPr>
              <w:pStyle w:val="Style_20"/>
              <w:rPr>
                <w:sz w:val="28"/>
              </w:rPr>
            </w:pPr>
            <w:r>
              <w:rPr>
                <w:sz w:val="28"/>
              </w:rPr>
              <w:t>Самооценка школы с целью определения уровня реализации ФГОС ООО</w:t>
            </w:r>
          </w:p>
        </w:tc>
        <w:tc>
          <w:tcPr>
            <w:tcW w:type="dxa" w:w="2410"/>
            <w:tcBorders>
              <w:top w:color="000000" w:sz="4" w:val="single"/>
              <w:left w:color="000000" w:sz="4" w:val="single"/>
              <w:bottom w:color="000000" w:sz="4" w:val="single"/>
              <w:right w:color="000000" w:sz="4" w:val="single"/>
            </w:tcBorders>
          </w:tcPr>
          <w:p w14:paraId="7B290000">
            <w:pPr>
              <w:pStyle w:val="Style_20"/>
              <w:ind w:firstLine="0" w:left="0"/>
              <w:rPr>
                <w:sz w:val="28"/>
              </w:rPr>
            </w:pPr>
            <w:r>
              <w:rPr>
                <w:sz w:val="28"/>
              </w:rPr>
              <w:t xml:space="preserve">Июнь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7C290000">
            <w:pPr>
              <w:pStyle w:val="Style_20"/>
              <w:rPr>
                <w:sz w:val="28"/>
              </w:rPr>
            </w:pPr>
            <w:r>
              <w:rPr>
                <w:sz w:val="28"/>
              </w:rPr>
              <w:t>Корректировка ООП ООО МБОУ «Аграфеновская СОШ» в соответствии с ПООП ООО</w:t>
            </w:r>
          </w:p>
        </w:tc>
        <w:tc>
          <w:tcPr>
            <w:tcW w:type="dxa" w:w="2410"/>
            <w:tcBorders>
              <w:top w:color="000000" w:sz="4" w:val="single"/>
              <w:left w:color="000000" w:sz="4" w:val="single"/>
              <w:bottom w:color="000000" w:sz="4" w:val="single"/>
              <w:right w:color="000000" w:sz="4" w:val="single"/>
            </w:tcBorders>
          </w:tcPr>
          <w:p w14:paraId="7D290000">
            <w:pPr>
              <w:pStyle w:val="Style_20"/>
              <w:ind w:firstLine="0" w:left="0"/>
              <w:rPr>
                <w:sz w:val="28"/>
              </w:rPr>
            </w:pPr>
            <w:r>
              <w:rPr>
                <w:sz w:val="28"/>
              </w:rPr>
              <w:t xml:space="preserve">Январь-май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7E290000">
            <w:pPr>
              <w:pStyle w:val="Style_20"/>
              <w:rPr>
                <w:sz w:val="28"/>
              </w:rPr>
            </w:pPr>
            <w:r>
              <w:rPr>
                <w:sz w:val="28"/>
              </w:rPr>
              <w:t>Утверждение основной образовательной программы ООО</w:t>
            </w:r>
          </w:p>
        </w:tc>
        <w:tc>
          <w:tcPr>
            <w:tcW w:type="dxa" w:w="2410"/>
            <w:tcBorders>
              <w:top w:color="000000" w:sz="4" w:val="single"/>
              <w:left w:color="000000" w:sz="4" w:val="single"/>
              <w:bottom w:color="000000" w:sz="4" w:val="single"/>
              <w:right w:color="000000" w:sz="4" w:val="single"/>
            </w:tcBorders>
          </w:tcPr>
          <w:p w14:paraId="7F290000">
            <w:pPr>
              <w:pStyle w:val="Style_20"/>
              <w:ind w:firstLine="0" w:left="0"/>
              <w:rPr>
                <w:sz w:val="28"/>
              </w:rPr>
            </w:pPr>
            <w:r>
              <w:rPr>
                <w:sz w:val="28"/>
              </w:rPr>
              <w:t>Июнь-август</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80290000">
            <w:pPr>
              <w:pStyle w:val="Style_20"/>
              <w:rPr>
                <w:sz w:val="28"/>
              </w:rPr>
            </w:pPr>
            <w:r>
              <w:rPr>
                <w:sz w:val="28"/>
              </w:rPr>
              <w:t>Определение списка учебников и учебных пособий, используемых в образовательном процессе в соответствии с ФГОС основного общего образования</w:t>
            </w:r>
          </w:p>
        </w:tc>
        <w:tc>
          <w:tcPr>
            <w:tcW w:type="dxa" w:w="2410"/>
            <w:tcBorders>
              <w:top w:color="000000" w:sz="4" w:val="single"/>
              <w:left w:color="000000" w:sz="4" w:val="single"/>
              <w:bottom w:color="000000" w:sz="4" w:val="single"/>
              <w:right w:color="000000" w:sz="4" w:val="single"/>
            </w:tcBorders>
          </w:tcPr>
          <w:p w14:paraId="81290000">
            <w:pPr>
              <w:pStyle w:val="Style_20"/>
              <w:ind w:firstLine="0" w:left="0"/>
              <w:rPr>
                <w:sz w:val="28"/>
              </w:rPr>
            </w:pPr>
            <w:r>
              <w:rPr>
                <w:sz w:val="28"/>
              </w:rPr>
              <w:t>Январь-февраль</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82290000">
            <w:pPr>
              <w:pStyle w:val="Style_20"/>
              <w:rPr>
                <w:sz w:val="28"/>
              </w:rPr>
            </w:pPr>
            <w:r>
              <w:rPr>
                <w:sz w:val="28"/>
              </w:rPr>
              <w:t>Разработка или корректировка локальных актов, регулирующих образовательный процесс или устанавливающих требования к различным объектам инфраструктуры ОО с учетом требований к минимальной оснащенности учебного процесса</w:t>
            </w:r>
          </w:p>
        </w:tc>
        <w:tc>
          <w:tcPr>
            <w:tcW w:type="dxa" w:w="2410"/>
            <w:tcBorders>
              <w:top w:color="000000" w:sz="4" w:val="single"/>
              <w:left w:color="000000" w:sz="4" w:val="single"/>
              <w:bottom w:color="000000" w:sz="4" w:val="single"/>
              <w:right w:color="000000" w:sz="4" w:val="single"/>
            </w:tcBorders>
          </w:tcPr>
          <w:p w14:paraId="83290000">
            <w:pPr>
              <w:pStyle w:val="Style_20"/>
              <w:ind w:firstLine="0" w:left="0"/>
              <w:rPr>
                <w:sz w:val="28"/>
              </w:rPr>
            </w:pPr>
            <w:r>
              <w:rPr>
                <w:sz w:val="28"/>
              </w:rPr>
              <w:t xml:space="preserve">По необходимости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84290000">
            <w:pPr>
              <w:pStyle w:val="Style_20"/>
              <w:rPr>
                <w:sz w:val="28"/>
              </w:rPr>
            </w:pPr>
            <w:r>
              <w:rPr>
                <w:sz w:val="28"/>
              </w:rPr>
              <w:t>Разработка или корректировка:</w:t>
            </w:r>
          </w:p>
          <w:p w14:paraId="85290000">
            <w:pPr>
              <w:pStyle w:val="Style_20"/>
              <w:rPr>
                <w:sz w:val="28"/>
              </w:rPr>
            </w:pPr>
            <w:r>
              <w:rPr>
                <w:sz w:val="28"/>
              </w:rPr>
              <w:t>-учебного плана;</w:t>
            </w:r>
          </w:p>
          <w:p w14:paraId="86290000">
            <w:pPr>
              <w:pStyle w:val="Style_20"/>
              <w:rPr>
                <w:sz w:val="28"/>
              </w:rPr>
            </w:pPr>
            <w:r>
              <w:rPr>
                <w:sz w:val="28"/>
              </w:rPr>
              <w:t>-рабочих программ учебных курсов, дисциплин, модулей;</w:t>
            </w:r>
          </w:p>
          <w:p w14:paraId="87290000">
            <w:pPr>
              <w:pStyle w:val="Style_20"/>
              <w:rPr>
                <w:sz w:val="28"/>
              </w:rPr>
            </w:pPr>
            <w:r>
              <w:rPr>
                <w:sz w:val="28"/>
              </w:rPr>
              <w:t>-рабочих программ по внеурочной деятельности обучающихся;</w:t>
            </w:r>
          </w:p>
          <w:p w14:paraId="88290000">
            <w:pPr>
              <w:pStyle w:val="Style_20"/>
              <w:rPr>
                <w:sz w:val="28"/>
              </w:rPr>
            </w:pPr>
            <w:r>
              <w:rPr>
                <w:sz w:val="28"/>
              </w:rPr>
              <w:t>-календарного учебного графика;</w:t>
            </w:r>
          </w:p>
        </w:tc>
        <w:tc>
          <w:tcPr>
            <w:tcW w:type="dxa" w:w="2410"/>
            <w:tcBorders>
              <w:top w:color="000000" w:sz="4" w:val="single"/>
              <w:left w:color="000000" w:sz="4" w:val="single"/>
              <w:bottom w:color="000000" w:sz="4" w:val="single"/>
              <w:right w:color="000000" w:sz="4" w:val="single"/>
            </w:tcBorders>
          </w:tcPr>
          <w:p w14:paraId="89290000">
            <w:pPr>
              <w:pStyle w:val="Style_20"/>
              <w:ind w:firstLine="0" w:left="0"/>
              <w:rPr>
                <w:sz w:val="28"/>
              </w:rPr>
            </w:pPr>
            <w:r>
              <w:rPr>
                <w:sz w:val="28"/>
              </w:rPr>
              <w:t>Июнь-июль</w:t>
            </w:r>
          </w:p>
        </w:tc>
      </w:tr>
      <w:tr>
        <w:tc>
          <w:tcPr>
            <w:tcW w:type="dxa" w:w="2093"/>
            <w:vMerge w:val="restart"/>
            <w:tcBorders>
              <w:top w:color="000000" w:sz="4" w:val="single"/>
              <w:left w:color="000000" w:sz="4" w:val="single"/>
              <w:bottom w:color="000000" w:sz="4" w:val="single"/>
              <w:right w:color="000000" w:sz="4" w:val="single"/>
            </w:tcBorders>
          </w:tcPr>
          <w:p w14:paraId="8A290000">
            <w:pPr>
              <w:pStyle w:val="Style_20"/>
              <w:ind w:firstLine="0" w:left="0"/>
              <w:rPr>
                <w:sz w:val="28"/>
              </w:rPr>
            </w:pPr>
            <w:r>
              <w:rPr>
                <w:sz w:val="28"/>
              </w:rPr>
              <w:t xml:space="preserve">Финансовое обеспечение реализации ФГОС </w:t>
            </w:r>
          </w:p>
        </w:tc>
        <w:tc>
          <w:tcPr>
            <w:tcW w:type="dxa" w:w="6095"/>
            <w:tcBorders>
              <w:top w:color="000000" w:sz="4" w:val="single"/>
              <w:left w:color="000000" w:sz="4" w:val="single"/>
              <w:bottom w:color="000000" w:sz="4" w:val="single"/>
              <w:right w:color="000000" w:sz="4" w:val="single"/>
            </w:tcBorders>
          </w:tcPr>
          <w:p w14:paraId="8B290000">
            <w:pPr>
              <w:pStyle w:val="Style_20"/>
              <w:rPr>
                <w:sz w:val="28"/>
              </w:rPr>
            </w:pPr>
            <w:r>
              <w:rPr>
                <w:sz w:val="28"/>
              </w:rPr>
              <w:t>Определение объема расходов, необходимых для реализации ООП и достижения планируемых результатов, а также механизма их формирования</w:t>
            </w:r>
          </w:p>
        </w:tc>
        <w:tc>
          <w:tcPr>
            <w:tcW w:type="dxa" w:w="2410"/>
            <w:tcBorders>
              <w:top w:color="000000" w:sz="4" w:val="single"/>
              <w:left w:color="000000" w:sz="4" w:val="single"/>
              <w:bottom w:color="000000" w:sz="4" w:val="single"/>
              <w:right w:color="000000" w:sz="4" w:val="single"/>
            </w:tcBorders>
          </w:tcPr>
          <w:p w14:paraId="8C290000">
            <w:pPr>
              <w:pStyle w:val="Style_20"/>
              <w:ind w:firstLine="0" w:left="0"/>
              <w:rPr>
                <w:sz w:val="28"/>
              </w:rPr>
            </w:pPr>
            <w:r>
              <w:rPr>
                <w:sz w:val="28"/>
              </w:rPr>
              <w:t>В течение года</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8D290000">
            <w:pPr>
              <w:pStyle w:val="Style_20"/>
              <w:rPr>
                <w:sz w:val="28"/>
              </w:rPr>
            </w:pPr>
            <w:r>
              <w:rPr>
                <w:sz w:val="28"/>
              </w:rPr>
              <w:t>Разработка локальных актов (внесение изменений в них), регламентирующих установление заработной платы работников ОО, порядок и размер премирования</w:t>
            </w:r>
          </w:p>
        </w:tc>
        <w:tc>
          <w:tcPr>
            <w:tcW w:type="dxa" w:w="2410"/>
            <w:tcBorders>
              <w:top w:color="000000" w:sz="4" w:val="single"/>
              <w:left w:color="000000" w:sz="4" w:val="single"/>
              <w:bottom w:color="000000" w:sz="4" w:val="single"/>
              <w:right w:color="000000" w:sz="4" w:val="single"/>
            </w:tcBorders>
          </w:tcPr>
          <w:p w14:paraId="8E290000">
            <w:pPr>
              <w:pStyle w:val="Style_20"/>
              <w:ind w:firstLine="0" w:left="0"/>
              <w:rPr>
                <w:sz w:val="28"/>
              </w:rPr>
            </w:pPr>
            <w:r>
              <w:rPr>
                <w:sz w:val="28"/>
              </w:rPr>
              <w:t>Январь</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8F290000">
            <w:pPr>
              <w:pStyle w:val="Style_20"/>
              <w:rPr>
                <w:sz w:val="28"/>
              </w:rPr>
            </w:pPr>
            <w:r>
              <w:rPr>
                <w:sz w:val="28"/>
              </w:rPr>
              <w:t>Заключение дополнительных соглашений к трудовому договору с педагогическими работниками</w:t>
            </w:r>
          </w:p>
        </w:tc>
        <w:tc>
          <w:tcPr>
            <w:tcW w:type="dxa" w:w="2410"/>
            <w:tcBorders>
              <w:top w:color="000000" w:sz="4" w:val="single"/>
              <w:left w:color="000000" w:sz="4" w:val="single"/>
              <w:bottom w:color="000000" w:sz="4" w:val="single"/>
              <w:right w:color="000000" w:sz="4" w:val="single"/>
            </w:tcBorders>
          </w:tcPr>
          <w:p w14:paraId="90290000">
            <w:pPr>
              <w:pStyle w:val="Style_20"/>
              <w:ind w:firstLine="0" w:left="0"/>
              <w:rPr>
                <w:sz w:val="28"/>
              </w:rPr>
            </w:pPr>
            <w:r>
              <w:rPr>
                <w:sz w:val="28"/>
              </w:rPr>
              <w:t xml:space="preserve">Январь </w:t>
            </w:r>
          </w:p>
        </w:tc>
      </w:tr>
      <w:tr>
        <w:tc>
          <w:tcPr>
            <w:tcW w:type="dxa" w:w="2093"/>
            <w:vMerge w:val="restart"/>
            <w:tcBorders>
              <w:top w:color="000000" w:sz="4" w:val="single"/>
              <w:left w:color="000000" w:sz="4" w:val="single"/>
              <w:bottom w:color="000000" w:sz="4" w:val="single"/>
              <w:right w:color="000000" w:sz="4" w:val="single"/>
            </w:tcBorders>
          </w:tcPr>
          <w:p w14:paraId="91290000">
            <w:pPr>
              <w:pStyle w:val="Style_20"/>
              <w:ind w:firstLine="0" w:left="0"/>
              <w:rPr>
                <w:sz w:val="28"/>
              </w:rPr>
            </w:pPr>
            <w:r>
              <w:rPr>
                <w:sz w:val="28"/>
              </w:rPr>
              <w:t>Организационное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92290000">
            <w:pPr>
              <w:pStyle w:val="Style_20"/>
              <w:rPr>
                <w:sz w:val="28"/>
              </w:rPr>
            </w:pPr>
            <w:r>
              <w:rPr>
                <w:sz w:val="28"/>
              </w:rPr>
              <w:t>Обеспечение координации деятельностим субъектов образовательного процесса, организационных структур ОО по реализации ФГОС ООО</w:t>
            </w:r>
          </w:p>
        </w:tc>
        <w:tc>
          <w:tcPr>
            <w:tcW w:type="dxa" w:w="2410"/>
            <w:tcBorders>
              <w:top w:color="000000" w:sz="4" w:val="single"/>
              <w:left w:color="000000" w:sz="4" w:val="single"/>
              <w:bottom w:color="000000" w:sz="4" w:val="single"/>
              <w:right w:color="000000" w:sz="4" w:val="single"/>
            </w:tcBorders>
          </w:tcPr>
          <w:p w14:paraId="93290000">
            <w:pPr>
              <w:pStyle w:val="Style_20"/>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94290000">
            <w:pPr>
              <w:pStyle w:val="Style_20"/>
              <w:rPr>
                <w:sz w:val="28"/>
              </w:rPr>
            </w:pPr>
            <w:r>
              <w:rPr>
                <w:sz w:val="28"/>
              </w:rPr>
              <w:t>Организация мониторинга потребностей и возможностей в организации неаудиторной занятости обучающихся</w:t>
            </w:r>
          </w:p>
        </w:tc>
        <w:tc>
          <w:tcPr>
            <w:tcW w:type="dxa" w:w="2410"/>
            <w:tcBorders>
              <w:top w:color="000000" w:sz="4" w:val="single"/>
              <w:left w:color="000000" w:sz="4" w:val="single"/>
              <w:bottom w:color="000000" w:sz="4" w:val="single"/>
              <w:right w:color="000000" w:sz="4" w:val="single"/>
            </w:tcBorders>
          </w:tcPr>
          <w:p w14:paraId="95290000">
            <w:pPr>
              <w:pStyle w:val="Style_20"/>
              <w:ind w:firstLine="0" w:left="0"/>
              <w:rPr>
                <w:sz w:val="28"/>
              </w:rPr>
            </w:pPr>
            <w:r>
              <w:rPr>
                <w:sz w:val="28"/>
              </w:rPr>
              <w:t xml:space="preserve">Февраль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96290000">
            <w:pPr>
              <w:pStyle w:val="Style_20"/>
              <w:rPr>
                <w:sz w:val="28"/>
              </w:rPr>
            </w:pPr>
            <w:r>
              <w:rPr>
                <w:sz w:val="28"/>
              </w:rPr>
              <w:t>Организация мониторинга результатов реализации ФГОС ООО. Подготовка публичной отчетности.</w:t>
            </w:r>
          </w:p>
        </w:tc>
        <w:tc>
          <w:tcPr>
            <w:tcW w:type="dxa" w:w="2410"/>
            <w:tcBorders>
              <w:top w:color="000000" w:sz="4" w:val="single"/>
              <w:left w:color="000000" w:sz="4" w:val="single"/>
              <w:bottom w:color="000000" w:sz="4" w:val="single"/>
              <w:right w:color="000000" w:sz="4" w:val="single"/>
            </w:tcBorders>
          </w:tcPr>
          <w:p w14:paraId="97290000">
            <w:pPr>
              <w:pStyle w:val="Style_20"/>
              <w:ind w:firstLine="0" w:left="0"/>
              <w:rPr>
                <w:sz w:val="28"/>
              </w:rPr>
            </w:pPr>
            <w:r>
              <w:rPr>
                <w:sz w:val="28"/>
              </w:rPr>
              <w:t>Июнь-июль</w:t>
            </w:r>
          </w:p>
        </w:tc>
      </w:tr>
      <w:tr>
        <w:tc>
          <w:tcPr>
            <w:tcW w:type="dxa" w:w="2093"/>
            <w:vMerge w:val="restart"/>
            <w:tcBorders>
              <w:top w:color="000000" w:sz="4" w:val="single"/>
              <w:left w:color="000000" w:sz="4" w:val="single"/>
              <w:bottom w:color="000000" w:sz="4" w:val="single"/>
              <w:right w:color="000000" w:sz="4" w:val="single"/>
            </w:tcBorders>
          </w:tcPr>
          <w:p w14:paraId="98290000">
            <w:pPr>
              <w:pStyle w:val="Style_20"/>
              <w:ind w:firstLine="0" w:left="0"/>
              <w:rPr>
                <w:sz w:val="28"/>
              </w:rPr>
            </w:pPr>
            <w:r>
              <w:rPr>
                <w:sz w:val="28"/>
              </w:rPr>
              <w:t>Кадровое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99290000">
            <w:pPr>
              <w:pStyle w:val="Style_20"/>
              <w:rPr>
                <w:sz w:val="28"/>
              </w:rPr>
            </w:pPr>
            <w:r>
              <w:rPr>
                <w:sz w:val="28"/>
              </w:rPr>
              <w:t>Анализ кадрового обеспечения реализации ФГОС ООО</w:t>
            </w:r>
          </w:p>
        </w:tc>
        <w:tc>
          <w:tcPr>
            <w:tcW w:type="dxa" w:w="2410"/>
            <w:tcBorders>
              <w:top w:color="000000" w:sz="4" w:val="single"/>
              <w:left w:color="000000" w:sz="4" w:val="single"/>
              <w:bottom w:color="000000" w:sz="4" w:val="single"/>
              <w:right w:color="000000" w:sz="4" w:val="single"/>
            </w:tcBorders>
          </w:tcPr>
          <w:p w14:paraId="9A290000">
            <w:pPr>
              <w:pStyle w:val="Style_20"/>
              <w:ind w:firstLine="0" w:left="0"/>
              <w:rPr>
                <w:sz w:val="28"/>
              </w:rPr>
            </w:pPr>
            <w:r>
              <w:rPr>
                <w:sz w:val="28"/>
              </w:rPr>
              <w:t xml:space="preserve">Февраль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9B290000">
            <w:pPr>
              <w:pStyle w:val="Style_20"/>
              <w:rPr>
                <w:sz w:val="28"/>
              </w:rPr>
            </w:pPr>
            <w:r>
              <w:rPr>
                <w:sz w:val="28"/>
              </w:rPr>
              <w:t xml:space="preserve">Создание (корректировка) плана-графика повышения квалификации педагогических и руководящих работников ОО в связи с реализацией ФГОС ООО </w:t>
            </w:r>
          </w:p>
        </w:tc>
        <w:tc>
          <w:tcPr>
            <w:tcW w:type="dxa" w:w="2410"/>
            <w:tcBorders>
              <w:top w:color="000000" w:sz="4" w:val="single"/>
              <w:left w:color="000000" w:sz="4" w:val="single"/>
              <w:bottom w:color="000000" w:sz="4" w:val="single"/>
              <w:right w:color="000000" w:sz="4" w:val="single"/>
            </w:tcBorders>
          </w:tcPr>
          <w:p w14:paraId="9C290000">
            <w:pPr>
              <w:pStyle w:val="Style_20"/>
              <w:ind w:firstLine="0" w:left="0"/>
              <w:rPr>
                <w:sz w:val="28"/>
              </w:rPr>
            </w:pPr>
            <w:r>
              <w:rPr>
                <w:sz w:val="28"/>
              </w:rPr>
              <w:t xml:space="preserve">Февраль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9D290000">
            <w:pPr>
              <w:pStyle w:val="Style_20"/>
              <w:rPr>
                <w:sz w:val="28"/>
              </w:rPr>
            </w:pPr>
            <w:r>
              <w:rPr>
                <w:sz w:val="28"/>
              </w:rPr>
              <w:t>Разработка (корректировка) плана методической работы с ориентацией на проблемы реализации ФГОС ООО</w:t>
            </w:r>
          </w:p>
        </w:tc>
        <w:tc>
          <w:tcPr>
            <w:tcW w:type="dxa" w:w="2410"/>
            <w:tcBorders>
              <w:top w:color="000000" w:sz="4" w:val="single"/>
              <w:left w:color="000000" w:sz="4" w:val="single"/>
              <w:bottom w:color="000000" w:sz="4" w:val="single"/>
              <w:right w:color="000000" w:sz="4" w:val="single"/>
            </w:tcBorders>
          </w:tcPr>
          <w:p w14:paraId="9E290000">
            <w:pPr>
              <w:pStyle w:val="Style_20"/>
              <w:ind w:firstLine="0" w:left="0"/>
              <w:rPr>
                <w:sz w:val="28"/>
              </w:rPr>
            </w:pPr>
            <w:r>
              <w:rPr>
                <w:sz w:val="28"/>
              </w:rPr>
              <w:t>Май-август</w:t>
            </w:r>
          </w:p>
        </w:tc>
      </w:tr>
      <w:tr>
        <w:tc>
          <w:tcPr>
            <w:tcW w:type="dxa" w:w="2093"/>
            <w:vMerge w:val="restart"/>
            <w:tcBorders>
              <w:top w:color="000000" w:sz="4" w:val="single"/>
              <w:left w:color="000000" w:sz="4" w:val="single"/>
              <w:bottom w:color="000000" w:sz="4" w:val="single"/>
              <w:right w:color="000000" w:sz="4" w:val="single"/>
            </w:tcBorders>
          </w:tcPr>
          <w:p w14:paraId="9F290000">
            <w:pPr>
              <w:pStyle w:val="Style_20"/>
              <w:ind w:firstLine="0" w:left="0"/>
              <w:rPr>
                <w:sz w:val="28"/>
              </w:rPr>
            </w:pPr>
            <w:r>
              <w:rPr>
                <w:sz w:val="28"/>
              </w:rPr>
              <w:t>Информационное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A0290000">
            <w:pPr>
              <w:pStyle w:val="Style_20"/>
              <w:rPr>
                <w:sz w:val="28"/>
              </w:rPr>
            </w:pPr>
            <w:r>
              <w:rPr>
                <w:sz w:val="28"/>
              </w:rPr>
              <w:t>Размещение на сайте ОУ информационных материалов о реализации ФГОС ООО</w:t>
            </w:r>
          </w:p>
        </w:tc>
        <w:tc>
          <w:tcPr>
            <w:tcW w:type="dxa" w:w="2410"/>
            <w:tcBorders>
              <w:top w:color="000000" w:sz="4" w:val="single"/>
              <w:left w:color="000000" w:sz="4" w:val="single"/>
              <w:bottom w:color="000000" w:sz="4" w:val="single"/>
              <w:right w:color="000000" w:sz="4" w:val="single"/>
            </w:tcBorders>
          </w:tcPr>
          <w:p w14:paraId="A1290000">
            <w:pPr>
              <w:pStyle w:val="Style_20"/>
              <w:ind w:firstLine="0" w:left="0"/>
              <w:rPr>
                <w:sz w:val="28"/>
              </w:rPr>
            </w:pPr>
            <w:r>
              <w:rPr>
                <w:sz w:val="28"/>
              </w:rPr>
              <w:t>Постоянно</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A2290000">
            <w:pPr>
              <w:pStyle w:val="Style_20"/>
              <w:rPr>
                <w:sz w:val="28"/>
              </w:rPr>
            </w:pPr>
            <w:r>
              <w:rPr>
                <w:sz w:val="28"/>
              </w:rPr>
              <w:t>Информирование родительской общественности о результатах реализации ФГОС ООО</w:t>
            </w:r>
          </w:p>
        </w:tc>
        <w:tc>
          <w:tcPr>
            <w:tcW w:type="dxa" w:w="2410"/>
            <w:tcBorders>
              <w:top w:color="000000" w:sz="4" w:val="single"/>
              <w:left w:color="000000" w:sz="4" w:val="single"/>
              <w:bottom w:color="000000" w:sz="4" w:val="single"/>
              <w:right w:color="000000" w:sz="4" w:val="single"/>
            </w:tcBorders>
          </w:tcPr>
          <w:p w14:paraId="A3290000">
            <w:pPr>
              <w:pStyle w:val="Style_20"/>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A4290000">
            <w:pPr>
              <w:pStyle w:val="Style_20"/>
              <w:rPr>
                <w:sz w:val="28"/>
              </w:rPr>
            </w:pPr>
            <w:r>
              <w:rPr>
                <w:sz w:val="28"/>
              </w:rPr>
              <w:t>Организация изучения общественного мнения по вопросам внесения дополнений в содержание ООП ООО</w:t>
            </w:r>
          </w:p>
        </w:tc>
        <w:tc>
          <w:tcPr>
            <w:tcW w:type="dxa" w:w="2410"/>
            <w:tcBorders>
              <w:top w:color="000000" w:sz="4" w:val="single"/>
              <w:left w:color="000000" w:sz="4" w:val="single"/>
              <w:bottom w:color="000000" w:sz="4" w:val="single"/>
              <w:right w:color="000000" w:sz="4" w:val="single"/>
            </w:tcBorders>
          </w:tcPr>
          <w:p w14:paraId="A5290000">
            <w:pPr>
              <w:pStyle w:val="Style_20"/>
              <w:ind w:firstLine="0" w:left="0"/>
              <w:rPr>
                <w:sz w:val="28"/>
              </w:rPr>
            </w:pPr>
            <w:r>
              <w:rPr>
                <w:sz w:val="28"/>
              </w:rPr>
              <w:t>Март-апрель</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A6290000">
            <w:pPr>
              <w:pStyle w:val="Style_20"/>
              <w:rPr>
                <w:sz w:val="28"/>
              </w:rPr>
            </w:pPr>
            <w:r>
              <w:rPr>
                <w:sz w:val="28"/>
              </w:rPr>
              <w:t>Разработка рекомендаций для педагогических работников:</w:t>
            </w:r>
          </w:p>
          <w:p w14:paraId="A7290000">
            <w:pPr>
              <w:pStyle w:val="Style_20"/>
              <w:rPr>
                <w:sz w:val="28"/>
              </w:rPr>
            </w:pPr>
            <w:r>
              <w:rPr>
                <w:sz w:val="28"/>
              </w:rPr>
              <w:t>-по организации внеурочной деятельности обучающихся;</w:t>
            </w:r>
          </w:p>
          <w:p w14:paraId="A8290000">
            <w:pPr>
              <w:pStyle w:val="Style_20"/>
              <w:rPr>
                <w:sz w:val="28"/>
              </w:rPr>
            </w:pPr>
            <w:r>
              <w:rPr>
                <w:sz w:val="28"/>
              </w:rPr>
              <w:t>-по организации текущей и итоговой оценки достижения планируемых результатов;</w:t>
            </w:r>
          </w:p>
          <w:p w14:paraId="A9290000">
            <w:pPr>
              <w:pStyle w:val="Style_20"/>
              <w:rPr>
                <w:sz w:val="28"/>
              </w:rPr>
            </w:pPr>
            <w:r>
              <w:rPr>
                <w:sz w:val="28"/>
              </w:rPr>
              <w:t>-по использованию ресурсов времени для организации домашней работы обучающихся;</w:t>
            </w:r>
          </w:p>
          <w:p w14:paraId="AA290000">
            <w:pPr>
              <w:pStyle w:val="Style_20"/>
              <w:rPr>
                <w:sz w:val="28"/>
              </w:rPr>
            </w:pPr>
            <w:r>
              <w:rPr>
                <w:sz w:val="28"/>
              </w:rPr>
              <w:t>-по использованию интерактивных технологий</w:t>
            </w:r>
          </w:p>
        </w:tc>
        <w:tc>
          <w:tcPr>
            <w:tcW w:type="dxa" w:w="2410"/>
            <w:tcBorders>
              <w:top w:color="000000" w:sz="4" w:val="single"/>
              <w:left w:color="000000" w:sz="4" w:val="single"/>
              <w:bottom w:color="000000" w:sz="4" w:val="single"/>
              <w:right w:color="000000" w:sz="4" w:val="single"/>
            </w:tcBorders>
          </w:tcPr>
          <w:p w14:paraId="AB290000">
            <w:pPr>
              <w:pStyle w:val="Style_20"/>
              <w:ind w:firstLine="0" w:left="0"/>
              <w:rPr>
                <w:sz w:val="28"/>
              </w:rPr>
            </w:pPr>
            <w:r>
              <w:rPr>
                <w:sz w:val="28"/>
              </w:rPr>
              <w:t xml:space="preserve">Постоянно </w:t>
            </w:r>
          </w:p>
        </w:tc>
      </w:tr>
      <w:tr>
        <w:tc>
          <w:tcPr>
            <w:tcW w:type="dxa" w:w="2093"/>
            <w:vMerge w:val="restart"/>
            <w:tcBorders>
              <w:top w:color="000000" w:sz="4" w:val="single"/>
              <w:left w:color="000000" w:sz="4" w:val="single"/>
              <w:bottom w:color="000000" w:sz="4" w:val="single"/>
              <w:right w:color="000000" w:sz="4" w:val="single"/>
            </w:tcBorders>
          </w:tcPr>
          <w:p w14:paraId="AC290000">
            <w:pPr>
              <w:pStyle w:val="Style_20"/>
              <w:ind w:firstLine="0" w:left="0"/>
              <w:rPr>
                <w:sz w:val="28"/>
              </w:rPr>
            </w:pPr>
            <w:r>
              <w:rPr>
                <w:sz w:val="28"/>
              </w:rPr>
              <w:t>Материально-техническое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AD290000">
            <w:pPr>
              <w:pStyle w:val="Style_20"/>
              <w:rPr>
                <w:sz w:val="28"/>
              </w:rPr>
            </w:pPr>
            <w:r>
              <w:rPr>
                <w:sz w:val="28"/>
              </w:rPr>
              <w:t>Анализ материально-технического обеспечения реализации ФГОС ООО</w:t>
            </w:r>
          </w:p>
        </w:tc>
        <w:tc>
          <w:tcPr>
            <w:tcW w:type="dxa" w:w="2410"/>
            <w:tcBorders>
              <w:top w:color="000000" w:sz="4" w:val="single"/>
              <w:left w:color="000000" w:sz="4" w:val="single"/>
              <w:bottom w:color="000000" w:sz="4" w:val="single"/>
              <w:right w:color="000000" w:sz="4" w:val="single"/>
            </w:tcBorders>
          </w:tcPr>
          <w:p w14:paraId="AE290000">
            <w:pPr>
              <w:pStyle w:val="Style_20"/>
              <w:ind w:firstLine="0" w:left="0"/>
              <w:rPr>
                <w:sz w:val="28"/>
              </w:rPr>
            </w:pPr>
            <w:r>
              <w:rPr>
                <w:sz w:val="28"/>
              </w:rPr>
              <w:t>Январь, февраль</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AF290000">
            <w:pPr>
              <w:pStyle w:val="Style_20"/>
              <w:rPr>
                <w:sz w:val="28"/>
              </w:rPr>
            </w:pPr>
            <w:r>
              <w:rPr>
                <w:sz w:val="28"/>
              </w:rPr>
              <w:t>Обеспечение соответствия материально-технической базы ОО требованиям ФГОС ООО</w:t>
            </w:r>
          </w:p>
        </w:tc>
        <w:tc>
          <w:tcPr>
            <w:tcW w:type="dxa" w:w="2410"/>
            <w:tcBorders>
              <w:top w:color="000000" w:sz="4" w:val="single"/>
              <w:left w:color="000000" w:sz="4" w:val="single"/>
              <w:bottom w:color="000000" w:sz="4" w:val="single"/>
              <w:right w:color="000000" w:sz="4" w:val="single"/>
            </w:tcBorders>
          </w:tcPr>
          <w:p w14:paraId="B0290000">
            <w:pPr>
              <w:pStyle w:val="Style_20"/>
              <w:ind w:firstLine="0" w:left="0"/>
              <w:rPr>
                <w:sz w:val="28"/>
              </w:rPr>
            </w:pPr>
            <w:r>
              <w:rPr>
                <w:sz w:val="28"/>
              </w:rPr>
              <w:t>Постоянно</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1290000">
            <w:pPr>
              <w:pStyle w:val="Style_20"/>
              <w:rPr>
                <w:sz w:val="28"/>
              </w:rPr>
            </w:pPr>
            <w:r>
              <w:rPr>
                <w:sz w:val="28"/>
              </w:rPr>
              <w:t>Обеспечение соответствия санитарно-гигиенических условий требованиям ФГОС ООО</w:t>
            </w:r>
          </w:p>
        </w:tc>
        <w:tc>
          <w:tcPr>
            <w:tcW w:type="dxa" w:w="2410"/>
            <w:tcBorders>
              <w:top w:color="000000" w:sz="4" w:val="single"/>
              <w:left w:color="000000" w:sz="4" w:val="single"/>
              <w:bottom w:color="000000" w:sz="4" w:val="single"/>
              <w:right w:color="000000" w:sz="4" w:val="single"/>
            </w:tcBorders>
          </w:tcPr>
          <w:p w14:paraId="B2290000">
            <w:pPr>
              <w:pStyle w:val="Style_20"/>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3290000">
            <w:pPr>
              <w:pStyle w:val="Style_20"/>
              <w:rPr>
                <w:sz w:val="28"/>
              </w:rPr>
            </w:pPr>
            <w:r>
              <w:rPr>
                <w:sz w:val="28"/>
              </w:rPr>
              <w:t>Обеспечение соответствия условий реализации ООП противопожарным нормам, нормам охраны труда работников ОО</w:t>
            </w:r>
          </w:p>
        </w:tc>
        <w:tc>
          <w:tcPr>
            <w:tcW w:type="dxa" w:w="2410"/>
            <w:tcBorders>
              <w:top w:color="000000" w:sz="4" w:val="single"/>
              <w:left w:color="000000" w:sz="4" w:val="single"/>
              <w:bottom w:color="000000" w:sz="4" w:val="single"/>
              <w:right w:color="000000" w:sz="4" w:val="single"/>
            </w:tcBorders>
          </w:tcPr>
          <w:p w14:paraId="B4290000">
            <w:pPr>
              <w:pStyle w:val="Style_20"/>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5290000">
            <w:pPr>
              <w:pStyle w:val="Style_20"/>
              <w:rPr>
                <w:sz w:val="28"/>
              </w:rPr>
            </w:pPr>
            <w:r>
              <w:rPr>
                <w:sz w:val="28"/>
              </w:rPr>
              <w:t>Обеспечение укомплектованности библиотечно-информационного центра печатными и электронными образовательными ресурсами</w:t>
            </w:r>
          </w:p>
        </w:tc>
        <w:tc>
          <w:tcPr>
            <w:tcW w:type="dxa" w:w="2410"/>
            <w:tcBorders>
              <w:top w:color="000000" w:sz="4" w:val="single"/>
              <w:left w:color="000000" w:sz="4" w:val="single"/>
              <w:bottom w:color="000000" w:sz="4" w:val="single"/>
              <w:right w:color="000000" w:sz="4" w:val="single"/>
            </w:tcBorders>
          </w:tcPr>
          <w:p w14:paraId="B6290000">
            <w:pPr>
              <w:pStyle w:val="Style_20"/>
              <w:ind w:firstLine="0" w:left="0"/>
              <w:rPr>
                <w:sz w:val="28"/>
              </w:rPr>
            </w:pPr>
            <w:r>
              <w:rPr>
                <w:sz w:val="28"/>
              </w:rPr>
              <w:t xml:space="preserve">В течение года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7290000">
            <w:pPr>
              <w:pStyle w:val="Style_20"/>
              <w:rPr>
                <w:sz w:val="28"/>
              </w:rPr>
            </w:pPr>
            <w:r>
              <w:rPr>
                <w:sz w:val="28"/>
              </w:rPr>
              <w:t>Наличие доступа ОО к электронным образовательным ресурсам (ЭОР), размещенным в федеральных и региональных базах данных</w:t>
            </w:r>
          </w:p>
        </w:tc>
        <w:tc>
          <w:tcPr>
            <w:tcW w:type="dxa" w:w="2410"/>
            <w:tcBorders>
              <w:top w:color="000000" w:sz="4" w:val="single"/>
              <w:left w:color="000000" w:sz="4" w:val="single"/>
              <w:bottom w:color="000000" w:sz="4" w:val="single"/>
              <w:right w:color="000000" w:sz="4" w:val="single"/>
            </w:tcBorders>
          </w:tcPr>
          <w:p w14:paraId="B8290000">
            <w:pPr>
              <w:pStyle w:val="Style_20"/>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9290000">
            <w:pPr>
              <w:pStyle w:val="Style_20"/>
              <w:rPr>
                <w:sz w:val="28"/>
              </w:rPr>
            </w:pPr>
            <w:r>
              <w:rPr>
                <w:sz w:val="28"/>
              </w:rPr>
              <w:t>Обеспечение контролируемого доступа участников образовательного процесса к информационным образовательным ресурсам в сети Интернет</w:t>
            </w:r>
          </w:p>
        </w:tc>
        <w:tc>
          <w:tcPr>
            <w:tcW w:type="dxa" w:w="2410"/>
            <w:tcBorders>
              <w:top w:color="000000" w:sz="4" w:val="single"/>
              <w:left w:color="000000" w:sz="4" w:val="single"/>
              <w:bottom w:color="000000" w:sz="4" w:val="single"/>
              <w:right w:color="000000" w:sz="4" w:val="single"/>
            </w:tcBorders>
          </w:tcPr>
          <w:p w14:paraId="BA290000">
            <w:pPr>
              <w:pStyle w:val="Style_20"/>
              <w:ind w:firstLine="0" w:left="0"/>
              <w:rPr>
                <w:sz w:val="28"/>
              </w:rPr>
            </w:pPr>
            <w:r>
              <w:rPr>
                <w:sz w:val="28"/>
              </w:rPr>
              <w:t xml:space="preserve">Постоянно </w:t>
            </w:r>
          </w:p>
        </w:tc>
      </w:tr>
    </w:tbl>
    <w:p w14:paraId="BB290000">
      <w:pPr>
        <w:pStyle w:val="Style_20"/>
      </w:pPr>
    </w:p>
    <w:p w14:paraId="BC290000">
      <w:pPr>
        <w:pStyle w:val="Style_20"/>
      </w:pPr>
    </w:p>
    <w:p w14:paraId="BD290000">
      <w:pPr>
        <w:pStyle w:val="Style_20"/>
      </w:pPr>
    </w:p>
    <w:p w14:paraId="BE290000">
      <w:pPr>
        <w:pStyle w:val="Style_20"/>
      </w:pPr>
      <w:r>
        <w:br/>
      </w:r>
    </w:p>
    <w:p w14:paraId="BF290000">
      <w:pPr>
        <w:rPr>
          <w:sz w:val="28"/>
        </w:rPr>
      </w:pPr>
    </w:p>
    <w:p w14:paraId="C0290000">
      <w:pPr>
        <w:ind/>
        <w:jc w:val="center"/>
        <w:rPr>
          <w:sz w:val="28"/>
        </w:rPr>
      </w:pPr>
    </w:p>
    <w:sectPr>
      <w:headerReference r:id="rId1" w:type="default"/>
      <w:pgSz w:h="16838" w:orient="portrait" w:w="11906"/>
      <w:pgMar w:bottom="568" w:footer="709" w:gutter="0" w:header="709" w:left="709" w:right="566" w:top="568"/>
      <w:pgNumType w:start="2"/>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ind w:right="360"/>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upperRoman"/>
      <w:lvlText w:val="%1."/>
      <w:lvlJc w:val="left"/>
      <w:pPr>
        <w:ind w:hanging="720" w:left="1080"/>
      </w:pPr>
      <w:rPr>
        <w:b w:val="1"/>
        <w:sz w:val="28"/>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1"/>
      <w:numFmt w:val="decimal"/>
      <w:lvlText w:val="%1."/>
      <w:lvlJc w:val="left"/>
      <w:pPr>
        <w:ind w:hanging="360" w:left="720"/>
      </w:pPr>
    </w:lvl>
    <w:lvl w:ilvl="1">
      <w:start w:val="2"/>
      <w:numFmt w:val="decimal"/>
      <w:lvlText w:val="%1.%2."/>
      <w:lvlJc w:val="left"/>
      <w:pPr>
        <w:ind w:hanging="720" w:left="1080"/>
      </w:pPr>
    </w:lvl>
    <w:lvl w:ilvl="2">
      <w:start w:val="1"/>
      <w:numFmt w:val="decimal"/>
      <w:lvlText w:val="%1.%2.%3."/>
      <w:lvlJc w:val="left"/>
      <w:pPr>
        <w:ind w:hanging="720" w:left="1080"/>
      </w:pPr>
    </w:lvl>
    <w:lvl w:ilvl="3">
      <w:start w:val="1"/>
      <w:numFmt w:val="decimal"/>
      <w:lvlText w:val="%1.%2.%3.%4."/>
      <w:lvlJc w:val="left"/>
      <w:pPr>
        <w:ind w:hanging="1080" w:left="1440"/>
      </w:pPr>
    </w:lvl>
    <w:lvl w:ilvl="4">
      <w:start w:val="1"/>
      <w:numFmt w:val="decimal"/>
      <w:lvlText w:val="%1.%2.%3.%4.%5."/>
      <w:lvlJc w:val="left"/>
      <w:pPr>
        <w:ind w:hanging="1080" w:left="1440"/>
      </w:pPr>
    </w:lvl>
    <w:lvl w:ilvl="5">
      <w:start w:val="1"/>
      <w:numFmt w:val="decimal"/>
      <w:lvlText w:val="%1.%2.%3.%4.%5.%6."/>
      <w:lvlJc w:val="left"/>
      <w:pPr>
        <w:ind w:hanging="1440" w:left="1800"/>
      </w:pPr>
    </w:lvl>
    <w:lvl w:ilvl="6">
      <w:start w:val="1"/>
      <w:numFmt w:val="decimal"/>
      <w:lvlText w:val="%1.%2.%3.%4.%5.%6.%7."/>
      <w:lvlJc w:val="left"/>
      <w:pPr>
        <w:ind w:hanging="1800" w:left="2160"/>
      </w:pPr>
    </w:lvl>
    <w:lvl w:ilvl="7">
      <w:start w:val="1"/>
      <w:numFmt w:val="decimal"/>
      <w:lvlText w:val="%1.%2.%3.%4.%5.%6.%7.%8."/>
      <w:lvlJc w:val="left"/>
      <w:pPr>
        <w:ind w:hanging="1800" w:left="2160"/>
      </w:pPr>
    </w:lvl>
    <w:lvl w:ilvl="8">
      <w:start w:val="1"/>
      <w:numFmt w:val="decimal"/>
      <w:lvlText w:val="%1.%2.%3.%4.%5.%6.%7.%8.%9."/>
      <w:lvlJc w:val="left"/>
      <w:pPr>
        <w:ind w:hanging="2160" w:left="2520"/>
      </w:pPr>
    </w:lvl>
  </w:abstractNum>
  <w:abstractNum w:abstractNumId="2">
    <w:lvl w:ilvl="0">
      <w:start w:val="1"/>
      <w:numFmt w:val="decimal"/>
      <w:lvlText w:val="%1."/>
      <w:lvlJc w:val="left"/>
      <w:pPr>
        <w:ind w:hanging="360" w:left="720"/>
      </w:pPr>
    </w:lvl>
    <w:lvl w:ilvl="1">
      <w:start w:val="1"/>
      <w:numFmt w:val="decimal"/>
      <w:lvlText w:val="%1.%2"/>
      <w:lvlJc w:val="left"/>
      <w:pPr>
        <w:ind w:hanging="375" w:left="735"/>
      </w:pPr>
    </w:lvl>
    <w:lvl w:ilvl="2">
      <w:start w:val="1"/>
      <w:numFmt w:val="decimal"/>
      <w:lvlText w:val="%1.%2.%3"/>
      <w:lvlJc w:val="left"/>
      <w:pPr>
        <w:ind w:hanging="720" w:left="1080"/>
      </w:pPr>
    </w:lvl>
    <w:lvl w:ilvl="3">
      <w:start w:val="1"/>
      <w:numFmt w:val="decimal"/>
      <w:lvlText w:val="%1.%2.%3.%4"/>
      <w:lvlJc w:val="left"/>
      <w:pPr>
        <w:ind w:hanging="1080" w:left="1440"/>
      </w:pPr>
    </w:lvl>
    <w:lvl w:ilvl="4">
      <w:start w:val="1"/>
      <w:numFmt w:val="decimal"/>
      <w:lvlText w:val="%1.%2.%3.%4.%5"/>
      <w:lvlJc w:val="left"/>
      <w:pPr>
        <w:ind w:hanging="1080" w:left="1440"/>
      </w:pPr>
    </w:lvl>
    <w:lvl w:ilvl="5">
      <w:start w:val="1"/>
      <w:numFmt w:val="decimal"/>
      <w:lvlText w:val="%1.%2.%3.%4.%5.%6"/>
      <w:lvlJc w:val="left"/>
      <w:pPr>
        <w:ind w:hanging="1440" w:left="1800"/>
      </w:pPr>
    </w:lvl>
    <w:lvl w:ilvl="6">
      <w:start w:val="1"/>
      <w:numFmt w:val="decimal"/>
      <w:lvlText w:val="%1.%2.%3.%4.%5.%6.%7"/>
      <w:lvlJc w:val="left"/>
      <w:pPr>
        <w:ind w:hanging="1440" w:left="1800"/>
      </w:pPr>
    </w:lvl>
    <w:lvl w:ilvl="7">
      <w:start w:val="1"/>
      <w:numFmt w:val="decimal"/>
      <w:lvlText w:val="%1.%2.%3.%4.%5.%6.%7.%8"/>
      <w:lvlJc w:val="left"/>
      <w:pPr>
        <w:ind w:hanging="1800" w:left="2160"/>
      </w:pPr>
    </w:lvl>
    <w:lvl w:ilvl="8">
      <w:start w:val="1"/>
      <w:numFmt w:val="decimal"/>
      <w:lvlText w:val="%1.%2.%3.%4.%5.%6.%7.%8.%9"/>
      <w:lvlJc w:val="left"/>
      <w:pPr>
        <w:ind w:hanging="2160" w:left="2520"/>
      </w:pPr>
    </w:lvl>
  </w:abstractNum>
  <w:abstractNum w:abstractNumId="3">
    <w:lvl w:ilvl="0">
      <w:start w:val="1"/>
      <w:numFmt w:val="decimal"/>
      <w:lvlText w:val="%1."/>
      <w:lvlJc w:val="left"/>
      <w:pPr>
        <w:ind w:hanging="360" w:left="720"/>
      </w:pPr>
      <w:rPr>
        <w:rFonts w:ascii="TimesNewRomanPS-BoldMT" w:hAnsi="TimesNewRomanPS-BoldMT"/>
        <w:color w:val="231E20"/>
        <w:sz w:val="24"/>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7">
    <w:lvl w:ilvl="0">
      <w:start w:val="1"/>
      <w:numFmt w:val="decimal"/>
      <w:lvlText w:val="%1."/>
      <w:lvlJc w:val="left"/>
      <w:pPr>
        <w:ind w:hanging="360" w:left="9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6">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47">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48">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9">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0">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1">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2">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3">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4">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5">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6">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7">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8">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0">
    <w:lvl w:ilvl="0">
      <w:start w:val="1"/>
      <w:numFmt w:val="decimal"/>
      <w:lvlText w:val="%1)"/>
      <w:lvlJc w:val="left"/>
      <w:pPr>
        <w:ind w:firstLine="0" w:left="0"/>
      </w:pPr>
      <w:rPr>
        <w:rFonts w:ascii="Times New Roman" w:hAnsi="Times New Roman"/>
      </w:rPr>
    </w:lvl>
  </w:abstractNum>
  <w:abstractNum w:abstractNumId="61">
    <w:lvl w:ilvl="0">
      <w:start w:val="7"/>
      <w:numFmt w:val="decimal"/>
      <w:lvlText w:val="%1)"/>
      <w:lvlJc w:val="left"/>
      <w:pPr>
        <w:ind w:firstLine="0" w:left="0"/>
      </w:pPr>
      <w:rPr>
        <w:rFonts w:ascii="Times New Roman" w:hAnsi="Times New Roman"/>
      </w:rPr>
    </w:lvl>
  </w:abstractNum>
  <w:abstractNum w:abstractNumId="62">
    <w:lvl w:ilvl="0">
      <w:start w:val="1"/>
      <w:numFmt w:val="decimal"/>
      <w:lvlText w:val="%1)"/>
      <w:lvlJc w:val="left"/>
      <w:pPr>
        <w:ind w:firstLine="0" w:left="0"/>
      </w:pPr>
      <w:rPr>
        <w:rFonts w:ascii="Times New Roman" w:hAnsi="Times New Roman"/>
      </w:rPr>
    </w:lvl>
  </w:abstractNum>
  <w:abstractNum w:abstractNumId="63">
    <w:lvl w:ilvl="0">
      <w:start w:val="3"/>
      <w:numFmt w:val="decimal"/>
      <w:lvlText w:val="%1)"/>
      <w:lvlJc w:val="left"/>
      <w:pPr>
        <w:ind w:firstLine="0" w:left="0"/>
      </w:pPr>
      <w:rPr>
        <w:rFonts w:ascii="Times New Roman" w:hAnsi="Times New Roman"/>
      </w:rPr>
    </w:lvl>
  </w:abstractNum>
  <w:abstractNum w:abstractNumId="64">
    <w:lvl w:ilvl="0">
      <w:start w:val="2"/>
      <w:numFmt w:val="decimal"/>
      <w:lvlText w:val="%1)"/>
      <w:lvlJc w:val="left"/>
      <w:pPr>
        <w:ind w:firstLine="0" w:left="0"/>
      </w:pPr>
      <w:rPr>
        <w:rFonts w:ascii="Times New Roman" w:hAnsi="Times New Roman"/>
      </w:rPr>
    </w:lvl>
  </w:abstractNum>
  <w:abstractNum w:abstractNumId="65">
    <w:lvl w:ilvl="0">
      <w:start w:val="1"/>
      <w:numFmt w:val="decimal"/>
      <w:lvlText w:val="%1)"/>
      <w:lvlJc w:val="left"/>
      <w:pPr>
        <w:ind w:firstLine="0" w:left="0"/>
      </w:pPr>
      <w:rPr>
        <w:rFonts w:ascii="Times New Roman" w:hAnsi="Times New Roman"/>
      </w:rPr>
    </w:lvl>
  </w:abstractNum>
  <w:abstractNum w:abstractNumId="66">
    <w:lvl w:ilvl="0">
      <w:start w:val="1"/>
      <w:numFmt w:val="decimal"/>
      <w:lvlText w:val="%1)"/>
      <w:lvlJc w:val="left"/>
      <w:pPr>
        <w:ind w:firstLine="0" w:left="0"/>
      </w:pPr>
      <w:rPr>
        <w:rFonts w:ascii="Times New Roman" w:hAnsi="Times New Roman"/>
      </w:rPr>
    </w:lvl>
  </w:abstractNum>
  <w:abstractNum w:abstractNumId="67">
    <w:lvl w:ilvl="0">
      <w:start w:val="1"/>
      <w:numFmt w:val="decimal"/>
      <w:lvlText w:val="%1)"/>
      <w:lvlJc w:val="left"/>
      <w:pPr>
        <w:ind w:firstLine="0" w:left="0"/>
      </w:pPr>
      <w:rPr>
        <w:rFonts w:ascii="Times New Roman" w:hAnsi="Times New Roman"/>
      </w:rPr>
    </w:lvl>
  </w:abstractNum>
  <w:abstractNum w:abstractNumId="68">
    <w:lvl w:ilvl="0">
      <w:start w:val="1"/>
      <w:numFmt w:val="decimal"/>
      <w:lvlText w:val="%1)"/>
      <w:lvlJc w:val="left"/>
      <w:pPr>
        <w:ind w:firstLine="0" w:left="0"/>
      </w:pPr>
      <w:rPr>
        <w:rFonts w:ascii="Times New Roman" w:hAnsi="Times New Roman"/>
      </w:rPr>
    </w:lvl>
  </w:abstractNum>
  <w:abstractNum w:abstractNumId="69">
    <w:lvl w:ilvl="0">
      <w:start w:val="4"/>
      <w:numFmt w:val="decimal"/>
      <w:lvlText w:val="%1)"/>
      <w:lvlJc w:val="left"/>
      <w:pPr>
        <w:ind w:firstLine="0" w:left="0"/>
      </w:pPr>
      <w:rPr>
        <w:rFonts w:ascii="Times New Roman" w:hAnsi="Times New Roman"/>
      </w:rPr>
    </w:lvl>
  </w:abstractNum>
  <w:abstractNum w:abstractNumId="70">
    <w:lvl w:ilvl="0">
      <w:start w:val="1"/>
      <w:numFmt w:val="decimal"/>
      <w:lvlText w:val="%1)"/>
      <w:lvlJc w:val="left"/>
      <w:pPr>
        <w:ind w:firstLine="0" w:left="0"/>
      </w:pPr>
      <w:rPr>
        <w:rFonts w:ascii="Times New Roman" w:hAnsi="Times New Roman"/>
      </w:rPr>
    </w:lvl>
  </w:abstractNum>
  <w:abstractNum w:abstractNumId="71">
    <w:lvl w:ilvl="0">
      <w:start w:val="4"/>
      <w:numFmt w:val="decimal"/>
      <w:lvlText w:val="%1)"/>
      <w:lvlJc w:val="left"/>
      <w:pPr>
        <w:ind w:firstLine="0" w:left="0"/>
      </w:pPr>
      <w:rPr>
        <w:rFonts w:ascii="Times New Roman" w:hAnsi="Times New Roman"/>
      </w:rPr>
    </w:lvl>
  </w:abstractNum>
  <w:abstractNum w:abstractNumId="72">
    <w:lvl w:ilvl="0">
      <w:start w:val="1"/>
      <w:numFmt w:val="decimal"/>
      <w:lvlText w:val="%1)"/>
      <w:lvlJc w:val="left"/>
      <w:pPr>
        <w:ind w:firstLine="0" w:left="0"/>
      </w:pPr>
      <w:rPr>
        <w:rFonts w:ascii="Times New Roman" w:hAnsi="Times New Roman"/>
      </w:rPr>
    </w:lvl>
  </w:abstractNum>
  <w:abstractNum w:abstractNumId="73">
    <w:lvl w:ilvl="0">
      <w:start w:val="3"/>
      <w:numFmt w:val="decimal"/>
      <w:lvlText w:val="%1)"/>
      <w:lvlJc w:val="left"/>
      <w:pPr>
        <w:ind w:firstLine="0" w:left="0"/>
      </w:pPr>
      <w:rPr>
        <w:rFonts w:ascii="Times New Roman" w:hAnsi="Times New Roman"/>
      </w:rPr>
    </w:lvl>
  </w:abstractNum>
  <w:abstractNum w:abstractNumId="74">
    <w:lvl w:ilvl="0">
      <w:start w:val="1"/>
      <w:numFmt w:val="decimal"/>
      <w:lvlText w:val="%1)"/>
      <w:lvlJc w:val="left"/>
      <w:pPr>
        <w:ind w:firstLine="0" w:left="0"/>
      </w:pPr>
      <w:rPr>
        <w:rFonts w:ascii="Times New Roman" w:hAnsi="Times New Roman"/>
      </w:rPr>
    </w:lvl>
  </w:abstractNum>
  <w:abstractNum w:abstractNumId="75">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6">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7">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8">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9">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0">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1">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2">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3">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4">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5">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6">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7">
    <w:lvl w:ilvl="0">
      <w:start w:val="1"/>
      <w:numFmt w:val="bullet"/>
      <w:lvlText w:val=""/>
      <w:lvlJc w:val="left"/>
      <w:pPr>
        <w:ind w:hanging="360" w:left="128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8">
    <w:lvl w:ilvl="0">
      <w:start w:val="1"/>
      <w:numFmt w:val="bullet"/>
      <w:lvlText w:val=""/>
      <w:lvlJc w:val="left"/>
      <w:pPr>
        <w:ind w:hanging="360" w:left="128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9">
    <w:lvl w:ilvl="0">
      <w:start w:val="1"/>
      <w:numFmt w:val="bullet"/>
      <w:lvlText w:val=""/>
      <w:lvlJc w:val="left"/>
      <w:pPr>
        <w:ind w:hanging="360" w:left="128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0">
    <w:lvl w:ilvl="0">
      <w:start w:val="1"/>
      <w:numFmt w:val="bullet"/>
      <w:lvlText w:val=""/>
      <w:lvlJc w:val="left"/>
      <w:pPr>
        <w:ind w:hanging="360" w:left="128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1">
    <w:lvl w:ilvl="0">
      <w:start w:val="1"/>
      <w:numFmt w:val="bullet"/>
      <w:lvlText w:val=""/>
      <w:lvlJc w:val="left"/>
      <w:pPr>
        <w:ind w:hanging="360" w:left="128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2">
    <w:lvl w:ilvl="0">
      <w:start w:val="1"/>
      <w:numFmt w:val="bullet"/>
      <w:lvlText w:val=""/>
      <w:lvlJc w:val="left"/>
      <w:pPr>
        <w:ind w:hanging="360" w:left="128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3">
    <w:lvl w:ilvl="0">
      <w:start w:val="1"/>
      <w:numFmt w:val="bullet"/>
      <w:lvlText w:val=""/>
      <w:lvlJc w:val="left"/>
      <w:pPr>
        <w:ind w:hanging="360" w:left="128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4">
    <w:lvl w:ilvl="0">
      <w:start w:val="1"/>
      <w:numFmt w:val="bullet"/>
      <w:lvlText w:val=""/>
      <w:lvlJc w:val="left"/>
      <w:pPr>
        <w:ind w:hanging="360" w:left="128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6">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7">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8">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9">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0">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1">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2">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3">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4">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2">
    <w:lvl w:ilvl="0">
      <w:start w:val="5"/>
      <w:numFmt w:val="decimal"/>
      <w:lvlText w:val="%1)"/>
      <w:lvlJc w:val="left"/>
      <w:pPr>
        <w:ind w:firstLine="0" w:left="284"/>
      </w:pPr>
      <w:rPr>
        <w:rFonts w:ascii="Times New Roman" w:hAnsi="Times New Roman"/>
        <w:b w:val="1"/>
        <w:i w:val="0"/>
        <w:strike w:val="0"/>
        <w:color w:val="000000"/>
        <w:sz w:val="28"/>
        <w:u w:color="000000" w:val="none"/>
      </w:rPr>
    </w:lvl>
    <w:lvl w:ilvl="1">
      <w:start w:val="1"/>
      <w:numFmt w:val="lowerLetter"/>
      <w:lvlText w:val="%2"/>
      <w:lvlJc w:val="left"/>
      <w:pPr>
        <w:ind w:firstLine="0" w:left="1080"/>
      </w:pPr>
      <w:rPr>
        <w:rFonts w:ascii="Times New Roman" w:hAnsi="Times New Roman"/>
        <w:b w:val="1"/>
        <w:i w:val="0"/>
        <w:strike w:val="0"/>
        <w:color w:val="000000"/>
        <w:sz w:val="28"/>
        <w:u w:color="000000" w:val="none"/>
      </w:rPr>
    </w:lvl>
    <w:lvl w:ilvl="2">
      <w:start w:val="1"/>
      <w:numFmt w:val="lowerRoman"/>
      <w:lvlText w:val="%3"/>
      <w:lvlJc w:val="left"/>
      <w:pPr>
        <w:ind w:firstLine="0" w:left="1800"/>
      </w:pPr>
      <w:rPr>
        <w:rFonts w:ascii="Times New Roman" w:hAnsi="Times New Roman"/>
        <w:b w:val="1"/>
        <w:i w:val="0"/>
        <w:strike w:val="0"/>
        <w:color w:val="000000"/>
        <w:sz w:val="28"/>
        <w:u w:color="000000" w:val="none"/>
      </w:rPr>
    </w:lvl>
    <w:lvl w:ilvl="3">
      <w:start w:val="1"/>
      <w:numFmt w:val="decimal"/>
      <w:lvlText w:val="%4"/>
      <w:lvlJc w:val="left"/>
      <w:pPr>
        <w:ind w:firstLine="0" w:left="2520"/>
      </w:pPr>
      <w:rPr>
        <w:rFonts w:ascii="Times New Roman" w:hAnsi="Times New Roman"/>
        <w:b w:val="1"/>
        <w:i w:val="0"/>
        <w:strike w:val="0"/>
        <w:color w:val="000000"/>
        <w:sz w:val="28"/>
        <w:u w:color="000000" w:val="none"/>
      </w:rPr>
    </w:lvl>
    <w:lvl w:ilvl="4">
      <w:start w:val="1"/>
      <w:numFmt w:val="lowerLetter"/>
      <w:lvlText w:val="%5"/>
      <w:lvlJc w:val="left"/>
      <w:pPr>
        <w:ind w:firstLine="0" w:left="3240"/>
      </w:pPr>
      <w:rPr>
        <w:rFonts w:ascii="Times New Roman" w:hAnsi="Times New Roman"/>
        <w:b w:val="1"/>
        <w:i w:val="0"/>
        <w:strike w:val="0"/>
        <w:color w:val="000000"/>
        <w:sz w:val="28"/>
        <w:u w:color="000000" w:val="none"/>
      </w:rPr>
    </w:lvl>
    <w:lvl w:ilvl="5">
      <w:start w:val="1"/>
      <w:numFmt w:val="lowerRoman"/>
      <w:lvlText w:val="%6"/>
      <w:lvlJc w:val="left"/>
      <w:pPr>
        <w:ind w:firstLine="0" w:left="3960"/>
      </w:pPr>
      <w:rPr>
        <w:rFonts w:ascii="Times New Roman" w:hAnsi="Times New Roman"/>
        <w:b w:val="1"/>
        <w:i w:val="0"/>
        <w:strike w:val="0"/>
        <w:color w:val="000000"/>
        <w:sz w:val="28"/>
        <w:u w:color="000000" w:val="none"/>
      </w:rPr>
    </w:lvl>
    <w:lvl w:ilvl="6">
      <w:start w:val="1"/>
      <w:numFmt w:val="decimal"/>
      <w:lvlText w:val="%7"/>
      <w:lvlJc w:val="left"/>
      <w:pPr>
        <w:ind w:firstLine="0" w:left="4680"/>
      </w:pPr>
      <w:rPr>
        <w:rFonts w:ascii="Times New Roman" w:hAnsi="Times New Roman"/>
        <w:b w:val="1"/>
        <w:i w:val="0"/>
        <w:strike w:val="0"/>
        <w:color w:val="000000"/>
        <w:sz w:val="28"/>
        <w:u w:color="000000" w:val="none"/>
      </w:rPr>
    </w:lvl>
    <w:lvl w:ilvl="7">
      <w:start w:val="1"/>
      <w:numFmt w:val="lowerLetter"/>
      <w:lvlText w:val="%8"/>
      <w:lvlJc w:val="left"/>
      <w:pPr>
        <w:ind w:firstLine="0" w:left="5400"/>
      </w:pPr>
      <w:rPr>
        <w:rFonts w:ascii="Times New Roman" w:hAnsi="Times New Roman"/>
        <w:b w:val="1"/>
        <w:i w:val="0"/>
        <w:strike w:val="0"/>
        <w:color w:val="000000"/>
        <w:sz w:val="28"/>
        <w:u w:color="000000" w:val="none"/>
      </w:rPr>
    </w:lvl>
    <w:lvl w:ilvl="8">
      <w:start w:val="1"/>
      <w:numFmt w:val="lowerRoman"/>
      <w:lvlText w:val="%9"/>
      <w:lvlJc w:val="left"/>
      <w:pPr>
        <w:ind w:firstLine="0" w:left="6120"/>
      </w:pPr>
      <w:rPr>
        <w:rFonts w:ascii="Times New Roman" w:hAnsi="Times New Roman"/>
        <w:b w:val="1"/>
        <w:i w:val="0"/>
        <w:strike w:val="0"/>
        <w:color w:val="000000"/>
        <w:sz w:val="28"/>
        <w:u w:color="000000" w:val="none"/>
      </w:rPr>
    </w:lvl>
  </w:abstractNum>
  <w:abstractNum w:abstractNumId="113">
    <w:lvl w:ilvl="0">
      <w:start w:val="1"/>
      <w:numFmt w:val="decimal"/>
      <w:lvlText w:val="%1)"/>
      <w:lvlJc w:val="left"/>
      <w:pPr>
        <w:ind w:firstLine="0" w:left="0"/>
      </w:pPr>
      <w:rPr>
        <w:rFonts w:ascii="Times New Roman" w:hAnsi="Times New Roman"/>
        <w:b w:val="0"/>
        <w:i w:val="0"/>
        <w:strike w:val="0"/>
        <w:color w:val="000000"/>
        <w:sz w:val="28"/>
        <w:u w:color="000000" w:val="none"/>
      </w:rPr>
    </w:lvl>
    <w:lvl w:ilvl="1">
      <w:start w:val="1"/>
      <w:numFmt w:val="lowerLetter"/>
      <w:lvlText w:val="%2"/>
      <w:lvlJc w:val="left"/>
      <w:pPr>
        <w:ind w:firstLine="0" w:left="1647"/>
      </w:pPr>
      <w:rPr>
        <w:rFonts w:ascii="Times New Roman" w:hAnsi="Times New Roman"/>
        <w:b w:val="0"/>
        <w:i w:val="0"/>
        <w:strike w:val="0"/>
        <w:color w:val="000000"/>
        <w:sz w:val="28"/>
        <w:u w:color="000000" w:val="none"/>
      </w:rPr>
    </w:lvl>
    <w:lvl w:ilvl="2">
      <w:start w:val="1"/>
      <w:numFmt w:val="lowerRoman"/>
      <w:lvlText w:val="%3"/>
      <w:lvlJc w:val="left"/>
      <w:pPr>
        <w:ind w:firstLine="0" w:left="2367"/>
      </w:pPr>
      <w:rPr>
        <w:rFonts w:ascii="Times New Roman" w:hAnsi="Times New Roman"/>
        <w:b w:val="0"/>
        <w:i w:val="0"/>
        <w:strike w:val="0"/>
        <w:color w:val="000000"/>
        <w:sz w:val="28"/>
        <w:u w:color="000000" w:val="none"/>
      </w:rPr>
    </w:lvl>
    <w:lvl w:ilvl="3">
      <w:start w:val="1"/>
      <w:numFmt w:val="decimal"/>
      <w:lvlText w:val="%4"/>
      <w:lvlJc w:val="left"/>
      <w:pPr>
        <w:ind w:firstLine="0" w:left="3087"/>
      </w:pPr>
      <w:rPr>
        <w:rFonts w:ascii="Times New Roman" w:hAnsi="Times New Roman"/>
        <w:b w:val="0"/>
        <w:i w:val="0"/>
        <w:strike w:val="0"/>
        <w:color w:val="000000"/>
        <w:sz w:val="28"/>
        <w:u w:color="000000" w:val="none"/>
      </w:rPr>
    </w:lvl>
    <w:lvl w:ilvl="4">
      <w:start w:val="1"/>
      <w:numFmt w:val="lowerLetter"/>
      <w:lvlText w:val="%5"/>
      <w:lvlJc w:val="left"/>
      <w:pPr>
        <w:ind w:firstLine="0" w:left="3807"/>
      </w:pPr>
      <w:rPr>
        <w:rFonts w:ascii="Times New Roman" w:hAnsi="Times New Roman"/>
        <w:b w:val="0"/>
        <w:i w:val="0"/>
        <w:strike w:val="0"/>
        <w:color w:val="000000"/>
        <w:sz w:val="28"/>
        <w:u w:color="000000" w:val="none"/>
      </w:rPr>
    </w:lvl>
    <w:lvl w:ilvl="5">
      <w:start w:val="1"/>
      <w:numFmt w:val="lowerRoman"/>
      <w:lvlText w:val="%6"/>
      <w:lvlJc w:val="left"/>
      <w:pPr>
        <w:ind w:firstLine="0" w:left="4527"/>
      </w:pPr>
      <w:rPr>
        <w:rFonts w:ascii="Times New Roman" w:hAnsi="Times New Roman"/>
        <w:b w:val="0"/>
        <w:i w:val="0"/>
        <w:strike w:val="0"/>
        <w:color w:val="000000"/>
        <w:sz w:val="28"/>
        <w:u w:color="000000" w:val="none"/>
      </w:rPr>
    </w:lvl>
    <w:lvl w:ilvl="6">
      <w:start w:val="1"/>
      <w:numFmt w:val="decimal"/>
      <w:lvlText w:val="%7"/>
      <w:lvlJc w:val="left"/>
      <w:pPr>
        <w:ind w:firstLine="0" w:left="5247"/>
      </w:pPr>
      <w:rPr>
        <w:rFonts w:ascii="Times New Roman" w:hAnsi="Times New Roman"/>
        <w:b w:val="0"/>
        <w:i w:val="0"/>
        <w:strike w:val="0"/>
        <w:color w:val="000000"/>
        <w:sz w:val="28"/>
        <w:u w:color="000000" w:val="none"/>
      </w:rPr>
    </w:lvl>
    <w:lvl w:ilvl="7">
      <w:start w:val="1"/>
      <w:numFmt w:val="lowerLetter"/>
      <w:lvlText w:val="%8"/>
      <w:lvlJc w:val="left"/>
      <w:pPr>
        <w:ind w:firstLine="0" w:left="5967"/>
      </w:pPr>
      <w:rPr>
        <w:rFonts w:ascii="Times New Roman" w:hAnsi="Times New Roman"/>
        <w:b w:val="0"/>
        <w:i w:val="0"/>
        <w:strike w:val="0"/>
        <w:color w:val="000000"/>
        <w:sz w:val="28"/>
        <w:u w:color="000000" w:val="none"/>
      </w:rPr>
    </w:lvl>
    <w:lvl w:ilvl="8">
      <w:start w:val="1"/>
      <w:numFmt w:val="lowerRoman"/>
      <w:lvlText w:val="%9"/>
      <w:lvlJc w:val="left"/>
      <w:pPr>
        <w:ind w:firstLine="0" w:left="6687"/>
      </w:pPr>
      <w:rPr>
        <w:rFonts w:ascii="Times New Roman" w:hAnsi="Times New Roman"/>
        <w:b w:val="0"/>
        <w:i w:val="0"/>
        <w:strike w:val="0"/>
        <w:color w:val="000000"/>
        <w:sz w:val="28"/>
        <w:u w:color="000000" w:val="none"/>
      </w:rPr>
    </w:lvl>
  </w:abstractNum>
  <w:abstractNum w:abstractNumId="114">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15">
    <w:lvl w:ilvl="0">
      <w:start w:val="2"/>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16">
    <w:lvl w:ilvl="0">
      <w:start w:val="3"/>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17">
    <w:lvl w:ilvl="0">
      <w:start w:val="4"/>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18">
    <w:lvl w:ilvl="0">
      <w:start w:val="5"/>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19">
    <w:lvl w:ilvl="0">
      <w:start w:val="6"/>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0">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1">
    <w:lvl w:ilvl="0">
      <w:start w:val="2"/>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2">
    <w:lvl w:ilvl="0">
      <w:start w:val="3"/>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3">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4">
    <w:lvl w:ilvl="0">
      <w:start w:val="2"/>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5">
    <w:lvl w:ilvl="0">
      <w:start w:val="3"/>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6">
    <w:lvl w:ilvl="0">
      <w:start w:val="4"/>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7">
    <w:lvl w:ilvl="0">
      <w:start w:val="5"/>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8">
    <w:lvl w:ilvl="0">
      <w:start w:val="1"/>
      <w:numFmt w:val="bullet"/>
      <w:lvlText w:val="•"/>
      <w:lvlJc w:val="left"/>
      <w:rPr>
        <w:rFonts w:ascii="Times New Roman" w:hAnsi="Times New Roman"/>
        <w:b w:val="0"/>
        <w:i w:val="0"/>
        <w:smallCaps w:val="0"/>
        <w:strike w:val="0"/>
        <w:color w:val="000000"/>
        <w:spacing w:val="0"/>
        <w:sz w:val="19"/>
        <w:u w:val="none"/>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9">
    <w:lvl w:ilvl="0">
      <w:start w:val="1"/>
      <w:numFmt w:val="decimal"/>
      <w:lvlText w:val="%1)"/>
      <w:lvlJc w:val="left"/>
      <w:rPr>
        <w:rFonts w:ascii="Times New Roman" w:hAnsi="Times New Roman"/>
        <w:b w:val="0"/>
        <w:i w:val="0"/>
        <w:smallCaps w:val="0"/>
        <w:strike w:val="0"/>
        <w:color w:val="000000"/>
        <w:spacing w:val="0"/>
        <w:sz w:val="19"/>
        <w:highlight w:val="white"/>
        <w:u w:val="none"/>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0">
    <w:lvl w:ilvl="0">
      <w:start w:val="1"/>
      <w:numFmt w:val="decimal"/>
      <w:lvlText w:val="%1)"/>
      <w:lvlJc w:val="left"/>
      <w:rPr>
        <w:rFonts w:ascii="Times New Roman" w:hAnsi="Times New Roman"/>
        <w:b w:val="0"/>
        <w:i w:val="0"/>
        <w:smallCaps w:val="0"/>
        <w:strike w:val="0"/>
        <w:color w:val="000000"/>
        <w:spacing w:val="0"/>
        <w:sz w:val="19"/>
        <w:u w:val="none"/>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1">
    <w:lvl w:ilvl="0">
      <w:start w:val="1"/>
      <w:numFmt w:val="upperRoman"/>
      <w:lvlText w:val="%1."/>
      <w:lvlJc w:val="left"/>
      <w:pPr>
        <w:ind w:hanging="720" w:left="4020"/>
      </w:pPr>
      <w:rPr>
        <w:b w:val="1"/>
      </w:rPr>
    </w:lvl>
    <w:lvl w:ilvl="1">
      <w:start w:val="1"/>
      <w:numFmt w:val="lowerLetter"/>
      <w:lvlText w:val="%2."/>
      <w:lvlJc w:val="left"/>
      <w:pPr>
        <w:ind w:hanging="360" w:left="4380"/>
      </w:pPr>
    </w:lvl>
    <w:lvl w:ilvl="2">
      <w:start w:val="1"/>
      <w:numFmt w:val="lowerRoman"/>
      <w:lvlText w:val="%3."/>
      <w:lvlJc w:val="right"/>
      <w:pPr>
        <w:ind w:hanging="180" w:left="5100"/>
      </w:pPr>
    </w:lvl>
    <w:lvl w:ilvl="3">
      <w:start w:val="1"/>
      <w:numFmt w:val="decimal"/>
      <w:lvlText w:val="%4."/>
      <w:lvlJc w:val="left"/>
      <w:pPr>
        <w:ind w:hanging="360" w:left="5820"/>
      </w:pPr>
    </w:lvl>
    <w:lvl w:ilvl="4">
      <w:start w:val="1"/>
      <w:numFmt w:val="lowerLetter"/>
      <w:lvlText w:val="%5."/>
      <w:lvlJc w:val="left"/>
      <w:pPr>
        <w:ind w:hanging="360" w:left="6540"/>
      </w:pPr>
    </w:lvl>
    <w:lvl w:ilvl="5">
      <w:start w:val="1"/>
      <w:numFmt w:val="lowerRoman"/>
      <w:lvlText w:val="%6."/>
      <w:lvlJc w:val="right"/>
      <w:pPr>
        <w:ind w:hanging="180" w:left="7260"/>
      </w:pPr>
    </w:lvl>
    <w:lvl w:ilvl="6">
      <w:start w:val="1"/>
      <w:numFmt w:val="decimal"/>
      <w:lvlText w:val="%7."/>
      <w:lvlJc w:val="left"/>
      <w:pPr>
        <w:ind w:hanging="360" w:left="7980"/>
      </w:pPr>
    </w:lvl>
    <w:lvl w:ilvl="7">
      <w:start w:val="1"/>
      <w:numFmt w:val="lowerLetter"/>
      <w:lvlText w:val="%8."/>
      <w:lvlJc w:val="left"/>
      <w:pPr>
        <w:ind w:hanging="360" w:left="8700"/>
      </w:pPr>
    </w:lvl>
    <w:lvl w:ilvl="8">
      <w:start w:val="1"/>
      <w:numFmt w:val="lowerRoman"/>
      <w:lvlText w:val="%9."/>
      <w:lvlJc w:val="right"/>
      <w:pPr>
        <w:ind w:hanging="180" w:left="9420"/>
      </w:pPr>
    </w:lvl>
  </w:abstractNum>
  <w:abstractNum w:abstractNumId="132">
    <w:lvl w:ilvl="0">
      <w:start w:val="1"/>
      <w:numFmt w:val="decimal"/>
      <w:lvlText w:val="%1."/>
      <w:lvlJc w:val="left"/>
      <w:pPr>
        <w:ind w:hanging="360" w:left="502"/>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33">
    <w:lvl w:ilvl="0">
      <w:start w:val="1"/>
      <w:numFmt w:val="decimal"/>
      <w:lvlText w:val="%1."/>
      <w:lvlJc w:val="left"/>
      <w:pPr>
        <w:ind w:hanging="360" w:left="502"/>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34">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35">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6">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7">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8">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9">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0">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1">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2">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3">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4">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5">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6">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7">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48">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49">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50">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51">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2">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3">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4">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5">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6">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7">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8">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59">
    <w:lvl w:ilvl="0">
      <w:start w:val="1"/>
      <w:numFmt w:val="bullet"/>
      <w:lvlText w:val=""/>
      <w:lvlJc w:val="left"/>
      <w:pPr>
        <w:ind w:hanging="360" w:left="770"/>
      </w:pPr>
      <w:rPr>
        <w:rFonts w:ascii="Symbol" w:hAnsi="Symbol"/>
      </w:rPr>
    </w:lvl>
    <w:lvl w:ilvl="1">
      <w:start w:val="1"/>
      <w:numFmt w:val="bullet"/>
      <w:lvlText w:val="o"/>
      <w:lvlJc w:val="left"/>
      <w:pPr>
        <w:ind w:hanging="360" w:left="1490"/>
      </w:pPr>
      <w:rPr>
        <w:rFonts w:ascii="Courier New" w:hAnsi="Courier New"/>
      </w:rPr>
    </w:lvl>
    <w:lvl w:ilvl="2">
      <w:start w:val="1"/>
      <w:numFmt w:val="bullet"/>
      <w:lvlText w:val=""/>
      <w:lvlJc w:val="left"/>
      <w:pPr>
        <w:ind w:hanging="360" w:left="2210"/>
      </w:pPr>
      <w:rPr>
        <w:rFonts w:ascii="Wingdings" w:hAnsi="Wingdings"/>
      </w:rPr>
    </w:lvl>
    <w:lvl w:ilvl="3">
      <w:start w:val="1"/>
      <w:numFmt w:val="bullet"/>
      <w:lvlText w:val=""/>
      <w:lvlJc w:val="left"/>
      <w:pPr>
        <w:ind w:hanging="360" w:left="2930"/>
      </w:pPr>
      <w:rPr>
        <w:rFonts w:ascii="Symbol" w:hAnsi="Symbol"/>
      </w:rPr>
    </w:lvl>
    <w:lvl w:ilvl="4">
      <w:start w:val="1"/>
      <w:numFmt w:val="bullet"/>
      <w:lvlText w:val="o"/>
      <w:lvlJc w:val="left"/>
      <w:pPr>
        <w:ind w:hanging="360" w:left="3650"/>
      </w:pPr>
      <w:rPr>
        <w:rFonts w:ascii="Courier New" w:hAnsi="Courier New"/>
      </w:rPr>
    </w:lvl>
    <w:lvl w:ilvl="5">
      <w:start w:val="1"/>
      <w:numFmt w:val="bullet"/>
      <w:lvlText w:val=""/>
      <w:lvlJc w:val="left"/>
      <w:pPr>
        <w:ind w:hanging="360" w:left="4370"/>
      </w:pPr>
      <w:rPr>
        <w:rFonts w:ascii="Wingdings" w:hAnsi="Wingdings"/>
      </w:rPr>
    </w:lvl>
    <w:lvl w:ilvl="6">
      <w:start w:val="1"/>
      <w:numFmt w:val="bullet"/>
      <w:lvlText w:val=""/>
      <w:lvlJc w:val="left"/>
      <w:pPr>
        <w:ind w:hanging="360" w:left="5090"/>
      </w:pPr>
      <w:rPr>
        <w:rFonts w:ascii="Symbol" w:hAnsi="Symbol"/>
      </w:rPr>
    </w:lvl>
    <w:lvl w:ilvl="7">
      <w:start w:val="1"/>
      <w:numFmt w:val="bullet"/>
      <w:lvlText w:val="o"/>
      <w:lvlJc w:val="left"/>
      <w:pPr>
        <w:ind w:hanging="360" w:left="5810"/>
      </w:pPr>
      <w:rPr>
        <w:rFonts w:ascii="Courier New" w:hAnsi="Courier New"/>
      </w:rPr>
    </w:lvl>
    <w:lvl w:ilvl="8">
      <w:start w:val="1"/>
      <w:numFmt w:val="bullet"/>
      <w:lvlText w:val=""/>
      <w:lvlJc w:val="left"/>
      <w:pPr>
        <w:ind w:hanging="360" w:left="6530"/>
      </w:pPr>
      <w:rPr>
        <w:rFonts w:ascii="Wingdings" w:hAnsi="Wingdings"/>
      </w:rPr>
    </w:lvl>
  </w:abstractNum>
  <w:abstractNum w:abstractNumId="160">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4" w:type="paragraph">
    <w:name w:val="Normal"/>
    <w:link w:val="Style_34_ch"/>
    <w:uiPriority w:val="0"/>
    <w:qFormat/>
    <w:pPr>
      <w:widowControl w:val="0"/>
      <w:ind/>
    </w:pPr>
    <w:rPr>
      <w:rFonts w:ascii="Times New Roman" w:hAnsi="Times New Roman"/>
      <w:sz w:val="24"/>
    </w:rPr>
  </w:style>
  <w:style w:default="1" w:styleId="Style_34_ch" w:type="character">
    <w:name w:val="Normal"/>
    <w:link w:val="Style_34"/>
    <w:rPr>
      <w:rFonts w:ascii="Times New Roman" w:hAnsi="Times New Roman"/>
      <w:sz w:val="24"/>
    </w:rPr>
  </w:style>
  <w:style w:styleId="Style_35" w:type="paragraph">
    <w:name w:val="Paragraph Style"/>
    <w:link w:val="Style_35_ch"/>
    <w:rPr>
      <w:rFonts w:ascii="Arial" w:hAnsi="Arial"/>
      <w:sz w:val="24"/>
    </w:rPr>
  </w:style>
  <w:style w:styleId="Style_35_ch" w:type="character">
    <w:name w:val="Paragraph Style"/>
    <w:link w:val="Style_35"/>
    <w:rPr>
      <w:rFonts w:ascii="Arial" w:hAnsi="Arial"/>
      <w:sz w:val="24"/>
    </w:rPr>
  </w:style>
  <w:style w:styleId="Style_36" w:type="paragraph">
    <w:name w:val="dash041e_0431_044b_0447_043d_044b_0439"/>
    <w:basedOn w:val="Style_34"/>
    <w:link w:val="Style_36_ch"/>
    <w:pPr>
      <w:widowControl w:val="1"/>
      <w:ind/>
    </w:pPr>
  </w:style>
  <w:style w:styleId="Style_36_ch" w:type="character">
    <w:name w:val="dash041e_0431_044b_0447_043d_044b_0439"/>
    <w:basedOn w:val="Style_34_ch"/>
    <w:link w:val="Style_36"/>
  </w:style>
  <w:style w:styleId="Style_37" w:type="paragraph">
    <w:name w:val="annotation text"/>
    <w:basedOn w:val="Style_34"/>
    <w:link w:val="Style_37_ch"/>
    <w:pPr>
      <w:widowControl w:val="1"/>
      <w:ind/>
    </w:pPr>
    <w:rPr>
      <w:sz w:val="20"/>
    </w:rPr>
  </w:style>
  <w:style w:styleId="Style_37_ch" w:type="character">
    <w:name w:val="annotation text"/>
    <w:basedOn w:val="Style_34_ch"/>
    <w:link w:val="Style_37"/>
    <w:rPr>
      <w:sz w:val="20"/>
    </w:rPr>
  </w:style>
  <w:style w:styleId="Style_38" w:type="paragraph">
    <w:name w:val="А_осн"/>
    <w:basedOn w:val="Style_39"/>
    <w:link w:val="Style_38_ch"/>
  </w:style>
  <w:style w:styleId="Style_38_ch" w:type="character">
    <w:name w:val="А_осн"/>
    <w:basedOn w:val="Style_39_ch"/>
    <w:link w:val="Style_38"/>
  </w:style>
  <w:style w:styleId="Style_40" w:type="paragraph">
    <w:name w:val="Новый"/>
    <w:basedOn w:val="Style_34"/>
    <w:link w:val="Style_40_ch"/>
    <w:pPr>
      <w:widowControl w:val="1"/>
      <w:spacing w:line="360" w:lineRule="auto"/>
      <w:ind w:firstLine="454" w:left="0"/>
      <w:jc w:val="both"/>
    </w:pPr>
    <w:rPr>
      <w:sz w:val="28"/>
    </w:rPr>
  </w:style>
  <w:style w:styleId="Style_40_ch" w:type="character">
    <w:name w:val="Новый"/>
    <w:basedOn w:val="Style_34_ch"/>
    <w:link w:val="Style_40"/>
    <w:rPr>
      <w:sz w:val="28"/>
    </w:rPr>
  </w:style>
  <w:style w:styleId="Style_41" w:type="paragraph">
    <w:name w:val="toc 2"/>
    <w:basedOn w:val="Style_34"/>
    <w:next w:val="Style_34"/>
    <w:link w:val="Style_41_ch"/>
    <w:uiPriority w:val="39"/>
    <w:pPr>
      <w:widowControl w:val="1"/>
      <w:tabs>
        <w:tab w:leader="dot" w:pos="9345" w:val="right"/>
      </w:tabs>
      <w:spacing w:before="120"/>
      <w:ind w:firstLine="0" w:left="238"/>
    </w:pPr>
    <w:rPr>
      <w:smallCaps w:val="1"/>
      <w:sz w:val="28"/>
    </w:rPr>
  </w:style>
  <w:style w:styleId="Style_41_ch" w:type="character">
    <w:name w:val="toc 2"/>
    <w:basedOn w:val="Style_34_ch"/>
    <w:link w:val="Style_41"/>
    <w:rPr>
      <w:smallCaps w:val="1"/>
      <w:sz w:val="28"/>
    </w:rPr>
  </w:style>
  <w:style w:styleId="Style_42" w:type="paragraph">
    <w:name w:val="dash041e_005f0441_005f043d_005f043e_005f0432_005f043d_005f043e_005f0439_005f0020_005f0442_005f0435_005f043a_005f0441_005f0442_005f0020_005f0441_005f0020_005f043e_005f0442_005f0441_005f0442_005f0443_005f043f_005f043e_005f043"/>
    <w:basedOn w:val="Style_34"/>
    <w:link w:val="Style_42_ch"/>
    <w:pPr>
      <w:widowControl w:val="1"/>
      <w:spacing w:after="120"/>
      <w:ind w:firstLine="0" w:left="280"/>
    </w:pPr>
  </w:style>
  <w:style w:styleId="Style_42_ch" w:type="character">
    <w:name w:val="dash041e_005f0441_005f043d_005f043e_005f0432_005f043d_005f043e_005f0439_005f0020_005f0442_005f0435_005f043a_005f0441_005f0442_005f0020_005f0441_005f0020_005f043e_005f0442_005f0441_005f0442_005f0443_005f043f_005f043e_005f043"/>
    <w:basedOn w:val="Style_34_ch"/>
    <w:link w:val="Style_42"/>
  </w:style>
  <w:style w:styleId="Style_43" w:type="paragraph">
    <w:name w:val="Основной текст + 108"/>
    <w:link w:val="Style_43_ch"/>
    <w:rPr>
      <w:rFonts w:ascii="Microsoft Sans Serif" w:hAnsi="Microsoft Sans Serif"/>
      <w:spacing w:val="0"/>
      <w:sz w:val="21"/>
    </w:rPr>
  </w:style>
  <w:style w:styleId="Style_43_ch" w:type="character">
    <w:name w:val="Основной текст + 108"/>
    <w:link w:val="Style_43"/>
    <w:rPr>
      <w:rFonts w:ascii="Microsoft Sans Serif" w:hAnsi="Microsoft Sans Serif"/>
      <w:spacing w:val="0"/>
      <w:sz w:val="21"/>
    </w:rPr>
  </w:style>
  <w:style w:styleId="Style_44" w:type="paragraph">
    <w:name w:val="Νξβϋι"/>
    <w:basedOn w:val="Style_34"/>
    <w:link w:val="Style_44_ch"/>
    <w:rPr>
      <w:color w:val="000000"/>
    </w:rPr>
  </w:style>
  <w:style w:styleId="Style_44_ch" w:type="character">
    <w:name w:val="Νξβϋι"/>
    <w:basedOn w:val="Style_34_ch"/>
    <w:link w:val="Style_44"/>
    <w:rPr>
      <w:color w:val="000000"/>
    </w:rPr>
  </w:style>
  <w:style w:styleId="Style_45" w:type="paragraph">
    <w:name w:val="ucoz-forum-post"/>
    <w:basedOn w:val="Style_46"/>
    <w:link w:val="Style_45_ch"/>
  </w:style>
  <w:style w:styleId="Style_45_ch" w:type="character">
    <w:name w:val="ucoz-forum-post"/>
    <w:basedOn w:val="Style_46_ch"/>
    <w:link w:val="Style_45"/>
  </w:style>
  <w:style w:styleId="Style_47" w:type="paragraph">
    <w:name w:val="Style4"/>
    <w:basedOn w:val="Style_34"/>
    <w:link w:val="Style_47_ch"/>
  </w:style>
  <w:style w:styleId="Style_47_ch" w:type="character">
    <w:name w:val="Style4"/>
    <w:basedOn w:val="Style_34_ch"/>
    <w:link w:val="Style_47"/>
  </w:style>
  <w:style w:styleId="Style_48" w:type="paragraph">
    <w:name w:val="list_005f0020paragraph"/>
    <w:basedOn w:val="Style_34"/>
    <w:link w:val="Style_48_ch"/>
    <w:pPr>
      <w:widowControl w:val="1"/>
      <w:ind w:firstLine="700" w:left="720"/>
      <w:jc w:val="both"/>
    </w:pPr>
  </w:style>
  <w:style w:styleId="Style_48_ch" w:type="character">
    <w:name w:val="list_005f0020paragraph"/>
    <w:basedOn w:val="Style_34_ch"/>
    <w:link w:val="Style_48"/>
  </w:style>
  <w:style w:styleId="Style_49" w:type="paragraph">
    <w:name w:val="submenu-table"/>
    <w:basedOn w:val="Style_46"/>
    <w:link w:val="Style_49_ch"/>
  </w:style>
  <w:style w:styleId="Style_49_ch" w:type="character">
    <w:name w:val="submenu-table"/>
    <w:basedOn w:val="Style_46_ch"/>
    <w:link w:val="Style_49"/>
  </w:style>
  <w:style w:styleId="Style_50" w:type="paragraph">
    <w:name w:val="toc 4"/>
    <w:basedOn w:val="Style_34"/>
    <w:next w:val="Style_34"/>
    <w:link w:val="Style_50_ch"/>
    <w:uiPriority w:val="39"/>
    <w:pPr>
      <w:widowControl w:val="1"/>
      <w:spacing w:after="100" w:line="276" w:lineRule="auto"/>
      <w:ind w:firstLine="0" w:left="660"/>
    </w:pPr>
    <w:rPr>
      <w:sz w:val="22"/>
    </w:rPr>
  </w:style>
  <w:style w:styleId="Style_50_ch" w:type="character">
    <w:name w:val="toc 4"/>
    <w:basedOn w:val="Style_34_ch"/>
    <w:link w:val="Style_50"/>
    <w:rPr>
      <w:sz w:val="22"/>
    </w:rPr>
  </w:style>
  <w:style w:styleId="Style_5" w:type="paragraph">
    <w:name w:val="Без интервала Знак"/>
    <w:link w:val="Style_5_ch"/>
    <w:rPr>
      <w:sz w:val="24"/>
    </w:rPr>
  </w:style>
  <w:style w:styleId="Style_5_ch" w:type="character">
    <w:name w:val="Без интервала Знак"/>
    <w:link w:val="Style_5"/>
    <w:rPr>
      <w:sz w:val="24"/>
    </w:rPr>
  </w:style>
  <w:style w:styleId="Style_51" w:type="paragraph">
    <w:name w:val="Основной текст (5)"/>
    <w:basedOn w:val="Style_34"/>
    <w:link w:val="Style_51_ch"/>
    <w:pPr>
      <w:spacing w:line="240" w:lineRule="atLeast"/>
      <w:ind/>
    </w:pPr>
    <w:rPr>
      <w:rFonts w:ascii="Calibri" w:hAnsi="Calibri"/>
      <w:spacing w:val="2"/>
      <w:sz w:val="21"/>
    </w:rPr>
  </w:style>
  <w:style w:styleId="Style_51_ch" w:type="character">
    <w:name w:val="Основной текст (5)"/>
    <w:basedOn w:val="Style_34_ch"/>
    <w:link w:val="Style_51"/>
    <w:rPr>
      <w:rFonts w:ascii="Calibri" w:hAnsi="Calibri"/>
      <w:spacing w:val="2"/>
      <w:sz w:val="21"/>
    </w:rPr>
  </w:style>
  <w:style w:styleId="Style_27" w:type="paragraph">
    <w:name w:val="dash0410_005f0431_005f0437_005f0430_005f0446_005f0020_005f0441_005f043f_005f0438_005f0441_005f043a_005f0430"/>
    <w:basedOn w:val="Style_34"/>
    <w:link w:val="Style_27_ch"/>
    <w:pPr>
      <w:widowControl w:val="1"/>
      <w:ind w:firstLine="700" w:left="720"/>
      <w:jc w:val="both"/>
    </w:pPr>
  </w:style>
  <w:style w:styleId="Style_27_ch" w:type="character">
    <w:name w:val="dash0410_005f0431_005f0437_005f0430_005f0446_005f0020_005f0441_005f043f_005f0438_005f0441_005f043a_005f0430"/>
    <w:basedOn w:val="Style_34_ch"/>
    <w:link w:val="Style_27"/>
  </w:style>
  <w:style w:styleId="Style_52" w:type="paragraph">
    <w:name w:val="Style2"/>
    <w:basedOn w:val="Style_34"/>
    <w:link w:val="Style_52_ch"/>
    <w:pPr>
      <w:spacing w:line="274" w:lineRule="exact"/>
      <w:ind w:firstLine="346" w:left="0"/>
      <w:jc w:val="both"/>
    </w:pPr>
  </w:style>
  <w:style w:styleId="Style_52_ch" w:type="character">
    <w:name w:val="Style2"/>
    <w:basedOn w:val="Style_34_ch"/>
    <w:link w:val="Style_52"/>
  </w:style>
  <w:style w:styleId="Style_53" w:type="paragraph">
    <w:name w:val="markedcontent"/>
    <w:link w:val="Style_53_ch"/>
    <w:pPr>
      <w:widowControl w:val="1"/>
      <w:spacing w:after="160" w:line="264" w:lineRule="auto"/>
      <w:ind/>
    </w:pPr>
    <w:rPr>
      <w:rFonts w:ascii="Calibri" w:hAnsi="Calibri"/>
      <w:color w:val="000000"/>
      <w:sz w:val="22"/>
    </w:rPr>
  </w:style>
  <w:style w:styleId="Style_53_ch" w:type="character">
    <w:name w:val="markedcontent"/>
    <w:link w:val="Style_53"/>
    <w:rPr>
      <w:rFonts w:ascii="Calibri" w:hAnsi="Calibri"/>
      <w:color w:val="000000"/>
      <w:sz w:val="22"/>
    </w:rPr>
  </w:style>
  <w:style w:styleId="Style_54" w:type="paragraph">
    <w:name w:val="heading 7"/>
    <w:basedOn w:val="Style_34"/>
    <w:next w:val="Style_34"/>
    <w:link w:val="Style_54_ch"/>
    <w:uiPriority w:val="9"/>
    <w:qFormat/>
    <w:pPr>
      <w:widowControl w:val="1"/>
      <w:spacing w:after="60" w:before="240"/>
      <w:ind w:firstLine="709" w:left="0"/>
      <w:jc w:val="both"/>
      <w:outlineLvl w:val="6"/>
    </w:pPr>
  </w:style>
  <w:style w:styleId="Style_54_ch" w:type="character">
    <w:name w:val="heading 7"/>
    <w:basedOn w:val="Style_34_ch"/>
    <w:link w:val="Style_54"/>
  </w:style>
  <w:style w:styleId="Style_55" w:type="paragraph">
    <w:name w:val="List Bullet 2"/>
    <w:basedOn w:val="Style_34"/>
    <w:link w:val="Style_55_ch"/>
    <w:pPr>
      <w:widowControl w:val="1"/>
      <w:spacing w:after="60" w:before="60"/>
      <w:ind w:firstLine="720" w:left="0"/>
      <w:jc w:val="both"/>
    </w:pPr>
  </w:style>
  <w:style w:styleId="Style_55_ch" w:type="character">
    <w:name w:val="List Bullet 2"/>
    <w:basedOn w:val="Style_34_ch"/>
    <w:link w:val="Style_55"/>
  </w:style>
  <w:style w:styleId="Style_56" w:type="paragraph">
    <w:name w:val="Osnova"/>
    <w:basedOn w:val="Style_34"/>
    <w:link w:val="Style_56_ch"/>
    <w:pPr>
      <w:spacing w:line="213" w:lineRule="exact"/>
      <w:ind w:firstLine="339" w:left="0"/>
      <w:jc w:val="both"/>
    </w:pPr>
    <w:rPr>
      <w:rFonts w:ascii="NewtonCSanPin" w:hAnsi="NewtonCSanPin"/>
      <w:color w:val="000000"/>
      <w:sz w:val="21"/>
    </w:rPr>
  </w:style>
  <w:style w:styleId="Style_56_ch" w:type="character">
    <w:name w:val="Osnova"/>
    <w:basedOn w:val="Style_34_ch"/>
    <w:link w:val="Style_56"/>
    <w:rPr>
      <w:rFonts w:ascii="NewtonCSanPin" w:hAnsi="NewtonCSanPin"/>
      <w:color w:val="000000"/>
      <w:sz w:val="21"/>
    </w:rPr>
  </w:style>
  <w:style w:styleId="Style_57" w:type="paragraph">
    <w:name w:val="Style6"/>
    <w:basedOn w:val="Style_34"/>
    <w:link w:val="Style_57_ch"/>
    <w:pPr>
      <w:spacing w:line="226" w:lineRule="exact"/>
      <w:ind/>
      <w:jc w:val="both"/>
    </w:pPr>
  </w:style>
  <w:style w:styleId="Style_57_ch" w:type="character">
    <w:name w:val="Style6"/>
    <w:basedOn w:val="Style_34_ch"/>
    <w:link w:val="Style_57"/>
  </w:style>
  <w:style w:styleId="Style_58" w:type="paragraph">
    <w:name w:val="А_сноска"/>
    <w:basedOn w:val="Style_59"/>
    <w:link w:val="Style_58_ch"/>
  </w:style>
  <w:style w:styleId="Style_58_ch" w:type="character">
    <w:name w:val="А_сноска"/>
    <w:basedOn w:val="Style_59_ch"/>
    <w:link w:val="Style_58"/>
  </w:style>
  <w:style w:styleId="Style_60" w:type="paragraph">
    <w:name w:val="post-author vcard"/>
    <w:basedOn w:val="Style_46"/>
    <w:link w:val="Style_60_ch"/>
  </w:style>
  <w:style w:styleId="Style_60_ch" w:type="character">
    <w:name w:val="post-author vcard"/>
    <w:basedOn w:val="Style_46_ch"/>
    <w:link w:val="Style_60"/>
  </w:style>
  <w:style w:styleId="Style_61" w:type="paragraph">
    <w:name w:val="toc 6"/>
    <w:basedOn w:val="Style_34"/>
    <w:next w:val="Style_34"/>
    <w:link w:val="Style_61_ch"/>
    <w:uiPriority w:val="39"/>
    <w:pPr>
      <w:widowControl w:val="1"/>
      <w:spacing w:after="100" w:line="276" w:lineRule="auto"/>
      <w:ind w:firstLine="0" w:left="1100"/>
    </w:pPr>
    <w:rPr>
      <w:sz w:val="22"/>
    </w:rPr>
  </w:style>
  <w:style w:styleId="Style_61_ch" w:type="character">
    <w:name w:val="toc 6"/>
    <w:basedOn w:val="Style_34_ch"/>
    <w:link w:val="Style_61"/>
    <w:rPr>
      <w:sz w:val="22"/>
    </w:rPr>
  </w:style>
  <w:style w:styleId="Style_62" w:type="paragraph">
    <w:name w:val="Company Name"/>
    <w:basedOn w:val="Style_20"/>
    <w:link w:val="Style_62_ch"/>
    <w:pPr>
      <w:ind w:firstLine="0" w:left="634"/>
      <w:jc w:val="left"/>
    </w:pPr>
    <w:rPr>
      <w:rFonts w:ascii="Cambria" w:hAnsi="Cambria"/>
      <w:caps w:val="1"/>
      <w:spacing w:val="20"/>
      <w:sz w:val="18"/>
    </w:rPr>
  </w:style>
  <w:style w:styleId="Style_62_ch" w:type="character">
    <w:name w:val="Company Name"/>
    <w:basedOn w:val="Style_20_ch"/>
    <w:link w:val="Style_62"/>
    <w:rPr>
      <w:rFonts w:ascii="Cambria" w:hAnsi="Cambria"/>
      <w:caps w:val="1"/>
      <w:spacing w:val="20"/>
      <w:sz w:val="18"/>
    </w:rPr>
  </w:style>
  <w:style w:styleId="Style_63" w:type="paragraph">
    <w:name w:val="HTML Preformatted"/>
    <w:basedOn w:val="Style_34"/>
    <w:link w:val="Style_63_ch"/>
    <w:pPr>
      <w:widowControl w:val="1"/>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63_ch" w:type="character">
    <w:name w:val="HTML Preformatted"/>
    <w:basedOn w:val="Style_34_ch"/>
    <w:link w:val="Style_63"/>
    <w:rPr>
      <w:rFonts w:ascii="Courier New" w:hAnsi="Courier New"/>
      <w:sz w:val="20"/>
    </w:rPr>
  </w:style>
  <w:style w:styleId="Style_29" w:type="paragraph">
    <w:name w:val="ParaAttribute3"/>
    <w:link w:val="Style_29_ch"/>
    <w:pPr>
      <w:widowControl w:val="0"/>
      <w:ind w:right="-1"/>
      <w:jc w:val="center"/>
    </w:pPr>
    <w:rPr>
      <w:rFonts w:ascii="Times New Roman" w:hAnsi="Times New Roman"/>
    </w:rPr>
  </w:style>
  <w:style w:styleId="Style_29_ch" w:type="character">
    <w:name w:val="ParaAttribute3"/>
    <w:link w:val="Style_29"/>
    <w:rPr>
      <w:rFonts w:ascii="Times New Roman" w:hAnsi="Times New Roman"/>
    </w:rPr>
  </w:style>
  <w:style w:styleId="Style_64" w:type="paragraph">
    <w:name w:val="tex"/>
    <w:basedOn w:val="Style_34"/>
    <w:link w:val="Style_64_ch"/>
    <w:pPr>
      <w:widowControl w:val="1"/>
      <w:spacing w:afterAutospacing="on" w:beforeAutospacing="on"/>
      <w:ind w:firstLine="284" w:left="0"/>
      <w:jc w:val="center"/>
    </w:pPr>
    <w:rPr>
      <w:b w:val="1"/>
      <w:color w:val="000000"/>
      <w:sz w:val="23"/>
    </w:rPr>
  </w:style>
  <w:style w:styleId="Style_64_ch" w:type="character">
    <w:name w:val="tex"/>
    <w:basedOn w:val="Style_34_ch"/>
    <w:link w:val="Style_64"/>
    <w:rPr>
      <w:b w:val="1"/>
      <w:color w:val="000000"/>
      <w:sz w:val="23"/>
    </w:rPr>
  </w:style>
  <w:style w:styleId="Style_65" w:type="paragraph">
    <w:name w:val="Block Text"/>
    <w:basedOn w:val="Style_34"/>
    <w:link w:val="Style_65_ch"/>
    <w:pPr>
      <w:widowControl w:val="1"/>
      <w:ind w:firstLine="720" w:left="57" w:right="57"/>
      <w:jc w:val="both"/>
    </w:pPr>
  </w:style>
  <w:style w:styleId="Style_65_ch" w:type="character">
    <w:name w:val="Block Text"/>
    <w:basedOn w:val="Style_34_ch"/>
    <w:link w:val="Style_65"/>
  </w:style>
  <w:style w:styleId="Style_66" w:type="paragraph">
    <w:name w:val="footer"/>
    <w:basedOn w:val="Style_34"/>
    <w:link w:val="Style_66_ch"/>
    <w:pPr>
      <w:tabs>
        <w:tab w:leader="none" w:pos="4677" w:val="center"/>
        <w:tab w:leader="none" w:pos="9355" w:val="right"/>
      </w:tabs>
      <w:ind/>
    </w:pPr>
  </w:style>
  <w:style w:styleId="Style_66_ch" w:type="character">
    <w:name w:val="footer"/>
    <w:basedOn w:val="Style_34_ch"/>
    <w:link w:val="Style_66"/>
  </w:style>
  <w:style w:styleId="Style_67" w:type="paragraph">
    <w:name w:val="toc 7"/>
    <w:basedOn w:val="Style_34"/>
    <w:next w:val="Style_34"/>
    <w:link w:val="Style_67_ch"/>
    <w:uiPriority w:val="39"/>
    <w:pPr>
      <w:widowControl w:val="1"/>
      <w:spacing w:after="100" w:line="276" w:lineRule="auto"/>
      <w:ind w:firstLine="0" w:left="1320"/>
    </w:pPr>
    <w:rPr>
      <w:sz w:val="22"/>
    </w:rPr>
  </w:style>
  <w:style w:styleId="Style_67_ch" w:type="character">
    <w:name w:val="toc 7"/>
    <w:basedOn w:val="Style_34_ch"/>
    <w:link w:val="Style_67"/>
    <w:rPr>
      <w:sz w:val="22"/>
    </w:rPr>
  </w:style>
  <w:style w:styleId="Style_68" w:type="paragraph">
    <w:name w:val="dash0410_0431_0437_0430_0446_0020_0441_043f_0438_0441_043a_0430"/>
    <w:basedOn w:val="Style_34"/>
    <w:link w:val="Style_68_ch"/>
    <w:pPr>
      <w:widowControl w:val="1"/>
      <w:ind w:firstLine="700" w:left="720"/>
      <w:jc w:val="both"/>
    </w:pPr>
  </w:style>
  <w:style w:styleId="Style_68_ch" w:type="character">
    <w:name w:val="dash0410_0431_0437_0430_0446_0020_0441_043f_0438_0441_043a_0430"/>
    <w:basedOn w:val="Style_34_ch"/>
    <w:link w:val="Style_68"/>
  </w:style>
  <w:style w:styleId="Style_69" w:type="paragraph">
    <w:name w:val="Знак Знак2 Знак"/>
    <w:basedOn w:val="Style_34"/>
    <w:link w:val="Style_69_ch"/>
    <w:pPr>
      <w:widowControl w:val="1"/>
      <w:spacing w:after="160" w:line="240" w:lineRule="exact"/>
      <w:ind/>
    </w:pPr>
    <w:rPr>
      <w:rFonts w:ascii="Verdana" w:hAnsi="Verdana"/>
      <w:sz w:val="20"/>
    </w:rPr>
  </w:style>
  <w:style w:styleId="Style_69_ch" w:type="character">
    <w:name w:val="Знак Знак2 Знак"/>
    <w:basedOn w:val="Style_34_ch"/>
    <w:link w:val="Style_69"/>
    <w:rPr>
      <w:rFonts w:ascii="Verdana" w:hAnsi="Verdana"/>
      <w:sz w:val="20"/>
    </w:rPr>
  </w:style>
  <w:style w:styleId="Style_70" w:type="paragraph">
    <w:name w:val="Стиль1"/>
    <w:link w:val="Style_70_ch"/>
    <w:pPr>
      <w:spacing w:line="360" w:lineRule="auto"/>
      <w:ind w:firstLine="720" w:left="0"/>
      <w:jc w:val="both"/>
    </w:pPr>
    <w:rPr>
      <w:rFonts w:ascii="Times New Roman" w:hAnsi="Times New Roman"/>
      <w:sz w:val="24"/>
    </w:rPr>
  </w:style>
  <w:style w:styleId="Style_70_ch" w:type="character">
    <w:name w:val="Стиль1"/>
    <w:link w:val="Style_70"/>
    <w:rPr>
      <w:rFonts w:ascii="Times New Roman" w:hAnsi="Times New Roman"/>
      <w:sz w:val="24"/>
    </w:rPr>
  </w:style>
  <w:style w:styleId="Style_71" w:type="paragraph">
    <w:name w:val="Заголовок 3 Знак"/>
    <w:basedOn w:val="Style_46"/>
    <w:link w:val="Style_71_ch"/>
    <w:rPr>
      <w:rFonts w:ascii="Cambria" w:hAnsi="Cambria"/>
      <w:b w:val="1"/>
      <w:color w:val="4F81BD"/>
      <w:sz w:val="24"/>
    </w:rPr>
  </w:style>
  <w:style w:styleId="Style_71_ch" w:type="character">
    <w:name w:val="Заголовок 3 Знак"/>
    <w:basedOn w:val="Style_46_ch"/>
    <w:link w:val="Style_71"/>
    <w:rPr>
      <w:rFonts w:ascii="Cambria" w:hAnsi="Cambria"/>
      <w:b w:val="1"/>
      <w:color w:val="4F81BD"/>
      <w:sz w:val="24"/>
    </w:rPr>
  </w:style>
  <w:style w:styleId="Style_72" w:type="paragraph">
    <w:name w:val="Обычный1"/>
    <w:link w:val="Style_72_ch"/>
    <w:pPr>
      <w:widowControl w:val="0"/>
      <w:ind/>
      <w:jc w:val="both"/>
    </w:pPr>
    <w:rPr>
      <w:rFonts w:ascii="Times New Roman" w:hAnsi="Times New Roman"/>
    </w:rPr>
  </w:style>
  <w:style w:styleId="Style_72_ch" w:type="character">
    <w:name w:val="Обычный1"/>
    <w:link w:val="Style_72"/>
    <w:rPr>
      <w:rFonts w:ascii="Times New Roman" w:hAnsi="Times New Roman"/>
    </w:rPr>
  </w:style>
  <w:style w:styleId="Style_15" w:type="paragraph">
    <w:name w:val="Strong"/>
    <w:link w:val="Style_15_ch"/>
    <w:rPr>
      <w:b w:val="1"/>
    </w:rPr>
  </w:style>
  <w:style w:styleId="Style_15_ch" w:type="character">
    <w:name w:val="Strong"/>
    <w:link w:val="Style_15"/>
    <w:rPr>
      <w:b w:val="1"/>
    </w:rPr>
  </w:style>
  <w:style w:styleId="Style_73" w:type="paragraph">
    <w:name w:val="Zag_1"/>
    <w:basedOn w:val="Style_34"/>
    <w:link w:val="Style_73_ch"/>
    <w:pPr>
      <w:spacing w:after="337" w:line="302" w:lineRule="exact"/>
      <w:ind/>
      <w:jc w:val="center"/>
    </w:pPr>
    <w:rPr>
      <w:b w:val="1"/>
      <w:color w:val="000000"/>
    </w:rPr>
  </w:style>
  <w:style w:styleId="Style_73_ch" w:type="character">
    <w:name w:val="Zag_1"/>
    <w:basedOn w:val="Style_34_ch"/>
    <w:link w:val="Style_73"/>
    <w:rPr>
      <w:b w:val="1"/>
      <w:color w:val="000000"/>
    </w:rPr>
  </w:style>
  <w:style w:styleId="Style_74" w:type="paragraph">
    <w:name w:val="p3"/>
    <w:basedOn w:val="Style_34"/>
    <w:link w:val="Style_74_ch"/>
    <w:pPr>
      <w:widowControl w:val="1"/>
      <w:spacing w:afterAutospacing="on" w:beforeAutospacing="on"/>
      <w:ind/>
    </w:pPr>
  </w:style>
  <w:style w:styleId="Style_74_ch" w:type="character">
    <w:name w:val="p3"/>
    <w:basedOn w:val="Style_34_ch"/>
    <w:link w:val="Style_74"/>
  </w:style>
  <w:style w:styleId="Style_75" w:type="paragraph">
    <w:name w:val="page number"/>
    <w:basedOn w:val="Style_46"/>
    <w:link w:val="Style_75_ch"/>
  </w:style>
  <w:style w:styleId="Style_75_ch" w:type="character">
    <w:name w:val="page number"/>
    <w:basedOn w:val="Style_46_ch"/>
    <w:link w:val="Style_75"/>
  </w:style>
  <w:style w:styleId="Style_76" w:type="paragraph">
    <w:name w:val="Абзац списка Знак1"/>
    <w:link w:val="Style_76_ch"/>
    <w:rPr>
      <w:rFonts w:ascii="Times New Roman" w:hAnsi="Times New Roman"/>
      <w:sz w:val="24"/>
    </w:rPr>
  </w:style>
  <w:style w:styleId="Style_76_ch" w:type="character">
    <w:name w:val="Абзац списка Знак1"/>
    <w:link w:val="Style_76"/>
    <w:rPr>
      <w:rFonts w:ascii="Times New Roman" w:hAnsi="Times New Roman"/>
      <w:sz w:val="24"/>
    </w:rPr>
  </w:style>
  <w:style w:styleId="Style_77" w:type="paragraph">
    <w:name w:val="Body Text Indent"/>
    <w:basedOn w:val="Style_34"/>
    <w:link w:val="Style_77_ch"/>
    <w:pPr>
      <w:widowControl w:val="1"/>
      <w:spacing w:after="120"/>
      <w:ind w:firstLine="0" w:left="283"/>
    </w:pPr>
  </w:style>
  <w:style w:styleId="Style_77_ch" w:type="character">
    <w:name w:val="Body Text Indent"/>
    <w:basedOn w:val="Style_34_ch"/>
    <w:link w:val="Style_77"/>
  </w:style>
  <w:style w:styleId="Style_78" w:type="paragraph">
    <w:name w:val="spelle"/>
    <w:basedOn w:val="Style_46"/>
    <w:link w:val="Style_78_ch"/>
  </w:style>
  <w:style w:styleId="Style_78_ch" w:type="character">
    <w:name w:val="spelle"/>
    <w:basedOn w:val="Style_46_ch"/>
    <w:link w:val="Style_78"/>
  </w:style>
  <w:style w:styleId="Style_79" w:type="paragraph">
    <w:name w:val="western"/>
    <w:basedOn w:val="Style_34"/>
    <w:link w:val="Style_79_ch"/>
    <w:pPr>
      <w:widowControl w:val="1"/>
      <w:spacing w:after="115" w:beforeAutospacing="on"/>
      <w:ind w:firstLine="706" w:left="0"/>
      <w:jc w:val="both"/>
    </w:pPr>
    <w:rPr>
      <w:color w:val="000000"/>
    </w:rPr>
  </w:style>
  <w:style w:styleId="Style_79_ch" w:type="character">
    <w:name w:val="western"/>
    <w:basedOn w:val="Style_34_ch"/>
    <w:link w:val="Style_79"/>
    <w:rPr>
      <w:color w:val="000000"/>
    </w:rPr>
  </w:style>
  <w:style w:styleId="Style_80" w:type="paragraph">
    <w:name w:val="Style11"/>
    <w:basedOn w:val="Style_34"/>
    <w:link w:val="Style_80_ch"/>
    <w:pPr>
      <w:spacing w:line="232" w:lineRule="exact"/>
      <w:ind/>
    </w:pPr>
  </w:style>
  <w:style w:styleId="Style_80_ch" w:type="character">
    <w:name w:val="Style11"/>
    <w:basedOn w:val="Style_34_ch"/>
    <w:link w:val="Style_80"/>
  </w:style>
  <w:style w:styleId="Style_81" w:type="paragraph">
    <w:name w:val="Îáû÷íûé"/>
    <w:link w:val="Style_81_ch"/>
    <w:rPr>
      <w:rFonts w:ascii="Times New Roman" w:hAnsi="Times New Roman"/>
    </w:rPr>
  </w:style>
  <w:style w:styleId="Style_81_ch" w:type="character">
    <w:name w:val="Îáû÷íûé"/>
    <w:link w:val="Style_81"/>
    <w:rPr>
      <w:rFonts w:ascii="Times New Roman" w:hAnsi="Times New Roman"/>
    </w:rPr>
  </w:style>
  <w:style w:styleId="Style_23" w:type="paragraph">
    <w:name w:val="heading 3"/>
    <w:basedOn w:val="Style_34"/>
    <w:next w:val="Style_34"/>
    <w:link w:val="Style_23_ch"/>
    <w:uiPriority w:val="9"/>
    <w:qFormat/>
    <w:pPr>
      <w:keepNext w:val="1"/>
      <w:widowControl w:val="1"/>
      <w:spacing w:after="60" w:before="240"/>
      <w:ind/>
      <w:outlineLvl w:val="2"/>
    </w:pPr>
    <w:rPr>
      <w:rFonts w:ascii="Arial" w:hAnsi="Arial"/>
      <w:b w:val="1"/>
      <w:sz w:val="26"/>
    </w:rPr>
  </w:style>
  <w:style w:styleId="Style_23_ch" w:type="character">
    <w:name w:val="heading 3"/>
    <w:basedOn w:val="Style_34_ch"/>
    <w:link w:val="Style_23"/>
    <w:rPr>
      <w:rFonts w:ascii="Arial" w:hAnsi="Arial"/>
      <w:b w:val="1"/>
      <w:sz w:val="26"/>
    </w:rPr>
  </w:style>
  <w:style w:styleId="Style_82" w:type="paragraph">
    <w:name w:val="Zag_21"/>
    <w:link w:val="Style_82_ch"/>
  </w:style>
  <w:style w:styleId="Style_82_ch" w:type="character">
    <w:name w:val="Zag_21"/>
    <w:link w:val="Style_82"/>
  </w:style>
  <w:style w:styleId="Style_83" w:type="paragraph">
    <w:name w:val="zippy"/>
    <w:basedOn w:val="Style_46"/>
    <w:link w:val="Style_83_ch"/>
  </w:style>
  <w:style w:styleId="Style_83_ch" w:type="character">
    <w:name w:val="zippy"/>
    <w:basedOn w:val="Style_46_ch"/>
    <w:link w:val="Style_83"/>
  </w:style>
  <w:style w:styleId="Style_84" w:type="paragraph">
    <w:name w:val="NR"/>
    <w:basedOn w:val="Style_34"/>
    <w:link w:val="Style_84_ch"/>
    <w:pPr>
      <w:widowControl w:val="1"/>
      <w:ind/>
    </w:pPr>
  </w:style>
  <w:style w:styleId="Style_84_ch" w:type="character">
    <w:name w:val="NR"/>
    <w:basedOn w:val="Style_34_ch"/>
    <w:link w:val="Style_84"/>
  </w:style>
  <w:style w:styleId="Style_85" w:type="paragraph">
    <w:name w:val="Body Text 21"/>
    <w:basedOn w:val="Style_34"/>
    <w:link w:val="Style_85_ch"/>
    <w:pPr>
      <w:widowControl w:val="1"/>
      <w:ind w:firstLine="709" w:left="0"/>
      <w:jc w:val="both"/>
    </w:pPr>
  </w:style>
  <w:style w:styleId="Style_85_ch" w:type="character">
    <w:name w:val="Body Text 21"/>
    <w:basedOn w:val="Style_34_ch"/>
    <w:link w:val="Style_85"/>
  </w:style>
  <w:style w:styleId="Style_86" w:type="paragraph">
    <w:name w:val="Заголовок №3 (3)7"/>
    <w:link w:val="Style_86_ch"/>
    <w:rPr>
      <w:rFonts w:ascii="Times New Roman" w:hAnsi="Times New Roman"/>
      <w:b w:val="1"/>
      <w:spacing w:val="0"/>
      <w:sz w:val="22"/>
    </w:rPr>
  </w:style>
  <w:style w:styleId="Style_86_ch" w:type="character">
    <w:name w:val="Заголовок №3 (3)7"/>
    <w:link w:val="Style_86"/>
    <w:rPr>
      <w:rFonts w:ascii="Times New Roman" w:hAnsi="Times New Roman"/>
      <w:b w:val="1"/>
      <w:spacing w:val="0"/>
      <w:sz w:val="22"/>
    </w:rPr>
  </w:style>
  <w:style w:styleId="Style_87" w:type="paragraph">
    <w:name w:val="Основной текст (4)"/>
    <w:basedOn w:val="Style_34"/>
    <w:link w:val="Style_87_ch"/>
    <w:pPr>
      <w:widowControl w:val="1"/>
      <w:spacing w:line="240" w:lineRule="atLeast"/>
      <w:ind/>
    </w:pPr>
    <w:rPr>
      <w:rFonts w:ascii="Calibri" w:hAnsi="Calibri"/>
      <w:b w:val="1"/>
      <w:spacing w:val="1"/>
      <w:sz w:val="18"/>
    </w:rPr>
  </w:style>
  <w:style w:styleId="Style_87_ch" w:type="character">
    <w:name w:val="Основной текст (4)"/>
    <w:basedOn w:val="Style_34_ch"/>
    <w:link w:val="Style_87"/>
    <w:rPr>
      <w:rFonts w:ascii="Calibri" w:hAnsi="Calibri"/>
      <w:b w:val="1"/>
      <w:spacing w:val="1"/>
      <w:sz w:val="18"/>
    </w:rPr>
  </w:style>
  <w:style w:styleId="Style_88" w:type="paragraph">
    <w:name w:val="Font Style22"/>
    <w:link w:val="Style_88_ch"/>
    <w:rPr>
      <w:rFonts w:ascii="Times New Roman" w:hAnsi="Times New Roman"/>
      <w:b w:val="1"/>
      <w:sz w:val="22"/>
    </w:rPr>
  </w:style>
  <w:style w:styleId="Style_88_ch" w:type="character">
    <w:name w:val="Font Style22"/>
    <w:link w:val="Style_88"/>
    <w:rPr>
      <w:rFonts w:ascii="Times New Roman" w:hAnsi="Times New Roman"/>
      <w:b w:val="1"/>
      <w:sz w:val="22"/>
    </w:rPr>
  </w:style>
  <w:style w:styleId="Style_89" w:type="paragraph">
    <w:name w:val="Style9"/>
    <w:basedOn w:val="Style_34"/>
    <w:link w:val="Style_89_ch"/>
    <w:pPr>
      <w:spacing w:line="261" w:lineRule="exact"/>
      <w:ind w:firstLine="346" w:left="0"/>
      <w:jc w:val="both"/>
    </w:pPr>
  </w:style>
  <w:style w:styleId="Style_89_ch" w:type="character">
    <w:name w:val="Style9"/>
    <w:basedOn w:val="Style_34_ch"/>
    <w:link w:val="Style_89"/>
  </w:style>
  <w:style w:styleId="Style_90" w:type="paragraph">
    <w:name w:val="maintext1"/>
    <w:link w:val="Style_90_ch"/>
    <w:rPr>
      <w:sz w:val="24"/>
    </w:rPr>
  </w:style>
  <w:style w:styleId="Style_90_ch" w:type="character">
    <w:name w:val="maintext1"/>
    <w:link w:val="Style_90"/>
    <w:rPr>
      <w:sz w:val="24"/>
    </w:rPr>
  </w:style>
  <w:style w:styleId="Style_91" w:type="paragraph">
    <w:name w:val="Номер 2"/>
    <w:basedOn w:val="Style_23"/>
    <w:link w:val="Style_91_ch"/>
    <w:pPr>
      <w:spacing w:after="120" w:before="120" w:line="360" w:lineRule="auto"/>
      <w:ind/>
      <w:jc w:val="center"/>
    </w:pPr>
    <w:rPr>
      <w:rFonts w:ascii="Times New Roman" w:hAnsi="Times New Roman"/>
      <w:sz w:val="28"/>
    </w:rPr>
  </w:style>
  <w:style w:styleId="Style_91_ch" w:type="character">
    <w:name w:val="Номер 2"/>
    <w:basedOn w:val="Style_23_ch"/>
    <w:link w:val="Style_91"/>
    <w:rPr>
      <w:rFonts w:ascii="Times New Roman" w:hAnsi="Times New Roman"/>
      <w:sz w:val="28"/>
    </w:rPr>
  </w:style>
  <w:style w:styleId="Style_92" w:type="paragraph">
    <w:name w:val="Аннотации"/>
    <w:basedOn w:val="Style_34"/>
    <w:link w:val="Style_92_ch"/>
    <w:pPr>
      <w:widowControl w:val="1"/>
      <w:ind w:firstLine="284" w:left="0"/>
      <w:jc w:val="both"/>
    </w:pPr>
    <w:rPr>
      <w:sz w:val="22"/>
    </w:rPr>
  </w:style>
  <w:style w:styleId="Style_92_ch" w:type="character">
    <w:name w:val="Аннотации"/>
    <w:basedOn w:val="Style_34_ch"/>
    <w:link w:val="Style_92"/>
    <w:rPr>
      <w:sz w:val="22"/>
    </w:rPr>
  </w:style>
  <w:style w:styleId="Style_93" w:type="paragraph">
    <w:name w:val="Заголовок"/>
    <w:basedOn w:val="Style_34"/>
    <w:next w:val="Style_33"/>
    <w:link w:val="Style_93_ch"/>
    <w:pPr>
      <w:keepNext w:val="1"/>
      <w:widowControl w:val="1"/>
      <w:spacing w:after="120" w:before="240"/>
      <w:ind/>
    </w:pPr>
    <w:rPr>
      <w:rFonts w:ascii="Arial" w:hAnsi="Arial"/>
      <w:sz w:val="28"/>
    </w:rPr>
  </w:style>
  <w:style w:styleId="Style_93_ch" w:type="character">
    <w:name w:val="Заголовок"/>
    <w:basedOn w:val="Style_34_ch"/>
    <w:link w:val="Style_93"/>
    <w:rPr>
      <w:rFonts w:ascii="Arial" w:hAnsi="Arial"/>
      <w:sz w:val="28"/>
    </w:rPr>
  </w:style>
  <w:style w:styleId="Style_94" w:type="paragraph">
    <w:name w:val="ParaAttribute38"/>
    <w:link w:val="Style_94_ch"/>
    <w:pPr>
      <w:ind w:right="-1"/>
      <w:jc w:val="both"/>
    </w:pPr>
    <w:rPr>
      <w:rFonts w:ascii="Times New Roman" w:hAnsi="Times New Roman"/>
    </w:rPr>
  </w:style>
  <w:style w:styleId="Style_94_ch" w:type="character">
    <w:name w:val="ParaAttribute38"/>
    <w:link w:val="Style_94"/>
    <w:rPr>
      <w:rFonts w:ascii="Times New Roman" w:hAnsi="Times New Roman"/>
    </w:rPr>
  </w:style>
  <w:style w:styleId="Style_95" w:type="paragraph">
    <w:name w:val="dash0410_005f0431_005f0437_005f0430_005f0446_005f0020_005f0441_005f043f_005f0438_005f0441_005f043a_005f0430__char1"/>
    <w:link w:val="Style_95_ch"/>
    <w:rPr>
      <w:rFonts w:ascii="Times New Roman" w:hAnsi="Times New Roman"/>
      <w:sz w:val="24"/>
      <w:u w:val="none"/>
    </w:rPr>
  </w:style>
  <w:style w:styleId="Style_95_ch" w:type="character">
    <w:name w:val="dash0410_005f0431_005f0437_005f0430_005f0446_005f0020_005f0441_005f043f_005f0438_005f0441_005f043a_005f0430__char1"/>
    <w:link w:val="Style_95"/>
    <w:rPr>
      <w:rFonts w:ascii="Times New Roman" w:hAnsi="Times New Roman"/>
      <w:sz w:val="24"/>
      <w:u w:val="none"/>
    </w:rPr>
  </w:style>
  <w:style w:styleId="Style_96" w:type="paragraph">
    <w:name w:val="item-control blog-admin pid-1744177254"/>
    <w:basedOn w:val="Style_46"/>
    <w:link w:val="Style_96_ch"/>
  </w:style>
  <w:style w:styleId="Style_96_ch" w:type="character">
    <w:name w:val="item-control blog-admin pid-1744177254"/>
    <w:basedOn w:val="Style_46_ch"/>
    <w:link w:val="Style_96"/>
  </w:style>
  <w:style w:styleId="Style_97" w:type="paragraph">
    <w:name w:val="dash041e_005f0431_005f044b_005f0447_005f043d_005f044b_005f0439_005f_005fchar1__char1"/>
    <w:link w:val="Style_97_ch"/>
    <w:rPr>
      <w:rFonts w:ascii="Times New Roman" w:hAnsi="Times New Roman"/>
      <w:sz w:val="24"/>
      <w:u w:val="none"/>
    </w:rPr>
  </w:style>
  <w:style w:styleId="Style_97_ch" w:type="character">
    <w:name w:val="dash041e_005f0431_005f044b_005f0447_005f043d_005f044b_005f0439_005f_005fchar1__char1"/>
    <w:link w:val="Style_97"/>
    <w:rPr>
      <w:rFonts w:ascii="Times New Roman" w:hAnsi="Times New Roman"/>
      <w:sz w:val="24"/>
      <w:u w:val="none"/>
    </w:rPr>
  </w:style>
  <w:style w:styleId="Style_98" w:type="paragraph">
    <w:name w:val="ParaAttribute7"/>
    <w:link w:val="Style_98_ch"/>
    <w:pPr>
      <w:ind w:firstLine="851" w:left="0"/>
      <w:jc w:val="center"/>
    </w:pPr>
    <w:rPr>
      <w:rFonts w:ascii="Times New Roman" w:hAnsi="Times New Roman"/>
    </w:rPr>
  </w:style>
  <w:style w:styleId="Style_98_ch" w:type="character">
    <w:name w:val="ParaAttribute7"/>
    <w:link w:val="Style_98"/>
    <w:rPr>
      <w:rFonts w:ascii="Times New Roman" w:hAnsi="Times New Roman"/>
    </w:rPr>
  </w:style>
  <w:style w:styleId="Style_99" w:type="paragraph">
    <w:name w:val="Знак6 Знак Знак"/>
    <w:link w:val="Style_99_ch"/>
  </w:style>
  <w:style w:styleId="Style_99_ch" w:type="character">
    <w:name w:val="Знак6 Знак Знак"/>
    <w:link w:val="Style_99"/>
  </w:style>
  <w:style w:styleId="Style_100" w:type="paragraph">
    <w:name w:val="Знак Знак1 Знак Знак Знак"/>
    <w:basedOn w:val="Style_34"/>
    <w:link w:val="Style_100_ch"/>
    <w:pPr>
      <w:widowControl w:val="1"/>
      <w:spacing w:after="160" w:line="240" w:lineRule="exact"/>
      <w:ind/>
    </w:pPr>
    <w:rPr>
      <w:rFonts w:ascii="Verdana" w:hAnsi="Verdana"/>
      <w:sz w:val="20"/>
    </w:rPr>
  </w:style>
  <w:style w:styleId="Style_100_ch" w:type="character">
    <w:name w:val="Знак Знак1 Знак Знак Знак"/>
    <w:basedOn w:val="Style_34_ch"/>
    <w:link w:val="Style_100"/>
    <w:rPr>
      <w:rFonts w:ascii="Verdana" w:hAnsi="Verdana"/>
      <w:sz w:val="20"/>
    </w:rPr>
  </w:style>
  <w:style w:styleId="Style_101" w:type="paragraph">
    <w:name w:val="Нижний колонтитул Знак"/>
    <w:basedOn w:val="Style_46"/>
    <w:link w:val="Style_101_ch"/>
    <w:rPr>
      <w:rFonts w:ascii="Times New Roman" w:hAnsi="Times New Roman"/>
      <w:sz w:val="24"/>
    </w:rPr>
  </w:style>
  <w:style w:styleId="Style_101_ch" w:type="character">
    <w:name w:val="Нижний колонтитул Знак"/>
    <w:basedOn w:val="Style_46_ch"/>
    <w:link w:val="Style_101"/>
    <w:rPr>
      <w:rFonts w:ascii="Times New Roman" w:hAnsi="Times New Roman"/>
      <w:sz w:val="24"/>
    </w:rPr>
  </w:style>
  <w:style w:styleId="Style_102" w:type="paragraph">
    <w:name w:val="Без интервала1"/>
    <w:link w:val="Style_102_ch"/>
    <w:rPr>
      <w:sz w:val="22"/>
    </w:rPr>
  </w:style>
  <w:style w:styleId="Style_102_ch" w:type="character">
    <w:name w:val="Без интервала1"/>
    <w:link w:val="Style_102"/>
    <w:rPr>
      <w:sz w:val="22"/>
    </w:rPr>
  </w:style>
  <w:style w:styleId="Style_103" w:type="paragraph">
    <w:name w:val="Основной текст 21"/>
    <w:basedOn w:val="Style_34"/>
    <w:link w:val="Style_103_ch"/>
    <w:pPr>
      <w:widowControl w:val="1"/>
      <w:spacing w:line="360" w:lineRule="auto"/>
      <w:ind w:firstLine="709" w:left="0"/>
      <w:jc w:val="both"/>
    </w:pPr>
    <w:rPr>
      <w:sz w:val="28"/>
    </w:rPr>
  </w:style>
  <w:style w:styleId="Style_103_ch" w:type="character">
    <w:name w:val="Основной текст 21"/>
    <w:basedOn w:val="Style_34_ch"/>
    <w:link w:val="Style_103"/>
    <w:rPr>
      <w:sz w:val="28"/>
    </w:rPr>
  </w:style>
  <w:style w:styleId="Style_104" w:type="paragraph">
    <w:name w:val="annotation reference"/>
    <w:link w:val="Style_104_ch"/>
    <w:rPr>
      <w:sz w:val="16"/>
    </w:rPr>
  </w:style>
  <w:style w:styleId="Style_104_ch" w:type="character">
    <w:name w:val="annotation reference"/>
    <w:link w:val="Style_104"/>
    <w:rPr>
      <w:sz w:val="16"/>
    </w:rPr>
  </w:style>
  <w:style w:styleId="Style_105" w:type="paragraph">
    <w:name w:val="Ξαϋχνϋι"/>
    <w:basedOn w:val="Style_34"/>
    <w:link w:val="Style_105_ch"/>
    <w:rPr>
      <w:color w:val="000000"/>
    </w:rPr>
  </w:style>
  <w:style w:styleId="Style_105_ch" w:type="character">
    <w:name w:val="Ξαϋχνϋι"/>
    <w:basedOn w:val="Style_34_ch"/>
    <w:link w:val="Style_105"/>
    <w:rPr>
      <w:color w:val="000000"/>
    </w:rPr>
  </w:style>
  <w:style w:styleId="Style_30" w:type="paragraph">
    <w:name w:val="kz-catalog-item__descr-key"/>
    <w:basedOn w:val="Style_46"/>
    <w:link w:val="Style_30_ch"/>
  </w:style>
  <w:style w:styleId="Style_30_ch" w:type="character">
    <w:name w:val="kz-catalog-item__descr-key"/>
    <w:basedOn w:val="Style_46_ch"/>
    <w:link w:val="Style_30"/>
  </w:style>
  <w:style w:styleId="Style_6" w:type="paragraph">
    <w:name w:val="Заголовок 1 Знак"/>
    <w:basedOn w:val="Style_46"/>
    <w:link w:val="Style_6_ch"/>
    <w:rPr>
      <w:rFonts w:ascii="Cambria" w:hAnsi="Cambria"/>
      <w:b w:val="1"/>
      <w:color w:val="365F91"/>
      <w:sz w:val="28"/>
    </w:rPr>
  </w:style>
  <w:style w:styleId="Style_6_ch" w:type="character">
    <w:name w:val="Заголовок 1 Знак"/>
    <w:basedOn w:val="Style_46_ch"/>
    <w:link w:val="Style_6"/>
    <w:rPr>
      <w:rFonts w:ascii="Cambria" w:hAnsi="Cambria"/>
      <w:b w:val="1"/>
      <w:color w:val="365F91"/>
      <w:sz w:val="28"/>
    </w:rPr>
  </w:style>
  <w:style w:styleId="Style_106" w:type="paragraph">
    <w:name w:val="Знак Знак1"/>
    <w:link w:val="Style_106_ch"/>
    <w:rPr>
      <w:rFonts w:ascii="Arial" w:hAnsi="Arial"/>
      <w:b w:val="1"/>
      <w:sz w:val="26"/>
    </w:rPr>
  </w:style>
  <w:style w:styleId="Style_106_ch" w:type="character">
    <w:name w:val="Знак Знак1"/>
    <w:link w:val="Style_106"/>
    <w:rPr>
      <w:rFonts w:ascii="Arial" w:hAnsi="Arial"/>
      <w:b w:val="1"/>
      <w:sz w:val="26"/>
    </w:rPr>
  </w:style>
  <w:style w:styleId="Style_107" w:type="paragraph">
    <w:name w:val="caption"/>
    <w:basedOn w:val="Style_34"/>
    <w:next w:val="Style_34"/>
    <w:link w:val="Style_107_ch"/>
    <w:pPr>
      <w:spacing w:after="120" w:line="360" w:lineRule="auto"/>
      <w:ind w:right="398"/>
      <w:jc w:val="center"/>
    </w:pPr>
    <w:rPr>
      <w:b w:val="1"/>
      <w:color w:val="000000"/>
    </w:rPr>
  </w:style>
  <w:style w:styleId="Style_107_ch" w:type="character">
    <w:name w:val="caption"/>
    <w:basedOn w:val="Style_34_ch"/>
    <w:link w:val="Style_107"/>
    <w:rPr>
      <w:b w:val="1"/>
      <w:color w:val="000000"/>
    </w:rPr>
  </w:style>
  <w:style w:styleId="Style_108" w:type="paragraph">
    <w:name w:val="Знак"/>
    <w:basedOn w:val="Style_34"/>
    <w:link w:val="Style_108_ch"/>
    <w:pPr>
      <w:widowControl w:val="1"/>
      <w:spacing w:afterAutospacing="on" w:beforeAutospacing="on"/>
      <w:ind/>
    </w:pPr>
    <w:rPr>
      <w:color w:val="000000"/>
      <w:u w:color="000000"/>
    </w:rPr>
  </w:style>
  <w:style w:styleId="Style_108_ch" w:type="character">
    <w:name w:val="Знак"/>
    <w:basedOn w:val="Style_34_ch"/>
    <w:link w:val="Style_108"/>
    <w:rPr>
      <w:color w:val="000000"/>
      <w:u w:color="000000"/>
    </w:rPr>
  </w:style>
  <w:style w:styleId="Style_109" w:type="paragraph">
    <w:name w:val="description"/>
    <w:basedOn w:val="Style_34"/>
    <w:link w:val="Style_109_ch"/>
    <w:pPr>
      <w:widowControl w:val="1"/>
      <w:spacing w:afterAutospacing="on" w:beforeAutospacing="on"/>
      <w:ind/>
    </w:pPr>
  </w:style>
  <w:style w:styleId="Style_109_ch" w:type="character">
    <w:name w:val="description"/>
    <w:basedOn w:val="Style_34_ch"/>
    <w:link w:val="Style_109"/>
  </w:style>
  <w:style w:styleId="Style_110" w:type="paragraph">
    <w:name w:val="Основной текст с отступом 31"/>
    <w:basedOn w:val="Style_34"/>
    <w:link w:val="Style_110_ch"/>
    <w:pPr>
      <w:widowControl w:val="1"/>
      <w:ind w:firstLine="709" w:left="0"/>
      <w:jc w:val="both"/>
    </w:pPr>
    <w:rPr>
      <w:sz w:val="28"/>
    </w:rPr>
  </w:style>
  <w:style w:styleId="Style_110_ch" w:type="character">
    <w:name w:val="Основной текст с отступом 31"/>
    <w:basedOn w:val="Style_34_ch"/>
    <w:link w:val="Style_110"/>
    <w:rPr>
      <w:sz w:val="28"/>
    </w:rPr>
  </w:style>
  <w:style w:styleId="Style_111" w:type="paragraph">
    <w:name w:val="heading 9"/>
    <w:basedOn w:val="Style_34"/>
    <w:next w:val="Style_34"/>
    <w:link w:val="Style_111_ch"/>
    <w:uiPriority w:val="9"/>
    <w:qFormat/>
    <w:pPr>
      <w:widowControl w:val="1"/>
      <w:spacing w:after="60" w:before="240"/>
      <w:ind w:firstLine="709" w:left="0"/>
      <w:jc w:val="both"/>
      <w:outlineLvl w:val="8"/>
    </w:pPr>
    <w:rPr>
      <w:rFonts w:ascii="Arial" w:hAnsi="Arial"/>
      <w:sz w:val="22"/>
    </w:rPr>
  </w:style>
  <w:style w:styleId="Style_111_ch" w:type="character">
    <w:name w:val="heading 9"/>
    <w:basedOn w:val="Style_34_ch"/>
    <w:link w:val="Style_111"/>
    <w:rPr>
      <w:rFonts w:ascii="Arial" w:hAnsi="Arial"/>
      <w:sz w:val="22"/>
    </w:rPr>
  </w:style>
  <w:style w:styleId="Style_112" w:type="paragraph">
    <w:name w:val="Osnova1"/>
    <w:link w:val="Style_112_ch"/>
  </w:style>
  <w:style w:styleId="Style_112_ch" w:type="character">
    <w:name w:val="Osnova1"/>
    <w:link w:val="Style_112"/>
  </w:style>
  <w:style w:styleId="Style_113" w:type="paragraph">
    <w:name w:val="c15"/>
    <w:basedOn w:val="Style_34"/>
    <w:link w:val="Style_113_ch"/>
    <w:pPr>
      <w:widowControl w:val="1"/>
      <w:spacing w:afterAutospacing="on" w:beforeAutospacing="on"/>
      <w:ind/>
    </w:pPr>
  </w:style>
  <w:style w:styleId="Style_113_ch" w:type="character">
    <w:name w:val="c15"/>
    <w:basedOn w:val="Style_34_ch"/>
    <w:link w:val="Style_113"/>
  </w:style>
  <w:style w:styleId="Style_114" w:type="paragraph">
    <w:name w:val="footnote reference"/>
    <w:basedOn w:val="Style_46"/>
    <w:link w:val="Style_114_ch"/>
  </w:style>
  <w:style w:styleId="Style_114_ch" w:type="character">
    <w:name w:val="footnote reference"/>
    <w:basedOn w:val="Style_46_ch"/>
    <w:link w:val="Style_114"/>
  </w:style>
  <w:style w:styleId="Style_21" w:type="paragraph">
    <w:name w:val="Основной текст1"/>
    <w:basedOn w:val="Style_34"/>
    <w:link w:val="Style_21_ch"/>
    <w:pPr>
      <w:spacing w:line="252" w:lineRule="auto"/>
      <w:ind/>
    </w:pPr>
    <w:rPr>
      <w:rFonts w:ascii="Calibri" w:hAnsi="Calibri"/>
      <w:sz w:val="19"/>
    </w:rPr>
  </w:style>
  <w:style w:styleId="Style_21_ch" w:type="character">
    <w:name w:val="Основной текст1"/>
    <w:basedOn w:val="Style_34_ch"/>
    <w:link w:val="Style_21"/>
    <w:rPr>
      <w:rFonts w:ascii="Calibri" w:hAnsi="Calibri"/>
      <w:sz w:val="19"/>
    </w:rPr>
  </w:style>
  <w:style w:styleId="Style_115" w:type="paragraph">
    <w:name w:val="Название1"/>
    <w:basedOn w:val="Style_34"/>
    <w:link w:val="Style_115_ch"/>
    <w:pPr>
      <w:widowControl w:val="1"/>
      <w:spacing w:after="120" w:before="120"/>
      <w:ind/>
    </w:pPr>
    <w:rPr>
      <w:i w:val="1"/>
    </w:rPr>
  </w:style>
  <w:style w:styleId="Style_115_ch" w:type="character">
    <w:name w:val="Название1"/>
    <w:basedOn w:val="Style_34_ch"/>
    <w:link w:val="Style_115"/>
    <w:rPr>
      <w:i w:val="1"/>
    </w:rPr>
  </w:style>
  <w:style w:styleId="Style_116" w:type="paragraph">
    <w:name w:val="CharAttribute501"/>
    <w:link w:val="Style_116_ch"/>
    <w:rPr>
      <w:rFonts w:ascii="Times New Roman" w:hAnsi="Times New Roman"/>
      <w:i w:val="1"/>
      <w:sz w:val="28"/>
      <w:u w:val="single"/>
    </w:rPr>
  </w:style>
  <w:style w:styleId="Style_116_ch" w:type="character">
    <w:name w:val="CharAttribute501"/>
    <w:link w:val="Style_116"/>
    <w:rPr>
      <w:rFonts w:ascii="Times New Roman" w:hAnsi="Times New Roman"/>
      <w:i w:val="1"/>
      <w:sz w:val="28"/>
      <w:u w:val="single"/>
    </w:rPr>
  </w:style>
  <w:style w:styleId="Style_117" w:type="paragraph">
    <w:name w:val="c1"/>
    <w:basedOn w:val="Style_46"/>
    <w:link w:val="Style_117_ch"/>
  </w:style>
  <w:style w:styleId="Style_117_ch" w:type="character">
    <w:name w:val="c1"/>
    <w:basedOn w:val="Style_46_ch"/>
    <w:link w:val="Style_117"/>
  </w:style>
  <w:style w:styleId="Style_118" w:type="paragraph">
    <w:name w:val="list_0020paragraph__char1"/>
    <w:link w:val="Style_118_ch"/>
    <w:rPr>
      <w:rFonts w:ascii="Times New Roman" w:hAnsi="Times New Roman"/>
      <w:sz w:val="24"/>
    </w:rPr>
  </w:style>
  <w:style w:styleId="Style_118_ch" w:type="character">
    <w:name w:val="list_0020paragraph__char1"/>
    <w:link w:val="Style_118"/>
    <w:rPr>
      <w:rFonts w:ascii="Times New Roman" w:hAnsi="Times New Roman"/>
      <w:sz w:val="24"/>
    </w:rPr>
  </w:style>
  <w:style w:styleId="Style_119" w:type="paragraph">
    <w:name w:val="Quote"/>
    <w:basedOn w:val="Style_34"/>
    <w:next w:val="Style_34"/>
    <w:link w:val="Style_119_ch"/>
    <w:pPr>
      <w:widowControl w:val="1"/>
      <w:ind w:firstLine="709" w:left="0"/>
      <w:jc w:val="both"/>
    </w:pPr>
    <w:rPr>
      <w:i w:val="1"/>
    </w:rPr>
  </w:style>
  <w:style w:styleId="Style_119_ch" w:type="character">
    <w:name w:val="Quote"/>
    <w:basedOn w:val="Style_34_ch"/>
    <w:link w:val="Style_119"/>
    <w:rPr>
      <w:i w:val="1"/>
    </w:rPr>
  </w:style>
  <w:style w:styleId="Style_120" w:type="paragraph">
    <w:name w:val="Стиль"/>
    <w:link w:val="Style_120_ch"/>
    <w:pPr>
      <w:widowControl w:val="0"/>
      <w:ind/>
    </w:pPr>
    <w:rPr>
      <w:rFonts w:ascii="Times New Roman" w:hAnsi="Times New Roman"/>
      <w:sz w:val="24"/>
    </w:rPr>
  </w:style>
  <w:style w:styleId="Style_120_ch" w:type="character">
    <w:name w:val="Стиль"/>
    <w:link w:val="Style_120"/>
    <w:rPr>
      <w:rFonts w:ascii="Times New Roman" w:hAnsi="Times New Roman"/>
      <w:sz w:val="24"/>
    </w:rPr>
  </w:style>
  <w:style w:styleId="Style_121" w:type="paragraph">
    <w:name w:val="Основной текст 22"/>
    <w:basedOn w:val="Style_34"/>
    <w:link w:val="Style_121_ch"/>
    <w:pPr>
      <w:widowControl w:val="1"/>
      <w:ind w:firstLine="709" w:left="0"/>
      <w:jc w:val="both"/>
    </w:pPr>
  </w:style>
  <w:style w:styleId="Style_121_ch" w:type="character">
    <w:name w:val="Основной текст 22"/>
    <w:basedOn w:val="Style_34_ch"/>
    <w:link w:val="Style_121"/>
  </w:style>
  <w:style w:styleId="Style_32" w:type="paragraph">
    <w:name w:val="без интервалов"/>
    <w:basedOn w:val="Style_34"/>
    <w:link w:val="Style_32_ch"/>
    <w:pPr>
      <w:widowControl w:val="1"/>
      <w:ind/>
      <w:jc w:val="both"/>
    </w:pPr>
    <w:rPr>
      <w:b w:val="1"/>
      <w:sz w:val="22"/>
    </w:rPr>
  </w:style>
  <w:style w:styleId="Style_32_ch" w:type="character">
    <w:name w:val="без интервалов"/>
    <w:basedOn w:val="Style_34_ch"/>
    <w:link w:val="Style_32"/>
    <w:rPr>
      <w:b w:val="1"/>
      <w:sz w:val="22"/>
    </w:rPr>
  </w:style>
  <w:style w:styleId="Style_11" w:type="paragraph">
    <w:name w:val="Normal (Web)"/>
    <w:basedOn w:val="Style_34"/>
    <w:link w:val="Style_11_ch"/>
    <w:pPr>
      <w:widowControl w:val="1"/>
      <w:spacing w:afterAutospacing="on" w:beforeAutospacing="on"/>
      <w:ind/>
    </w:pPr>
  </w:style>
  <w:style w:styleId="Style_11_ch" w:type="character">
    <w:name w:val="Normal (Web)"/>
    <w:basedOn w:val="Style_34_ch"/>
    <w:link w:val="Style_11"/>
  </w:style>
  <w:style w:styleId="Style_122" w:type="paragraph">
    <w:name w:val="c77"/>
    <w:basedOn w:val="Style_34"/>
    <w:link w:val="Style_122_ch"/>
    <w:pPr>
      <w:widowControl w:val="1"/>
      <w:spacing w:afterAutospacing="on" w:beforeAutospacing="on"/>
      <w:ind/>
    </w:pPr>
  </w:style>
  <w:style w:styleId="Style_122_ch" w:type="character">
    <w:name w:val="c77"/>
    <w:basedOn w:val="Style_34_ch"/>
    <w:link w:val="Style_122"/>
  </w:style>
  <w:style w:styleId="Style_123" w:type="paragraph">
    <w:name w:val="Iau?iue"/>
    <w:link w:val="Style_123_ch"/>
    <w:rPr>
      <w:rFonts w:ascii="Times New Roman" w:hAnsi="Times New Roman"/>
      <w:sz w:val="24"/>
    </w:rPr>
  </w:style>
  <w:style w:styleId="Style_123_ch" w:type="character">
    <w:name w:val="Iau?iue"/>
    <w:link w:val="Style_123"/>
    <w:rPr>
      <w:rFonts w:ascii="Times New Roman" w:hAnsi="Times New Roman"/>
      <w:sz w:val="24"/>
    </w:rPr>
  </w:style>
  <w:style w:styleId="Style_124" w:type="paragraph">
    <w:name w:val="Сноска2"/>
    <w:link w:val="Style_124_ch"/>
    <w:rPr>
      <w:rFonts w:ascii="Times New Roman" w:hAnsi="Times New Roman"/>
      <w:spacing w:val="0"/>
      <w:sz w:val="18"/>
    </w:rPr>
  </w:style>
  <w:style w:styleId="Style_124_ch" w:type="character">
    <w:name w:val="Сноска2"/>
    <w:link w:val="Style_124"/>
    <w:rPr>
      <w:rFonts w:ascii="Times New Roman" w:hAnsi="Times New Roman"/>
      <w:spacing w:val="0"/>
      <w:sz w:val="18"/>
    </w:rPr>
  </w:style>
  <w:style w:styleId="Style_125" w:type="paragraph">
    <w:name w:val="grame"/>
    <w:basedOn w:val="Style_46"/>
    <w:link w:val="Style_125_ch"/>
  </w:style>
  <w:style w:styleId="Style_125_ch" w:type="character">
    <w:name w:val="grame"/>
    <w:basedOn w:val="Style_46_ch"/>
    <w:link w:val="Style_125"/>
  </w:style>
  <w:style w:styleId="Style_126" w:type="paragraph">
    <w:name w:val="Номер 1"/>
    <w:basedOn w:val="Style_19"/>
    <w:link w:val="Style_126_ch"/>
    <w:pPr>
      <w:spacing w:after="240" w:before="360" w:line="360" w:lineRule="auto"/>
      <w:ind/>
      <w:jc w:val="center"/>
    </w:pPr>
    <w:rPr>
      <w:rFonts w:ascii="Times New Roman" w:hAnsi="Times New Roman"/>
      <w:sz w:val="28"/>
    </w:rPr>
  </w:style>
  <w:style w:styleId="Style_126_ch" w:type="character">
    <w:name w:val="Номер 1"/>
    <w:basedOn w:val="Style_19_ch"/>
    <w:link w:val="Style_126"/>
    <w:rPr>
      <w:rFonts w:ascii="Times New Roman" w:hAnsi="Times New Roman"/>
      <w:sz w:val="28"/>
    </w:rPr>
  </w:style>
  <w:style w:styleId="Style_127" w:type="paragraph">
    <w:name w:val="Основной текст (12)55"/>
    <w:link w:val="Style_127_ch"/>
    <w:rPr>
      <w:rFonts w:ascii="Times New Roman" w:hAnsi="Times New Roman"/>
      <w:spacing w:val="0"/>
      <w:sz w:val="19"/>
    </w:rPr>
  </w:style>
  <w:style w:styleId="Style_127_ch" w:type="character">
    <w:name w:val="Основной текст (12)55"/>
    <w:link w:val="Style_127"/>
    <w:rPr>
      <w:rFonts w:ascii="Times New Roman" w:hAnsi="Times New Roman"/>
      <w:spacing w:val="0"/>
      <w:sz w:val="19"/>
    </w:rPr>
  </w:style>
  <w:style w:styleId="Style_128" w:type="paragraph">
    <w:name w:val="Style5"/>
    <w:basedOn w:val="Style_34"/>
    <w:link w:val="Style_128_ch"/>
    <w:pPr>
      <w:spacing w:line="259" w:lineRule="exact"/>
      <w:ind w:firstLine="350" w:left="0"/>
      <w:jc w:val="both"/>
    </w:pPr>
  </w:style>
  <w:style w:styleId="Style_128_ch" w:type="character">
    <w:name w:val="Style5"/>
    <w:basedOn w:val="Style_34_ch"/>
    <w:link w:val="Style_128"/>
  </w:style>
  <w:style w:styleId="Style_129" w:type="paragraph">
    <w:name w:val="fontstyle71"/>
    <w:basedOn w:val="Style_46"/>
    <w:link w:val="Style_129_ch"/>
    <w:rPr>
      <w:rFonts w:ascii="Tahoma-Bold" w:hAnsi="Tahoma-Bold"/>
      <w:b w:val="1"/>
      <w:color w:val="231E20"/>
      <w:sz w:val="14"/>
    </w:rPr>
  </w:style>
  <w:style w:styleId="Style_129_ch" w:type="character">
    <w:name w:val="fontstyle71"/>
    <w:basedOn w:val="Style_46_ch"/>
    <w:link w:val="Style_129"/>
    <w:rPr>
      <w:rFonts w:ascii="Tahoma-Bold" w:hAnsi="Tahoma-Bold"/>
      <w:b w:val="1"/>
      <w:color w:val="231E20"/>
      <w:sz w:val="14"/>
    </w:rPr>
  </w:style>
  <w:style w:styleId="Style_130" w:type="paragraph">
    <w:name w:val="TOC Heading"/>
    <w:basedOn w:val="Style_19"/>
    <w:next w:val="Style_34"/>
    <w:link w:val="Style_130_ch"/>
    <w:pPr>
      <w:ind/>
      <w:jc w:val="center"/>
      <w:outlineLvl w:val="8"/>
    </w:pPr>
  </w:style>
  <w:style w:styleId="Style_130_ch" w:type="character">
    <w:name w:val="TOC Heading"/>
    <w:basedOn w:val="Style_19_ch"/>
    <w:link w:val="Style_130"/>
  </w:style>
  <w:style w:styleId="Style_131" w:type="paragraph">
    <w:name w:val="msonormalbullet2.gif"/>
    <w:basedOn w:val="Style_34"/>
    <w:link w:val="Style_131_ch"/>
    <w:pPr>
      <w:widowControl w:val="1"/>
      <w:spacing w:afterAutospacing="on" w:beforeAutospacing="on"/>
      <w:ind/>
    </w:pPr>
  </w:style>
  <w:style w:styleId="Style_131_ch" w:type="character">
    <w:name w:val="msonormalbullet2.gif"/>
    <w:basedOn w:val="Style_34_ch"/>
    <w:link w:val="Style_131"/>
  </w:style>
  <w:style w:styleId="Style_132" w:type="paragraph">
    <w:name w:val="Body Text 2"/>
    <w:basedOn w:val="Style_34"/>
    <w:link w:val="Style_132_ch"/>
    <w:pPr>
      <w:widowControl w:val="1"/>
      <w:spacing w:after="120" w:line="480" w:lineRule="auto"/>
      <w:ind/>
    </w:pPr>
  </w:style>
  <w:style w:styleId="Style_132_ch" w:type="character">
    <w:name w:val="Body Text 2"/>
    <w:basedOn w:val="Style_34_ch"/>
    <w:link w:val="Style_132"/>
  </w:style>
  <w:style w:styleId="Style_133" w:type="paragraph">
    <w:name w:val="Intense Emphasis"/>
    <w:link w:val="Style_133_ch"/>
    <w:rPr>
      <w:b w:val="1"/>
      <w:i w:val="1"/>
      <w:sz w:val="24"/>
      <w:u w:val="single"/>
    </w:rPr>
  </w:style>
  <w:style w:styleId="Style_133_ch" w:type="character">
    <w:name w:val="Intense Emphasis"/>
    <w:link w:val="Style_133"/>
    <w:rPr>
      <w:b w:val="1"/>
      <w:i w:val="1"/>
      <w:sz w:val="24"/>
      <w:u w:val="single"/>
    </w:rPr>
  </w:style>
  <w:style w:styleId="Style_134" w:type="paragraph">
    <w:name w:val="Font Style19"/>
    <w:link w:val="Style_134_ch"/>
    <w:rPr>
      <w:rFonts w:ascii="Segoe UI" w:hAnsi="Segoe UI"/>
      <w:b w:val="1"/>
      <w:sz w:val="24"/>
    </w:rPr>
  </w:style>
  <w:style w:styleId="Style_134_ch" w:type="character">
    <w:name w:val="Font Style19"/>
    <w:link w:val="Style_134"/>
    <w:rPr>
      <w:rFonts w:ascii="Segoe UI" w:hAnsi="Segoe UI"/>
      <w:b w:val="1"/>
      <w:sz w:val="24"/>
    </w:rPr>
  </w:style>
  <w:style w:styleId="Style_135" w:type="paragraph">
    <w:name w:val="ParaAttribute16"/>
    <w:link w:val="Style_135_ch"/>
    <w:pPr>
      <w:ind w:firstLine="0" w:left="1080"/>
      <w:jc w:val="both"/>
    </w:pPr>
    <w:rPr>
      <w:rFonts w:ascii="Times New Roman" w:hAnsi="Times New Roman"/>
    </w:rPr>
  </w:style>
  <w:style w:styleId="Style_135_ch" w:type="character">
    <w:name w:val="ParaAttribute16"/>
    <w:link w:val="Style_135"/>
    <w:rPr>
      <w:rFonts w:ascii="Times New Roman" w:hAnsi="Times New Roman"/>
    </w:rPr>
  </w:style>
  <w:style w:styleId="Style_3" w:type="paragraph">
    <w:name w:val="Текст в заданном формате"/>
    <w:basedOn w:val="Style_34"/>
    <w:link w:val="Style_3_ch"/>
    <w:rPr>
      <w:rFonts w:ascii="Arial" w:hAnsi="Arial"/>
      <w:sz w:val="20"/>
    </w:rPr>
  </w:style>
  <w:style w:styleId="Style_3_ch" w:type="character">
    <w:name w:val="Текст в заданном формате"/>
    <w:basedOn w:val="Style_34_ch"/>
    <w:link w:val="Style_3"/>
    <w:rPr>
      <w:rFonts w:ascii="Arial" w:hAnsi="Arial"/>
      <w:sz w:val="20"/>
    </w:rPr>
  </w:style>
  <w:style w:styleId="Style_136" w:type="paragraph">
    <w:name w:val="Знак Знак17"/>
    <w:link w:val="Style_136_ch"/>
    <w:rPr>
      <w:rFonts w:ascii="Arial" w:hAnsi="Arial"/>
      <w:b w:val="1"/>
      <w:sz w:val="28"/>
    </w:rPr>
  </w:style>
  <w:style w:styleId="Style_136_ch" w:type="character">
    <w:name w:val="Знак Знак17"/>
    <w:link w:val="Style_136"/>
    <w:rPr>
      <w:rFonts w:ascii="Arial" w:hAnsi="Arial"/>
      <w:b w:val="1"/>
      <w:sz w:val="28"/>
    </w:rPr>
  </w:style>
  <w:style w:styleId="Style_137" w:type="paragraph">
    <w:name w:val="dash0422_005f0435_005f043a_005f0441_005f0442_005f0020_005f0441_005f043d_005f043e_005f0441_005f043a_005f0438_005f002c_005f0417_005f043d_005f0430_005f043a6"/>
    <w:basedOn w:val="Style_34"/>
    <w:link w:val="Style_137_ch"/>
    <w:pPr>
      <w:widowControl w:val="1"/>
      <w:ind/>
    </w:pPr>
  </w:style>
  <w:style w:styleId="Style_137_ch" w:type="character">
    <w:name w:val="dash0422_005f0435_005f043a_005f0441_005f0442_005f0020_005f0441_005f043d_005f043e_005f0441_005f043a_005f0438_005f002c_005f0417_005f043d_005f0430_005f043a6"/>
    <w:basedOn w:val="Style_34_ch"/>
    <w:link w:val="Style_137"/>
  </w:style>
  <w:style w:styleId="Style_138" w:type="paragraph">
    <w:name w:val="Знак Знак Знак Знак Знак"/>
    <w:basedOn w:val="Style_34"/>
    <w:link w:val="Style_138_ch"/>
    <w:pPr>
      <w:widowControl w:val="1"/>
      <w:spacing w:after="160" w:line="240" w:lineRule="exact"/>
      <w:ind/>
    </w:pPr>
    <w:rPr>
      <w:rFonts w:ascii="Verdana" w:hAnsi="Verdana"/>
      <w:sz w:val="20"/>
    </w:rPr>
  </w:style>
  <w:style w:styleId="Style_138_ch" w:type="character">
    <w:name w:val="Знак Знак Знак Знак Знак"/>
    <w:basedOn w:val="Style_34_ch"/>
    <w:link w:val="Style_138"/>
    <w:rPr>
      <w:rFonts w:ascii="Verdana" w:hAnsi="Verdana"/>
      <w:sz w:val="20"/>
    </w:rPr>
  </w:style>
  <w:style w:styleId="Style_139" w:type="paragraph">
    <w:name w:val="CharAttribute0"/>
    <w:link w:val="Style_139_ch"/>
    <w:rPr>
      <w:rFonts w:ascii="Times New Roman" w:hAnsi="Times New Roman"/>
      <w:sz w:val="28"/>
    </w:rPr>
  </w:style>
  <w:style w:styleId="Style_139_ch" w:type="character">
    <w:name w:val="CharAttribute0"/>
    <w:link w:val="Style_139"/>
    <w:rPr>
      <w:rFonts w:ascii="Times New Roman" w:hAnsi="Times New Roman"/>
      <w:sz w:val="28"/>
    </w:rPr>
  </w:style>
  <w:style w:styleId="Style_140" w:type="paragraph">
    <w:name w:val="toc 3"/>
    <w:basedOn w:val="Style_34"/>
    <w:next w:val="Style_34"/>
    <w:link w:val="Style_140_ch"/>
    <w:uiPriority w:val="39"/>
    <w:pPr>
      <w:widowControl w:val="1"/>
      <w:tabs>
        <w:tab w:leader="dot" w:pos="9345" w:val="right"/>
      </w:tabs>
      <w:spacing w:after="100"/>
      <w:ind w:firstLine="0" w:left="482"/>
      <w:contextualSpacing w:val="1"/>
    </w:pPr>
    <w:rPr>
      <w:sz w:val="28"/>
    </w:rPr>
  </w:style>
  <w:style w:styleId="Style_140_ch" w:type="character">
    <w:name w:val="toc 3"/>
    <w:basedOn w:val="Style_34_ch"/>
    <w:link w:val="Style_140"/>
    <w:rPr>
      <w:sz w:val="28"/>
    </w:rPr>
  </w:style>
  <w:style w:styleId="Style_141" w:type="paragraph">
    <w:name w:val="c51"/>
    <w:basedOn w:val="Style_46"/>
    <w:link w:val="Style_141_ch"/>
  </w:style>
  <w:style w:styleId="Style_141_ch" w:type="character">
    <w:name w:val="c51"/>
    <w:basedOn w:val="Style_46_ch"/>
    <w:link w:val="Style_141"/>
  </w:style>
  <w:style w:styleId="Style_142" w:type="paragraph">
    <w:name w:val="Знак6 Знак Знак1"/>
    <w:link w:val="Style_142_ch"/>
  </w:style>
  <w:style w:styleId="Style_142_ch" w:type="character">
    <w:name w:val="Знак6 Знак Знак1"/>
    <w:link w:val="Style_142"/>
  </w:style>
  <w:style w:styleId="Style_39" w:type="paragraph">
    <w:name w:val="Abstract"/>
    <w:basedOn w:val="Style_34"/>
    <w:link w:val="Style_39_ch"/>
    <w:pPr>
      <w:spacing w:line="360" w:lineRule="auto"/>
      <w:ind w:firstLine="454" w:left="0"/>
      <w:jc w:val="both"/>
    </w:pPr>
    <w:rPr>
      <w:sz w:val="28"/>
    </w:rPr>
  </w:style>
  <w:style w:styleId="Style_39_ch" w:type="character">
    <w:name w:val="Abstract"/>
    <w:basedOn w:val="Style_34_ch"/>
    <w:link w:val="Style_39"/>
    <w:rPr>
      <w:sz w:val="28"/>
    </w:rPr>
  </w:style>
  <w:style w:styleId="Style_143" w:type="paragraph">
    <w:name w:val="c36"/>
    <w:basedOn w:val="Style_34"/>
    <w:link w:val="Style_143_ch"/>
    <w:pPr>
      <w:widowControl w:val="1"/>
      <w:spacing w:afterAutospacing="on" w:beforeAutospacing="on"/>
      <w:ind/>
    </w:pPr>
  </w:style>
  <w:style w:styleId="Style_143_ch" w:type="character">
    <w:name w:val="c36"/>
    <w:basedOn w:val="Style_34_ch"/>
    <w:link w:val="Style_143"/>
  </w:style>
  <w:style w:styleId="Style_144" w:type="paragraph">
    <w:name w:val="Style10"/>
    <w:basedOn w:val="Style_34"/>
    <w:link w:val="Style_144_ch"/>
    <w:pPr>
      <w:spacing w:line="226" w:lineRule="exact"/>
      <w:ind/>
      <w:jc w:val="both"/>
    </w:pPr>
  </w:style>
  <w:style w:styleId="Style_144_ch" w:type="character">
    <w:name w:val="Style10"/>
    <w:basedOn w:val="Style_34_ch"/>
    <w:link w:val="Style_144"/>
  </w:style>
  <w:style w:styleId="Style_145" w:type="paragraph">
    <w:name w:val="dash041e_005f0441_005f043d_005f043e_005f0432_005f043d_005f043e_005f0439_005f0020_005f0442_005f0435_005f043a_005f0441_005f0442_005f0020_005f0441_005f0020_005f043e_005f0442_005f0441_005f0442_005f0443_005f043f_005f043e_005f043__char1"/>
    <w:link w:val="Style_145_ch"/>
    <w:rPr>
      <w:rFonts w:ascii="Times New Roman" w:hAnsi="Times New Roman"/>
      <w:sz w:val="24"/>
      <w:u w:val="none"/>
    </w:rPr>
  </w:style>
  <w:style w:styleId="Style_145_ch" w:type="character">
    <w:name w:val="dash041e_005f0441_005f043d_005f043e_005f0432_005f043d_005f043e_005f0439_005f0020_005f0442_005f0435_005f043a_005f0441_005f0442_005f0020_005f0441_005f0020_005f043e_005f0442_005f0441_005f0442_005f0443_005f043f_005f043e_005f043__char1"/>
    <w:link w:val="Style_145"/>
    <w:rPr>
      <w:rFonts w:ascii="Times New Roman" w:hAnsi="Times New Roman"/>
      <w:sz w:val="24"/>
      <w:u w:val="none"/>
    </w:rPr>
  </w:style>
  <w:style w:styleId="Style_146" w:type="paragraph">
    <w:name w:val="Основной текст + Полужирный16"/>
    <w:basedOn w:val="Style_87"/>
    <w:link w:val="Style_146_ch"/>
    <w:rPr>
      <w:b w:val="0"/>
      <w:spacing w:val="3"/>
      <w:sz w:val="20"/>
      <w:highlight w:val="white"/>
    </w:rPr>
  </w:style>
  <w:style w:styleId="Style_146_ch" w:type="character">
    <w:name w:val="Основной текст + Полужирный16"/>
    <w:basedOn w:val="Style_87_ch"/>
    <w:link w:val="Style_146"/>
    <w:rPr>
      <w:b w:val="0"/>
      <w:spacing w:val="3"/>
      <w:sz w:val="20"/>
      <w:highlight w:val="white"/>
    </w:rPr>
  </w:style>
  <w:style w:styleId="Style_147" w:type="paragraph">
    <w:name w:val="Содержимое таблицы"/>
    <w:basedOn w:val="Style_34"/>
    <w:link w:val="Style_147_ch"/>
  </w:style>
  <w:style w:styleId="Style_147_ch" w:type="character">
    <w:name w:val="Содержимое таблицы"/>
    <w:basedOn w:val="Style_34_ch"/>
    <w:link w:val="Style_147"/>
  </w:style>
  <w:style w:styleId="Style_148" w:type="paragraph">
    <w:name w:val="Знак Знак Знак Знак"/>
    <w:basedOn w:val="Style_34"/>
    <w:link w:val="Style_148_ch"/>
    <w:pPr>
      <w:widowControl w:val="1"/>
      <w:spacing w:afterAutospacing="on" w:beforeAutospacing="on"/>
      <w:ind/>
    </w:pPr>
    <w:rPr>
      <w:color w:val="000000"/>
      <w:u w:color="000000"/>
    </w:rPr>
  </w:style>
  <w:style w:styleId="Style_148_ch" w:type="character">
    <w:name w:val="Знак Знак Знак Знак"/>
    <w:basedOn w:val="Style_34_ch"/>
    <w:link w:val="Style_148"/>
    <w:rPr>
      <w:color w:val="000000"/>
      <w:u w:color="000000"/>
    </w:rPr>
  </w:style>
  <w:style w:styleId="Style_149" w:type="paragraph">
    <w:name w:val="Заголовок 2 Знак"/>
    <w:basedOn w:val="Style_46"/>
    <w:link w:val="Style_149_ch"/>
    <w:rPr>
      <w:rFonts w:ascii="Cambria" w:hAnsi="Cambria"/>
      <w:b w:val="1"/>
      <w:color w:val="4F81BD"/>
      <w:sz w:val="26"/>
    </w:rPr>
  </w:style>
  <w:style w:styleId="Style_149_ch" w:type="character">
    <w:name w:val="Заголовок 2 Знак"/>
    <w:basedOn w:val="Style_46_ch"/>
    <w:link w:val="Style_149"/>
    <w:rPr>
      <w:rFonts w:ascii="Cambria" w:hAnsi="Cambria"/>
      <w:b w:val="1"/>
      <w:color w:val="4F81BD"/>
      <w:sz w:val="26"/>
    </w:rPr>
  </w:style>
  <w:style w:styleId="Style_22" w:type="paragraph">
    <w:name w:val="Emphasis"/>
    <w:link w:val="Style_22_ch"/>
    <w:rPr>
      <w:i w:val="1"/>
    </w:rPr>
  </w:style>
  <w:style w:styleId="Style_22_ch" w:type="character">
    <w:name w:val="Emphasis"/>
    <w:link w:val="Style_22"/>
    <w:rPr>
      <w:i w:val="1"/>
    </w:rPr>
  </w:style>
  <w:style w:styleId="Style_150" w:type="paragraph">
    <w:name w:val="Основной текст + Полужирный15"/>
    <w:basedOn w:val="Style_87"/>
    <w:link w:val="Style_150_ch"/>
    <w:rPr>
      <w:b w:val="0"/>
      <w:spacing w:val="3"/>
      <w:sz w:val="20"/>
      <w:highlight w:val="white"/>
    </w:rPr>
  </w:style>
  <w:style w:styleId="Style_150_ch" w:type="character">
    <w:name w:val="Основной текст + Полужирный15"/>
    <w:basedOn w:val="Style_87_ch"/>
    <w:link w:val="Style_150"/>
    <w:rPr>
      <w:b w:val="0"/>
      <w:spacing w:val="3"/>
      <w:sz w:val="20"/>
      <w:highlight w:val="white"/>
    </w:rPr>
  </w:style>
  <w:style w:styleId="Style_151" w:type="paragraph">
    <w:name w:val="Основной текст (14)6"/>
    <w:link w:val="Style_151_ch"/>
    <w:rPr>
      <w:rFonts w:ascii="Times New Roman" w:hAnsi="Times New Roman"/>
      <w:b w:val="1"/>
      <w:spacing w:val="0"/>
      <w:sz w:val="20"/>
    </w:rPr>
  </w:style>
  <w:style w:styleId="Style_151_ch" w:type="character">
    <w:name w:val="Основной текст (14)6"/>
    <w:link w:val="Style_151"/>
    <w:rPr>
      <w:rFonts w:ascii="Times New Roman" w:hAnsi="Times New Roman"/>
      <w:b w:val="1"/>
      <w:spacing w:val="0"/>
      <w:sz w:val="20"/>
    </w:rPr>
  </w:style>
  <w:style w:styleId="Style_152" w:type="paragraph">
    <w:name w:val="ConsPlusNormal"/>
    <w:link w:val="Style_152_ch"/>
    <w:pPr>
      <w:widowControl w:val="0"/>
      <w:ind w:firstLine="720" w:left="0"/>
    </w:pPr>
    <w:rPr>
      <w:rFonts w:ascii="Arial" w:hAnsi="Arial"/>
    </w:rPr>
  </w:style>
  <w:style w:styleId="Style_152_ch" w:type="character">
    <w:name w:val="ConsPlusNormal"/>
    <w:link w:val="Style_152"/>
    <w:rPr>
      <w:rFonts w:ascii="Arial" w:hAnsi="Arial"/>
    </w:rPr>
  </w:style>
  <w:style w:styleId="Style_153" w:type="paragraph">
    <w:name w:val="FR3"/>
    <w:link w:val="Style_153_ch"/>
    <w:pPr>
      <w:widowControl w:val="0"/>
      <w:spacing w:line="264" w:lineRule="auto"/>
      <w:ind w:firstLine="300" w:left="0"/>
      <w:jc w:val="both"/>
    </w:pPr>
    <w:rPr>
      <w:rFonts w:ascii="Arial" w:hAnsi="Arial"/>
      <w:sz w:val="18"/>
    </w:rPr>
  </w:style>
  <w:style w:styleId="Style_153_ch" w:type="character">
    <w:name w:val="FR3"/>
    <w:link w:val="Style_153"/>
    <w:rPr>
      <w:rFonts w:ascii="Arial" w:hAnsi="Arial"/>
      <w:sz w:val="18"/>
    </w:rPr>
  </w:style>
  <w:style w:styleId="Style_7" w:type="paragraph">
    <w:name w:val="fontstyle01"/>
    <w:basedOn w:val="Style_46"/>
    <w:link w:val="Style_7_ch"/>
    <w:rPr>
      <w:rFonts w:ascii="Times New Roman" w:hAnsi="Times New Roman"/>
      <w:b w:val="1"/>
      <w:color w:val="000000"/>
      <w:sz w:val="24"/>
    </w:rPr>
  </w:style>
  <w:style w:styleId="Style_7_ch" w:type="character">
    <w:name w:val="fontstyle01"/>
    <w:basedOn w:val="Style_46_ch"/>
    <w:link w:val="Style_7"/>
    <w:rPr>
      <w:rFonts w:ascii="Times New Roman" w:hAnsi="Times New Roman"/>
      <w:b w:val="1"/>
      <w:color w:val="000000"/>
      <w:sz w:val="24"/>
    </w:rPr>
  </w:style>
  <w:style w:styleId="Style_1" w:type="paragraph">
    <w:name w:val="header"/>
    <w:basedOn w:val="Style_34"/>
    <w:link w:val="Style_1_ch"/>
    <w:pPr>
      <w:tabs>
        <w:tab w:leader="none" w:pos="4677" w:val="center"/>
        <w:tab w:leader="none" w:pos="9355" w:val="right"/>
      </w:tabs>
      <w:ind/>
    </w:pPr>
  </w:style>
  <w:style w:styleId="Style_1_ch" w:type="character">
    <w:name w:val="header"/>
    <w:basedOn w:val="Style_34_ch"/>
    <w:link w:val="Style_1"/>
  </w:style>
  <w:style w:styleId="Style_20" w:type="paragraph">
    <w:name w:val="No Spacing"/>
    <w:basedOn w:val="Style_34"/>
    <w:link w:val="Style_20_ch"/>
    <w:pPr>
      <w:widowControl w:val="1"/>
      <w:ind w:firstLine="709" w:left="0"/>
      <w:jc w:val="both"/>
    </w:pPr>
  </w:style>
  <w:style w:styleId="Style_20_ch" w:type="character">
    <w:name w:val="No Spacing"/>
    <w:basedOn w:val="Style_34_ch"/>
    <w:link w:val="Style_20"/>
  </w:style>
  <w:style w:styleId="Style_154" w:type="paragraph">
    <w:name w:val="zag_4"/>
    <w:basedOn w:val="Style_34"/>
    <w:link w:val="Style_154_ch"/>
    <w:pPr>
      <w:spacing w:line="213" w:lineRule="exact"/>
      <w:ind/>
      <w:jc w:val="center"/>
    </w:pPr>
    <w:rPr>
      <w:rFonts w:ascii="NewtonCSanPin" w:hAnsi="NewtonCSanPin"/>
      <w:b w:val="1"/>
      <w:i w:val="1"/>
      <w:color w:val="000000"/>
      <w:sz w:val="21"/>
    </w:rPr>
  </w:style>
  <w:style w:styleId="Style_154_ch" w:type="character">
    <w:name w:val="zag_4"/>
    <w:basedOn w:val="Style_34_ch"/>
    <w:link w:val="Style_154"/>
    <w:rPr>
      <w:rFonts w:ascii="NewtonCSanPin" w:hAnsi="NewtonCSanPin"/>
      <w:b w:val="1"/>
      <w:i w:val="1"/>
      <w:color w:val="000000"/>
      <w:sz w:val="21"/>
    </w:rPr>
  </w:style>
  <w:style w:styleId="Style_155" w:type="paragraph">
    <w:name w:val="CharAttribute504"/>
    <w:link w:val="Style_155_ch"/>
    <w:rPr>
      <w:rFonts w:ascii="Times New Roman" w:hAnsi="Times New Roman"/>
      <w:sz w:val="28"/>
    </w:rPr>
  </w:style>
  <w:style w:styleId="Style_155_ch" w:type="character">
    <w:name w:val="CharAttribute504"/>
    <w:link w:val="Style_155"/>
    <w:rPr>
      <w:rFonts w:ascii="Times New Roman" w:hAnsi="Times New Roman"/>
      <w:sz w:val="28"/>
    </w:rPr>
  </w:style>
  <w:style w:styleId="Style_156" w:type="paragraph">
    <w:name w:val="a"/>
    <w:basedOn w:val="Style_34"/>
    <w:link w:val="Style_156_ch"/>
    <w:pPr>
      <w:widowControl w:val="1"/>
      <w:spacing w:afterAutospacing="on" w:beforeAutospacing="on"/>
      <w:ind/>
    </w:pPr>
  </w:style>
  <w:style w:styleId="Style_156_ch" w:type="character">
    <w:name w:val="a"/>
    <w:basedOn w:val="Style_34_ch"/>
    <w:link w:val="Style_156"/>
  </w:style>
  <w:style w:styleId="Style_157" w:type="paragraph">
    <w:name w:val="стиль11"/>
    <w:basedOn w:val="Style_46"/>
    <w:link w:val="Style_157_ch"/>
    <w:rPr>
      <w:b w:val="1"/>
      <w:color w:val="0033FF"/>
      <w:sz w:val="54"/>
    </w:rPr>
  </w:style>
  <w:style w:styleId="Style_157_ch" w:type="character">
    <w:name w:val="стиль11"/>
    <w:basedOn w:val="Style_46_ch"/>
    <w:link w:val="Style_157"/>
    <w:rPr>
      <w:b w:val="1"/>
      <w:color w:val="0033FF"/>
      <w:sz w:val="54"/>
    </w:rPr>
  </w:style>
  <w:style w:styleId="Style_158" w:type="paragraph">
    <w:name w:val="Style7"/>
    <w:basedOn w:val="Style_34"/>
    <w:link w:val="Style_158_ch"/>
    <w:pPr>
      <w:spacing w:line="240" w:lineRule="exact"/>
      <w:ind/>
    </w:pPr>
  </w:style>
  <w:style w:styleId="Style_158_ch" w:type="character">
    <w:name w:val="Style7"/>
    <w:basedOn w:val="Style_34_ch"/>
    <w:link w:val="Style_158"/>
  </w:style>
  <w:style w:styleId="Style_159" w:type="paragraph">
    <w:name w:val="Знак Знак16"/>
    <w:link w:val="Style_159_ch"/>
    <w:rPr>
      <w:rFonts w:ascii="Arial" w:hAnsi="Arial"/>
      <w:b w:val="1"/>
      <w:sz w:val="24"/>
    </w:rPr>
  </w:style>
  <w:style w:styleId="Style_159_ch" w:type="character">
    <w:name w:val="Знак Знак16"/>
    <w:link w:val="Style_159"/>
    <w:rPr>
      <w:rFonts w:ascii="Arial" w:hAnsi="Arial"/>
      <w:b w:val="1"/>
      <w:sz w:val="24"/>
    </w:rPr>
  </w:style>
  <w:style w:styleId="Style_160" w:type="paragraph">
    <w:name w:val="list_005f0020paragraph_005f_005fchar1__char1"/>
    <w:link w:val="Style_160_ch"/>
    <w:rPr>
      <w:rFonts w:ascii="Times New Roman" w:hAnsi="Times New Roman"/>
      <w:sz w:val="24"/>
      <w:u w:val="none"/>
    </w:rPr>
  </w:style>
  <w:style w:styleId="Style_160_ch" w:type="character">
    <w:name w:val="list_005f0020paragraph_005f_005fchar1__char1"/>
    <w:link w:val="Style_160"/>
    <w:rPr>
      <w:rFonts w:ascii="Times New Roman" w:hAnsi="Times New Roman"/>
      <w:sz w:val="24"/>
      <w:u w:val="none"/>
    </w:rPr>
  </w:style>
  <w:style w:styleId="Style_161" w:type="paragraph">
    <w:name w:val="CharAttribute512"/>
    <w:link w:val="Style_161_ch"/>
    <w:rPr>
      <w:rFonts w:ascii="Times New Roman" w:hAnsi="Times New Roman"/>
      <w:sz w:val="28"/>
    </w:rPr>
  </w:style>
  <w:style w:styleId="Style_161_ch" w:type="character">
    <w:name w:val="CharAttribute512"/>
    <w:link w:val="Style_161"/>
    <w:rPr>
      <w:rFonts w:ascii="Times New Roman" w:hAnsi="Times New Roman"/>
      <w:sz w:val="28"/>
    </w:rPr>
  </w:style>
  <w:style w:styleId="Style_162" w:type="paragraph">
    <w:name w:val="Iau.iue"/>
    <w:basedOn w:val="Style_34"/>
    <w:next w:val="Style_34"/>
    <w:link w:val="Style_162_ch"/>
    <w:pPr>
      <w:widowControl w:val="1"/>
      <w:ind/>
    </w:pPr>
  </w:style>
  <w:style w:styleId="Style_162_ch" w:type="character">
    <w:name w:val="Iau.iue"/>
    <w:basedOn w:val="Style_34_ch"/>
    <w:link w:val="Style_162"/>
  </w:style>
  <w:style w:styleId="Style_10" w:type="paragraph">
    <w:name w:val="fontstyle41"/>
    <w:basedOn w:val="Style_46"/>
    <w:link w:val="Style_10_ch"/>
    <w:rPr>
      <w:rFonts w:ascii="TimesNewRomanPS-ItalicMT" w:hAnsi="TimesNewRomanPS-ItalicMT"/>
      <w:i w:val="1"/>
      <w:color w:val="231E20"/>
      <w:sz w:val="24"/>
    </w:rPr>
  </w:style>
  <w:style w:styleId="Style_10_ch" w:type="character">
    <w:name w:val="fontstyle41"/>
    <w:basedOn w:val="Style_46_ch"/>
    <w:link w:val="Style_10"/>
    <w:rPr>
      <w:rFonts w:ascii="TimesNewRomanPS-ItalicMT" w:hAnsi="TimesNewRomanPS-ItalicMT"/>
      <w:i w:val="1"/>
      <w:color w:val="231E20"/>
      <w:sz w:val="24"/>
    </w:rPr>
  </w:style>
  <w:style w:styleId="Style_163" w:type="paragraph">
    <w:name w:val="Body Text Char"/>
    <w:link w:val="Style_163_ch"/>
    <w:rPr>
      <w:sz w:val="24"/>
    </w:rPr>
  </w:style>
  <w:style w:styleId="Style_163_ch" w:type="character">
    <w:name w:val="Body Text Char"/>
    <w:link w:val="Style_163"/>
    <w:rPr>
      <w:sz w:val="24"/>
    </w:rPr>
  </w:style>
  <w:style w:styleId="Style_164" w:type="paragraph">
    <w:name w:val="dash041e_005f0431_005f044b_005f0447_005f043d_005f044b_005f0439"/>
    <w:basedOn w:val="Style_34"/>
    <w:link w:val="Style_164_ch"/>
    <w:pPr>
      <w:widowControl w:val="1"/>
      <w:ind/>
    </w:pPr>
  </w:style>
  <w:style w:styleId="Style_164_ch" w:type="character">
    <w:name w:val="dash041e_005f0431_005f044b_005f0447_005f043d_005f044b_005f0439"/>
    <w:basedOn w:val="Style_34_ch"/>
    <w:link w:val="Style_164"/>
  </w:style>
  <w:style w:styleId="Style_165" w:type="paragraph">
    <w:name w:val="Font Style21"/>
    <w:link w:val="Style_165_ch"/>
    <w:rPr>
      <w:rFonts w:ascii="Times New Roman" w:hAnsi="Times New Roman"/>
      <w:sz w:val="20"/>
    </w:rPr>
  </w:style>
  <w:style w:styleId="Style_165_ch" w:type="character">
    <w:name w:val="Font Style21"/>
    <w:link w:val="Style_165"/>
    <w:rPr>
      <w:rFonts w:ascii="Times New Roman" w:hAnsi="Times New Roman"/>
      <w:sz w:val="20"/>
    </w:rPr>
  </w:style>
  <w:style w:styleId="Style_166" w:type="paragraph">
    <w:name w:val="Схема документа Знак1"/>
    <w:basedOn w:val="Style_46"/>
    <w:link w:val="Style_166_ch"/>
    <w:rPr>
      <w:rFonts w:ascii="Tahoma" w:hAnsi="Tahoma"/>
      <w:sz w:val="16"/>
    </w:rPr>
  </w:style>
  <w:style w:styleId="Style_166_ch" w:type="character">
    <w:name w:val="Схема документа Знак1"/>
    <w:basedOn w:val="Style_46_ch"/>
    <w:link w:val="Style_166"/>
    <w:rPr>
      <w:rFonts w:ascii="Tahoma" w:hAnsi="Tahoma"/>
      <w:sz w:val="16"/>
    </w:rPr>
  </w:style>
  <w:style w:styleId="Style_4" w:type="paragraph">
    <w:name w:val="List Paragraph"/>
    <w:basedOn w:val="Style_34"/>
    <w:link w:val="Style_4_ch"/>
    <w:pPr>
      <w:widowControl w:val="1"/>
      <w:ind w:firstLine="0" w:left="720"/>
      <w:contextualSpacing w:val="1"/>
    </w:pPr>
  </w:style>
  <w:style w:styleId="Style_4_ch" w:type="character">
    <w:name w:val="List Paragraph"/>
    <w:basedOn w:val="Style_34_ch"/>
    <w:link w:val="Style_4"/>
  </w:style>
  <w:style w:styleId="Style_167" w:type="paragraph">
    <w:name w:val="text2"/>
    <w:basedOn w:val="Style_34"/>
    <w:link w:val="Style_167_ch"/>
    <w:pPr>
      <w:ind w:firstLine="0" w:left="566" w:right="793"/>
      <w:jc w:val="both"/>
    </w:pPr>
    <w:rPr>
      <w:color w:val="000000"/>
    </w:rPr>
  </w:style>
  <w:style w:styleId="Style_167_ch" w:type="character">
    <w:name w:val="text2"/>
    <w:basedOn w:val="Style_34_ch"/>
    <w:link w:val="Style_167"/>
    <w:rPr>
      <w:color w:val="000000"/>
    </w:rPr>
  </w:style>
  <w:style w:styleId="Style_168" w:type="paragraph">
    <w:name w:val="Font Style37"/>
    <w:link w:val="Style_168_ch"/>
    <w:rPr>
      <w:rFonts w:ascii="Times New Roman" w:hAnsi="Times New Roman"/>
      <w:sz w:val="20"/>
    </w:rPr>
  </w:style>
  <w:style w:styleId="Style_168_ch" w:type="character">
    <w:name w:val="Font Style37"/>
    <w:link w:val="Style_168"/>
    <w:rPr>
      <w:rFonts w:ascii="Times New Roman" w:hAnsi="Times New Roman"/>
      <w:sz w:val="20"/>
    </w:rPr>
  </w:style>
  <w:style w:styleId="Style_169" w:type="paragraph">
    <w:name w:val="c97"/>
    <w:basedOn w:val="Style_34"/>
    <w:link w:val="Style_169_ch"/>
    <w:pPr>
      <w:widowControl w:val="1"/>
      <w:spacing w:afterAutospacing="on" w:beforeAutospacing="on"/>
      <w:ind/>
    </w:pPr>
  </w:style>
  <w:style w:styleId="Style_169_ch" w:type="character">
    <w:name w:val="c97"/>
    <w:basedOn w:val="Style_34_ch"/>
    <w:link w:val="Style_169"/>
  </w:style>
  <w:style w:styleId="Style_170" w:type="paragraph">
    <w:name w:val="heading 5"/>
    <w:basedOn w:val="Style_34"/>
    <w:next w:val="Style_34"/>
    <w:link w:val="Style_170_ch"/>
    <w:uiPriority w:val="9"/>
    <w:qFormat/>
    <w:pPr>
      <w:widowControl w:val="1"/>
      <w:spacing w:after="60" w:before="240"/>
      <w:ind w:firstLine="709" w:left="0"/>
      <w:jc w:val="both"/>
      <w:outlineLvl w:val="4"/>
    </w:pPr>
    <w:rPr>
      <w:b w:val="1"/>
      <w:i w:val="1"/>
      <w:sz w:val="26"/>
    </w:rPr>
  </w:style>
  <w:style w:styleId="Style_170_ch" w:type="character">
    <w:name w:val="heading 5"/>
    <w:basedOn w:val="Style_34_ch"/>
    <w:link w:val="Style_170"/>
    <w:rPr>
      <w:b w:val="1"/>
      <w:i w:val="1"/>
      <w:sz w:val="26"/>
    </w:rPr>
  </w:style>
  <w:style w:styleId="Style_171" w:type="paragraph">
    <w:name w:val="Основной текст с отступом 21"/>
    <w:basedOn w:val="Style_34"/>
    <w:link w:val="Style_171_ch"/>
    <w:pPr>
      <w:widowControl w:val="1"/>
      <w:ind w:firstLine="709" w:left="0"/>
      <w:jc w:val="both"/>
    </w:pPr>
    <w:rPr>
      <w:sz w:val="22"/>
    </w:rPr>
  </w:style>
  <w:style w:styleId="Style_171_ch" w:type="character">
    <w:name w:val="Основной текст с отступом 21"/>
    <w:basedOn w:val="Style_34_ch"/>
    <w:link w:val="Style_171"/>
    <w:rPr>
      <w:sz w:val="22"/>
    </w:rPr>
  </w:style>
  <w:style w:styleId="Style_172" w:type="paragraph">
    <w:name w:val="Subtle Reference"/>
    <w:link w:val="Style_172_ch"/>
    <w:rPr>
      <w:sz w:val="24"/>
      <w:u w:val="single"/>
    </w:rPr>
  </w:style>
  <w:style w:styleId="Style_172_ch" w:type="character">
    <w:name w:val="Subtle Reference"/>
    <w:link w:val="Style_172"/>
    <w:rPr>
      <w:sz w:val="24"/>
      <w:u w:val="single"/>
    </w:rPr>
  </w:style>
  <w:style w:styleId="Style_173" w:type="paragraph">
    <w:name w:val="Текст сноски Знак2"/>
    <w:basedOn w:val="Style_46"/>
    <w:link w:val="Style_173_ch"/>
    <w:rPr>
      <w:rFonts w:ascii="Times New Roman" w:hAnsi="Times New Roman"/>
    </w:rPr>
  </w:style>
  <w:style w:styleId="Style_173_ch" w:type="character">
    <w:name w:val="Текст сноски Знак2"/>
    <w:basedOn w:val="Style_46_ch"/>
    <w:link w:val="Style_173"/>
    <w:rPr>
      <w:rFonts w:ascii="Times New Roman" w:hAnsi="Times New Roman"/>
    </w:rPr>
  </w:style>
  <w:style w:styleId="Style_19" w:type="paragraph">
    <w:name w:val="heading 1"/>
    <w:basedOn w:val="Style_34"/>
    <w:next w:val="Style_34"/>
    <w:link w:val="Style_19_ch"/>
    <w:uiPriority w:val="9"/>
    <w:qFormat/>
    <w:pPr>
      <w:keepNext w:val="1"/>
      <w:widowControl w:val="1"/>
      <w:spacing w:after="60" w:before="240"/>
      <w:ind/>
      <w:outlineLvl w:val="0"/>
    </w:pPr>
    <w:rPr>
      <w:rFonts w:ascii="Arial" w:hAnsi="Arial"/>
      <w:b w:val="1"/>
      <w:sz w:val="32"/>
    </w:rPr>
  </w:style>
  <w:style w:styleId="Style_19_ch" w:type="character">
    <w:name w:val="heading 1"/>
    <w:basedOn w:val="Style_34_ch"/>
    <w:link w:val="Style_19"/>
    <w:rPr>
      <w:rFonts w:ascii="Arial" w:hAnsi="Arial"/>
      <w:b w:val="1"/>
      <w:sz w:val="32"/>
    </w:rPr>
  </w:style>
  <w:style w:styleId="Style_174" w:type="paragraph">
    <w:name w:val="fontstyle61"/>
    <w:basedOn w:val="Style_46"/>
    <w:link w:val="Style_174_ch"/>
    <w:rPr>
      <w:rFonts w:ascii="Tahoma" w:hAnsi="Tahoma"/>
      <w:color w:val="231E20"/>
      <w:sz w:val="16"/>
    </w:rPr>
  </w:style>
  <w:style w:styleId="Style_174_ch" w:type="character">
    <w:name w:val="fontstyle61"/>
    <w:basedOn w:val="Style_46_ch"/>
    <w:link w:val="Style_174"/>
    <w:rPr>
      <w:rFonts w:ascii="Tahoma" w:hAnsi="Tahoma"/>
      <w:color w:val="231E20"/>
      <w:sz w:val="16"/>
    </w:rPr>
  </w:style>
  <w:style w:styleId="Style_175" w:type="paragraph">
    <w:name w:val="List"/>
    <w:basedOn w:val="Style_33"/>
    <w:link w:val="Style_175_ch"/>
  </w:style>
  <w:style w:styleId="Style_175_ch" w:type="character">
    <w:name w:val="List"/>
    <w:basedOn w:val="Style_33_ch"/>
    <w:link w:val="Style_175"/>
  </w:style>
  <w:style w:styleId="Style_176" w:type="paragraph">
    <w:name w:val="Book Title"/>
    <w:link w:val="Style_176_ch"/>
    <w:rPr>
      <w:rFonts w:ascii="Arial" w:hAnsi="Arial"/>
      <w:b w:val="1"/>
      <w:i w:val="1"/>
      <w:sz w:val="24"/>
    </w:rPr>
  </w:style>
  <w:style w:styleId="Style_176_ch" w:type="character">
    <w:name w:val="Book Title"/>
    <w:link w:val="Style_176"/>
    <w:rPr>
      <w:rFonts w:ascii="Arial" w:hAnsi="Arial"/>
      <w:b w:val="1"/>
      <w:i w:val="1"/>
      <w:sz w:val="24"/>
    </w:rPr>
  </w:style>
  <w:style w:styleId="Style_177" w:type="paragraph">
    <w:name w:val="Font Style11"/>
    <w:link w:val="Style_177_ch"/>
    <w:rPr>
      <w:rFonts w:ascii="Times New Roman" w:hAnsi="Times New Roman"/>
      <w:sz w:val="22"/>
    </w:rPr>
  </w:style>
  <w:style w:styleId="Style_177_ch" w:type="character">
    <w:name w:val="Font Style11"/>
    <w:link w:val="Style_177"/>
    <w:rPr>
      <w:rFonts w:ascii="Times New Roman" w:hAnsi="Times New Roman"/>
      <w:sz w:val="22"/>
    </w:rPr>
  </w:style>
  <w:style w:styleId="Style_178" w:type="paragraph">
    <w:name w:val="Подзаголовок Знак"/>
    <w:basedOn w:val="Style_46"/>
    <w:link w:val="Style_178_ch"/>
    <w:rPr>
      <w:rFonts w:ascii="Cambria" w:hAnsi="Cambria"/>
      <w:i w:val="1"/>
      <w:color w:val="4F81BD"/>
      <w:spacing w:val="15"/>
      <w:sz w:val="24"/>
    </w:rPr>
  </w:style>
  <w:style w:styleId="Style_178_ch" w:type="character">
    <w:name w:val="Подзаголовок Знак"/>
    <w:basedOn w:val="Style_46_ch"/>
    <w:link w:val="Style_178"/>
    <w:rPr>
      <w:rFonts w:ascii="Cambria" w:hAnsi="Cambria"/>
      <w:i w:val="1"/>
      <w:color w:val="4F81BD"/>
      <w:spacing w:val="15"/>
      <w:sz w:val="24"/>
    </w:rPr>
  </w:style>
  <w:style w:styleId="Style_179" w:type="paragraph">
    <w:name w:val="Intense Quote"/>
    <w:basedOn w:val="Style_34"/>
    <w:next w:val="Style_34"/>
    <w:link w:val="Style_179_ch"/>
    <w:pPr>
      <w:widowControl w:val="1"/>
      <w:ind w:firstLine="709" w:left="720" w:right="720"/>
      <w:jc w:val="both"/>
    </w:pPr>
    <w:rPr>
      <w:b w:val="1"/>
      <w:i w:val="1"/>
    </w:rPr>
  </w:style>
  <w:style w:styleId="Style_179_ch" w:type="character">
    <w:name w:val="Intense Quote"/>
    <w:basedOn w:val="Style_34_ch"/>
    <w:link w:val="Style_179"/>
    <w:rPr>
      <w:b w:val="1"/>
      <w:i w:val="1"/>
    </w:rPr>
  </w:style>
  <w:style w:styleId="Style_180" w:type="paragraph">
    <w:name w:val="Основной текст + Полужирный18"/>
    <w:basedOn w:val="Style_87"/>
    <w:link w:val="Style_180_ch"/>
    <w:rPr>
      <w:b w:val="0"/>
      <w:spacing w:val="3"/>
      <w:sz w:val="20"/>
      <w:highlight w:val="white"/>
    </w:rPr>
  </w:style>
  <w:style w:styleId="Style_180_ch" w:type="character">
    <w:name w:val="Основной текст + Полужирный18"/>
    <w:basedOn w:val="Style_87_ch"/>
    <w:link w:val="Style_180"/>
    <w:rPr>
      <w:b w:val="0"/>
      <w:spacing w:val="3"/>
      <w:sz w:val="20"/>
      <w:highlight w:val="white"/>
    </w:rPr>
  </w:style>
  <w:style w:styleId="Style_181" w:type="paragraph">
    <w:name w:val="Hyperlink"/>
    <w:link w:val="Style_181_ch"/>
    <w:rPr>
      <w:color w:val="0000FF"/>
      <w:u w:val="single"/>
    </w:rPr>
  </w:style>
  <w:style w:styleId="Style_181_ch" w:type="character">
    <w:name w:val="Hyperlink"/>
    <w:link w:val="Style_181"/>
    <w:rPr>
      <w:color w:val="0000FF"/>
      <w:u w:val="single"/>
    </w:rPr>
  </w:style>
  <w:style w:styleId="Style_59" w:type="paragraph">
    <w:name w:val="Footnote"/>
    <w:basedOn w:val="Style_34"/>
    <w:link w:val="Style_59_ch"/>
    <w:pPr>
      <w:ind w:firstLine="400" w:left="0"/>
      <w:jc w:val="both"/>
    </w:pPr>
  </w:style>
  <w:style w:styleId="Style_59_ch" w:type="character">
    <w:name w:val="Footnote"/>
    <w:basedOn w:val="Style_34_ch"/>
    <w:link w:val="Style_59"/>
  </w:style>
  <w:style w:styleId="Style_182" w:type="paragraph">
    <w:name w:val="heading 8"/>
    <w:basedOn w:val="Style_34"/>
    <w:next w:val="Style_34"/>
    <w:link w:val="Style_182_ch"/>
    <w:uiPriority w:val="9"/>
    <w:qFormat/>
    <w:pPr>
      <w:widowControl w:val="1"/>
      <w:spacing w:after="60" w:before="240"/>
      <w:ind w:firstLine="709" w:left="0"/>
      <w:jc w:val="both"/>
      <w:outlineLvl w:val="7"/>
    </w:pPr>
    <w:rPr>
      <w:i w:val="1"/>
    </w:rPr>
  </w:style>
  <w:style w:styleId="Style_182_ch" w:type="character">
    <w:name w:val="heading 8"/>
    <w:basedOn w:val="Style_34_ch"/>
    <w:link w:val="Style_182"/>
    <w:rPr>
      <w:i w:val="1"/>
    </w:rPr>
  </w:style>
  <w:style w:styleId="Style_183" w:type="paragraph">
    <w:name w:val="Zag_2"/>
    <w:basedOn w:val="Style_34"/>
    <w:link w:val="Style_183_ch"/>
    <w:pPr>
      <w:spacing w:after="129" w:line="291" w:lineRule="exact"/>
      <w:ind/>
      <w:jc w:val="center"/>
    </w:pPr>
    <w:rPr>
      <w:b w:val="1"/>
      <w:color w:val="000000"/>
    </w:rPr>
  </w:style>
  <w:style w:styleId="Style_183_ch" w:type="character">
    <w:name w:val="Zag_2"/>
    <w:basedOn w:val="Style_34_ch"/>
    <w:link w:val="Style_183"/>
    <w:rPr>
      <w:b w:val="1"/>
      <w:color w:val="000000"/>
    </w:rPr>
  </w:style>
  <w:style w:styleId="Style_184" w:type="paragraph">
    <w:name w:val="Style8"/>
    <w:basedOn w:val="Style_34"/>
    <w:link w:val="Style_184_ch"/>
  </w:style>
  <w:style w:styleId="Style_184_ch" w:type="character">
    <w:name w:val="Style8"/>
    <w:basedOn w:val="Style_34_ch"/>
    <w:link w:val="Style_184"/>
  </w:style>
  <w:style w:styleId="Style_185" w:type="paragraph">
    <w:name w:val="normal_005f005f_005f005fchar1_005f_005fchar1__char1"/>
    <w:link w:val="Style_185_ch"/>
    <w:rPr>
      <w:rFonts w:ascii="Arial" w:hAnsi="Arial"/>
      <w:sz w:val="22"/>
    </w:rPr>
  </w:style>
  <w:style w:styleId="Style_185_ch" w:type="character">
    <w:name w:val="normal_005f005f_005f005fchar1_005f_005fchar1__char1"/>
    <w:link w:val="Style_185"/>
    <w:rPr>
      <w:rFonts w:ascii="Arial" w:hAnsi="Arial"/>
      <w:sz w:val="22"/>
    </w:rPr>
  </w:style>
  <w:style w:styleId="Style_186" w:type="paragraph">
    <w:name w:val="toc 1"/>
    <w:basedOn w:val="Style_34"/>
    <w:next w:val="Style_34"/>
    <w:link w:val="Style_186_ch"/>
    <w:uiPriority w:val="39"/>
    <w:pPr>
      <w:widowControl w:val="1"/>
      <w:tabs>
        <w:tab w:leader="dot" w:pos="9345" w:val="right"/>
      </w:tabs>
      <w:spacing w:before="120"/>
      <w:ind/>
    </w:pPr>
    <w:rPr>
      <w:rFonts w:ascii="Arial" w:hAnsi="Arial"/>
      <w:b w:val="1"/>
      <w:caps w:val="1"/>
      <w:sz w:val="28"/>
    </w:rPr>
  </w:style>
  <w:style w:styleId="Style_186_ch" w:type="character">
    <w:name w:val="toc 1"/>
    <w:basedOn w:val="Style_34_ch"/>
    <w:link w:val="Style_186"/>
    <w:rPr>
      <w:rFonts w:ascii="Arial" w:hAnsi="Arial"/>
      <w:b w:val="1"/>
      <w:caps w:val="1"/>
      <w:sz w:val="28"/>
    </w:rPr>
  </w:style>
  <w:style w:styleId="Style_187" w:type="paragraph">
    <w:name w:val="Iniiaiie oaeno 21"/>
    <w:basedOn w:val="Style_34"/>
    <w:link w:val="Style_187_ch"/>
    <w:pPr>
      <w:spacing w:line="360" w:lineRule="auto"/>
      <w:ind/>
      <w:jc w:val="both"/>
    </w:pPr>
  </w:style>
  <w:style w:styleId="Style_187_ch" w:type="character">
    <w:name w:val="Iniiaiie oaeno 21"/>
    <w:basedOn w:val="Style_34_ch"/>
    <w:link w:val="Style_187"/>
  </w:style>
  <w:style w:styleId="Style_188" w:type="paragraph">
    <w:name w:val="p4"/>
    <w:basedOn w:val="Style_34"/>
    <w:link w:val="Style_188_ch"/>
    <w:pPr>
      <w:widowControl w:val="1"/>
      <w:spacing w:afterAutospacing="on" w:beforeAutospacing="on"/>
      <w:ind/>
    </w:pPr>
  </w:style>
  <w:style w:styleId="Style_188_ch" w:type="character">
    <w:name w:val="p4"/>
    <w:basedOn w:val="Style_34_ch"/>
    <w:link w:val="Style_188"/>
  </w:style>
  <w:style w:styleId="Style_189" w:type="paragraph">
    <w:name w:val="Header and Footer"/>
    <w:link w:val="Style_189_ch"/>
    <w:pPr>
      <w:spacing w:line="240" w:lineRule="auto"/>
      <w:ind/>
      <w:jc w:val="both"/>
    </w:pPr>
    <w:rPr>
      <w:rFonts w:ascii="XO Thames" w:hAnsi="XO Thames"/>
      <w:sz w:val="20"/>
    </w:rPr>
  </w:style>
  <w:style w:styleId="Style_189_ch" w:type="character">
    <w:name w:val="Header and Footer"/>
    <w:link w:val="Style_189"/>
    <w:rPr>
      <w:rFonts w:ascii="XO Thames" w:hAnsi="XO Thames"/>
      <w:sz w:val="20"/>
    </w:rPr>
  </w:style>
  <w:style w:styleId="Style_190" w:type="paragraph">
    <w:name w:val="post-timestamp2"/>
    <w:link w:val="Style_190_ch"/>
    <w:rPr>
      <w:color w:val="999966"/>
    </w:rPr>
  </w:style>
  <w:style w:styleId="Style_190_ch" w:type="character">
    <w:name w:val="post-timestamp2"/>
    <w:link w:val="Style_190"/>
    <w:rPr>
      <w:color w:val="999966"/>
    </w:rPr>
  </w:style>
  <w:style w:styleId="Style_191" w:type="paragraph">
    <w:name w:val="Указатель1"/>
    <w:basedOn w:val="Style_34"/>
    <w:link w:val="Style_191_ch"/>
    <w:pPr>
      <w:widowControl w:val="1"/>
      <w:ind/>
    </w:pPr>
  </w:style>
  <w:style w:styleId="Style_191_ch" w:type="character">
    <w:name w:val="Указатель1"/>
    <w:basedOn w:val="Style_34_ch"/>
    <w:link w:val="Style_191"/>
  </w:style>
  <w:style w:styleId="Style_192" w:type="paragraph">
    <w:name w:val="текст сноски"/>
    <w:basedOn w:val="Style_34"/>
    <w:link w:val="Style_192_ch"/>
    <w:rPr>
      <w:rFonts w:ascii="Gelvetsky 12pt" w:hAnsi="Gelvetsky 12pt"/>
    </w:rPr>
  </w:style>
  <w:style w:styleId="Style_192_ch" w:type="character">
    <w:name w:val="текст сноски"/>
    <w:basedOn w:val="Style_34_ch"/>
    <w:link w:val="Style_192"/>
    <w:rPr>
      <w:rFonts w:ascii="Gelvetsky 12pt" w:hAnsi="Gelvetsky 12pt"/>
    </w:rPr>
  </w:style>
  <w:style w:styleId="Style_16" w:type="paragraph">
    <w:name w:val="Основной текст + Курсив;Интервал 0 pt"/>
    <w:link w:val="Style_16_ch"/>
    <w:rPr>
      <w:rFonts w:ascii="Times New Roman" w:hAnsi="Times New Roman"/>
      <w:i w:val="1"/>
      <w:spacing w:val="-10"/>
      <w:sz w:val="23"/>
      <w:highlight w:val="white"/>
    </w:rPr>
  </w:style>
  <w:style w:styleId="Style_16_ch" w:type="character">
    <w:name w:val="Основной текст + Курсив;Интервал 0 pt"/>
    <w:link w:val="Style_16"/>
    <w:rPr>
      <w:rFonts w:ascii="Times New Roman" w:hAnsi="Times New Roman"/>
      <w:i w:val="1"/>
      <w:spacing w:val="-10"/>
      <w:sz w:val="23"/>
      <w:highlight w:val="white"/>
    </w:rPr>
  </w:style>
  <w:style w:styleId="Style_193" w:type="paragraph">
    <w:name w:val="Заголовок №2"/>
    <w:link w:val="Style_193_ch"/>
    <w:rPr>
      <w:b w:val="1"/>
      <w:sz w:val="27"/>
    </w:rPr>
  </w:style>
  <w:style w:styleId="Style_193_ch" w:type="character">
    <w:name w:val="Заголовок №2"/>
    <w:link w:val="Style_193"/>
    <w:rPr>
      <w:b w:val="1"/>
      <w:sz w:val="27"/>
    </w:rPr>
  </w:style>
  <w:style w:styleId="Style_194" w:type="paragraph">
    <w:name w:val="fn"/>
    <w:basedOn w:val="Style_46"/>
    <w:link w:val="Style_194_ch"/>
  </w:style>
  <w:style w:styleId="Style_194_ch" w:type="character">
    <w:name w:val="fn"/>
    <w:basedOn w:val="Style_46_ch"/>
    <w:link w:val="Style_194"/>
  </w:style>
  <w:style w:styleId="Style_195" w:type="paragraph">
    <w:name w:val="Font Style14"/>
    <w:link w:val="Style_195_ch"/>
    <w:rPr>
      <w:rFonts w:ascii="Times New Roman" w:hAnsi="Times New Roman"/>
      <w:b w:val="1"/>
      <w:spacing w:val="10"/>
      <w:sz w:val="20"/>
    </w:rPr>
  </w:style>
  <w:style w:styleId="Style_195_ch" w:type="character">
    <w:name w:val="Font Style14"/>
    <w:link w:val="Style_195"/>
    <w:rPr>
      <w:rFonts w:ascii="Times New Roman" w:hAnsi="Times New Roman"/>
      <w:b w:val="1"/>
      <w:spacing w:val="10"/>
      <w:sz w:val="20"/>
    </w:rPr>
  </w:style>
  <w:style w:styleId="Style_196" w:type="paragraph">
    <w:name w:val="Цветной список - Акцент 12"/>
    <w:basedOn w:val="Style_34"/>
    <w:link w:val="Style_196_ch"/>
    <w:pPr>
      <w:widowControl w:val="1"/>
      <w:spacing w:after="200"/>
      <w:ind w:firstLine="0" w:left="720"/>
      <w:contextualSpacing w:val="1"/>
    </w:pPr>
    <w:rPr>
      <w:rFonts w:ascii="Cambria" w:hAnsi="Cambria"/>
    </w:rPr>
  </w:style>
  <w:style w:styleId="Style_196_ch" w:type="character">
    <w:name w:val="Цветной список - Акцент 12"/>
    <w:basedOn w:val="Style_34_ch"/>
    <w:link w:val="Style_196"/>
    <w:rPr>
      <w:rFonts w:ascii="Cambria" w:hAnsi="Cambria"/>
    </w:rPr>
  </w:style>
  <w:style w:styleId="Style_31" w:type="paragraph">
    <w:name w:val="Plain Text"/>
    <w:basedOn w:val="Style_34"/>
    <w:link w:val="Style_31_ch"/>
    <w:pPr>
      <w:widowControl w:val="1"/>
      <w:ind/>
    </w:pPr>
    <w:rPr>
      <w:rFonts w:ascii="Courier New" w:hAnsi="Courier New"/>
      <w:sz w:val="20"/>
    </w:rPr>
  </w:style>
  <w:style w:styleId="Style_31_ch" w:type="character">
    <w:name w:val="Plain Text"/>
    <w:basedOn w:val="Style_34_ch"/>
    <w:link w:val="Style_31"/>
    <w:rPr>
      <w:rFonts w:ascii="Courier New" w:hAnsi="Courier New"/>
      <w:sz w:val="20"/>
    </w:rPr>
  </w:style>
  <w:style w:styleId="Style_197" w:type="paragraph">
    <w:name w:val="normal__char1"/>
    <w:link w:val="Style_197_ch"/>
    <w:rPr>
      <w:rFonts w:ascii="Calibri" w:hAnsi="Calibri"/>
      <w:sz w:val="22"/>
    </w:rPr>
  </w:style>
  <w:style w:styleId="Style_197_ch" w:type="character">
    <w:name w:val="normal__char1"/>
    <w:link w:val="Style_197"/>
    <w:rPr>
      <w:rFonts w:ascii="Calibri" w:hAnsi="Calibri"/>
      <w:sz w:val="22"/>
    </w:rPr>
  </w:style>
  <w:style w:styleId="Style_198" w:type="paragraph">
    <w:name w:val="Основной текст (7)9"/>
    <w:link w:val="Style_198_ch"/>
    <w:rPr>
      <w:rFonts w:ascii="Times New Roman" w:hAnsi="Times New Roman"/>
      <w:spacing w:val="0"/>
      <w:sz w:val="19"/>
    </w:rPr>
  </w:style>
  <w:style w:styleId="Style_198_ch" w:type="character">
    <w:name w:val="Основной текст (7)9"/>
    <w:link w:val="Style_198"/>
    <w:rPr>
      <w:rFonts w:ascii="Times New Roman" w:hAnsi="Times New Roman"/>
      <w:spacing w:val="0"/>
      <w:sz w:val="19"/>
    </w:rPr>
  </w:style>
  <w:style w:styleId="Style_199" w:type="paragraph">
    <w:name w:val="Основной текст (14)17"/>
    <w:link w:val="Style_199_ch"/>
    <w:rPr>
      <w:rFonts w:ascii="Times New Roman" w:hAnsi="Times New Roman"/>
      <w:b w:val="1"/>
      <w:spacing w:val="0"/>
      <w:sz w:val="20"/>
    </w:rPr>
  </w:style>
  <w:style w:styleId="Style_199_ch" w:type="character">
    <w:name w:val="Основной текст (14)17"/>
    <w:link w:val="Style_199"/>
    <w:rPr>
      <w:rFonts w:ascii="Times New Roman" w:hAnsi="Times New Roman"/>
      <w:b w:val="1"/>
      <w:spacing w:val="0"/>
      <w:sz w:val="20"/>
    </w:rPr>
  </w:style>
  <w:style w:styleId="Style_200" w:type="paragraph">
    <w:name w:val="Знак Знак Знак Знак Знак Знак Знак Знак Знак"/>
    <w:basedOn w:val="Style_34"/>
    <w:link w:val="Style_200_ch"/>
    <w:pPr>
      <w:widowControl w:val="1"/>
      <w:spacing w:afterAutospacing="on" w:beforeAutospacing="on"/>
      <w:ind/>
    </w:pPr>
    <w:rPr>
      <w:color w:val="000000"/>
      <w:u w:color="000000"/>
    </w:rPr>
  </w:style>
  <w:style w:styleId="Style_200_ch" w:type="character">
    <w:name w:val="Знак Знак Знак Знак Знак Знак Знак Знак Знак"/>
    <w:basedOn w:val="Style_34_ch"/>
    <w:link w:val="Style_200"/>
    <w:rPr>
      <w:color w:val="000000"/>
      <w:u w:color="000000"/>
    </w:rPr>
  </w:style>
  <w:style w:styleId="Style_33" w:type="paragraph">
    <w:name w:val="Body Text"/>
    <w:basedOn w:val="Style_34"/>
    <w:link w:val="Style_33_ch"/>
    <w:pPr>
      <w:widowControl w:val="1"/>
      <w:spacing w:after="120"/>
      <w:ind/>
    </w:pPr>
  </w:style>
  <w:style w:styleId="Style_33_ch" w:type="character">
    <w:name w:val="Body Text"/>
    <w:basedOn w:val="Style_34_ch"/>
    <w:link w:val="Style_33"/>
  </w:style>
  <w:style w:styleId="Style_201" w:type="paragraph">
    <w:name w:val="Char Char Car Char Car Char Car Char Car Char Char Char Car Char Char Char"/>
    <w:basedOn w:val="Style_34"/>
    <w:link w:val="Style_201_ch"/>
    <w:pPr>
      <w:widowControl w:val="1"/>
      <w:spacing w:after="160" w:line="240" w:lineRule="exact"/>
      <w:ind/>
    </w:pPr>
    <w:rPr>
      <w:rFonts w:ascii="Arial" w:hAnsi="Arial"/>
      <w:sz w:val="20"/>
    </w:rPr>
  </w:style>
  <w:style w:styleId="Style_201_ch" w:type="character">
    <w:name w:val="Char Char Car Char Car Char Car Char Car Char Char Char Car Char Char Char"/>
    <w:basedOn w:val="Style_34_ch"/>
    <w:link w:val="Style_201"/>
    <w:rPr>
      <w:rFonts w:ascii="Arial" w:hAnsi="Arial"/>
      <w:sz w:val="20"/>
    </w:rPr>
  </w:style>
  <w:style w:styleId="Style_202" w:type="paragraph">
    <w:name w:val="Символ сноски"/>
    <w:link w:val="Style_202_ch"/>
    <w:rPr>
      <w:vertAlign w:val="superscript"/>
    </w:rPr>
  </w:style>
  <w:style w:styleId="Style_202_ch" w:type="character">
    <w:name w:val="Символ сноски"/>
    <w:link w:val="Style_202"/>
    <w:rPr>
      <w:vertAlign w:val="superscript"/>
    </w:rPr>
  </w:style>
  <w:style w:styleId="Style_203" w:type="paragraph">
    <w:name w:val="toc 9"/>
    <w:basedOn w:val="Style_34"/>
    <w:next w:val="Style_34"/>
    <w:link w:val="Style_203_ch"/>
    <w:uiPriority w:val="39"/>
    <w:pPr>
      <w:widowControl w:val="1"/>
      <w:spacing w:after="100" w:line="276" w:lineRule="auto"/>
      <w:ind w:firstLine="0" w:left="1760"/>
    </w:pPr>
    <w:rPr>
      <w:sz w:val="22"/>
    </w:rPr>
  </w:style>
  <w:style w:styleId="Style_203_ch" w:type="character">
    <w:name w:val="toc 9"/>
    <w:basedOn w:val="Style_34_ch"/>
    <w:link w:val="Style_203"/>
    <w:rPr>
      <w:sz w:val="22"/>
    </w:rPr>
  </w:style>
  <w:style w:styleId="Style_204" w:type="paragraph">
    <w:name w:val="Абзац списка1"/>
    <w:basedOn w:val="Style_34"/>
    <w:link w:val="Style_204_ch"/>
    <w:pPr>
      <w:widowControl w:val="1"/>
      <w:ind w:firstLine="0" w:left="720"/>
      <w:contextualSpacing w:val="1"/>
    </w:pPr>
  </w:style>
  <w:style w:styleId="Style_204_ch" w:type="character">
    <w:name w:val="Абзац списка1"/>
    <w:basedOn w:val="Style_34_ch"/>
    <w:link w:val="Style_204"/>
  </w:style>
  <w:style w:styleId="Style_205" w:type="paragraph">
    <w:name w:val="zippy toggle-open"/>
    <w:basedOn w:val="Style_46"/>
    <w:link w:val="Style_205_ch"/>
  </w:style>
  <w:style w:styleId="Style_205_ch" w:type="character">
    <w:name w:val="zippy toggle-open"/>
    <w:basedOn w:val="Style_46_ch"/>
    <w:link w:val="Style_205"/>
  </w:style>
  <w:style w:styleId="Style_13" w:type="paragraph">
    <w:name w:val="Основной текст (2)"/>
    <w:basedOn w:val="Style_34"/>
    <w:link w:val="Style_13_ch"/>
    <w:pPr>
      <w:spacing w:line="274" w:lineRule="exact"/>
      <w:ind/>
      <w:jc w:val="both"/>
    </w:pPr>
    <w:rPr>
      <w:sz w:val="20"/>
    </w:rPr>
  </w:style>
  <w:style w:styleId="Style_13_ch" w:type="character">
    <w:name w:val="Основной текст (2)"/>
    <w:basedOn w:val="Style_34_ch"/>
    <w:link w:val="Style_13"/>
    <w:rPr>
      <w:sz w:val="20"/>
    </w:rPr>
  </w:style>
  <w:style w:styleId="Style_206" w:type="paragraph">
    <w:name w:val="FollowedHyperlink"/>
    <w:basedOn w:val="Style_46"/>
    <w:link w:val="Style_206_ch"/>
    <w:rPr>
      <w:color w:val="800080"/>
      <w:u w:val="single"/>
    </w:rPr>
  </w:style>
  <w:style w:styleId="Style_206_ch" w:type="character">
    <w:name w:val="FollowedHyperlink"/>
    <w:basedOn w:val="Style_46_ch"/>
    <w:link w:val="Style_206"/>
    <w:rPr>
      <w:color w:val="800080"/>
      <w:u w:val="single"/>
    </w:rPr>
  </w:style>
  <w:style w:styleId="Style_207" w:type="paragraph">
    <w:name w:val="Основной текст + Полужирный"/>
    <w:link w:val="Style_207_ch"/>
    <w:rPr>
      <w:b w:val="1"/>
      <w:sz w:val="22"/>
    </w:rPr>
  </w:style>
  <w:style w:styleId="Style_207_ch" w:type="character">
    <w:name w:val="Основной текст + Полужирный"/>
    <w:link w:val="Style_207"/>
    <w:rPr>
      <w:b w:val="1"/>
      <w:sz w:val="22"/>
    </w:rPr>
  </w:style>
  <w:style w:styleId="Style_208" w:type="paragraph">
    <w:name w:val="Zag_11"/>
    <w:link w:val="Style_208_ch"/>
  </w:style>
  <w:style w:styleId="Style_208_ch" w:type="character">
    <w:name w:val="Zag_11"/>
    <w:link w:val="Style_208"/>
  </w:style>
  <w:style w:styleId="Style_209" w:type="paragraph">
    <w:name w:val="Body Text Indent 2"/>
    <w:basedOn w:val="Style_34"/>
    <w:link w:val="Style_209_ch"/>
    <w:pPr>
      <w:widowControl w:val="1"/>
      <w:spacing w:after="120" w:line="480" w:lineRule="auto"/>
      <w:ind w:firstLine="0" w:left="283"/>
    </w:pPr>
  </w:style>
  <w:style w:styleId="Style_209_ch" w:type="character">
    <w:name w:val="Body Text Indent 2"/>
    <w:basedOn w:val="Style_34_ch"/>
    <w:link w:val="Style_209"/>
  </w:style>
  <w:style w:styleId="Style_210" w:type="paragraph">
    <w:name w:val="Body Text 3"/>
    <w:basedOn w:val="Style_34"/>
    <w:link w:val="Style_210_ch"/>
    <w:pPr>
      <w:widowControl w:val="1"/>
      <w:spacing w:after="120"/>
      <w:ind/>
    </w:pPr>
    <w:rPr>
      <w:sz w:val="16"/>
    </w:rPr>
  </w:style>
  <w:style w:styleId="Style_210_ch" w:type="character">
    <w:name w:val="Body Text 3"/>
    <w:basedOn w:val="Style_34_ch"/>
    <w:link w:val="Style_210"/>
    <w:rPr>
      <w:sz w:val="16"/>
    </w:rPr>
  </w:style>
  <w:style w:styleId="Style_211" w:type="paragraph">
    <w:name w:val="Style1"/>
    <w:basedOn w:val="Style_34"/>
    <w:link w:val="Style_211_ch"/>
    <w:pPr>
      <w:spacing w:line="298" w:lineRule="exact"/>
      <w:ind w:firstLine="514" w:left="0"/>
      <w:jc w:val="both"/>
    </w:pPr>
  </w:style>
  <w:style w:styleId="Style_211_ch" w:type="character">
    <w:name w:val="Style1"/>
    <w:basedOn w:val="Style_34_ch"/>
    <w:link w:val="Style_211"/>
  </w:style>
  <w:style w:styleId="Style_212" w:type="paragraph">
    <w:name w:val="Методика подзаголовок"/>
    <w:link w:val="Style_212_ch"/>
    <w:rPr>
      <w:rFonts w:ascii="Times New Roman" w:hAnsi="Times New Roman"/>
      <w:b w:val="1"/>
      <w:spacing w:val="30"/>
    </w:rPr>
  </w:style>
  <w:style w:styleId="Style_212_ch" w:type="character">
    <w:name w:val="Методика подзаголовок"/>
    <w:link w:val="Style_212"/>
    <w:rPr>
      <w:rFonts w:ascii="Times New Roman" w:hAnsi="Times New Roman"/>
      <w:b w:val="1"/>
      <w:spacing w:val="30"/>
    </w:rPr>
  </w:style>
  <w:style w:styleId="Style_213" w:type="paragraph">
    <w:name w:val="Default"/>
    <w:link w:val="Style_213_ch"/>
    <w:rPr>
      <w:rFonts w:ascii="Times New Roman" w:hAnsi="Times New Roman"/>
      <w:color w:val="000000"/>
      <w:sz w:val="24"/>
    </w:rPr>
  </w:style>
  <w:style w:styleId="Style_213_ch" w:type="character">
    <w:name w:val="Default"/>
    <w:link w:val="Style_213"/>
    <w:rPr>
      <w:rFonts w:ascii="Times New Roman" w:hAnsi="Times New Roman"/>
      <w:color w:val="000000"/>
      <w:sz w:val="24"/>
    </w:rPr>
  </w:style>
  <w:style w:styleId="Style_214" w:type="paragraph">
    <w:name w:val="toc 8"/>
    <w:basedOn w:val="Style_34"/>
    <w:next w:val="Style_34"/>
    <w:link w:val="Style_214_ch"/>
    <w:uiPriority w:val="39"/>
    <w:pPr>
      <w:widowControl w:val="1"/>
      <w:spacing w:after="100" w:line="276" w:lineRule="auto"/>
      <w:ind w:firstLine="0" w:left="1540"/>
    </w:pPr>
    <w:rPr>
      <w:sz w:val="22"/>
    </w:rPr>
  </w:style>
  <w:style w:styleId="Style_214_ch" w:type="character">
    <w:name w:val="toc 8"/>
    <w:basedOn w:val="Style_34_ch"/>
    <w:link w:val="Style_214"/>
    <w:rPr>
      <w:sz w:val="22"/>
    </w:rPr>
  </w:style>
  <w:style w:styleId="Style_215" w:type="paragraph">
    <w:name w:val="Знак Знак Знак Знак Знак Знак Знак Знак Знак Знак Знак Знак Знак Знак Знак Знак"/>
    <w:basedOn w:val="Style_34"/>
    <w:link w:val="Style_215_ch"/>
    <w:pPr>
      <w:widowControl w:val="1"/>
      <w:spacing w:after="160" w:line="240" w:lineRule="exact"/>
      <w:ind/>
    </w:pPr>
    <w:rPr>
      <w:rFonts w:ascii="Verdana" w:hAnsi="Verdana"/>
      <w:sz w:val="20"/>
    </w:rPr>
  </w:style>
  <w:style w:styleId="Style_215_ch" w:type="character">
    <w:name w:val="Знак Знак Знак Знак Знак Знак Знак Знак Знак Знак Знак Знак Знак Знак Знак Знак"/>
    <w:basedOn w:val="Style_34_ch"/>
    <w:link w:val="Style_215"/>
    <w:rPr>
      <w:rFonts w:ascii="Verdana" w:hAnsi="Verdana"/>
      <w:sz w:val="20"/>
    </w:rPr>
  </w:style>
  <w:style w:styleId="Style_216" w:type="paragraph">
    <w:name w:val="ParaAttribute5"/>
    <w:link w:val="Style_216_ch"/>
    <w:pPr>
      <w:widowControl w:val="0"/>
      <w:ind w:right="-1"/>
      <w:jc w:val="both"/>
    </w:pPr>
    <w:rPr>
      <w:rFonts w:ascii="Times New Roman" w:hAnsi="Times New Roman"/>
    </w:rPr>
  </w:style>
  <w:style w:styleId="Style_216_ch" w:type="character">
    <w:name w:val="ParaAttribute5"/>
    <w:link w:val="Style_216"/>
    <w:rPr>
      <w:rFonts w:ascii="Times New Roman" w:hAnsi="Times New Roman"/>
    </w:rPr>
  </w:style>
  <w:style w:styleId="Style_24" w:type="paragraph">
    <w:name w:val="CharAttribute484"/>
    <w:link w:val="Style_24_ch"/>
    <w:rPr>
      <w:rFonts w:ascii="Times New Roman" w:hAnsi="Times New Roman"/>
      <w:i w:val="1"/>
      <w:sz w:val="28"/>
    </w:rPr>
  </w:style>
  <w:style w:styleId="Style_24_ch" w:type="character">
    <w:name w:val="CharAttribute484"/>
    <w:link w:val="Style_24"/>
    <w:rPr>
      <w:rFonts w:ascii="Times New Roman" w:hAnsi="Times New Roman"/>
      <w:i w:val="1"/>
      <w:sz w:val="28"/>
    </w:rPr>
  </w:style>
  <w:style w:styleId="Style_28" w:type="paragraph">
    <w:name w:val="dash0410_005f0431_005f0437_005f0430_005f0446_005f0020_005f0441_005f043f_005f0438_005f0441_005f043a_005f0430_005f_005fchar1__char1"/>
    <w:link w:val="Style_28_ch"/>
    <w:rPr>
      <w:rFonts w:ascii="Times New Roman" w:hAnsi="Times New Roman"/>
      <w:sz w:val="24"/>
      <w:u w:val="none"/>
    </w:rPr>
  </w:style>
  <w:style w:styleId="Style_28_ch" w:type="character">
    <w:name w:val="dash0410_005f0431_005f0437_005f0430_005f0446_005f0020_005f0441_005f043f_005f0438_005f0441_005f043a_005f0430_005f_005fchar1__char1"/>
    <w:link w:val="Style_28"/>
    <w:rPr>
      <w:rFonts w:ascii="Times New Roman" w:hAnsi="Times New Roman"/>
      <w:sz w:val="24"/>
      <w:u w:val="none"/>
    </w:rPr>
  </w:style>
  <w:style w:styleId="Style_217" w:type="paragraph">
    <w:name w:val="fontstyle51"/>
    <w:basedOn w:val="Style_46"/>
    <w:link w:val="Style_217_ch"/>
    <w:rPr>
      <w:rFonts w:ascii="Tahoma-Bold" w:hAnsi="Tahoma-Bold"/>
      <w:b w:val="1"/>
      <w:color w:val="231E20"/>
      <w:sz w:val="14"/>
    </w:rPr>
  </w:style>
  <w:style w:styleId="Style_217_ch" w:type="character">
    <w:name w:val="fontstyle51"/>
    <w:basedOn w:val="Style_46_ch"/>
    <w:link w:val="Style_217"/>
    <w:rPr>
      <w:rFonts w:ascii="Tahoma-Bold" w:hAnsi="Tahoma-Bold"/>
      <w:b w:val="1"/>
      <w:color w:val="231E20"/>
      <w:sz w:val="14"/>
    </w:rPr>
  </w:style>
  <w:style w:styleId="Style_218" w:type="paragraph">
    <w:name w:val="Style3"/>
    <w:basedOn w:val="Style_34"/>
    <w:link w:val="Style_218_ch"/>
    <w:pPr>
      <w:spacing w:line="293" w:lineRule="exact"/>
      <w:ind w:firstLine="504" w:left="0"/>
      <w:jc w:val="both"/>
    </w:pPr>
  </w:style>
  <w:style w:styleId="Style_218_ch" w:type="character">
    <w:name w:val="Style3"/>
    <w:basedOn w:val="Style_34_ch"/>
    <w:link w:val="Style_218"/>
  </w:style>
  <w:style w:styleId="Style_26" w:type="paragraph">
    <w:name w:val="А_основной"/>
    <w:basedOn w:val="Style_34"/>
    <w:link w:val="Style_26_ch"/>
    <w:pPr>
      <w:widowControl w:val="1"/>
      <w:spacing w:line="360" w:lineRule="auto"/>
      <w:ind w:firstLine="454" w:left="0"/>
      <w:jc w:val="both"/>
    </w:pPr>
    <w:rPr>
      <w:sz w:val="28"/>
    </w:rPr>
  </w:style>
  <w:style w:styleId="Style_26_ch" w:type="character">
    <w:name w:val="А_основной"/>
    <w:basedOn w:val="Style_34_ch"/>
    <w:link w:val="Style_26"/>
    <w:rPr>
      <w:sz w:val="28"/>
    </w:rPr>
  </w:style>
  <w:style w:styleId="Style_219" w:type="paragraph">
    <w:name w:val="c4"/>
    <w:link w:val="Style_219_ch"/>
  </w:style>
  <w:style w:styleId="Style_219_ch" w:type="character">
    <w:name w:val="c4"/>
    <w:link w:val="Style_219"/>
  </w:style>
  <w:style w:styleId="Style_220" w:type="paragraph">
    <w:name w:val="#Текст_мой"/>
    <w:link w:val="Style_220_ch"/>
    <w:pPr>
      <w:spacing w:line="240" w:lineRule="atLeast"/>
      <w:ind w:firstLine="283" w:left="0"/>
      <w:jc w:val="both"/>
    </w:pPr>
    <w:rPr>
      <w:rFonts w:ascii="SchoolBookC" w:hAnsi="SchoolBookC"/>
      <w:sz w:val="21"/>
    </w:rPr>
  </w:style>
  <w:style w:styleId="Style_220_ch" w:type="character">
    <w:name w:val="#Текст_мой"/>
    <w:link w:val="Style_220"/>
    <w:rPr>
      <w:rFonts w:ascii="SchoolBookC" w:hAnsi="SchoolBookC"/>
      <w:sz w:val="21"/>
    </w:rPr>
  </w:style>
  <w:style w:styleId="Style_221" w:type="paragraph">
    <w:name w:val="Основной текст (7)10"/>
    <w:link w:val="Style_221_ch"/>
    <w:rPr>
      <w:rFonts w:ascii="Times New Roman" w:hAnsi="Times New Roman"/>
      <w:spacing w:val="0"/>
      <w:sz w:val="19"/>
    </w:rPr>
  </w:style>
  <w:style w:styleId="Style_221_ch" w:type="character">
    <w:name w:val="Основной текст (7)10"/>
    <w:link w:val="Style_221"/>
    <w:rPr>
      <w:rFonts w:ascii="Times New Roman" w:hAnsi="Times New Roman"/>
      <w:spacing w:val="0"/>
      <w:sz w:val="19"/>
    </w:rPr>
  </w:style>
  <w:style w:styleId="Style_222" w:type="paragraph">
    <w:name w:val="Document Date"/>
    <w:basedOn w:val="Style_20"/>
    <w:link w:val="Style_222_ch"/>
    <w:pPr>
      <w:ind w:firstLine="0" w:left="634"/>
      <w:jc w:val="left"/>
    </w:pPr>
    <w:rPr>
      <w:rFonts w:ascii="Cambria" w:hAnsi="Cambria"/>
      <w:caps w:val="1"/>
      <w:color w:val="7F7F7F"/>
      <w:sz w:val="16"/>
    </w:rPr>
  </w:style>
  <w:style w:styleId="Style_222_ch" w:type="character">
    <w:name w:val="Document Date"/>
    <w:basedOn w:val="Style_20_ch"/>
    <w:link w:val="Style_222"/>
    <w:rPr>
      <w:rFonts w:ascii="Cambria" w:hAnsi="Cambria"/>
      <w:caps w:val="1"/>
      <w:color w:val="7F7F7F"/>
      <w:sz w:val="16"/>
    </w:rPr>
  </w:style>
  <w:style w:styleId="Style_223" w:type="paragraph">
    <w:name w:val="Знак Знак"/>
    <w:basedOn w:val="Style_34"/>
    <w:link w:val="Style_223_ch"/>
    <w:pPr>
      <w:widowControl w:val="1"/>
      <w:spacing w:after="160" w:line="240" w:lineRule="exact"/>
      <w:ind/>
    </w:pPr>
    <w:rPr>
      <w:rFonts w:ascii="Verdana" w:hAnsi="Verdana"/>
      <w:sz w:val="20"/>
    </w:rPr>
  </w:style>
  <w:style w:styleId="Style_223_ch" w:type="character">
    <w:name w:val="Знак Знак"/>
    <w:basedOn w:val="Style_34_ch"/>
    <w:link w:val="Style_223"/>
    <w:rPr>
      <w:rFonts w:ascii="Verdana" w:hAnsi="Verdana"/>
      <w:sz w:val="20"/>
    </w:rPr>
  </w:style>
  <w:style w:styleId="Style_224" w:type="paragraph">
    <w:name w:val="fontstyle81"/>
    <w:basedOn w:val="Style_46"/>
    <w:link w:val="Style_224_ch"/>
    <w:rPr>
      <w:rFonts w:ascii="TimesNewRomanPS-BoldItalicMT" w:hAnsi="TimesNewRomanPS-BoldItalicMT"/>
      <w:b w:val="1"/>
      <w:i w:val="1"/>
      <w:color w:val="231E20"/>
      <w:sz w:val="24"/>
    </w:rPr>
  </w:style>
  <w:style w:styleId="Style_224_ch" w:type="character">
    <w:name w:val="fontstyle81"/>
    <w:basedOn w:val="Style_46_ch"/>
    <w:link w:val="Style_224"/>
    <w:rPr>
      <w:rFonts w:ascii="TimesNewRomanPS-BoldItalicMT" w:hAnsi="TimesNewRomanPS-BoldItalicMT"/>
      <w:b w:val="1"/>
      <w:i w:val="1"/>
      <w:color w:val="231E20"/>
      <w:sz w:val="24"/>
    </w:rPr>
  </w:style>
  <w:style w:styleId="Style_225" w:type="paragraph">
    <w:name w:val="Style14"/>
    <w:basedOn w:val="Style_34"/>
    <w:link w:val="Style_225_ch"/>
  </w:style>
  <w:style w:styleId="Style_225_ch" w:type="character">
    <w:name w:val="Style14"/>
    <w:basedOn w:val="Style_34_ch"/>
    <w:link w:val="Style_225"/>
  </w:style>
  <w:style w:styleId="Style_226" w:type="paragraph">
    <w:name w:val="dash041e_0431_044b_0447_043d_044b_0439__char1"/>
    <w:link w:val="Style_226_ch"/>
    <w:rPr>
      <w:rFonts w:ascii="Times New Roman" w:hAnsi="Times New Roman"/>
      <w:sz w:val="24"/>
      <w:u w:val="none"/>
    </w:rPr>
  </w:style>
  <w:style w:styleId="Style_226_ch" w:type="character">
    <w:name w:val="dash041e_0431_044b_0447_043d_044b_0439__char1"/>
    <w:link w:val="Style_226"/>
    <w:rPr>
      <w:rFonts w:ascii="Times New Roman" w:hAnsi="Times New Roman"/>
      <w:sz w:val="24"/>
      <w:u w:val="none"/>
    </w:rPr>
  </w:style>
  <w:style w:styleId="Style_227" w:type="paragraph">
    <w:name w:val="Font Style15"/>
    <w:link w:val="Style_227_ch"/>
    <w:rPr>
      <w:rFonts w:ascii="Times New Roman" w:hAnsi="Times New Roman"/>
      <w:sz w:val="22"/>
    </w:rPr>
  </w:style>
  <w:style w:styleId="Style_227_ch" w:type="character">
    <w:name w:val="Font Style15"/>
    <w:link w:val="Style_227"/>
    <w:rPr>
      <w:rFonts w:ascii="Times New Roman" w:hAnsi="Times New Roman"/>
      <w:sz w:val="22"/>
    </w:rPr>
  </w:style>
  <w:style w:styleId="Style_228" w:type="paragraph">
    <w:name w:val="acknowledgment"/>
    <w:basedOn w:val="Style_34"/>
    <w:next w:val="Style_34"/>
    <w:link w:val="Style_228_ch"/>
    <w:pPr>
      <w:spacing w:before="480"/>
      <w:ind/>
    </w:pPr>
    <w:rPr>
      <w:rFonts w:ascii="Arial" w:hAnsi="Arial"/>
      <w:sz w:val="18"/>
    </w:rPr>
  </w:style>
  <w:style w:styleId="Style_228_ch" w:type="character">
    <w:name w:val="acknowledgment"/>
    <w:basedOn w:val="Style_34_ch"/>
    <w:link w:val="Style_228"/>
    <w:rPr>
      <w:rFonts w:ascii="Arial" w:hAnsi="Arial"/>
      <w:sz w:val="18"/>
    </w:rPr>
  </w:style>
  <w:style w:styleId="Style_8" w:type="paragraph">
    <w:name w:val="fontstyle21"/>
    <w:basedOn w:val="Style_46"/>
    <w:link w:val="Style_8_ch"/>
    <w:rPr>
      <w:rFonts w:ascii="Times New Roman" w:hAnsi="Times New Roman"/>
      <w:color w:val="000000"/>
      <w:sz w:val="24"/>
    </w:rPr>
  </w:style>
  <w:style w:styleId="Style_8_ch" w:type="character">
    <w:name w:val="fontstyle21"/>
    <w:basedOn w:val="Style_46_ch"/>
    <w:link w:val="Style_8"/>
    <w:rPr>
      <w:rFonts w:ascii="Times New Roman" w:hAnsi="Times New Roman"/>
      <w:color w:val="000000"/>
      <w:sz w:val="24"/>
    </w:rPr>
  </w:style>
  <w:style w:styleId="Style_229" w:type="paragraph">
    <w:name w:val="Standard"/>
    <w:link w:val="Style_229_ch"/>
    <w:pPr>
      <w:widowControl w:val="0"/>
      <w:ind/>
    </w:pPr>
    <w:rPr>
      <w:rFonts w:ascii="Times New Roman" w:hAnsi="Times New Roman"/>
      <w:sz w:val="24"/>
    </w:rPr>
  </w:style>
  <w:style w:styleId="Style_229_ch" w:type="character">
    <w:name w:val="Standard"/>
    <w:link w:val="Style_229"/>
    <w:rPr>
      <w:rFonts w:ascii="Times New Roman" w:hAnsi="Times New Roman"/>
      <w:sz w:val="24"/>
    </w:rPr>
  </w:style>
  <w:style w:styleId="Style_230" w:type="paragraph">
    <w:name w:val="Zag_31"/>
    <w:link w:val="Style_230_ch"/>
  </w:style>
  <w:style w:styleId="Style_230_ch" w:type="character">
    <w:name w:val="Zag_31"/>
    <w:link w:val="Style_230"/>
  </w:style>
  <w:style w:styleId="Style_231" w:type="paragraph">
    <w:name w:val="toc 5"/>
    <w:basedOn w:val="Style_34"/>
    <w:next w:val="Style_34"/>
    <w:link w:val="Style_231_ch"/>
    <w:uiPriority w:val="39"/>
    <w:pPr>
      <w:widowControl w:val="1"/>
      <w:spacing w:after="100" w:line="276" w:lineRule="auto"/>
      <w:ind w:firstLine="0" w:left="880"/>
    </w:pPr>
    <w:rPr>
      <w:sz w:val="22"/>
    </w:rPr>
  </w:style>
  <w:style w:styleId="Style_231_ch" w:type="character">
    <w:name w:val="toc 5"/>
    <w:basedOn w:val="Style_34_ch"/>
    <w:link w:val="Style_231"/>
    <w:rPr>
      <w:sz w:val="22"/>
    </w:rPr>
  </w:style>
  <w:style w:styleId="Style_232" w:type="paragraph">
    <w:name w:val="Zag_3"/>
    <w:basedOn w:val="Style_34"/>
    <w:link w:val="Style_232_ch"/>
    <w:pPr>
      <w:spacing w:after="68" w:line="282" w:lineRule="exact"/>
      <w:ind/>
      <w:jc w:val="center"/>
    </w:pPr>
    <w:rPr>
      <w:i w:val="1"/>
      <w:color w:val="000000"/>
    </w:rPr>
  </w:style>
  <w:style w:styleId="Style_232_ch" w:type="character">
    <w:name w:val="Zag_3"/>
    <w:basedOn w:val="Style_34_ch"/>
    <w:link w:val="Style_232"/>
    <w:rPr>
      <w:i w:val="1"/>
      <w:color w:val="000000"/>
    </w:rPr>
  </w:style>
  <w:style w:styleId="Style_233" w:type="paragraph">
    <w:name w:val="CharAttribute502"/>
    <w:link w:val="Style_233_ch"/>
    <w:rPr>
      <w:rFonts w:ascii="Times New Roman" w:hAnsi="Times New Roman"/>
      <w:i w:val="1"/>
      <w:sz w:val="28"/>
    </w:rPr>
  </w:style>
  <w:style w:styleId="Style_233_ch" w:type="character">
    <w:name w:val="CharAttribute502"/>
    <w:link w:val="Style_233"/>
    <w:rPr>
      <w:rFonts w:ascii="Times New Roman" w:hAnsi="Times New Roman"/>
      <w:i w:val="1"/>
      <w:sz w:val="28"/>
    </w:rPr>
  </w:style>
  <w:style w:styleId="Style_234" w:type="paragraph">
    <w:name w:val="Знак1"/>
    <w:basedOn w:val="Style_34"/>
    <w:link w:val="Style_234_ch"/>
    <w:pPr>
      <w:widowControl w:val="1"/>
      <w:spacing w:afterAutospacing="on" w:beforeAutospacing="on"/>
      <w:ind/>
    </w:pPr>
    <w:rPr>
      <w:color w:val="000000"/>
      <w:u w:color="000000"/>
    </w:rPr>
  </w:style>
  <w:style w:styleId="Style_234_ch" w:type="character">
    <w:name w:val="Знак1"/>
    <w:basedOn w:val="Style_34_ch"/>
    <w:link w:val="Style_234"/>
    <w:rPr>
      <w:color w:val="000000"/>
      <w:u w:color="000000"/>
    </w:rPr>
  </w:style>
  <w:style w:styleId="Style_235" w:type="paragraph">
    <w:name w:val="c10"/>
    <w:basedOn w:val="Style_34"/>
    <w:link w:val="Style_235_ch"/>
    <w:pPr>
      <w:widowControl w:val="1"/>
      <w:spacing w:afterAutospacing="on" w:beforeAutospacing="on"/>
      <w:ind/>
    </w:pPr>
  </w:style>
  <w:style w:styleId="Style_235_ch" w:type="character">
    <w:name w:val="c10"/>
    <w:basedOn w:val="Style_34_ch"/>
    <w:link w:val="Style_235"/>
  </w:style>
  <w:style w:styleId="Style_236" w:type="paragraph">
    <w:name w:val="msonormalbullet3.gif"/>
    <w:basedOn w:val="Style_34"/>
    <w:link w:val="Style_236_ch"/>
    <w:pPr>
      <w:widowControl w:val="1"/>
      <w:spacing w:afterAutospacing="on" w:beforeAutospacing="on"/>
      <w:ind/>
    </w:pPr>
  </w:style>
  <w:style w:styleId="Style_236_ch" w:type="character">
    <w:name w:val="msonormalbullet3.gif"/>
    <w:basedOn w:val="Style_34_ch"/>
    <w:link w:val="Style_236"/>
  </w:style>
  <w:style w:styleId="Style_237" w:type="paragraph">
    <w:name w:val="Font Style13"/>
    <w:link w:val="Style_237_ch"/>
    <w:rPr>
      <w:rFonts w:ascii="Georgia" w:hAnsi="Georgia"/>
      <w:sz w:val="20"/>
    </w:rPr>
  </w:style>
  <w:style w:styleId="Style_237_ch" w:type="character">
    <w:name w:val="Font Style13"/>
    <w:link w:val="Style_237"/>
    <w:rPr>
      <w:rFonts w:ascii="Georgia" w:hAnsi="Georgia"/>
      <w:sz w:val="20"/>
    </w:rPr>
  </w:style>
  <w:style w:styleId="Style_238" w:type="paragraph">
    <w:name w:val="post-count"/>
    <w:basedOn w:val="Style_46"/>
    <w:link w:val="Style_238_ch"/>
  </w:style>
  <w:style w:styleId="Style_238_ch" w:type="character">
    <w:name w:val="post-count"/>
    <w:basedOn w:val="Style_46_ch"/>
    <w:link w:val="Style_238"/>
  </w:style>
  <w:style w:styleId="Style_239" w:type="paragraph">
    <w:name w:val="dash0417_043d_0430_043a_0020_0441_043d_043e_0441_043a_0438__char"/>
    <w:basedOn w:val="Style_46"/>
    <w:link w:val="Style_239_ch"/>
  </w:style>
  <w:style w:styleId="Style_239_ch" w:type="character">
    <w:name w:val="dash0417_043d_0430_043a_0020_0441_043d_043e_0441_043a_0438__char"/>
    <w:basedOn w:val="Style_46_ch"/>
    <w:link w:val="Style_239"/>
  </w:style>
  <w:style w:styleId="Style_240" w:type="paragraph">
    <w:name w:val="CharAttribute526"/>
    <w:link w:val="Style_240_ch"/>
    <w:rPr>
      <w:rFonts w:ascii="Times New Roman" w:hAnsi="Times New Roman"/>
      <w:sz w:val="28"/>
    </w:rPr>
  </w:style>
  <w:style w:styleId="Style_240_ch" w:type="character">
    <w:name w:val="CharAttribute526"/>
    <w:link w:val="Style_240"/>
    <w:rPr>
      <w:rFonts w:ascii="Times New Roman" w:hAnsi="Times New Roman"/>
      <w:sz w:val="28"/>
    </w:rPr>
  </w:style>
  <w:style w:styleId="Style_241" w:type="paragraph">
    <w:name w:val="c5"/>
    <w:basedOn w:val="Style_46"/>
    <w:link w:val="Style_241_ch"/>
  </w:style>
  <w:style w:styleId="Style_241_ch" w:type="character">
    <w:name w:val="c5"/>
    <w:basedOn w:val="Style_46_ch"/>
    <w:link w:val="Style_241"/>
  </w:style>
  <w:style w:styleId="Style_242" w:type="paragraph">
    <w:name w:val="apple-style-span"/>
    <w:basedOn w:val="Style_46"/>
    <w:link w:val="Style_242_ch"/>
  </w:style>
  <w:style w:styleId="Style_242_ch" w:type="character">
    <w:name w:val="apple-style-span"/>
    <w:basedOn w:val="Style_46_ch"/>
    <w:link w:val="Style_242"/>
  </w:style>
  <w:style w:styleId="Style_243" w:type="paragraph">
    <w:name w:val="post-comment-link"/>
    <w:basedOn w:val="Style_46"/>
    <w:link w:val="Style_243_ch"/>
  </w:style>
  <w:style w:styleId="Style_243_ch" w:type="character">
    <w:name w:val="post-comment-link"/>
    <w:basedOn w:val="Style_46_ch"/>
    <w:link w:val="Style_243"/>
  </w:style>
  <w:style w:styleId="Style_244" w:type="paragraph">
    <w:name w:val="Heading 3 Char"/>
    <w:link w:val="Style_244_ch"/>
    <w:rPr>
      <w:rFonts w:ascii="Arial" w:hAnsi="Arial"/>
      <w:b w:val="1"/>
      <w:sz w:val="26"/>
    </w:rPr>
  </w:style>
  <w:style w:styleId="Style_244_ch" w:type="character">
    <w:name w:val="Heading 3 Char"/>
    <w:link w:val="Style_244"/>
    <w:rPr>
      <w:rFonts w:ascii="Arial" w:hAnsi="Arial"/>
      <w:b w:val="1"/>
      <w:sz w:val="26"/>
    </w:rPr>
  </w:style>
  <w:style w:styleId="Style_245" w:type="paragraph">
    <w:name w:val="Author's Name"/>
    <w:basedOn w:val="Style_20"/>
    <w:link w:val="Style_245_ch"/>
    <w:pPr>
      <w:ind w:firstLine="0" w:left="634"/>
      <w:jc w:val="left"/>
    </w:pPr>
    <w:rPr>
      <w:rFonts w:ascii="Cambria" w:hAnsi="Cambria"/>
      <w:sz w:val="18"/>
    </w:rPr>
  </w:style>
  <w:style w:styleId="Style_245_ch" w:type="character">
    <w:name w:val="Author's Name"/>
    <w:basedOn w:val="Style_20_ch"/>
    <w:link w:val="Style_245"/>
    <w:rPr>
      <w:rFonts w:ascii="Cambria" w:hAnsi="Cambria"/>
      <w:sz w:val="18"/>
    </w:rPr>
  </w:style>
  <w:style w:styleId="Style_246" w:type="paragraph">
    <w:name w:val="Intense Reference"/>
    <w:link w:val="Style_246_ch"/>
    <w:rPr>
      <w:b w:val="1"/>
      <w:sz w:val="24"/>
      <w:u w:val="single"/>
    </w:rPr>
  </w:style>
  <w:style w:styleId="Style_246_ch" w:type="character">
    <w:name w:val="Intense Reference"/>
    <w:link w:val="Style_246"/>
    <w:rPr>
      <w:b w:val="1"/>
      <w:sz w:val="24"/>
      <w:u w:val="single"/>
    </w:rPr>
  </w:style>
  <w:style w:styleId="Style_247" w:type="paragraph">
    <w:name w:val="ConsPlusNonformat"/>
    <w:link w:val="Style_247_ch"/>
    <w:pPr>
      <w:widowControl w:val="0"/>
      <w:ind/>
    </w:pPr>
    <w:rPr>
      <w:rFonts w:ascii="Courier New" w:hAnsi="Courier New"/>
    </w:rPr>
  </w:style>
  <w:style w:styleId="Style_247_ch" w:type="character">
    <w:name w:val="ConsPlusNonformat"/>
    <w:link w:val="Style_247"/>
    <w:rPr>
      <w:rFonts w:ascii="Courier New" w:hAnsi="Courier New"/>
    </w:rPr>
  </w:style>
  <w:style w:styleId="Style_248" w:type="paragraph">
    <w:name w:val="Основной шрифт абзаца1"/>
    <w:link w:val="Style_248_ch"/>
  </w:style>
  <w:style w:styleId="Style_248_ch" w:type="character">
    <w:name w:val="Основной шрифт абзаца1"/>
    <w:link w:val="Style_248"/>
  </w:style>
  <w:style w:styleId="Style_249" w:type="paragraph">
    <w:name w:val="Основной текст с отступом Знак"/>
    <w:basedOn w:val="Style_46"/>
    <w:link w:val="Style_249_ch"/>
    <w:rPr>
      <w:rFonts w:ascii="Times New Roman" w:hAnsi="Times New Roman"/>
      <w:sz w:val="24"/>
    </w:rPr>
  </w:style>
  <w:style w:styleId="Style_249_ch" w:type="character">
    <w:name w:val="Основной текст с отступом Знак"/>
    <w:basedOn w:val="Style_46_ch"/>
    <w:link w:val="Style_249"/>
    <w:rPr>
      <w:rFonts w:ascii="Times New Roman" w:hAnsi="Times New Roman"/>
      <w:sz w:val="24"/>
    </w:rPr>
  </w:style>
  <w:style w:styleId="Style_250" w:type="paragraph">
    <w:name w:val="Font Style12"/>
    <w:link w:val="Style_250_ch"/>
    <w:rPr>
      <w:rFonts w:ascii="Times New Roman" w:hAnsi="Times New Roman"/>
      <w:b w:val="1"/>
      <w:sz w:val="18"/>
    </w:rPr>
  </w:style>
  <w:style w:styleId="Style_250_ch" w:type="character">
    <w:name w:val="Font Style12"/>
    <w:link w:val="Style_250"/>
    <w:rPr>
      <w:rFonts w:ascii="Times New Roman" w:hAnsi="Times New Roman"/>
      <w:b w:val="1"/>
      <w:sz w:val="18"/>
    </w:rPr>
  </w:style>
  <w:style w:styleId="Style_12" w:type="paragraph">
    <w:name w:val="c3 c8"/>
    <w:basedOn w:val="Style_46"/>
    <w:link w:val="Style_12_ch"/>
  </w:style>
  <w:style w:styleId="Style_12_ch" w:type="character">
    <w:name w:val="c3 c8"/>
    <w:basedOn w:val="Style_46_ch"/>
    <w:link w:val="Style_12"/>
  </w:style>
  <w:style w:styleId="Style_251" w:type="paragraph">
    <w:name w:val="Font Style23"/>
    <w:link w:val="Style_251_ch"/>
    <w:rPr>
      <w:rFonts w:ascii="Times New Roman" w:hAnsi="Times New Roman"/>
      <w:b w:val="1"/>
      <w:sz w:val="20"/>
    </w:rPr>
  </w:style>
  <w:style w:styleId="Style_251_ch" w:type="character">
    <w:name w:val="Font Style23"/>
    <w:link w:val="Style_251"/>
    <w:rPr>
      <w:rFonts w:ascii="Times New Roman" w:hAnsi="Times New Roman"/>
      <w:b w:val="1"/>
      <w:sz w:val="20"/>
    </w:rPr>
  </w:style>
  <w:style w:styleId="Style_252" w:type="paragraph">
    <w:name w:val="msonormalcxspmiddlecxspmiddle"/>
    <w:basedOn w:val="Style_34"/>
    <w:link w:val="Style_252_ch"/>
    <w:pPr>
      <w:spacing w:after="280" w:before="280"/>
      <w:ind/>
    </w:pPr>
    <w:rPr>
      <w:color w:val="000000"/>
    </w:rPr>
  </w:style>
  <w:style w:styleId="Style_252_ch" w:type="character">
    <w:name w:val="msonormalcxspmiddlecxspmiddle"/>
    <w:basedOn w:val="Style_34_ch"/>
    <w:link w:val="Style_252"/>
    <w:rPr>
      <w:color w:val="000000"/>
    </w:rPr>
  </w:style>
  <w:style w:styleId="Style_253" w:type="paragraph">
    <w:name w:val="msonormalcxspmiddle"/>
    <w:basedOn w:val="Style_34"/>
    <w:link w:val="Style_253_ch"/>
    <w:pPr>
      <w:spacing w:after="280" w:before="280"/>
      <w:ind/>
    </w:pPr>
    <w:rPr>
      <w:color w:val="000000"/>
    </w:rPr>
  </w:style>
  <w:style w:styleId="Style_253_ch" w:type="character">
    <w:name w:val="msonormalcxspmiddle"/>
    <w:basedOn w:val="Style_34_ch"/>
    <w:link w:val="Style_253"/>
    <w:rPr>
      <w:color w:val="000000"/>
    </w:rPr>
  </w:style>
  <w:style w:styleId="Style_254" w:type="paragraph">
    <w:name w:val="apple-converted-space"/>
    <w:link w:val="Style_254_ch"/>
  </w:style>
  <w:style w:styleId="Style_254_ch" w:type="character">
    <w:name w:val="apple-converted-space"/>
    <w:link w:val="Style_254"/>
  </w:style>
  <w:style w:styleId="Style_255" w:type="paragraph">
    <w:name w:val="CharAttribute511"/>
    <w:link w:val="Style_255_ch"/>
    <w:rPr>
      <w:rFonts w:ascii="Times New Roman" w:hAnsi="Times New Roman"/>
      <w:sz w:val="28"/>
    </w:rPr>
  </w:style>
  <w:style w:styleId="Style_255_ch" w:type="character">
    <w:name w:val="CharAttribute511"/>
    <w:link w:val="Style_255"/>
    <w:rPr>
      <w:rFonts w:ascii="Times New Roman" w:hAnsi="Times New Roman"/>
      <w:sz w:val="28"/>
    </w:rPr>
  </w:style>
  <w:style w:styleId="Style_256" w:type="paragraph">
    <w:name w:val="Основной текст (2) + Не полужирный3"/>
    <w:basedOn w:val="Style_46"/>
    <w:link w:val="Style_256_ch"/>
    <w:rPr>
      <w:b w:val="1"/>
      <w:spacing w:val="3"/>
      <w:sz w:val="20"/>
      <w:highlight w:val="white"/>
    </w:rPr>
  </w:style>
  <w:style w:styleId="Style_256_ch" w:type="character">
    <w:name w:val="Основной текст (2) + Не полужирный3"/>
    <w:basedOn w:val="Style_46_ch"/>
    <w:link w:val="Style_256"/>
    <w:rPr>
      <w:b w:val="1"/>
      <w:spacing w:val="3"/>
      <w:sz w:val="20"/>
      <w:highlight w:val="white"/>
    </w:rPr>
  </w:style>
  <w:style w:styleId="Style_17" w:type="paragraph">
    <w:name w:val="Основной текст (4) + Не курсив;Интервал 0 pt"/>
    <w:link w:val="Style_17_ch"/>
    <w:rPr>
      <w:rFonts w:ascii="Times New Roman" w:hAnsi="Times New Roman"/>
      <w:i w:val="1"/>
      <w:spacing w:val="0"/>
      <w:sz w:val="23"/>
      <w:highlight w:val="white"/>
    </w:rPr>
  </w:style>
  <w:style w:styleId="Style_17_ch" w:type="character">
    <w:name w:val="Основной текст (4) + Не курсив;Интервал 0 pt"/>
    <w:link w:val="Style_17"/>
    <w:rPr>
      <w:rFonts w:ascii="Times New Roman" w:hAnsi="Times New Roman"/>
      <w:i w:val="1"/>
      <w:spacing w:val="0"/>
      <w:sz w:val="23"/>
      <w:highlight w:val="white"/>
    </w:rPr>
  </w:style>
  <w:style w:styleId="Style_25" w:type="paragraph">
    <w:name w:val="А ОСН ТЕКСТ"/>
    <w:basedOn w:val="Style_34"/>
    <w:link w:val="Style_25_ch"/>
    <w:pPr>
      <w:widowControl w:val="1"/>
      <w:spacing w:line="360" w:lineRule="auto"/>
      <w:ind w:firstLine="454" w:left="0"/>
      <w:jc w:val="both"/>
    </w:pPr>
    <w:rPr>
      <w:color w:val="000000"/>
      <w:sz w:val="28"/>
    </w:rPr>
  </w:style>
  <w:style w:styleId="Style_25_ch" w:type="character">
    <w:name w:val="А ОСН ТЕКСТ"/>
    <w:basedOn w:val="Style_34_ch"/>
    <w:link w:val="Style_25"/>
    <w:rPr>
      <w:color w:val="000000"/>
      <w:sz w:val="28"/>
    </w:rPr>
  </w:style>
  <w:style w:styleId="Style_257" w:type="paragraph">
    <w:name w:val="Subtitle"/>
    <w:basedOn w:val="Style_34"/>
    <w:next w:val="Style_34"/>
    <w:link w:val="Style_257_ch"/>
    <w:uiPriority w:val="11"/>
    <w:qFormat/>
    <w:pPr>
      <w:widowControl w:val="1"/>
      <w:spacing w:after="60"/>
      <w:ind w:firstLine="709" w:left="0"/>
      <w:jc w:val="center"/>
      <w:outlineLvl w:val="1"/>
    </w:pPr>
    <w:rPr>
      <w:rFonts w:ascii="Arial" w:hAnsi="Arial"/>
    </w:rPr>
  </w:style>
  <w:style w:styleId="Style_257_ch" w:type="character">
    <w:name w:val="Subtitle"/>
    <w:basedOn w:val="Style_34_ch"/>
    <w:link w:val="Style_257"/>
    <w:rPr>
      <w:rFonts w:ascii="Arial" w:hAnsi="Arial"/>
    </w:rPr>
  </w:style>
  <w:style w:styleId="Style_18" w:type="paragraph">
    <w:name w:val="Текст1"/>
    <w:basedOn w:val="Style_34"/>
    <w:link w:val="Style_18_ch"/>
    <w:pPr>
      <w:widowControl w:val="1"/>
      <w:ind/>
    </w:pPr>
    <w:rPr>
      <w:rFonts w:ascii="Courier New" w:hAnsi="Courier New"/>
      <w:sz w:val="20"/>
    </w:rPr>
  </w:style>
  <w:style w:styleId="Style_18_ch" w:type="character">
    <w:name w:val="Текст1"/>
    <w:basedOn w:val="Style_34_ch"/>
    <w:link w:val="Style_18"/>
    <w:rPr>
      <w:rFonts w:ascii="Courier New" w:hAnsi="Courier New"/>
      <w:sz w:val="20"/>
    </w:rPr>
  </w:style>
  <w:style w:styleId="Style_258" w:type="paragraph">
    <w:name w:val="dash041e_005f0431_005f044b_005f0447_005f043d_005f044b_005f0439__char1"/>
    <w:link w:val="Style_258_ch"/>
    <w:rPr>
      <w:rFonts w:ascii="Times New Roman" w:hAnsi="Times New Roman"/>
      <w:sz w:val="24"/>
      <w:u w:val="none"/>
    </w:rPr>
  </w:style>
  <w:style w:styleId="Style_258_ch" w:type="character">
    <w:name w:val="dash041e_005f0431_005f044b_005f0447_005f043d_005f044b_005f0439__char1"/>
    <w:link w:val="Style_258"/>
    <w:rPr>
      <w:rFonts w:ascii="Times New Roman" w:hAnsi="Times New Roman"/>
      <w:sz w:val="24"/>
      <w:u w:val="none"/>
    </w:rPr>
  </w:style>
  <w:style w:styleId="Style_259" w:type="paragraph">
    <w:name w:val="item-control blog-admin"/>
    <w:basedOn w:val="Style_46"/>
    <w:link w:val="Style_259_ch"/>
  </w:style>
  <w:style w:styleId="Style_259_ch" w:type="character">
    <w:name w:val="item-control blog-admin"/>
    <w:basedOn w:val="Style_46_ch"/>
    <w:link w:val="Style_259"/>
  </w:style>
  <w:style w:styleId="Style_260" w:type="paragraph">
    <w:name w:val="c21"/>
    <w:basedOn w:val="Style_46"/>
    <w:link w:val="Style_260_ch"/>
  </w:style>
  <w:style w:styleId="Style_260_ch" w:type="character">
    <w:name w:val="c21"/>
    <w:basedOn w:val="Style_46_ch"/>
    <w:link w:val="Style_260"/>
  </w:style>
  <w:style w:styleId="Style_261" w:type="paragraph">
    <w:name w:val="Normal PP"/>
    <w:basedOn w:val="Style_34"/>
    <w:link w:val="Style_261_ch"/>
    <w:rPr>
      <w:rFonts w:ascii="Arial" w:hAnsi="Arial"/>
      <w:color w:val="000000"/>
    </w:rPr>
  </w:style>
  <w:style w:styleId="Style_261_ch" w:type="character">
    <w:name w:val="Normal PP"/>
    <w:basedOn w:val="Style_34_ch"/>
    <w:link w:val="Style_261"/>
    <w:rPr>
      <w:rFonts w:ascii="Arial" w:hAnsi="Arial"/>
      <w:color w:val="000000"/>
    </w:rPr>
  </w:style>
  <w:style w:styleId="Style_262" w:type="paragraph">
    <w:name w:val="Title"/>
    <w:basedOn w:val="Style_34"/>
    <w:link w:val="Style_262_ch"/>
    <w:uiPriority w:val="10"/>
    <w:qFormat/>
    <w:pPr>
      <w:widowControl w:val="1"/>
      <w:ind w:firstLine="0" w:left="-993" w:right="-285"/>
      <w:jc w:val="center"/>
    </w:pPr>
    <w:rPr>
      <w:b w:val="1"/>
    </w:rPr>
  </w:style>
  <w:style w:styleId="Style_262_ch" w:type="character">
    <w:name w:val="Title"/>
    <w:basedOn w:val="Style_34_ch"/>
    <w:link w:val="Style_262"/>
    <w:rPr>
      <w:b w:val="1"/>
    </w:rPr>
  </w:style>
  <w:style w:styleId="Style_263" w:type="paragraph">
    <w:name w:val="heading 4"/>
    <w:basedOn w:val="Style_34"/>
    <w:next w:val="Style_34"/>
    <w:link w:val="Style_263_ch"/>
    <w:uiPriority w:val="9"/>
    <w:qFormat/>
    <w:pPr>
      <w:keepNext w:val="1"/>
      <w:widowControl w:val="1"/>
      <w:spacing w:after="60" w:before="240"/>
      <w:ind/>
      <w:outlineLvl w:val="3"/>
    </w:pPr>
    <w:rPr>
      <w:b w:val="1"/>
      <w:sz w:val="28"/>
    </w:rPr>
  </w:style>
  <w:style w:styleId="Style_263_ch" w:type="character">
    <w:name w:val="heading 4"/>
    <w:basedOn w:val="Style_34_ch"/>
    <w:link w:val="Style_263"/>
    <w:rPr>
      <w:b w:val="1"/>
      <w:sz w:val="28"/>
    </w:rPr>
  </w:style>
  <w:style w:styleId="Style_264" w:type="paragraph">
    <w:name w:val="Знак Знак18"/>
    <w:link w:val="Style_264_ch"/>
    <w:rPr>
      <w:rFonts w:ascii="Arial" w:hAnsi="Arial"/>
      <w:b w:val="1"/>
      <w:sz w:val="32"/>
    </w:rPr>
  </w:style>
  <w:style w:styleId="Style_264_ch" w:type="character">
    <w:name w:val="Знак Знак18"/>
    <w:link w:val="Style_264"/>
    <w:rPr>
      <w:rFonts w:ascii="Arial" w:hAnsi="Arial"/>
      <w:b w:val="1"/>
      <w:sz w:val="32"/>
    </w:rPr>
  </w:style>
  <w:style w:styleId="Style_265" w:type="paragraph">
    <w:name w:val="Body Text Indent 3"/>
    <w:basedOn w:val="Style_34"/>
    <w:link w:val="Style_265_ch"/>
    <w:pPr>
      <w:widowControl w:val="1"/>
      <w:spacing w:after="120"/>
      <w:ind w:firstLine="0" w:left="283"/>
    </w:pPr>
    <w:rPr>
      <w:sz w:val="16"/>
    </w:rPr>
  </w:style>
  <w:style w:styleId="Style_265_ch" w:type="character">
    <w:name w:val="Body Text Indent 3"/>
    <w:basedOn w:val="Style_34_ch"/>
    <w:link w:val="Style_265"/>
    <w:rPr>
      <w:sz w:val="16"/>
    </w:rPr>
  </w:style>
  <w:style w:styleId="Style_266" w:type="paragraph">
    <w:name w:val="default_005f_005fchar1__char1"/>
    <w:link w:val="Style_266_ch"/>
    <w:rPr>
      <w:rFonts w:ascii="Times New Roman" w:hAnsi="Times New Roman"/>
      <w:sz w:val="24"/>
      <w:u w:val="none"/>
    </w:rPr>
  </w:style>
  <w:style w:styleId="Style_266_ch" w:type="character">
    <w:name w:val="default_005f_005fchar1__char1"/>
    <w:link w:val="Style_266"/>
    <w:rPr>
      <w:rFonts w:ascii="Times New Roman" w:hAnsi="Times New Roman"/>
      <w:sz w:val="24"/>
      <w:u w:val="none"/>
    </w:rPr>
  </w:style>
  <w:style w:styleId="Style_46" w:type="paragraph">
    <w:name w:val="Default Paragraph Font"/>
    <w:link w:val="Style_46_ch"/>
  </w:style>
  <w:style w:styleId="Style_46_ch" w:type="character">
    <w:name w:val="Default Paragraph Font"/>
    <w:link w:val="Style_46"/>
  </w:style>
  <w:style w:styleId="Style_9" w:type="paragraph">
    <w:name w:val="fontstyle31"/>
    <w:basedOn w:val="Style_46"/>
    <w:link w:val="Style_9_ch"/>
    <w:rPr>
      <w:rFonts w:ascii="TimesNewRomanPSMT" w:hAnsi="TimesNewRomanPSMT"/>
      <w:color w:val="231E20"/>
      <w:sz w:val="24"/>
    </w:rPr>
  </w:style>
  <w:style w:styleId="Style_9_ch" w:type="character">
    <w:name w:val="fontstyle31"/>
    <w:basedOn w:val="Style_46_ch"/>
    <w:link w:val="Style_9"/>
    <w:rPr>
      <w:rFonts w:ascii="TimesNewRomanPSMT" w:hAnsi="TimesNewRomanPSMT"/>
      <w:color w:val="231E20"/>
      <w:sz w:val="24"/>
    </w:rPr>
  </w:style>
  <w:style w:styleId="Style_267" w:type="paragraph">
    <w:name w:val="Название Знак"/>
    <w:basedOn w:val="Style_46"/>
    <w:link w:val="Style_267_ch"/>
    <w:rPr>
      <w:rFonts w:ascii="Cambria" w:hAnsi="Cambria"/>
      <w:color w:val="17365D"/>
      <w:spacing w:val="5"/>
      <w:sz w:val="52"/>
    </w:rPr>
  </w:style>
  <w:style w:styleId="Style_267_ch" w:type="character">
    <w:name w:val="Название Знак"/>
    <w:basedOn w:val="Style_46_ch"/>
    <w:link w:val="Style_267"/>
    <w:rPr>
      <w:rFonts w:ascii="Cambria" w:hAnsi="Cambria"/>
      <w:color w:val="17365D"/>
      <w:spacing w:val="5"/>
      <w:sz w:val="52"/>
    </w:rPr>
  </w:style>
  <w:style w:styleId="Style_268" w:type="paragraph">
    <w:name w:val="Знак Знак Знак"/>
    <w:basedOn w:val="Style_34"/>
    <w:link w:val="Style_268_ch"/>
    <w:pPr>
      <w:widowControl w:val="1"/>
      <w:spacing w:after="160" w:line="240" w:lineRule="exact"/>
      <w:ind/>
    </w:pPr>
    <w:rPr>
      <w:rFonts w:ascii="Verdana" w:hAnsi="Verdana"/>
      <w:sz w:val="20"/>
    </w:rPr>
  </w:style>
  <w:style w:styleId="Style_268_ch" w:type="character">
    <w:name w:val="Знак Знак Знак"/>
    <w:basedOn w:val="Style_34_ch"/>
    <w:link w:val="Style_268"/>
    <w:rPr>
      <w:rFonts w:ascii="Verdana" w:hAnsi="Verdana"/>
      <w:sz w:val="20"/>
    </w:rPr>
  </w:style>
  <w:style w:styleId="Style_269" w:type="paragraph">
    <w:name w:val="Document Map"/>
    <w:basedOn w:val="Style_34"/>
    <w:link w:val="Style_269_ch"/>
    <w:pPr>
      <w:widowControl w:val="1"/>
      <w:ind w:firstLine="709" w:left="0"/>
      <w:jc w:val="both"/>
    </w:pPr>
    <w:rPr>
      <w:rFonts w:ascii="Arial" w:hAnsi="Arial"/>
      <w:b w:val="1"/>
      <w:sz w:val="28"/>
    </w:rPr>
  </w:style>
  <w:style w:styleId="Style_269_ch" w:type="character">
    <w:name w:val="Document Map"/>
    <w:basedOn w:val="Style_34_ch"/>
    <w:link w:val="Style_269"/>
    <w:rPr>
      <w:rFonts w:ascii="Arial" w:hAnsi="Arial"/>
      <w:b w:val="1"/>
      <w:sz w:val="28"/>
    </w:rPr>
  </w:style>
  <w:style w:styleId="Style_270" w:type="paragraph">
    <w:name w:val="c7"/>
    <w:basedOn w:val="Style_34"/>
    <w:link w:val="Style_270_ch"/>
    <w:pPr>
      <w:widowControl w:val="1"/>
      <w:spacing w:afterAutospacing="on" w:beforeAutospacing="on"/>
      <w:ind/>
    </w:pPr>
  </w:style>
  <w:style w:styleId="Style_270_ch" w:type="character">
    <w:name w:val="c7"/>
    <w:basedOn w:val="Style_34_ch"/>
    <w:link w:val="Style_270"/>
  </w:style>
  <w:style w:styleId="Style_14" w:type="paragraph">
    <w:name w:val="heading 2"/>
    <w:basedOn w:val="Style_34"/>
    <w:next w:val="Style_34"/>
    <w:link w:val="Style_14_ch"/>
    <w:uiPriority w:val="9"/>
    <w:qFormat/>
    <w:pPr>
      <w:keepNext w:val="1"/>
      <w:keepLines w:val="1"/>
      <w:spacing w:before="200"/>
      <w:ind w:firstLine="400" w:left="0"/>
      <w:jc w:val="both"/>
      <w:outlineLvl w:val="1"/>
    </w:pPr>
    <w:rPr>
      <w:rFonts w:ascii="Cambria" w:hAnsi="Cambria"/>
      <w:b w:val="1"/>
      <w:color w:val="4F81BD"/>
      <w:sz w:val="26"/>
    </w:rPr>
  </w:style>
  <w:style w:styleId="Style_14_ch" w:type="character">
    <w:name w:val="heading 2"/>
    <w:basedOn w:val="Style_34_ch"/>
    <w:link w:val="Style_14"/>
    <w:rPr>
      <w:rFonts w:ascii="Cambria" w:hAnsi="Cambria"/>
      <w:b w:val="1"/>
      <w:color w:val="4F81BD"/>
      <w:sz w:val="26"/>
    </w:rPr>
  </w:style>
  <w:style w:styleId="Style_271" w:type="paragraph">
    <w:name w:val="Основной текст (14)9"/>
    <w:link w:val="Style_271_ch"/>
    <w:rPr>
      <w:rFonts w:ascii="Times New Roman" w:hAnsi="Times New Roman"/>
      <w:b w:val="1"/>
      <w:spacing w:val="0"/>
      <w:sz w:val="20"/>
    </w:rPr>
  </w:style>
  <w:style w:styleId="Style_271_ch" w:type="character">
    <w:name w:val="Основной текст (14)9"/>
    <w:link w:val="Style_271"/>
    <w:rPr>
      <w:rFonts w:ascii="Times New Roman" w:hAnsi="Times New Roman"/>
      <w:b w:val="1"/>
      <w:spacing w:val="0"/>
      <w:sz w:val="20"/>
    </w:rPr>
  </w:style>
  <w:style w:styleId="Style_272" w:type="paragraph">
    <w:name w:val="Subtle Emphasis"/>
    <w:link w:val="Style_272_ch"/>
    <w:rPr>
      <w:i w:val="1"/>
      <w:color w:val="5A5A5A"/>
    </w:rPr>
  </w:style>
  <w:style w:styleId="Style_272_ch" w:type="character">
    <w:name w:val="Subtle Emphasis"/>
    <w:link w:val="Style_272"/>
    <w:rPr>
      <w:i w:val="1"/>
      <w:color w:val="5A5A5A"/>
    </w:rPr>
  </w:style>
  <w:style w:styleId="Style_273" w:type="paragraph">
    <w:name w:val="Balloon Text"/>
    <w:basedOn w:val="Style_34"/>
    <w:link w:val="Style_273_ch"/>
    <w:pPr>
      <w:widowControl w:val="1"/>
      <w:ind w:firstLine="709" w:left="0"/>
      <w:jc w:val="both"/>
    </w:pPr>
    <w:rPr>
      <w:rFonts w:ascii="Tahoma" w:hAnsi="Tahoma"/>
      <w:sz w:val="16"/>
    </w:rPr>
  </w:style>
  <w:style w:styleId="Style_273_ch" w:type="character">
    <w:name w:val="Balloon Text"/>
    <w:basedOn w:val="Style_34_ch"/>
    <w:link w:val="Style_273"/>
    <w:rPr>
      <w:rFonts w:ascii="Tahoma" w:hAnsi="Tahoma"/>
      <w:sz w:val="16"/>
    </w:rPr>
  </w:style>
  <w:style w:styleId="Style_274" w:type="paragraph">
    <w:name w:val="default"/>
    <w:basedOn w:val="Style_34"/>
    <w:link w:val="Style_274_ch"/>
    <w:pPr>
      <w:widowControl w:val="1"/>
      <w:ind/>
    </w:pPr>
  </w:style>
  <w:style w:styleId="Style_274_ch" w:type="character">
    <w:name w:val="default"/>
    <w:basedOn w:val="Style_34_ch"/>
    <w:link w:val="Style_274"/>
  </w:style>
  <w:style w:styleId="Style_275" w:type="paragraph">
    <w:name w:val="heading 6"/>
    <w:basedOn w:val="Style_34"/>
    <w:next w:val="Style_34"/>
    <w:link w:val="Style_275_ch"/>
    <w:uiPriority w:val="9"/>
    <w:qFormat/>
    <w:pPr>
      <w:widowControl w:val="1"/>
      <w:spacing w:after="60" w:before="240"/>
      <w:ind w:firstLine="709" w:left="0"/>
      <w:jc w:val="both"/>
      <w:outlineLvl w:val="5"/>
    </w:pPr>
    <w:rPr>
      <w:b w:val="1"/>
      <w:sz w:val="22"/>
    </w:rPr>
  </w:style>
  <w:style w:styleId="Style_275_ch" w:type="character">
    <w:name w:val="heading 6"/>
    <w:basedOn w:val="Style_34_ch"/>
    <w:link w:val="Style_275"/>
    <w:rPr>
      <w:b w:val="1"/>
      <w:sz w:val="22"/>
    </w:rPr>
  </w:style>
  <w:style w:styleId="Style_276" w:type="table">
    <w:name w:val="Table Grid"/>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7" w:type="table">
    <w:name w:val="Сетка таблицы1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8" w:type="table">
    <w:name w:val="Сетка таблицы6"/>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9" w:type="table">
    <w:name w:val="Сетка таблицы7"/>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0" w:type="table">
    <w:name w:val="Сетка таблицы4"/>
    <w:basedOn w:val="Style_2"/>
    <w:pPr>
      <w:spacing w:after="0" w:line="240" w:lineRule="auto"/>
      <w:ind/>
    </w:pPr>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1" w:type="table">
    <w:name w:val="B2 Colorful Shading Accent 21"/>
    <w:basedOn w:val="Style_2"/>
    <w:pPr>
      <w:spacing w:after="0" w:line="240" w:lineRule="auto"/>
      <w:ind/>
    </w:pPr>
    <w:rPr>
      <w:rFonts w:ascii="Times New Roman" w:hAnsi="Times New Roman"/>
      <w:color w:val="000000"/>
      <w:sz w:val="20"/>
    </w:rPr>
    <w:tblPr>
      <w:tblBorders>
        <w:top w:color="C0504D" w:sz="24" w:val="single"/>
        <w:left w:color="C0504D" w:sz="4" w:val="single"/>
        <w:bottom w:color="C0504D" w:sz="4" w:val="single"/>
        <w:right w:color="C0504D" w:sz="4" w:val="single"/>
        <w:insideH w:color="FFFFFF" w:sz="4" w:val="single"/>
        <w:insideV w:color="FFFFFF" w:sz="4" w:val="single"/>
      </w:tblBorders>
    </w:tblPr>
  </w:style>
  <w:style w:styleId="Style_282" w:type="table">
    <w:name w:val="Сетка таблицы2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3" w:type="table">
    <w:name w:val="Сетка таблицы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4" w:type="table">
    <w:name w:val="Сетка таблицы5"/>
    <w:basedOn w:val="Style_2"/>
    <w:pPr>
      <w:spacing w:after="0" w:line="240" w:lineRule="auto"/>
      <w:ind/>
    </w:pPr>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5" w:type="table">
    <w:name w:val="B2 Colorful Shading Accent 2"/>
    <w:basedOn w:val="Style_2"/>
    <w:pPr>
      <w:spacing w:after="0" w:line="240" w:lineRule="auto"/>
      <w:ind/>
    </w:pPr>
    <w:rPr>
      <w:rFonts w:ascii="Times New Roman" w:hAnsi="Times New Roman"/>
      <w:color w:val="000000"/>
      <w:sz w:val="20"/>
    </w:rPr>
    <w:tblPr>
      <w:tblBorders>
        <w:top w:color="C0504D" w:sz="24" w:val="single"/>
        <w:left w:color="C0504D" w:sz="4" w:val="single"/>
        <w:bottom w:color="C0504D" w:sz="4" w:val="single"/>
        <w:right w:color="C0504D" w:sz="4" w:val="single"/>
        <w:insideH w:color="FFFFFF" w:sz="4" w:val="single"/>
        <w:insideV w:color="FFFFFF" w:sz="4" w:val="single"/>
      </w:tblBorders>
    </w:tblPr>
  </w:style>
  <w:style w:styleId="Style_286" w:type="table">
    <w:name w:val="Сетка таблицы3"/>
    <w:basedOn w:val="Style_2"/>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 w:styleId="Style_287" w:type="table">
    <w:name w:val="Сетка таблицы8"/>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8" w:type="table">
    <w:name w:val="Сетка таблицы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2026-10-16T05:59:32Z</dcterms:modified>
</cp:coreProperties>
</file>